
<file path=[Content_Types].xml><?xml version="1.0" encoding="utf-8"?>
<Types xmlns="http://schemas.openxmlformats.org/package/2006/content-types">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charts/chart31.xml" ContentType="application/vnd.openxmlformats-officedocument.drawingml.chart+xml"/>
  <Override PartName="/word/charts/chart30.xml" ContentType="application/vnd.openxmlformats-officedocument.drawingml.chart+xml"/>
  <Override PartName="/word/theme/theme1.xml" ContentType="application/vnd.openxmlformats-officedocument.theme+xml"/>
  <Override PartName="/word/charts/chart29.xml" ContentType="application/vnd.openxmlformats-officedocument.drawingml.chart+xml"/>
  <Override PartName="/word/charts/chart25.xml" ContentType="application/vnd.openxmlformats-officedocument.drawingml.chart+xml"/>
  <Override PartName="/word/charts/chart26.xml" ContentType="application/vnd.openxmlformats-officedocument.drawingml.chart+xml"/>
  <Override PartName="/word/charts/chart27.xml" ContentType="application/vnd.openxmlformats-officedocument.drawingml.chart+xml"/>
  <Override PartName="/word/charts/chart28.xml" ContentType="application/vnd.openxmlformats-officedocument.drawingml.chart+xml"/>
  <Override PartName="/word/charts/chart24.xml" ContentType="application/vnd.openxmlformats-officedocument.drawingml.chart+xml"/>
  <Override PartName="/word/charts/chart23.xml" ContentType="application/vnd.openxmlformats-officedocument.drawingml.chart+xml"/>
  <Override PartName="/word/charts/chart7.xml" ContentType="application/vnd.openxmlformats-officedocument.drawingml.chart+xml"/>
  <Override PartName="/word/charts/chart8.xml" ContentType="application/vnd.openxmlformats-officedocument.drawingml.chart+xml"/>
  <Override PartName="/word/charts/chart9.xml" ContentType="application/vnd.openxmlformats-officedocument.drawingml.chart+xml"/>
  <Override PartName="/word/charts/chart10.xml" ContentType="application/vnd.openxmlformats-officedocument.drawingml.chart+xml"/>
  <Override PartName="/word/charts/chart11.xml" ContentType="application/vnd.openxmlformats-officedocument.drawingml.chart+xml"/>
  <Override PartName="/word/charts/chart6.xml" ContentType="application/vnd.openxmlformats-officedocument.drawingml.chart+xml"/>
  <Override PartName="/word/charts/chart1.xml" ContentType="application/vnd.openxmlformats-officedocument.drawingml.chart+xml"/>
  <Override PartName="/word/charts/chart2.xml" ContentType="application/vnd.openxmlformats-officedocument.drawingml.chart+xml"/>
  <Override PartName="/word/charts/chart3.xml" ContentType="application/vnd.openxmlformats-officedocument.drawingml.chart+xml"/>
  <Override PartName="/word/charts/chart4.xml" ContentType="application/vnd.openxmlformats-officedocument.drawingml.chart+xml"/>
  <Override PartName="/word/charts/chart5.xml" ContentType="application/vnd.openxmlformats-officedocument.drawingml.chart+xml"/>
  <Override PartName="/word/charts/chart12.xml" ContentType="application/vnd.openxmlformats-officedocument.drawingml.chart+xml"/>
  <Override PartName="/word/charts/chart19.xml" ContentType="application/vnd.openxmlformats-officedocument.drawingml.chart+xml"/>
  <Override PartName="/word/charts/chart20.xml" ContentType="application/vnd.openxmlformats-officedocument.drawingml.chart+xml"/>
  <Override PartName="/word/charts/chart21.xml" ContentType="application/vnd.openxmlformats-officedocument.drawingml.chart+xml"/>
  <Override PartName="/word/charts/chart22.xml" ContentType="application/vnd.openxmlformats-officedocument.drawingml.chart+xml"/>
  <Override PartName="/word/charts/chart18.xml" ContentType="application/vnd.openxmlformats-officedocument.drawingml.chart+xml"/>
  <Override PartName="/word/charts/chart17.xml" ContentType="application/vnd.openxmlformats-officedocument.drawingml.chart+xml"/>
  <Override PartName="/word/charts/chart13.xml" ContentType="application/vnd.openxmlformats-officedocument.drawingml.chart+xml"/>
  <Override PartName="/word/charts/chart14.xml" ContentType="application/vnd.openxmlformats-officedocument.drawingml.chart+xml"/>
  <Override PartName="/word/charts/chart16.xml" ContentType="application/vnd.openxmlformats-officedocument.drawingml.chart+xml"/>
  <Override PartName="/word/charts/chart15.xml" ContentType="application/vnd.openxmlformats-officedocument.drawingml.chart+xml"/>
  <Override PartName="/word/settings.xml" ContentType="application/vnd.openxmlformats-officedocument.wordprocessingml.settings+xml"/>
  <Override PartName="/word/webSettings.xml" ContentType="application/vnd.openxmlformats-officedocument.wordprocessingml.webSettings+xml"/>
  <Override PartName="/word/numbering.xml" ContentType="application/vnd.openxmlformats-officedocument.wordprocessingml.numbering+xml"/>
  <Override PartName="/docProps/app.xml" ContentType="application/vnd.openxmlformats-officedocument.extended-properties+xml"/>
  <Override PartName="/docProps/core.xml" ContentType="application/vnd.openxmlformats-package.core-properties+xml"/>
  <Override PartName="/word/fontTable.xml" ContentType="application/vnd.openxmlformats-officedocument.wordprocessingml.fontTable+xml"/>
  <Override PartName="/word/styles.xml" ContentType="application/vnd.openxmlformats-officedocument.wordprocessingml.styl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1566F" w:rsidRPr="00135B89" w:rsidRDefault="0071566F" w:rsidP="0071566F">
      <w:pPr>
        <w:spacing w:after="0" w:line="240" w:lineRule="auto"/>
        <w:jc w:val="center"/>
        <w:rPr>
          <w:b/>
          <w:sz w:val="20"/>
          <w:szCs w:val="20"/>
        </w:rPr>
      </w:pPr>
      <w:r w:rsidRPr="00135B89">
        <w:rPr>
          <w:b/>
          <w:sz w:val="20"/>
          <w:szCs w:val="20"/>
        </w:rPr>
        <w:t>СОДЕРЖАНИЕ</w:t>
      </w:r>
    </w:p>
    <w:p w:rsidR="0071566F" w:rsidRPr="00135B89" w:rsidRDefault="0071566F" w:rsidP="0071566F">
      <w:pPr>
        <w:spacing w:after="0" w:line="240" w:lineRule="auto"/>
        <w:jc w:val="center"/>
        <w:rPr>
          <w:b/>
          <w:sz w:val="20"/>
          <w:szCs w:val="20"/>
        </w:rPr>
      </w:pPr>
    </w:p>
    <w:p w:rsidR="0071566F" w:rsidRPr="00135B89" w:rsidRDefault="0071566F" w:rsidP="0071566F">
      <w:pPr>
        <w:spacing w:after="0" w:line="240" w:lineRule="auto"/>
        <w:jc w:val="both"/>
        <w:rPr>
          <w:b/>
          <w:sz w:val="20"/>
          <w:szCs w:val="20"/>
        </w:rPr>
      </w:pPr>
      <w:r w:rsidRPr="00135B89">
        <w:rPr>
          <w:b/>
          <w:sz w:val="20"/>
          <w:szCs w:val="20"/>
          <w:lang w:val="en-US"/>
        </w:rPr>
        <w:t>I</w:t>
      </w:r>
      <w:r w:rsidRPr="00135B89">
        <w:rPr>
          <w:b/>
          <w:sz w:val="20"/>
          <w:szCs w:val="20"/>
        </w:rPr>
        <w:t>. РЕШЕНИЯ СОВЕТА ДЕПУТАТОВ КУЙБЫШЕВСКОГО РАЙОНА………………………………………</w:t>
      </w:r>
      <w:r w:rsidR="00677953">
        <w:rPr>
          <w:b/>
          <w:sz w:val="20"/>
          <w:szCs w:val="20"/>
        </w:rPr>
        <w:t>………</w:t>
      </w:r>
      <w:r w:rsidRPr="00135B89">
        <w:rPr>
          <w:b/>
          <w:sz w:val="20"/>
          <w:szCs w:val="20"/>
        </w:rPr>
        <w:t>стр.3</w:t>
      </w:r>
    </w:p>
    <w:p w:rsidR="0071566F" w:rsidRDefault="0071566F" w:rsidP="0071566F">
      <w:pPr>
        <w:spacing w:after="0" w:line="240" w:lineRule="auto"/>
        <w:jc w:val="both"/>
        <w:rPr>
          <w:sz w:val="20"/>
          <w:szCs w:val="20"/>
        </w:rPr>
      </w:pPr>
      <w:r w:rsidRPr="00135B89">
        <w:rPr>
          <w:sz w:val="20"/>
          <w:szCs w:val="20"/>
        </w:rPr>
        <w:t>1. Решение двадцать четвертой сессии Совета депутатов Куйбышевского района второго созыва от 11.11.2013  № 12 «О внесении изменений в Устав Куйбышевского района»…………………………………………………………</w:t>
      </w:r>
      <w:r w:rsidR="00677953">
        <w:rPr>
          <w:sz w:val="20"/>
          <w:szCs w:val="20"/>
        </w:rPr>
        <w:t>…………...</w:t>
      </w:r>
      <w:r w:rsidRPr="00135B89">
        <w:rPr>
          <w:sz w:val="20"/>
          <w:szCs w:val="20"/>
        </w:rPr>
        <w:t>.стр.4</w:t>
      </w:r>
    </w:p>
    <w:p w:rsidR="00677953" w:rsidRDefault="00677953" w:rsidP="00677953">
      <w:pPr>
        <w:spacing w:after="0" w:line="240" w:lineRule="auto"/>
        <w:jc w:val="both"/>
        <w:rPr>
          <w:sz w:val="20"/>
          <w:szCs w:val="20"/>
        </w:rPr>
      </w:pPr>
      <w:r>
        <w:rPr>
          <w:sz w:val="20"/>
          <w:szCs w:val="20"/>
        </w:rPr>
        <w:t>2. Решение д</w:t>
      </w:r>
      <w:r w:rsidRPr="00677953">
        <w:rPr>
          <w:sz w:val="20"/>
          <w:szCs w:val="20"/>
        </w:rPr>
        <w:t xml:space="preserve">вадцать пятой сессии </w:t>
      </w:r>
      <w:r w:rsidRPr="00135B89">
        <w:rPr>
          <w:sz w:val="20"/>
          <w:szCs w:val="20"/>
        </w:rPr>
        <w:t>Совета депутатов Куйбышевского района второго созыва от</w:t>
      </w:r>
      <w:r>
        <w:rPr>
          <w:sz w:val="20"/>
          <w:szCs w:val="20"/>
        </w:rPr>
        <w:t xml:space="preserve"> </w:t>
      </w:r>
      <w:r w:rsidRPr="00677953">
        <w:rPr>
          <w:sz w:val="20"/>
          <w:szCs w:val="20"/>
        </w:rPr>
        <w:t>25.12.2013</w:t>
      </w:r>
      <w:r>
        <w:rPr>
          <w:sz w:val="20"/>
          <w:szCs w:val="20"/>
        </w:rPr>
        <w:t xml:space="preserve"> </w:t>
      </w:r>
      <w:r w:rsidRPr="00677953">
        <w:rPr>
          <w:sz w:val="20"/>
          <w:szCs w:val="20"/>
        </w:rPr>
        <w:t>г.  № 3</w:t>
      </w:r>
      <w:r>
        <w:rPr>
          <w:sz w:val="20"/>
          <w:szCs w:val="20"/>
        </w:rPr>
        <w:t xml:space="preserve"> «</w:t>
      </w:r>
      <w:r w:rsidRPr="00677953">
        <w:rPr>
          <w:sz w:val="20"/>
          <w:szCs w:val="20"/>
        </w:rPr>
        <w:t>О внесении изменений в решение сессии  «О бюджете Куйбышевского района Новосибирской области на 2013 год и плановый период 2014 и 2015 годов»</w:t>
      </w:r>
      <w:r>
        <w:rPr>
          <w:sz w:val="20"/>
          <w:szCs w:val="20"/>
        </w:rPr>
        <w:t>………………………………………………………………………………………</w:t>
      </w:r>
      <w:r w:rsidR="005963CE">
        <w:rPr>
          <w:sz w:val="20"/>
          <w:szCs w:val="20"/>
        </w:rPr>
        <w:t>.</w:t>
      </w:r>
      <w:r>
        <w:rPr>
          <w:sz w:val="20"/>
          <w:szCs w:val="20"/>
        </w:rPr>
        <w:t>…стр.5</w:t>
      </w:r>
    </w:p>
    <w:p w:rsidR="00677953" w:rsidRDefault="00677953" w:rsidP="00677953">
      <w:pPr>
        <w:spacing w:after="0" w:line="240" w:lineRule="auto"/>
        <w:jc w:val="both"/>
        <w:rPr>
          <w:sz w:val="20"/>
          <w:szCs w:val="20"/>
        </w:rPr>
      </w:pPr>
      <w:r>
        <w:rPr>
          <w:sz w:val="20"/>
          <w:szCs w:val="20"/>
        </w:rPr>
        <w:t>3. Решение д</w:t>
      </w:r>
      <w:r w:rsidRPr="00677953">
        <w:rPr>
          <w:sz w:val="20"/>
          <w:szCs w:val="20"/>
        </w:rPr>
        <w:t xml:space="preserve">вадцать пятой сессии </w:t>
      </w:r>
      <w:r w:rsidRPr="00135B89">
        <w:rPr>
          <w:sz w:val="20"/>
          <w:szCs w:val="20"/>
        </w:rPr>
        <w:t>Совета депутатов Куйбышевского района второго созыва от</w:t>
      </w:r>
      <w:r w:rsidRPr="00677953">
        <w:rPr>
          <w:sz w:val="20"/>
          <w:szCs w:val="20"/>
        </w:rPr>
        <w:t xml:space="preserve"> 25.12.2013 г.  № 4</w:t>
      </w:r>
      <w:r>
        <w:rPr>
          <w:sz w:val="20"/>
          <w:szCs w:val="20"/>
        </w:rPr>
        <w:t xml:space="preserve"> «</w:t>
      </w:r>
      <w:r w:rsidRPr="00677953">
        <w:rPr>
          <w:sz w:val="20"/>
          <w:szCs w:val="20"/>
        </w:rPr>
        <w:t>О бюджете Куйбышевского района Новосибирской области на 2014 год и плановый период 2015 и 2016 годов</w:t>
      </w:r>
      <w:r>
        <w:rPr>
          <w:sz w:val="20"/>
          <w:szCs w:val="20"/>
        </w:rPr>
        <w:t>»…</w:t>
      </w:r>
      <w:r w:rsidR="005963CE">
        <w:rPr>
          <w:sz w:val="20"/>
          <w:szCs w:val="20"/>
        </w:rPr>
        <w:t>……</w:t>
      </w:r>
      <w:r>
        <w:rPr>
          <w:sz w:val="20"/>
          <w:szCs w:val="20"/>
        </w:rPr>
        <w:t>стр.</w:t>
      </w:r>
      <w:r w:rsidR="005963CE">
        <w:rPr>
          <w:sz w:val="20"/>
          <w:szCs w:val="20"/>
        </w:rPr>
        <w:t>52</w:t>
      </w:r>
    </w:p>
    <w:p w:rsidR="00677953" w:rsidRPr="00135B89" w:rsidRDefault="00677953" w:rsidP="00F31ED0">
      <w:pPr>
        <w:spacing w:after="0" w:line="240" w:lineRule="auto"/>
        <w:jc w:val="both"/>
        <w:rPr>
          <w:sz w:val="20"/>
          <w:szCs w:val="20"/>
        </w:rPr>
      </w:pPr>
      <w:r>
        <w:rPr>
          <w:sz w:val="20"/>
          <w:szCs w:val="20"/>
        </w:rPr>
        <w:t>4. Решение д</w:t>
      </w:r>
      <w:r w:rsidRPr="00677953">
        <w:rPr>
          <w:sz w:val="20"/>
          <w:szCs w:val="20"/>
        </w:rPr>
        <w:t xml:space="preserve">вадцать пятой сессии </w:t>
      </w:r>
      <w:r w:rsidRPr="00135B89">
        <w:rPr>
          <w:sz w:val="20"/>
          <w:szCs w:val="20"/>
        </w:rPr>
        <w:t>Совета депутатов Куйбышевского района второго созыва от</w:t>
      </w:r>
      <w:r>
        <w:rPr>
          <w:sz w:val="20"/>
          <w:szCs w:val="20"/>
        </w:rPr>
        <w:t xml:space="preserve"> </w:t>
      </w:r>
      <w:r w:rsidR="00F31ED0" w:rsidRPr="00F31ED0">
        <w:rPr>
          <w:sz w:val="20"/>
          <w:szCs w:val="20"/>
        </w:rPr>
        <w:t>25.12.2013 г.  № 5</w:t>
      </w:r>
      <w:r w:rsidR="00F31ED0">
        <w:rPr>
          <w:sz w:val="20"/>
          <w:szCs w:val="20"/>
        </w:rPr>
        <w:t xml:space="preserve"> «</w:t>
      </w:r>
      <w:r w:rsidR="00F31ED0" w:rsidRPr="00F31ED0">
        <w:rPr>
          <w:sz w:val="20"/>
          <w:szCs w:val="20"/>
        </w:rPr>
        <w:t>О принятии плана социально-экономического развития</w:t>
      </w:r>
      <w:r w:rsidR="00F31ED0">
        <w:rPr>
          <w:sz w:val="20"/>
          <w:szCs w:val="20"/>
        </w:rPr>
        <w:t xml:space="preserve"> </w:t>
      </w:r>
      <w:r w:rsidR="00F31ED0" w:rsidRPr="00F31ED0">
        <w:rPr>
          <w:sz w:val="20"/>
          <w:szCs w:val="20"/>
        </w:rPr>
        <w:t>Куйбышевского района  на 2014год и на плановый период 2015 и 2016 годов</w:t>
      </w:r>
      <w:r w:rsidR="00F31ED0">
        <w:rPr>
          <w:sz w:val="20"/>
          <w:szCs w:val="20"/>
        </w:rPr>
        <w:t>»…………………………………………………………………………………………………………………</w:t>
      </w:r>
      <w:r w:rsidR="005963CE">
        <w:rPr>
          <w:sz w:val="20"/>
          <w:szCs w:val="20"/>
        </w:rPr>
        <w:t>...</w:t>
      </w:r>
      <w:r w:rsidR="00F31ED0">
        <w:rPr>
          <w:sz w:val="20"/>
          <w:szCs w:val="20"/>
        </w:rPr>
        <w:t>.стр.145</w:t>
      </w:r>
    </w:p>
    <w:p w:rsidR="0071566F" w:rsidRPr="00135B89" w:rsidRDefault="0071566F" w:rsidP="0071566F">
      <w:pPr>
        <w:spacing w:after="0" w:line="240" w:lineRule="auto"/>
        <w:jc w:val="both"/>
        <w:rPr>
          <w:b/>
          <w:sz w:val="20"/>
          <w:szCs w:val="20"/>
        </w:rPr>
      </w:pPr>
      <w:r w:rsidRPr="00135B89">
        <w:rPr>
          <w:b/>
          <w:sz w:val="20"/>
          <w:szCs w:val="20"/>
        </w:rPr>
        <w:t>ПРАВОВЫЕ АКТЫ КУЙБЫШЕВСКОГО РАЙОНА…………………………………………………………...</w:t>
      </w:r>
      <w:r w:rsidR="005963CE">
        <w:rPr>
          <w:b/>
          <w:sz w:val="20"/>
          <w:szCs w:val="20"/>
        </w:rPr>
        <w:t>.........</w:t>
      </w:r>
      <w:r w:rsidR="00DB54CC">
        <w:rPr>
          <w:b/>
          <w:sz w:val="20"/>
          <w:szCs w:val="20"/>
        </w:rPr>
        <w:t>стр.246</w:t>
      </w:r>
    </w:p>
    <w:p w:rsidR="0071566F" w:rsidRDefault="0071566F" w:rsidP="000B60BA">
      <w:pPr>
        <w:spacing w:after="0" w:line="240" w:lineRule="auto"/>
        <w:jc w:val="both"/>
        <w:rPr>
          <w:sz w:val="20"/>
          <w:szCs w:val="20"/>
        </w:rPr>
      </w:pPr>
      <w:r w:rsidRPr="00135B89">
        <w:rPr>
          <w:sz w:val="20"/>
          <w:szCs w:val="20"/>
        </w:rPr>
        <w:t xml:space="preserve">1. Постановление администрации Куйбышевского района от </w:t>
      </w:r>
      <w:r w:rsidR="000B60BA" w:rsidRPr="000B60BA">
        <w:rPr>
          <w:sz w:val="20"/>
          <w:szCs w:val="20"/>
        </w:rPr>
        <w:t>24.12.201</w:t>
      </w:r>
      <w:r w:rsidR="00E64E52" w:rsidRPr="00E64E52">
        <w:rPr>
          <w:sz w:val="20"/>
          <w:szCs w:val="20"/>
        </w:rPr>
        <w:t>3</w:t>
      </w:r>
      <w:r w:rsidR="000B60BA" w:rsidRPr="000B60BA">
        <w:rPr>
          <w:sz w:val="20"/>
          <w:szCs w:val="20"/>
        </w:rPr>
        <w:t xml:space="preserve"> № 1859</w:t>
      </w:r>
      <w:r w:rsidR="000B60BA">
        <w:rPr>
          <w:sz w:val="20"/>
          <w:szCs w:val="20"/>
        </w:rPr>
        <w:t xml:space="preserve"> «</w:t>
      </w:r>
      <w:r w:rsidR="000B60BA" w:rsidRPr="000B60BA">
        <w:rPr>
          <w:sz w:val="20"/>
          <w:szCs w:val="20"/>
        </w:rPr>
        <w:t>О внесении изменений в приложение к постановлению администрации Куйбышевского района от 14.12.2012 № 2166 «Об образовании избирательных участков, участков референдума для проведения голосования и подсчета голосов избирателей, участников референдума на территории Куйбышевско</w:t>
      </w:r>
      <w:r w:rsidR="000B60BA">
        <w:rPr>
          <w:sz w:val="20"/>
          <w:szCs w:val="20"/>
        </w:rPr>
        <w:t>го района Новосибирской области»…………..</w:t>
      </w:r>
      <w:r w:rsidRPr="00135B89">
        <w:rPr>
          <w:sz w:val="20"/>
          <w:szCs w:val="20"/>
        </w:rPr>
        <w:t>……………………………………..……</w:t>
      </w:r>
      <w:r w:rsidR="00DB54CC">
        <w:rPr>
          <w:sz w:val="20"/>
          <w:szCs w:val="20"/>
        </w:rPr>
        <w:t>...</w:t>
      </w:r>
      <w:r w:rsidRPr="00135B89">
        <w:rPr>
          <w:sz w:val="20"/>
          <w:szCs w:val="20"/>
        </w:rPr>
        <w:t>…стр.</w:t>
      </w:r>
      <w:r w:rsidR="00DB54CC">
        <w:rPr>
          <w:sz w:val="20"/>
          <w:szCs w:val="20"/>
        </w:rPr>
        <w:t>246</w:t>
      </w:r>
    </w:p>
    <w:p w:rsidR="000B60BA" w:rsidRPr="00135B89" w:rsidRDefault="000B60BA" w:rsidP="000B60BA">
      <w:pPr>
        <w:spacing w:after="0" w:line="240" w:lineRule="auto"/>
        <w:jc w:val="both"/>
        <w:rPr>
          <w:b/>
          <w:sz w:val="20"/>
          <w:szCs w:val="20"/>
        </w:rPr>
      </w:pPr>
      <w:r>
        <w:rPr>
          <w:sz w:val="20"/>
          <w:szCs w:val="20"/>
        </w:rPr>
        <w:t xml:space="preserve">2. </w:t>
      </w:r>
      <w:r w:rsidRPr="00135B89">
        <w:rPr>
          <w:sz w:val="20"/>
          <w:szCs w:val="20"/>
        </w:rPr>
        <w:t>Постановление администрации Куйбышевского района от</w:t>
      </w:r>
      <w:r>
        <w:rPr>
          <w:sz w:val="20"/>
          <w:szCs w:val="20"/>
        </w:rPr>
        <w:t xml:space="preserve"> </w:t>
      </w:r>
      <w:r w:rsidRPr="000B60BA">
        <w:rPr>
          <w:sz w:val="20"/>
          <w:szCs w:val="20"/>
        </w:rPr>
        <w:t>25.12.2013 № 1860</w:t>
      </w:r>
      <w:r>
        <w:rPr>
          <w:sz w:val="20"/>
          <w:szCs w:val="20"/>
        </w:rPr>
        <w:t xml:space="preserve"> «</w:t>
      </w:r>
      <w:r w:rsidRPr="000B60BA">
        <w:rPr>
          <w:sz w:val="20"/>
          <w:szCs w:val="20"/>
        </w:rPr>
        <w:t>О ликвидации муниципального казённого специального (коррекционного) образовательного учреждения для обучающихся, воспитанников с ограниченными возможностями здоровья Куйбышевского района «Специальная (коррекционная) общеобразовательная школа VIII вида»</w:t>
      </w:r>
      <w:r>
        <w:rPr>
          <w:sz w:val="20"/>
          <w:szCs w:val="20"/>
        </w:rPr>
        <w:t>……………………………………………………………………………………………………………..стр.</w:t>
      </w:r>
      <w:r w:rsidR="00DB54CC">
        <w:rPr>
          <w:sz w:val="20"/>
          <w:szCs w:val="20"/>
        </w:rPr>
        <w:t>246</w:t>
      </w:r>
    </w:p>
    <w:p w:rsidR="0071566F" w:rsidRPr="00135B89" w:rsidRDefault="0071566F" w:rsidP="0071566F">
      <w:pPr>
        <w:spacing w:after="0" w:line="240" w:lineRule="auto"/>
        <w:jc w:val="both"/>
        <w:rPr>
          <w:b/>
          <w:sz w:val="20"/>
          <w:szCs w:val="20"/>
        </w:rPr>
      </w:pPr>
      <w:r w:rsidRPr="00135B89">
        <w:rPr>
          <w:b/>
          <w:sz w:val="20"/>
          <w:szCs w:val="20"/>
        </w:rPr>
        <w:t>II. ОФИЦИАЛЬНЫЕ СООБЩЕНИЯ И МАТЕРИАЛЫ ОРГАНОВ МЕСТНОГО САМОУПРАВЛЕНИЯ...............................................................................................................</w:t>
      </w:r>
      <w:r w:rsidR="00DB54CC">
        <w:rPr>
          <w:b/>
          <w:sz w:val="20"/>
          <w:szCs w:val="20"/>
        </w:rPr>
        <w:t>............................</w:t>
      </w:r>
      <w:r w:rsidRPr="00135B89">
        <w:rPr>
          <w:b/>
          <w:sz w:val="20"/>
          <w:szCs w:val="20"/>
        </w:rPr>
        <w:t>................стр.</w:t>
      </w:r>
      <w:r w:rsidR="00DB54CC">
        <w:rPr>
          <w:b/>
          <w:sz w:val="20"/>
          <w:szCs w:val="20"/>
        </w:rPr>
        <w:t>247</w:t>
      </w:r>
    </w:p>
    <w:p w:rsidR="0071566F" w:rsidRPr="00135B89" w:rsidRDefault="0071566F" w:rsidP="000B60BA">
      <w:pPr>
        <w:spacing w:after="0" w:line="240" w:lineRule="auto"/>
        <w:jc w:val="both"/>
        <w:rPr>
          <w:sz w:val="20"/>
          <w:szCs w:val="20"/>
        </w:rPr>
      </w:pPr>
      <w:r w:rsidRPr="00135B89">
        <w:rPr>
          <w:sz w:val="20"/>
          <w:szCs w:val="20"/>
        </w:rPr>
        <w:t xml:space="preserve">1. </w:t>
      </w:r>
      <w:r w:rsidR="000B60BA" w:rsidRPr="000B60BA">
        <w:rPr>
          <w:sz w:val="20"/>
          <w:szCs w:val="20"/>
        </w:rPr>
        <w:t>Информация о предполагаемом использовании земельных участков</w:t>
      </w:r>
      <w:r w:rsidR="000B60BA">
        <w:rPr>
          <w:sz w:val="20"/>
          <w:szCs w:val="20"/>
        </w:rPr>
        <w:t>……………………………………………</w:t>
      </w:r>
      <w:r w:rsidR="00DB54CC">
        <w:rPr>
          <w:sz w:val="20"/>
          <w:szCs w:val="20"/>
        </w:rPr>
        <w:t>…</w:t>
      </w:r>
      <w:r w:rsidR="000B60BA">
        <w:rPr>
          <w:sz w:val="20"/>
          <w:szCs w:val="20"/>
        </w:rPr>
        <w:t>….ст</w:t>
      </w:r>
      <w:r w:rsidR="00DB54CC">
        <w:rPr>
          <w:sz w:val="20"/>
          <w:szCs w:val="20"/>
        </w:rPr>
        <w:t>р.247</w:t>
      </w:r>
    </w:p>
    <w:p w:rsidR="0071566F" w:rsidRPr="00135B89" w:rsidRDefault="0071566F" w:rsidP="0071566F">
      <w:pPr>
        <w:spacing w:after="0" w:line="240" w:lineRule="auto"/>
        <w:jc w:val="both"/>
        <w:rPr>
          <w:sz w:val="20"/>
          <w:szCs w:val="20"/>
        </w:rPr>
      </w:pPr>
    </w:p>
    <w:p w:rsidR="009C03CB" w:rsidRPr="00135B89" w:rsidRDefault="009C03CB">
      <w:pPr>
        <w:rPr>
          <w:sz w:val="20"/>
          <w:szCs w:val="20"/>
        </w:rPr>
      </w:pPr>
    </w:p>
    <w:p w:rsidR="0071566F" w:rsidRPr="00135B89" w:rsidRDefault="0071566F">
      <w:pPr>
        <w:rPr>
          <w:sz w:val="20"/>
          <w:szCs w:val="20"/>
        </w:rPr>
      </w:pPr>
    </w:p>
    <w:p w:rsidR="0071566F" w:rsidRPr="00135B89" w:rsidRDefault="0071566F">
      <w:pPr>
        <w:rPr>
          <w:sz w:val="20"/>
          <w:szCs w:val="20"/>
        </w:rPr>
      </w:pPr>
    </w:p>
    <w:p w:rsidR="0071566F" w:rsidRPr="00135B89" w:rsidRDefault="0071566F">
      <w:pPr>
        <w:rPr>
          <w:sz w:val="20"/>
          <w:szCs w:val="20"/>
        </w:rPr>
      </w:pPr>
    </w:p>
    <w:p w:rsidR="0071566F" w:rsidRPr="00135B89" w:rsidRDefault="0071566F">
      <w:pPr>
        <w:rPr>
          <w:sz w:val="20"/>
          <w:szCs w:val="20"/>
        </w:rPr>
      </w:pPr>
    </w:p>
    <w:p w:rsidR="0071566F" w:rsidRPr="00135B89" w:rsidRDefault="0071566F">
      <w:pPr>
        <w:rPr>
          <w:sz w:val="20"/>
          <w:szCs w:val="20"/>
        </w:rPr>
      </w:pPr>
    </w:p>
    <w:p w:rsidR="0071566F" w:rsidRPr="00135B89" w:rsidRDefault="0071566F">
      <w:pPr>
        <w:rPr>
          <w:sz w:val="20"/>
          <w:szCs w:val="20"/>
        </w:rPr>
      </w:pPr>
    </w:p>
    <w:p w:rsidR="0071566F" w:rsidRPr="00135B89" w:rsidRDefault="0071566F">
      <w:pPr>
        <w:rPr>
          <w:sz w:val="20"/>
          <w:szCs w:val="20"/>
        </w:rPr>
      </w:pPr>
    </w:p>
    <w:p w:rsidR="0071566F" w:rsidRPr="00135B89" w:rsidRDefault="0071566F">
      <w:pPr>
        <w:rPr>
          <w:sz w:val="20"/>
          <w:szCs w:val="20"/>
        </w:rPr>
      </w:pPr>
    </w:p>
    <w:p w:rsidR="0071566F" w:rsidRPr="00135B89" w:rsidRDefault="0071566F">
      <w:pPr>
        <w:rPr>
          <w:sz w:val="20"/>
          <w:szCs w:val="20"/>
        </w:rPr>
      </w:pPr>
    </w:p>
    <w:p w:rsidR="0071566F" w:rsidRPr="00135B89" w:rsidRDefault="0071566F">
      <w:pPr>
        <w:rPr>
          <w:sz w:val="20"/>
          <w:szCs w:val="20"/>
        </w:rPr>
      </w:pPr>
    </w:p>
    <w:p w:rsidR="0071566F" w:rsidRPr="00135B89" w:rsidRDefault="0071566F">
      <w:pPr>
        <w:rPr>
          <w:sz w:val="20"/>
          <w:szCs w:val="20"/>
        </w:rPr>
      </w:pPr>
    </w:p>
    <w:p w:rsidR="0071566F" w:rsidRPr="00135B89" w:rsidRDefault="0071566F">
      <w:pPr>
        <w:rPr>
          <w:sz w:val="20"/>
          <w:szCs w:val="20"/>
        </w:rPr>
      </w:pPr>
    </w:p>
    <w:p w:rsidR="0071566F" w:rsidRPr="00135B89" w:rsidRDefault="0071566F">
      <w:pPr>
        <w:rPr>
          <w:sz w:val="20"/>
          <w:szCs w:val="20"/>
        </w:rPr>
      </w:pPr>
    </w:p>
    <w:p w:rsidR="0071566F" w:rsidRPr="00135B89" w:rsidRDefault="0071566F">
      <w:pPr>
        <w:rPr>
          <w:sz w:val="20"/>
          <w:szCs w:val="20"/>
        </w:rPr>
      </w:pPr>
    </w:p>
    <w:p w:rsidR="0071566F" w:rsidRPr="00135B89" w:rsidRDefault="0071566F">
      <w:pPr>
        <w:rPr>
          <w:sz w:val="20"/>
          <w:szCs w:val="20"/>
        </w:rPr>
      </w:pPr>
    </w:p>
    <w:p w:rsidR="0071566F" w:rsidRPr="00135B89" w:rsidRDefault="0071566F">
      <w:pPr>
        <w:rPr>
          <w:sz w:val="20"/>
          <w:szCs w:val="20"/>
        </w:rPr>
      </w:pPr>
    </w:p>
    <w:p w:rsidR="0071566F" w:rsidRPr="00135B89" w:rsidRDefault="0071566F" w:rsidP="0071566F">
      <w:pPr>
        <w:jc w:val="center"/>
        <w:rPr>
          <w:b/>
          <w:sz w:val="20"/>
          <w:szCs w:val="20"/>
        </w:rPr>
      </w:pPr>
    </w:p>
    <w:p w:rsidR="000B60BA" w:rsidRDefault="000B60BA" w:rsidP="0071566F">
      <w:pPr>
        <w:jc w:val="center"/>
        <w:rPr>
          <w:b/>
          <w:sz w:val="20"/>
          <w:szCs w:val="20"/>
        </w:rPr>
      </w:pPr>
    </w:p>
    <w:p w:rsidR="0071566F" w:rsidRPr="00135B89" w:rsidRDefault="0071566F" w:rsidP="0071566F">
      <w:pPr>
        <w:jc w:val="center"/>
        <w:rPr>
          <w:b/>
          <w:sz w:val="20"/>
          <w:szCs w:val="20"/>
        </w:rPr>
      </w:pPr>
      <w:r w:rsidRPr="00135B89">
        <w:rPr>
          <w:b/>
          <w:sz w:val="20"/>
          <w:szCs w:val="20"/>
          <w:lang w:val="en-US"/>
        </w:rPr>
        <w:lastRenderedPageBreak/>
        <w:t>I</w:t>
      </w:r>
      <w:r w:rsidRPr="00135B89">
        <w:rPr>
          <w:b/>
          <w:sz w:val="20"/>
          <w:szCs w:val="20"/>
        </w:rPr>
        <w:t>. РЕШЕНИЯ СОВЕТА ДЕПУТАТОВ КУЙБЫШЕВСКОГО РАЙОНА</w:t>
      </w:r>
    </w:p>
    <w:p w:rsidR="0071566F" w:rsidRPr="0071566F" w:rsidRDefault="0071566F" w:rsidP="0071566F">
      <w:pPr>
        <w:spacing w:after="0" w:line="240" w:lineRule="auto"/>
        <w:jc w:val="center"/>
        <w:outlineLvl w:val="0"/>
        <w:rPr>
          <w:rFonts w:eastAsia="Times New Roman"/>
          <w:b/>
          <w:bCs/>
          <w:sz w:val="20"/>
          <w:szCs w:val="20"/>
          <w:lang w:eastAsia="ru-RU"/>
        </w:rPr>
      </w:pPr>
      <w:r w:rsidRPr="0071566F">
        <w:rPr>
          <w:rFonts w:eastAsia="Times New Roman"/>
          <w:b/>
          <w:bCs/>
          <w:sz w:val="20"/>
          <w:szCs w:val="20"/>
          <w:lang w:eastAsia="ru-RU"/>
        </w:rPr>
        <w:t xml:space="preserve">СОВЕТ ДЕПУТАТОВ </w:t>
      </w:r>
    </w:p>
    <w:p w:rsidR="0071566F" w:rsidRPr="0071566F" w:rsidRDefault="0071566F" w:rsidP="0071566F">
      <w:pPr>
        <w:spacing w:after="0" w:line="240" w:lineRule="auto"/>
        <w:jc w:val="center"/>
        <w:outlineLvl w:val="0"/>
        <w:rPr>
          <w:rFonts w:eastAsia="Times New Roman"/>
          <w:b/>
          <w:bCs/>
          <w:sz w:val="20"/>
          <w:szCs w:val="20"/>
          <w:lang w:eastAsia="ru-RU"/>
        </w:rPr>
      </w:pPr>
      <w:r w:rsidRPr="0071566F">
        <w:rPr>
          <w:rFonts w:eastAsia="Times New Roman"/>
          <w:b/>
          <w:bCs/>
          <w:sz w:val="20"/>
          <w:szCs w:val="20"/>
          <w:lang w:eastAsia="ru-RU"/>
        </w:rPr>
        <w:t>КУЙБЫШЕВСКОГО РАЙОНА</w:t>
      </w:r>
    </w:p>
    <w:p w:rsidR="0071566F" w:rsidRPr="0071566F" w:rsidRDefault="0071566F" w:rsidP="0071566F">
      <w:pPr>
        <w:spacing w:after="0" w:line="240" w:lineRule="auto"/>
        <w:jc w:val="center"/>
        <w:outlineLvl w:val="0"/>
        <w:rPr>
          <w:rFonts w:eastAsia="Times New Roman"/>
          <w:b/>
          <w:bCs/>
          <w:sz w:val="20"/>
          <w:szCs w:val="20"/>
          <w:lang w:eastAsia="ru-RU"/>
        </w:rPr>
      </w:pPr>
      <w:r w:rsidRPr="0071566F">
        <w:rPr>
          <w:rFonts w:eastAsia="Times New Roman"/>
          <w:b/>
          <w:bCs/>
          <w:sz w:val="20"/>
          <w:szCs w:val="20"/>
          <w:lang w:eastAsia="ru-RU"/>
        </w:rPr>
        <w:t>ВТОРОГО СОЗЫВА</w:t>
      </w:r>
    </w:p>
    <w:p w:rsidR="0071566F" w:rsidRPr="0071566F" w:rsidRDefault="0071566F" w:rsidP="0071566F">
      <w:pPr>
        <w:spacing w:after="0" w:line="240" w:lineRule="auto"/>
        <w:jc w:val="center"/>
        <w:rPr>
          <w:rFonts w:eastAsia="Times New Roman"/>
          <w:b/>
          <w:bCs/>
          <w:sz w:val="20"/>
          <w:szCs w:val="20"/>
          <w:lang w:eastAsia="ru-RU"/>
        </w:rPr>
      </w:pPr>
    </w:p>
    <w:p w:rsidR="0071566F" w:rsidRPr="0071566F" w:rsidRDefault="0071566F" w:rsidP="0071566F">
      <w:pPr>
        <w:spacing w:after="0" w:line="240" w:lineRule="auto"/>
        <w:jc w:val="center"/>
        <w:outlineLvl w:val="0"/>
        <w:rPr>
          <w:rFonts w:eastAsia="Times New Roman"/>
          <w:b/>
          <w:bCs/>
          <w:sz w:val="20"/>
          <w:szCs w:val="20"/>
          <w:lang w:eastAsia="ru-RU"/>
        </w:rPr>
      </w:pPr>
      <w:r w:rsidRPr="0071566F">
        <w:rPr>
          <w:rFonts w:eastAsia="Times New Roman"/>
          <w:b/>
          <w:bCs/>
          <w:sz w:val="20"/>
          <w:szCs w:val="20"/>
          <w:lang w:eastAsia="ru-RU"/>
        </w:rPr>
        <w:t xml:space="preserve">РЕШЕНИЕ </w:t>
      </w:r>
    </w:p>
    <w:p w:rsidR="0071566F" w:rsidRPr="0071566F" w:rsidRDefault="0071566F" w:rsidP="0071566F">
      <w:pPr>
        <w:spacing w:after="0" w:line="240" w:lineRule="auto"/>
        <w:jc w:val="center"/>
        <w:outlineLvl w:val="0"/>
        <w:rPr>
          <w:rFonts w:eastAsia="Times New Roman"/>
          <w:b/>
          <w:bCs/>
          <w:sz w:val="20"/>
          <w:szCs w:val="20"/>
          <w:lang w:eastAsia="ru-RU"/>
        </w:rPr>
      </w:pPr>
      <w:r w:rsidRPr="0071566F">
        <w:rPr>
          <w:rFonts w:eastAsia="Times New Roman"/>
          <w:b/>
          <w:bCs/>
          <w:sz w:val="20"/>
          <w:szCs w:val="20"/>
          <w:lang w:eastAsia="ru-RU"/>
        </w:rPr>
        <w:t xml:space="preserve">двадцать четвертой сессии </w:t>
      </w:r>
    </w:p>
    <w:p w:rsidR="0071566F" w:rsidRPr="0071566F" w:rsidRDefault="0071566F" w:rsidP="0071566F">
      <w:pPr>
        <w:spacing w:after="0" w:line="240" w:lineRule="auto"/>
        <w:jc w:val="center"/>
        <w:rPr>
          <w:rFonts w:eastAsia="Times New Roman"/>
          <w:bCs/>
          <w:sz w:val="20"/>
          <w:szCs w:val="20"/>
          <w:lang w:eastAsia="ru-RU"/>
        </w:rPr>
      </w:pPr>
    </w:p>
    <w:p w:rsidR="0071566F" w:rsidRPr="0071566F" w:rsidRDefault="0071566F" w:rsidP="0071566F">
      <w:pPr>
        <w:spacing w:after="0" w:line="240" w:lineRule="auto"/>
        <w:jc w:val="center"/>
        <w:rPr>
          <w:rFonts w:eastAsia="Times New Roman"/>
          <w:bCs/>
          <w:sz w:val="20"/>
          <w:szCs w:val="20"/>
          <w:lang w:eastAsia="ru-RU"/>
        </w:rPr>
      </w:pPr>
      <w:r w:rsidRPr="0071566F">
        <w:rPr>
          <w:rFonts w:eastAsia="Times New Roman"/>
          <w:bCs/>
          <w:sz w:val="20"/>
          <w:szCs w:val="20"/>
          <w:lang w:eastAsia="ru-RU"/>
        </w:rPr>
        <w:t>11.11.2013  № 12</w:t>
      </w:r>
    </w:p>
    <w:p w:rsidR="0071566F" w:rsidRPr="0071566F" w:rsidRDefault="0071566F" w:rsidP="0071566F">
      <w:pPr>
        <w:spacing w:after="0" w:line="240" w:lineRule="auto"/>
        <w:rPr>
          <w:rFonts w:eastAsia="Times New Roman"/>
          <w:sz w:val="20"/>
          <w:szCs w:val="20"/>
          <w:lang w:eastAsia="ru-RU"/>
        </w:rPr>
      </w:pPr>
    </w:p>
    <w:p w:rsidR="0071566F" w:rsidRPr="0071566F" w:rsidRDefault="0071566F" w:rsidP="0071566F">
      <w:pPr>
        <w:spacing w:after="0" w:line="240" w:lineRule="auto"/>
        <w:ind w:right="-144"/>
        <w:jc w:val="center"/>
        <w:rPr>
          <w:rFonts w:eastAsia="Times New Roman"/>
          <w:sz w:val="20"/>
          <w:szCs w:val="20"/>
          <w:lang w:eastAsia="ru-RU"/>
        </w:rPr>
      </w:pPr>
      <w:r w:rsidRPr="0071566F">
        <w:rPr>
          <w:rFonts w:eastAsia="Times New Roman"/>
          <w:sz w:val="20"/>
          <w:szCs w:val="20"/>
          <w:lang w:eastAsia="ru-RU"/>
        </w:rPr>
        <w:t>О внесении изменений в Устав Куйбышевского района</w:t>
      </w:r>
    </w:p>
    <w:p w:rsidR="0071566F" w:rsidRPr="0071566F" w:rsidRDefault="0071566F" w:rsidP="0071566F">
      <w:pPr>
        <w:spacing w:after="0" w:line="240" w:lineRule="auto"/>
        <w:ind w:right="-144"/>
        <w:jc w:val="both"/>
        <w:rPr>
          <w:rFonts w:eastAsia="Times New Roman"/>
          <w:sz w:val="20"/>
          <w:szCs w:val="20"/>
          <w:lang w:eastAsia="ru-RU"/>
        </w:rPr>
      </w:pPr>
    </w:p>
    <w:p w:rsidR="0071566F" w:rsidRPr="0071566F" w:rsidRDefault="0071566F" w:rsidP="0071566F">
      <w:pPr>
        <w:autoSpaceDE w:val="0"/>
        <w:autoSpaceDN w:val="0"/>
        <w:adjustRightInd w:val="0"/>
        <w:spacing w:after="0" w:line="240" w:lineRule="auto"/>
        <w:ind w:firstLine="709"/>
        <w:jc w:val="both"/>
        <w:rPr>
          <w:rFonts w:eastAsia="Times New Roman"/>
          <w:sz w:val="20"/>
          <w:szCs w:val="20"/>
          <w:lang w:eastAsia="ru-RU"/>
        </w:rPr>
      </w:pPr>
      <w:r w:rsidRPr="0071566F">
        <w:rPr>
          <w:rFonts w:eastAsia="Times New Roman"/>
          <w:sz w:val="20"/>
          <w:szCs w:val="20"/>
          <w:lang w:eastAsia="ru-RU"/>
        </w:rPr>
        <w:t>В соответствии с Федеральным законом от 06.10.2003 № 131-ФЗ «Об общих принципах организации местного самоуправления в Российской Федерации», Федеральным законом от 05.04.2013 № 55-ФЗ «О внесении изменений в отдельные законодательные акты Российской Федерации» и в целях приведения Устава Куйбышевского района в соответствие с действующим законодательством Совет депутатов Куйбышевского района</w:t>
      </w:r>
    </w:p>
    <w:p w:rsidR="0071566F" w:rsidRPr="0071566F" w:rsidRDefault="0071566F" w:rsidP="0071566F">
      <w:pPr>
        <w:autoSpaceDE w:val="0"/>
        <w:autoSpaceDN w:val="0"/>
        <w:adjustRightInd w:val="0"/>
        <w:spacing w:after="0" w:line="240" w:lineRule="auto"/>
        <w:ind w:firstLine="540"/>
        <w:jc w:val="both"/>
        <w:rPr>
          <w:rFonts w:eastAsia="Times New Roman"/>
          <w:b/>
          <w:sz w:val="20"/>
          <w:szCs w:val="20"/>
          <w:lang w:eastAsia="ru-RU"/>
        </w:rPr>
      </w:pPr>
      <w:r w:rsidRPr="0071566F">
        <w:rPr>
          <w:rFonts w:eastAsia="Times New Roman"/>
          <w:b/>
          <w:sz w:val="20"/>
          <w:szCs w:val="20"/>
          <w:lang w:eastAsia="ru-RU"/>
        </w:rPr>
        <w:t>РЕШИЛ:</w:t>
      </w:r>
    </w:p>
    <w:p w:rsidR="0071566F" w:rsidRPr="0071566F" w:rsidRDefault="0071566F" w:rsidP="0071566F">
      <w:pPr>
        <w:spacing w:after="0" w:line="240" w:lineRule="auto"/>
        <w:ind w:firstLine="540"/>
        <w:jc w:val="both"/>
        <w:rPr>
          <w:rFonts w:eastAsia="Times New Roman"/>
          <w:sz w:val="20"/>
          <w:szCs w:val="20"/>
          <w:lang w:eastAsia="ru-RU"/>
        </w:rPr>
      </w:pPr>
      <w:r w:rsidRPr="0071566F">
        <w:rPr>
          <w:rFonts w:eastAsia="Times New Roman"/>
          <w:sz w:val="20"/>
          <w:szCs w:val="20"/>
          <w:lang w:eastAsia="ru-RU"/>
        </w:rPr>
        <w:t>1. Внести в Устав Куйбышевского района изменения согласно приложению.</w:t>
      </w:r>
    </w:p>
    <w:p w:rsidR="0071566F" w:rsidRPr="0071566F" w:rsidRDefault="0071566F" w:rsidP="0071566F">
      <w:pPr>
        <w:spacing w:after="0" w:line="240" w:lineRule="auto"/>
        <w:ind w:firstLine="540"/>
        <w:jc w:val="both"/>
        <w:rPr>
          <w:rFonts w:eastAsia="Times New Roman"/>
          <w:sz w:val="20"/>
          <w:szCs w:val="20"/>
          <w:lang w:eastAsia="ru-RU"/>
        </w:rPr>
      </w:pPr>
      <w:r w:rsidRPr="0071566F">
        <w:rPr>
          <w:rFonts w:eastAsia="Times New Roman"/>
          <w:sz w:val="20"/>
          <w:szCs w:val="20"/>
          <w:lang w:eastAsia="ru-RU"/>
        </w:rPr>
        <w:t>2. </w:t>
      </w:r>
      <w:r w:rsidRPr="0071566F">
        <w:rPr>
          <w:rFonts w:eastAsia="Times New Roman"/>
          <w:color w:val="000000"/>
          <w:sz w:val="20"/>
          <w:szCs w:val="20"/>
          <w:lang w:eastAsia="ru-RU"/>
        </w:rPr>
        <w:t>В порядке, установленном Федеральным законом от 21.07.2005 № 97-ФЗ «О государственной регистрации Уставов муниципальных образований», п</w:t>
      </w:r>
      <w:r w:rsidRPr="0071566F">
        <w:rPr>
          <w:rFonts w:eastAsia="Times New Roman"/>
          <w:color w:val="000000"/>
          <w:spacing w:val="3"/>
          <w:sz w:val="20"/>
          <w:szCs w:val="20"/>
          <w:lang w:eastAsia="ru-RU"/>
        </w:rPr>
        <w:t xml:space="preserve">редоставить муниципальный правовой акт о внесении изменений в Устав </w:t>
      </w:r>
      <w:r w:rsidRPr="0071566F">
        <w:rPr>
          <w:rFonts w:eastAsia="Times New Roman"/>
          <w:sz w:val="20"/>
          <w:szCs w:val="20"/>
          <w:lang w:eastAsia="ru-RU"/>
        </w:rPr>
        <w:t>Куйбышевского района</w:t>
      </w:r>
      <w:r w:rsidRPr="0071566F">
        <w:rPr>
          <w:rFonts w:eastAsia="Times New Roman"/>
          <w:color w:val="000000"/>
          <w:spacing w:val="3"/>
          <w:sz w:val="20"/>
          <w:szCs w:val="20"/>
          <w:lang w:eastAsia="ru-RU"/>
        </w:rPr>
        <w:t xml:space="preserve"> на государственную регистрацию в Главное управление Министерства юстиции Российской Федерации по Новосибирской области.</w:t>
      </w:r>
    </w:p>
    <w:p w:rsidR="0071566F" w:rsidRPr="0071566F" w:rsidRDefault="0071566F" w:rsidP="0071566F">
      <w:pPr>
        <w:spacing w:after="0" w:line="240" w:lineRule="auto"/>
        <w:ind w:firstLine="540"/>
        <w:jc w:val="both"/>
        <w:rPr>
          <w:rFonts w:eastAsia="Times New Roman"/>
          <w:sz w:val="20"/>
          <w:szCs w:val="20"/>
          <w:lang w:eastAsia="ru-RU"/>
        </w:rPr>
      </w:pPr>
      <w:r w:rsidRPr="0071566F">
        <w:rPr>
          <w:rFonts w:eastAsia="Times New Roman"/>
          <w:sz w:val="20"/>
          <w:szCs w:val="20"/>
          <w:lang w:eastAsia="ru-RU"/>
        </w:rPr>
        <w:t>3. Опубликовать настоящее решение в</w:t>
      </w:r>
      <w:r w:rsidRPr="0071566F">
        <w:rPr>
          <w:rFonts w:eastAsia="Times New Roman"/>
          <w:color w:val="000000"/>
          <w:spacing w:val="1"/>
          <w:sz w:val="20"/>
          <w:szCs w:val="20"/>
          <w:lang w:eastAsia="ru-RU"/>
        </w:rPr>
        <w:t xml:space="preserve"> </w:t>
      </w:r>
      <w:r w:rsidRPr="0071566F">
        <w:rPr>
          <w:rFonts w:eastAsia="Times New Roman"/>
          <w:sz w:val="20"/>
          <w:szCs w:val="20"/>
          <w:lang w:eastAsia="ru-RU"/>
        </w:rPr>
        <w:t>периодическом печатном издании органа местного самоуправления Куйбышевского района «Информационный вестник» после государственной регистрации.</w:t>
      </w:r>
    </w:p>
    <w:p w:rsidR="0071566F" w:rsidRPr="0071566F" w:rsidRDefault="0071566F" w:rsidP="0071566F">
      <w:pPr>
        <w:spacing w:after="0" w:line="240" w:lineRule="auto"/>
        <w:ind w:firstLine="540"/>
        <w:jc w:val="both"/>
        <w:rPr>
          <w:rFonts w:eastAsia="Times New Roman"/>
          <w:sz w:val="20"/>
          <w:szCs w:val="20"/>
          <w:lang w:eastAsia="ru-RU"/>
        </w:rPr>
      </w:pPr>
      <w:r w:rsidRPr="0071566F">
        <w:rPr>
          <w:rFonts w:eastAsia="Times New Roman"/>
          <w:sz w:val="20"/>
          <w:szCs w:val="20"/>
          <w:lang w:eastAsia="ru-RU"/>
        </w:rPr>
        <w:t>4. Настоящее решение вступает в силу после опубликования.</w:t>
      </w:r>
    </w:p>
    <w:p w:rsidR="0071566F" w:rsidRPr="0071566F" w:rsidRDefault="0071566F" w:rsidP="0071566F">
      <w:pPr>
        <w:autoSpaceDE w:val="0"/>
        <w:autoSpaceDN w:val="0"/>
        <w:adjustRightInd w:val="0"/>
        <w:spacing w:after="0" w:line="240" w:lineRule="auto"/>
        <w:ind w:firstLine="539"/>
        <w:jc w:val="both"/>
        <w:outlineLvl w:val="0"/>
        <w:rPr>
          <w:rFonts w:eastAsia="Times New Roman"/>
          <w:bCs/>
          <w:iCs/>
          <w:sz w:val="20"/>
          <w:szCs w:val="20"/>
          <w:lang w:eastAsia="ru-RU"/>
        </w:rPr>
      </w:pPr>
      <w:r w:rsidRPr="0071566F">
        <w:rPr>
          <w:rFonts w:eastAsia="Times New Roman"/>
          <w:sz w:val="20"/>
          <w:szCs w:val="20"/>
          <w:lang w:eastAsia="ru-RU"/>
        </w:rPr>
        <w:t xml:space="preserve">5. Главе Куйбышевского района в течение 10 дней со дня официального опубликования (обнародования) настоящего решения </w:t>
      </w:r>
      <w:r w:rsidRPr="0071566F">
        <w:rPr>
          <w:rFonts w:eastAsia="Times New Roman"/>
          <w:bCs/>
          <w:iCs/>
          <w:sz w:val="20"/>
          <w:szCs w:val="20"/>
          <w:lang w:eastAsia="ru-RU"/>
        </w:rPr>
        <w:t>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(обнародования) решения, прошедшего государственную регистрацию, для включения указанных сведений в государственный реестр уставов муниципальных образований Новосибирской области.</w:t>
      </w:r>
    </w:p>
    <w:p w:rsidR="0071566F" w:rsidRPr="0071566F" w:rsidRDefault="0071566F" w:rsidP="0071566F">
      <w:pPr>
        <w:autoSpaceDE w:val="0"/>
        <w:autoSpaceDN w:val="0"/>
        <w:adjustRightInd w:val="0"/>
        <w:spacing w:after="0" w:line="240" w:lineRule="auto"/>
        <w:ind w:firstLine="539"/>
        <w:jc w:val="both"/>
        <w:outlineLvl w:val="0"/>
        <w:rPr>
          <w:rFonts w:eastAsia="Times New Roman"/>
          <w:sz w:val="20"/>
          <w:szCs w:val="20"/>
          <w:lang w:eastAsia="ru-RU"/>
        </w:rPr>
      </w:pPr>
    </w:p>
    <w:p w:rsidR="0071566F" w:rsidRPr="0071566F" w:rsidRDefault="0071566F" w:rsidP="0071566F">
      <w:pPr>
        <w:spacing w:after="0" w:line="240" w:lineRule="auto"/>
        <w:jc w:val="both"/>
        <w:rPr>
          <w:rFonts w:eastAsia="Times New Roman"/>
          <w:color w:val="000000"/>
          <w:spacing w:val="-2"/>
          <w:sz w:val="20"/>
          <w:szCs w:val="20"/>
          <w:lang w:eastAsia="ru-RU"/>
        </w:rPr>
      </w:pPr>
      <w:r w:rsidRPr="0071566F">
        <w:rPr>
          <w:rFonts w:eastAsia="Times New Roman"/>
          <w:color w:val="000000"/>
          <w:sz w:val="20"/>
          <w:szCs w:val="20"/>
          <w:lang w:eastAsia="ru-RU"/>
        </w:rPr>
        <w:t>Председатель Совета депутатов                                                                                                           В.З. Осипенко</w:t>
      </w:r>
    </w:p>
    <w:p w:rsidR="0071566F" w:rsidRPr="0071566F" w:rsidRDefault="0071566F" w:rsidP="0071566F">
      <w:pPr>
        <w:spacing w:after="0" w:line="240" w:lineRule="auto"/>
        <w:rPr>
          <w:rFonts w:eastAsia="Times New Roman"/>
          <w:sz w:val="20"/>
          <w:szCs w:val="20"/>
          <w:lang w:eastAsia="ru-RU"/>
        </w:rPr>
      </w:pPr>
    </w:p>
    <w:p w:rsidR="0071566F" w:rsidRPr="0071566F" w:rsidRDefault="0071566F" w:rsidP="0071566F">
      <w:pPr>
        <w:widowControl w:val="0"/>
        <w:autoSpaceDE w:val="0"/>
        <w:autoSpaceDN w:val="0"/>
        <w:adjustRightInd w:val="0"/>
        <w:spacing w:after="0" w:line="240" w:lineRule="auto"/>
        <w:jc w:val="both"/>
        <w:outlineLvl w:val="0"/>
        <w:rPr>
          <w:rFonts w:eastAsia="Times New Roman"/>
          <w:sz w:val="20"/>
          <w:szCs w:val="20"/>
          <w:lang w:eastAsia="ru-RU"/>
        </w:rPr>
      </w:pPr>
      <w:r w:rsidRPr="0071566F">
        <w:rPr>
          <w:rFonts w:eastAsia="Times New Roman"/>
          <w:color w:val="000000"/>
          <w:sz w:val="20"/>
          <w:szCs w:val="20"/>
          <w:lang w:eastAsia="ru-RU"/>
        </w:rPr>
        <w:t xml:space="preserve">Глава </w:t>
      </w:r>
      <w:r w:rsidRPr="0071566F">
        <w:rPr>
          <w:rFonts w:eastAsia="Times New Roman"/>
          <w:color w:val="000000"/>
          <w:spacing w:val="-2"/>
          <w:sz w:val="20"/>
          <w:szCs w:val="20"/>
          <w:lang w:eastAsia="ru-RU"/>
        </w:rPr>
        <w:t xml:space="preserve">Куйбышевского района                                                                                    </w:t>
      </w:r>
      <w:r w:rsidRPr="00135B89">
        <w:rPr>
          <w:rFonts w:eastAsia="Times New Roman"/>
          <w:color w:val="000000"/>
          <w:spacing w:val="-2"/>
          <w:sz w:val="20"/>
          <w:szCs w:val="20"/>
          <w:lang w:eastAsia="ru-RU"/>
        </w:rPr>
        <w:t xml:space="preserve">                           </w:t>
      </w:r>
      <w:r w:rsidRPr="0071566F">
        <w:rPr>
          <w:rFonts w:eastAsia="Times New Roman"/>
          <w:color w:val="000000"/>
          <w:spacing w:val="-2"/>
          <w:sz w:val="20"/>
          <w:szCs w:val="20"/>
          <w:lang w:eastAsia="ru-RU"/>
        </w:rPr>
        <w:t>В.А. Функ</w:t>
      </w:r>
    </w:p>
    <w:p w:rsidR="0071566F" w:rsidRPr="0071566F" w:rsidRDefault="0071566F" w:rsidP="0071566F">
      <w:pPr>
        <w:spacing w:after="0" w:line="240" w:lineRule="auto"/>
        <w:jc w:val="center"/>
        <w:rPr>
          <w:rFonts w:eastAsia="Times New Roman"/>
          <w:sz w:val="20"/>
          <w:szCs w:val="20"/>
          <w:lang w:eastAsia="ru-RU"/>
        </w:rPr>
      </w:pPr>
    </w:p>
    <w:p w:rsidR="0071566F" w:rsidRPr="0071566F" w:rsidRDefault="0071566F" w:rsidP="0071566F">
      <w:pPr>
        <w:spacing w:after="0" w:line="240" w:lineRule="auto"/>
        <w:ind w:left="5529"/>
        <w:jc w:val="center"/>
        <w:outlineLvl w:val="0"/>
        <w:rPr>
          <w:rFonts w:eastAsia="Times New Roman"/>
          <w:bCs/>
          <w:sz w:val="20"/>
          <w:szCs w:val="20"/>
          <w:lang w:eastAsia="ru-RU"/>
        </w:rPr>
      </w:pPr>
      <w:r w:rsidRPr="0071566F">
        <w:rPr>
          <w:rFonts w:eastAsia="Times New Roman"/>
          <w:bCs/>
          <w:sz w:val="20"/>
          <w:szCs w:val="20"/>
          <w:lang w:eastAsia="ru-RU"/>
        </w:rPr>
        <w:t>ПРИЛОЖЕНИЕ</w:t>
      </w:r>
    </w:p>
    <w:p w:rsidR="0071566F" w:rsidRPr="0071566F" w:rsidRDefault="0071566F" w:rsidP="0071566F">
      <w:pPr>
        <w:spacing w:after="0" w:line="240" w:lineRule="auto"/>
        <w:ind w:left="5529"/>
        <w:jc w:val="center"/>
        <w:outlineLvl w:val="0"/>
        <w:rPr>
          <w:rFonts w:eastAsia="Times New Roman"/>
          <w:bCs/>
          <w:sz w:val="20"/>
          <w:szCs w:val="20"/>
          <w:lang w:eastAsia="ru-RU"/>
        </w:rPr>
      </w:pPr>
      <w:r w:rsidRPr="0071566F">
        <w:rPr>
          <w:rFonts w:eastAsia="Times New Roman"/>
          <w:bCs/>
          <w:sz w:val="20"/>
          <w:szCs w:val="20"/>
          <w:lang w:eastAsia="ru-RU"/>
        </w:rPr>
        <w:t>к решению двадцать четвёртой сессии</w:t>
      </w:r>
    </w:p>
    <w:p w:rsidR="0071566F" w:rsidRPr="0071566F" w:rsidRDefault="0071566F" w:rsidP="0071566F">
      <w:pPr>
        <w:spacing w:after="0" w:line="240" w:lineRule="auto"/>
        <w:ind w:left="5529"/>
        <w:jc w:val="center"/>
        <w:outlineLvl w:val="0"/>
        <w:rPr>
          <w:rFonts w:eastAsia="Times New Roman"/>
          <w:bCs/>
          <w:sz w:val="20"/>
          <w:szCs w:val="20"/>
          <w:lang w:eastAsia="ru-RU"/>
        </w:rPr>
      </w:pPr>
      <w:r w:rsidRPr="0071566F">
        <w:rPr>
          <w:rFonts w:eastAsia="Times New Roman"/>
          <w:bCs/>
          <w:sz w:val="20"/>
          <w:szCs w:val="20"/>
          <w:lang w:eastAsia="ru-RU"/>
        </w:rPr>
        <w:t>Совета депутатов</w:t>
      </w:r>
    </w:p>
    <w:p w:rsidR="0071566F" w:rsidRPr="0071566F" w:rsidRDefault="0071566F" w:rsidP="0071566F">
      <w:pPr>
        <w:spacing w:after="0" w:line="240" w:lineRule="auto"/>
        <w:ind w:left="5529"/>
        <w:jc w:val="center"/>
        <w:outlineLvl w:val="0"/>
        <w:rPr>
          <w:rFonts w:eastAsia="Times New Roman"/>
          <w:bCs/>
          <w:sz w:val="20"/>
          <w:szCs w:val="20"/>
          <w:lang w:eastAsia="ru-RU"/>
        </w:rPr>
      </w:pPr>
      <w:r w:rsidRPr="0071566F">
        <w:rPr>
          <w:rFonts w:eastAsia="Times New Roman"/>
          <w:bCs/>
          <w:sz w:val="20"/>
          <w:szCs w:val="20"/>
          <w:lang w:eastAsia="ru-RU"/>
        </w:rPr>
        <w:t>Куйбышевского района</w:t>
      </w:r>
    </w:p>
    <w:p w:rsidR="0071566F" w:rsidRPr="0071566F" w:rsidRDefault="0071566F" w:rsidP="0071566F">
      <w:pPr>
        <w:spacing w:after="0" w:line="240" w:lineRule="auto"/>
        <w:ind w:left="5529"/>
        <w:jc w:val="center"/>
        <w:outlineLvl w:val="0"/>
        <w:rPr>
          <w:rFonts w:eastAsia="Times New Roman"/>
          <w:bCs/>
          <w:sz w:val="20"/>
          <w:szCs w:val="20"/>
          <w:lang w:eastAsia="ru-RU"/>
        </w:rPr>
      </w:pPr>
      <w:r w:rsidRPr="0071566F">
        <w:rPr>
          <w:rFonts w:eastAsia="Times New Roman"/>
          <w:bCs/>
          <w:sz w:val="20"/>
          <w:szCs w:val="20"/>
          <w:lang w:eastAsia="ru-RU"/>
        </w:rPr>
        <w:t>второго созыва</w:t>
      </w:r>
    </w:p>
    <w:p w:rsidR="0071566F" w:rsidRPr="0071566F" w:rsidRDefault="0071566F" w:rsidP="0071566F">
      <w:pPr>
        <w:spacing w:after="0" w:line="240" w:lineRule="auto"/>
        <w:ind w:left="5529"/>
        <w:jc w:val="center"/>
        <w:rPr>
          <w:rFonts w:eastAsia="Times New Roman"/>
          <w:sz w:val="20"/>
          <w:szCs w:val="20"/>
          <w:lang w:eastAsia="ru-RU"/>
        </w:rPr>
      </w:pPr>
      <w:r w:rsidRPr="0071566F">
        <w:rPr>
          <w:rFonts w:eastAsia="Times New Roman"/>
          <w:bCs/>
          <w:sz w:val="20"/>
          <w:szCs w:val="20"/>
          <w:lang w:eastAsia="ru-RU"/>
        </w:rPr>
        <w:t>от 11.11.2013 № 12</w:t>
      </w:r>
    </w:p>
    <w:p w:rsidR="0071566F" w:rsidRPr="0071566F" w:rsidRDefault="0071566F" w:rsidP="0071566F">
      <w:pPr>
        <w:spacing w:after="0" w:line="240" w:lineRule="auto"/>
        <w:jc w:val="center"/>
        <w:rPr>
          <w:rFonts w:eastAsia="Times New Roman"/>
          <w:sz w:val="20"/>
          <w:szCs w:val="20"/>
          <w:lang w:eastAsia="ru-RU"/>
        </w:rPr>
      </w:pPr>
    </w:p>
    <w:p w:rsidR="0071566F" w:rsidRPr="0071566F" w:rsidRDefault="0071566F" w:rsidP="0071566F">
      <w:pPr>
        <w:spacing w:after="0" w:line="240" w:lineRule="auto"/>
        <w:jc w:val="center"/>
        <w:rPr>
          <w:rFonts w:eastAsia="Times New Roman"/>
          <w:sz w:val="20"/>
          <w:szCs w:val="20"/>
          <w:lang w:eastAsia="ru-RU"/>
        </w:rPr>
      </w:pPr>
      <w:r w:rsidRPr="0071566F">
        <w:rPr>
          <w:rFonts w:eastAsia="Times New Roman"/>
          <w:sz w:val="20"/>
          <w:szCs w:val="20"/>
          <w:lang w:eastAsia="ru-RU"/>
        </w:rPr>
        <w:t>Изменения в Устав Куйбышевского района</w:t>
      </w:r>
    </w:p>
    <w:p w:rsidR="0071566F" w:rsidRPr="0071566F" w:rsidRDefault="0071566F" w:rsidP="0071566F">
      <w:pPr>
        <w:spacing w:after="0" w:line="240" w:lineRule="auto"/>
        <w:jc w:val="center"/>
        <w:rPr>
          <w:rFonts w:eastAsia="Times New Roman"/>
          <w:sz w:val="20"/>
          <w:szCs w:val="20"/>
          <w:lang w:eastAsia="ru-RU"/>
        </w:rPr>
      </w:pPr>
    </w:p>
    <w:p w:rsidR="0071566F" w:rsidRPr="0071566F" w:rsidRDefault="0071566F" w:rsidP="0071566F">
      <w:pPr>
        <w:tabs>
          <w:tab w:val="left" w:pos="0"/>
        </w:tabs>
        <w:spacing w:after="0" w:line="240" w:lineRule="auto"/>
        <w:ind w:firstLine="567"/>
        <w:jc w:val="both"/>
        <w:rPr>
          <w:rFonts w:eastAsia="Times New Roman"/>
          <w:sz w:val="20"/>
          <w:szCs w:val="20"/>
          <w:lang w:eastAsia="ru-RU"/>
        </w:rPr>
      </w:pPr>
      <w:r w:rsidRPr="0071566F">
        <w:rPr>
          <w:rFonts w:eastAsia="Times New Roman"/>
          <w:sz w:val="20"/>
          <w:szCs w:val="20"/>
          <w:lang w:eastAsia="ru-RU"/>
        </w:rPr>
        <w:t>1. В статье 5 «Вопросы местного значения Куйбышевского района» пункт 23 части 1 после слов «осуществление мероприятий по» дополнить словами «территориальной обороне и».</w:t>
      </w:r>
    </w:p>
    <w:p w:rsidR="0071566F" w:rsidRPr="0071566F" w:rsidRDefault="0071566F" w:rsidP="0071566F">
      <w:pPr>
        <w:tabs>
          <w:tab w:val="left" w:pos="0"/>
        </w:tabs>
        <w:spacing w:after="0" w:line="240" w:lineRule="auto"/>
        <w:ind w:firstLine="567"/>
        <w:jc w:val="both"/>
        <w:rPr>
          <w:rFonts w:eastAsia="Times New Roman"/>
          <w:sz w:val="20"/>
          <w:szCs w:val="20"/>
          <w:lang w:eastAsia="ru-RU"/>
        </w:rPr>
      </w:pPr>
      <w:r w:rsidRPr="0071566F">
        <w:rPr>
          <w:rFonts w:eastAsia="Times New Roman"/>
          <w:sz w:val="20"/>
          <w:szCs w:val="20"/>
          <w:lang w:eastAsia="ru-RU"/>
        </w:rPr>
        <w:t xml:space="preserve">2. В статье 16 «Совет депутатов» часть 6 изложить в следующей редакции: </w:t>
      </w:r>
    </w:p>
    <w:p w:rsidR="0071566F" w:rsidRPr="0071566F" w:rsidRDefault="0071566F" w:rsidP="0071566F">
      <w:pPr>
        <w:tabs>
          <w:tab w:val="left" w:pos="0"/>
        </w:tabs>
        <w:spacing w:after="0" w:line="240" w:lineRule="auto"/>
        <w:ind w:firstLine="567"/>
        <w:jc w:val="both"/>
        <w:rPr>
          <w:rFonts w:eastAsia="Times New Roman"/>
          <w:sz w:val="20"/>
          <w:szCs w:val="20"/>
          <w:lang w:eastAsia="ru-RU"/>
        </w:rPr>
      </w:pPr>
      <w:r w:rsidRPr="0071566F">
        <w:rPr>
          <w:rFonts w:eastAsia="Times New Roman"/>
          <w:sz w:val="20"/>
          <w:szCs w:val="20"/>
          <w:lang w:eastAsia="ru-RU"/>
        </w:rPr>
        <w:t>«6. Полномочия Совета депутатов начинаются со дня проведения первой сессии Совета депутатов соответствующего созыва. Днем окончания срока, на который избирается Совет депутатов, является второе воскресенье сентября года, в котором истекает срок полномочий Совета депутатов, а в год проведения выборов депутатов Государственной Думы Федерального Собрания Российской Федерации очередного созыва – день голосования на указанных выборах».</w:t>
      </w:r>
    </w:p>
    <w:p w:rsidR="0071566F" w:rsidRPr="0071566F" w:rsidRDefault="0071566F" w:rsidP="0071566F">
      <w:pPr>
        <w:tabs>
          <w:tab w:val="left" w:pos="0"/>
        </w:tabs>
        <w:spacing w:after="0" w:line="240" w:lineRule="auto"/>
        <w:ind w:firstLine="567"/>
        <w:jc w:val="both"/>
        <w:rPr>
          <w:rFonts w:eastAsia="Times New Roman"/>
          <w:sz w:val="20"/>
          <w:szCs w:val="20"/>
          <w:lang w:eastAsia="ru-RU"/>
        </w:rPr>
      </w:pPr>
      <w:r w:rsidRPr="0071566F">
        <w:rPr>
          <w:rFonts w:eastAsia="Times New Roman"/>
          <w:sz w:val="20"/>
          <w:szCs w:val="20"/>
          <w:lang w:eastAsia="ru-RU"/>
        </w:rPr>
        <w:t xml:space="preserve">3. В статье 19 «Депутат Совета депутатов» часть 3 изложить в следующей редакции: </w:t>
      </w:r>
    </w:p>
    <w:p w:rsidR="0071566F" w:rsidRPr="0071566F" w:rsidRDefault="0071566F" w:rsidP="0071566F">
      <w:pPr>
        <w:tabs>
          <w:tab w:val="left" w:pos="0"/>
        </w:tabs>
        <w:spacing w:after="0" w:line="240" w:lineRule="auto"/>
        <w:ind w:firstLine="567"/>
        <w:jc w:val="both"/>
        <w:rPr>
          <w:rFonts w:eastAsia="Times New Roman"/>
          <w:sz w:val="20"/>
          <w:szCs w:val="20"/>
          <w:lang w:eastAsia="ru-RU"/>
        </w:rPr>
      </w:pPr>
      <w:r w:rsidRPr="0071566F">
        <w:rPr>
          <w:rFonts w:eastAsia="Times New Roman"/>
          <w:sz w:val="20"/>
          <w:szCs w:val="20"/>
          <w:lang w:eastAsia="ru-RU"/>
        </w:rPr>
        <w:t>«3. Полномочия депутата начинаются со дня его избрания. Днем окончания срока, на который избирается депутат Совета депутатов, является второе воскресенье сентября года, в котором истекает срок полномочий депутата Совета депутатов, а в год проведения выборов депутатов Государственной Думы Федерального Собрания Российской Федерации очередного созыва – день голосования на указанных выборах».</w:t>
      </w:r>
    </w:p>
    <w:p w:rsidR="0071566F" w:rsidRPr="0071566F" w:rsidRDefault="0071566F" w:rsidP="0071566F">
      <w:pPr>
        <w:tabs>
          <w:tab w:val="left" w:pos="720"/>
        </w:tabs>
        <w:spacing w:after="0" w:line="240" w:lineRule="auto"/>
        <w:ind w:firstLine="567"/>
        <w:jc w:val="both"/>
        <w:rPr>
          <w:rFonts w:eastAsia="Times New Roman"/>
          <w:sz w:val="20"/>
          <w:szCs w:val="20"/>
          <w:lang w:eastAsia="ru-RU"/>
        </w:rPr>
      </w:pPr>
      <w:r w:rsidRPr="0071566F">
        <w:rPr>
          <w:rFonts w:eastAsia="Times New Roman"/>
          <w:sz w:val="20"/>
          <w:szCs w:val="20"/>
          <w:lang w:eastAsia="ru-RU"/>
        </w:rPr>
        <w:t>4. В статье 27 «Полномочия администрации» пункт 28 части 1 после слов «осуществление мероприятий по» дополнить словами «территориальной обороне и».</w:t>
      </w:r>
    </w:p>
    <w:p w:rsidR="0071566F" w:rsidRPr="0071566F" w:rsidRDefault="0071566F" w:rsidP="0071566F">
      <w:pPr>
        <w:widowControl w:val="0"/>
        <w:autoSpaceDE w:val="0"/>
        <w:autoSpaceDN w:val="0"/>
        <w:adjustRightInd w:val="0"/>
        <w:spacing w:after="0" w:line="240" w:lineRule="auto"/>
        <w:ind w:firstLine="540"/>
        <w:jc w:val="center"/>
        <w:outlineLvl w:val="0"/>
        <w:rPr>
          <w:rFonts w:eastAsia="Times New Roman"/>
          <w:sz w:val="20"/>
          <w:szCs w:val="20"/>
          <w:lang w:eastAsia="ru-RU"/>
        </w:rPr>
      </w:pPr>
    </w:p>
    <w:p w:rsidR="0071566F" w:rsidRPr="0071566F" w:rsidRDefault="0071566F" w:rsidP="0071566F">
      <w:pPr>
        <w:spacing w:after="0" w:line="240" w:lineRule="auto"/>
        <w:jc w:val="both"/>
        <w:rPr>
          <w:rFonts w:eastAsia="Times New Roman"/>
          <w:color w:val="000000"/>
          <w:spacing w:val="-2"/>
          <w:sz w:val="20"/>
          <w:szCs w:val="20"/>
          <w:lang w:eastAsia="ru-RU"/>
        </w:rPr>
      </w:pPr>
      <w:r w:rsidRPr="0071566F">
        <w:rPr>
          <w:rFonts w:eastAsia="Times New Roman"/>
          <w:color w:val="000000"/>
          <w:sz w:val="20"/>
          <w:szCs w:val="20"/>
          <w:lang w:eastAsia="ru-RU"/>
        </w:rPr>
        <w:t>Председатель Совета депутатов                                                                                                                         В.З. Осипенко</w:t>
      </w:r>
    </w:p>
    <w:p w:rsidR="0071566F" w:rsidRPr="0071566F" w:rsidRDefault="0071566F" w:rsidP="0071566F">
      <w:pPr>
        <w:widowControl w:val="0"/>
        <w:autoSpaceDE w:val="0"/>
        <w:autoSpaceDN w:val="0"/>
        <w:adjustRightInd w:val="0"/>
        <w:spacing w:after="0" w:line="240" w:lineRule="auto"/>
        <w:ind w:firstLine="540"/>
        <w:jc w:val="center"/>
        <w:outlineLvl w:val="0"/>
        <w:rPr>
          <w:rFonts w:eastAsia="Times New Roman"/>
          <w:sz w:val="20"/>
          <w:szCs w:val="20"/>
          <w:lang w:eastAsia="ru-RU"/>
        </w:rPr>
      </w:pPr>
    </w:p>
    <w:p w:rsidR="0071566F" w:rsidRPr="0071566F" w:rsidRDefault="0071566F" w:rsidP="0071566F">
      <w:pPr>
        <w:widowControl w:val="0"/>
        <w:autoSpaceDE w:val="0"/>
        <w:autoSpaceDN w:val="0"/>
        <w:adjustRightInd w:val="0"/>
        <w:spacing w:after="0" w:line="240" w:lineRule="auto"/>
        <w:jc w:val="both"/>
        <w:outlineLvl w:val="0"/>
        <w:rPr>
          <w:rFonts w:eastAsia="Times New Roman"/>
          <w:sz w:val="20"/>
          <w:szCs w:val="20"/>
          <w:lang w:eastAsia="ru-RU"/>
        </w:rPr>
      </w:pPr>
      <w:r w:rsidRPr="0071566F">
        <w:rPr>
          <w:rFonts w:eastAsia="Times New Roman"/>
          <w:color w:val="000000"/>
          <w:sz w:val="20"/>
          <w:szCs w:val="20"/>
          <w:lang w:eastAsia="ru-RU"/>
        </w:rPr>
        <w:t xml:space="preserve">Глава </w:t>
      </w:r>
      <w:r w:rsidRPr="0071566F">
        <w:rPr>
          <w:rFonts w:eastAsia="Times New Roman"/>
          <w:color w:val="000000"/>
          <w:spacing w:val="-2"/>
          <w:sz w:val="20"/>
          <w:szCs w:val="20"/>
          <w:lang w:eastAsia="ru-RU"/>
        </w:rPr>
        <w:t xml:space="preserve">Куйбышевского района                                                                                           </w:t>
      </w:r>
      <w:r w:rsidRPr="00135B89">
        <w:rPr>
          <w:rFonts w:eastAsia="Times New Roman"/>
          <w:color w:val="000000"/>
          <w:spacing w:val="-2"/>
          <w:sz w:val="20"/>
          <w:szCs w:val="20"/>
          <w:lang w:eastAsia="ru-RU"/>
        </w:rPr>
        <w:t xml:space="preserve">                      </w:t>
      </w:r>
      <w:r w:rsidRPr="0071566F">
        <w:rPr>
          <w:rFonts w:eastAsia="Times New Roman"/>
          <w:color w:val="000000"/>
          <w:spacing w:val="-2"/>
          <w:sz w:val="20"/>
          <w:szCs w:val="20"/>
          <w:lang w:eastAsia="ru-RU"/>
        </w:rPr>
        <w:t>В.А. Функ</w:t>
      </w:r>
    </w:p>
    <w:p w:rsidR="0071566F" w:rsidRPr="0071566F" w:rsidRDefault="0071566F" w:rsidP="0071566F">
      <w:pPr>
        <w:spacing w:after="0" w:line="240" w:lineRule="auto"/>
        <w:rPr>
          <w:rFonts w:eastAsia="Times New Roman"/>
          <w:sz w:val="20"/>
          <w:szCs w:val="20"/>
          <w:lang w:eastAsia="ru-RU"/>
        </w:rPr>
      </w:pPr>
    </w:p>
    <w:p w:rsidR="003B5200" w:rsidRPr="003B5200" w:rsidRDefault="003B5200" w:rsidP="003B5200">
      <w:pPr>
        <w:spacing w:after="0" w:line="240" w:lineRule="auto"/>
        <w:jc w:val="center"/>
        <w:outlineLvl w:val="0"/>
        <w:rPr>
          <w:rFonts w:eastAsia="Times New Roman"/>
          <w:b/>
          <w:bCs/>
          <w:sz w:val="20"/>
          <w:szCs w:val="20"/>
          <w:lang w:eastAsia="ru-RU"/>
        </w:rPr>
      </w:pPr>
      <w:r w:rsidRPr="003B5200">
        <w:rPr>
          <w:rFonts w:eastAsia="Times New Roman"/>
          <w:b/>
          <w:bCs/>
          <w:sz w:val="20"/>
          <w:szCs w:val="20"/>
          <w:lang w:eastAsia="ru-RU"/>
        </w:rPr>
        <w:lastRenderedPageBreak/>
        <w:t xml:space="preserve">СОВЕТ ДЕПУТАТОВ </w:t>
      </w:r>
    </w:p>
    <w:p w:rsidR="003B5200" w:rsidRPr="003B5200" w:rsidRDefault="003B5200" w:rsidP="003B5200">
      <w:pPr>
        <w:spacing w:after="0" w:line="240" w:lineRule="auto"/>
        <w:jc w:val="center"/>
        <w:outlineLvl w:val="0"/>
        <w:rPr>
          <w:rFonts w:eastAsia="Times New Roman"/>
          <w:b/>
          <w:bCs/>
          <w:sz w:val="20"/>
          <w:szCs w:val="20"/>
          <w:lang w:eastAsia="ru-RU"/>
        </w:rPr>
      </w:pPr>
      <w:r w:rsidRPr="003B5200">
        <w:rPr>
          <w:rFonts w:eastAsia="Times New Roman"/>
          <w:b/>
          <w:bCs/>
          <w:sz w:val="20"/>
          <w:szCs w:val="20"/>
          <w:lang w:eastAsia="ru-RU"/>
        </w:rPr>
        <w:t>КУЙБЫШЕВСКОГО РАЙОНА</w:t>
      </w:r>
    </w:p>
    <w:p w:rsidR="003B5200" w:rsidRPr="003B5200" w:rsidRDefault="003B5200" w:rsidP="003B5200">
      <w:pPr>
        <w:spacing w:after="0" w:line="240" w:lineRule="auto"/>
        <w:jc w:val="center"/>
        <w:outlineLvl w:val="0"/>
        <w:rPr>
          <w:rFonts w:eastAsia="Times New Roman"/>
          <w:b/>
          <w:bCs/>
          <w:sz w:val="20"/>
          <w:szCs w:val="20"/>
          <w:lang w:eastAsia="ru-RU"/>
        </w:rPr>
      </w:pPr>
      <w:r w:rsidRPr="003B5200">
        <w:rPr>
          <w:rFonts w:eastAsia="Times New Roman"/>
          <w:b/>
          <w:bCs/>
          <w:sz w:val="20"/>
          <w:szCs w:val="20"/>
          <w:lang w:eastAsia="ru-RU"/>
        </w:rPr>
        <w:t>ВТОРОГО СОЗЫВА</w:t>
      </w:r>
    </w:p>
    <w:p w:rsidR="003B5200" w:rsidRPr="003B5200" w:rsidRDefault="003B5200" w:rsidP="003B5200">
      <w:pPr>
        <w:spacing w:after="0" w:line="240" w:lineRule="auto"/>
        <w:jc w:val="center"/>
        <w:outlineLvl w:val="0"/>
        <w:rPr>
          <w:rFonts w:eastAsia="Times New Roman"/>
          <w:b/>
          <w:bCs/>
          <w:sz w:val="20"/>
          <w:szCs w:val="20"/>
          <w:lang w:eastAsia="ru-RU"/>
        </w:rPr>
      </w:pPr>
    </w:p>
    <w:p w:rsidR="003B5200" w:rsidRPr="003B5200" w:rsidRDefault="003B5200" w:rsidP="003B5200">
      <w:pPr>
        <w:spacing w:after="0" w:line="240" w:lineRule="auto"/>
        <w:jc w:val="center"/>
        <w:outlineLvl w:val="0"/>
        <w:rPr>
          <w:rFonts w:eastAsia="Times New Roman"/>
          <w:b/>
          <w:bCs/>
          <w:sz w:val="20"/>
          <w:szCs w:val="20"/>
          <w:lang w:eastAsia="ru-RU"/>
        </w:rPr>
      </w:pPr>
      <w:r w:rsidRPr="003B5200">
        <w:rPr>
          <w:rFonts w:eastAsia="Times New Roman"/>
          <w:b/>
          <w:bCs/>
          <w:sz w:val="20"/>
          <w:szCs w:val="20"/>
          <w:lang w:eastAsia="ru-RU"/>
        </w:rPr>
        <w:t>РЕШЕНИЕ</w:t>
      </w:r>
    </w:p>
    <w:p w:rsidR="003B5200" w:rsidRPr="003B5200" w:rsidRDefault="003B5200" w:rsidP="003B5200">
      <w:pPr>
        <w:spacing w:after="0" w:line="240" w:lineRule="auto"/>
        <w:jc w:val="center"/>
        <w:rPr>
          <w:rFonts w:eastAsia="Times New Roman"/>
          <w:b/>
          <w:bCs/>
          <w:sz w:val="20"/>
          <w:szCs w:val="20"/>
          <w:lang w:eastAsia="ru-RU"/>
        </w:rPr>
      </w:pPr>
      <w:r w:rsidRPr="003B5200">
        <w:rPr>
          <w:rFonts w:eastAsia="Times New Roman"/>
          <w:b/>
          <w:bCs/>
          <w:sz w:val="20"/>
          <w:szCs w:val="20"/>
          <w:lang w:eastAsia="ru-RU"/>
        </w:rPr>
        <w:t xml:space="preserve">Двадцать пятой сессии </w:t>
      </w:r>
    </w:p>
    <w:p w:rsidR="003B5200" w:rsidRPr="003B5200" w:rsidRDefault="003B5200" w:rsidP="003B5200">
      <w:pPr>
        <w:spacing w:after="0" w:line="240" w:lineRule="auto"/>
        <w:jc w:val="center"/>
        <w:rPr>
          <w:rFonts w:eastAsia="Times New Roman"/>
          <w:b/>
          <w:bCs/>
          <w:sz w:val="20"/>
          <w:szCs w:val="20"/>
          <w:lang w:eastAsia="ru-RU"/>
        </w:rPr>
      </w:pPr>
    </w:p>
    <w:p w:rsidR="003B5200" w:rsidRPr="003B5200" w:rsidRDefault="003B5200" w:rsidP="003B5200">
      <w:pPr>
        <w:spacing w:after="0" w:line="240" w:lineRule="auto"/>
        <w:jc w:val="center"/>
        <w:rPr>
          <w:rFonts w:eastAsia="Times New Roman"/>
          <w:sz w:val="20"/>
          <w:szCs w:val="20"/>
          <w:u w:val="single"/>
          <w:lang w:eastAsia="ru-RU"/>
        </w:rPr>
      </w:pPr>
      <w:r w:rsidRPr="003B5200">
        <w:rPr>
          <w:rFonts w:eastAsia="Times New Roman"/>
          <w:bCs/>
          <w:sz w:val="20"/>
          <w:szCs w:val="20"/>
          <w:lang w:eastAsia="ru-RU"/>
        </w:rPr>
        <w:t xml:space="preserve">25.12.2013г.  № 3                                                                  </w:t>
      </w:r>
    </w:p>
    <w:p w:rsidR="003B5200" w:rsidRPr="003B5200" w:rsidRDefault="003B5200" w:rsidP="003B5200">
      <w:pPr>
        <w:spacing w:after="0" w:line="240" w:lineRule="auto"/>
        <w:rPr>
          <w:rFonts w:eastAsia="Times New Roman"/>
          <w:sz w:val="20"/>
          <w:szCs w:val="20"/>
          <w:lang w:eastAsia="ru-RU"/>
        </w:rPr>
      </w:pPr>
    </w:p>
    <w:p w:rsidR="003B5200" w:rsidRPr="003B5200" w:rsidRDefault="003B5200" w:rsidP="003B5200">
      <w:pPr>
        <w:spacing w:after="0" w:line="240" w:lineRule="auto"/>
        <w:jc w:val="center"/>
        <w:rPr>
          <w:rFonts w:eastAsia="Times New Roman"/>
          <w:sz w:val="20"/>
          <w:szCs w:val="20"/>
          <w:lang w:eastAsia="ru-RU"/>
        </w:rPr>
      </w:pPr>
      <w:r w:rsidRPr="003B5200">
        <w:rPr>
          <w:rFonts w:eastAsia="Times New Roman"/>
          <w:sz w:val="20"/>
          <w:szCs w:val="20"/>
          <w:lang w:eastAsia="ru-RU"/>
        </w:rPr>
        <w:t>О внесении изменений в решение сессии  «О бюджете Куйбышевского района Новосибирской области на 2013 год и плановый период 2014 и 2015 годов»</w:t>
      </w:r>
    </w:p>
    <w:p w:rsidR="003B5200" w:rsidRPr="003B5200" w:rsidRDefault="003B5200" w:rsidP="003B5200">
      <w:pPr>
        <w:spacing w:after="0" w:line="240" w:lineRule="auto"/>
        <w:ind w:firstLine="540"/>
        <w:rPr>
          <w:rFonts w:eastAsia="Times New Roman"/>
          <w:sz w:val="20"/>
          <w:szCs w:val="20"/>
          <w:lang w:eastAsia="ru-RU"/>
        </w:rPr>
      </w:pPr>
    </w:p>
    <w:p w:rsidR="003B5200" w:rsidRPr="003B5200" w:rsidRDefault="003B5200" w:rsidP="003B5200">
      <w:pPr>
        <w:spacing w:after="0" w:line="240" w:lineRule="auto"/>
        <w:ind w:firstLine="540"/>
        <w:rPr>
          <w:rFonts w:eastAsia="Times New Roman"/>
          <w:sz w:val="20"/>
          <w:szCs w:val="20"/>
          <w:lang w:eastAsia="ru-RU"/>
        </w:rPr>
      </w:pPr>
      <w:r w:rsidRPr="003B5200">
        <w:rPr>
          <w:rFonts w:eastAsia="Times New Roman"/>
          <w:sz w:val="20"/>
          <w:szCs w:val="20"/>
          <w:lang w:eastAsia="ru-RU"/>
        </w:rPr>
        <w:t>Совет депутатов Куйбышевского района</w:t>
      </w:r>
    </w:p>
    <w:p w:rsidR="003B5200" w:rsidRPr="003B5200" w:rsidRDefault="003B5200" w:rsidP="003B5200">
      <w:pPr>
        <w:spacing w:after="0" w:line="240" w:lineRule="auto"/>
        <w:ind w:firstLine="540"/>
        <w:rPr>
          <w:rFonts w:eastAsia="Times New Roman"/>
          <w:b/>
          <w:sz w:val="20"/>
          <w:szCs w:val="20"/>
          <w:lang w:eastAsia="ru-RU"/>
        </w:rPr>
      </w:pPr>
      <w:r w:rsidRPr="003B5200">
        <w:rPr>
          <w:rFonts w:eastAsia="Times New Roman"/>
          <w:b/>
          <w:sz w:val="20"/>
          <w:szCs w:val="20"/>
          <w:lang w:eastAsia="ru-RU"/>
        </w:rPr>
        <w:t>РЕШИЛ:</w:t>
      </w:r>
    </w:p>
    <w:p w:rsidR="003B5200" w:rsidRPr="003B5200" w:rsidRDefault="003B5200" w:rsidP="003B5200">
      <w:pPr>
        <w:spacing w:after="0" w:line="240" w:lineRule="auto"/>
        <w:jc w:val="both"/>
        <w:rPr>
          <w:rFonts w:eastAsia="Times New Roman"/>
          <w:sz w:val="20"/>
          <w:szCs w:val="20"/>
          <w:lang w:eastAsia="ru-RU"/>
        </w:rPr>
      </w:pPr>
      <w:r w:rsidRPr="003B5200">
        <w:rPr>
          <w:rFonts w:eastAsia="Times New Roman"/>
          <w:sz w:val="20"/>
          <w:szCs w:val="20"/>
          <w:lang w:eastAsia="ru-RU"/>
        </w:rPr>
        <w:t>Внести в решение №3 восемнадцатой сессии  Совета депутатов Куйбышевского района Новосибирской области от 24.12.2012 года «О бюджете Куйбышевского района Новосибирской области на 2013 год и плановый период 2014 и 2015 годов» (с изменениями решением №8 девятнадцатой сессии Совета депутатов Куйбышевского района от 14.03.2013г.; с изменениями решением №3 двадцатой сессии Совета депутатов Куйбышевского района от 25.04.2013г.; с изменениями решением №4 двадцать второй сессии Совета депутатов Куйбышевского района от 05.07.2013г. с изменениями решением №3 двадцать третьей (внеочередной) сессии Совета депутатов Куйбышевского района от 19.08.2013г. с изменениями решением №3 двадцать четвертой сессии Совета депутатов Куйбышевского района от 11.11.2013г.) следующие изменения:</w:t>
      </w:r>
    </w:p>
    <w:p w:rsidR="003B5200" w:rsidRPr="003B5200" w:rsidRDefault="003B5200" w:rsidP="003B5200">
      <w:pPr>
        <w:spacing w:after="0" w:line="240" w:lineRule="auto"/>
        <w:jc w:val="both"/>
        <w:rPr>
          <w:rFonts w:eastAsia="Times New Roman"/>
          <w:sz w:val="20"/>
          <w:szCs w:val="20"/>
          <w:lang w:eastAsia="ru-RU"/>
        </w:rPr>
      </w:pPr>
      <w:r w:rsidRPr="003B5200">
        <w:rPr>
          <w:rFonts w:eastAsia="Times New Roman"/>
          <w:sz w:val="20"/>
          <w:szCs w:val="20"/>
          <w:lang w:eastAsia="ru-RU"/>
        </w:rPr>
        <w:t>1. В пункте 1 части 1 цифры «1</w:t>
      </w:r>
      <w:r w:rsidRPr="003B5200">
        <w:rPr>
          <w:rFonts w:eastAsia="Times New Roman"/>
          <w:sz w:val="20"/>
          <w:szCs w:val="20"/>
          <w:lang w:val="en-US" w:eastAsia="ru-RU"/>
        </w:rPr>
        <w:t> </w:t>
      </w:r>
      <w:r w:rsidRPr="003B5200">
        <w:rPr>
          <w:rFonts w:eastAsia="Times New Roman"/>
          <w:sz w:val="20"/>
          <w:szCs w:val="20"/>
          <w:lang w:eastAsia="ru-RU"/>
        </w:rPr>
        <w:t>425 515 423,37»   заменить   цифрами      «1 428 258 923,37 », цифры «1 183 137 323,07» заменить цифрами «1 185 880 823,07», цифры ««1 183 137 323,07» заменить цифрами «1 185 880 823,07»;</w:t>
      </w:r>
    </w:p>
    <w:p w:rsidR="003B5200" w:rsidRPr="003B5200" w:rsidRDefault="003B5200" w:rsidP="003B5200">
      <w:pPr>
        <w:spacing w:after="0" w:line="240" w:lineRule="auto"/>
        <w:ind w:left="360"/>
        <w:jc w:val="both"/>
        <w:rPr>
          <w:rFonts w:eastAsia="Times New Roman"/>
          <w:sz w:val="20"/>
          <w:szCs w:val="20"/>
          <w:lang w:eastAsia="ru-RU"/>
        </w:rPr>
      </w:pPr>
      <w:r w:rsidRPr="003B5200">
        <w:rPr>
          <w:rFonts w:eastAsia="Times New Roman"/>
          <w:sz w:val="20"/>
          <w:szCs w:val="20"/>
          <w:lang w:eastAsia="ru-RU"/>
        </w:rPr>
        <w:t>- части 2 цифры «1 475 401 151,38» заменить цифрами «1 478 144 651,38»;</w:t>
      </w:r>
    </w:p>
    <w:p w:rsidR="003B5200" w:rsidRPr="003B5200" w:rsidRDefault="003B5200" w:rsidP="003B5200">
      <w:pPr>
        <w:spacing w:after="0" w:line="240" w:lineRule="auto"/>
        <w:jc w:val="both"/>
        <w:rPr>
          <w:rFonts w:eastAsia="Times New Roman"/>
          <w:sz w:val="20"/>
          <w:szCs w:val="20"/>
          <w:lang w:eastAsia="ru-RU"/>
        </w:rPr>
      </w:pPr>
      <w:r w:rsidRPr="003B5200">
        <w:rPr>
          <w:rFonts w:eastAsia="Times New Roman"/>
          <w:sz w:val="20"/>
          <w:szCs w:val="20"/>
          <w:lang w:eastAsia="ru-RU"/>
        </w:rPr>
        <w:t>2. В пункте 2 части 2 цифры «67 330 801» заменить цифрами «67 673 200».</w:t>
      </w:r>
    </w:p>
    <w:p w:rsidR="003B5200" w:rsidRPr="003B5200" w:rsidRDefault="003B5200" w:rsidP="003B5200">
      <w:pPr>
        <w:spacing w:after="0" w:line="240" w:lineRule="auto"/>
        <w:jc w:val="both"/>
        <w:rPr>
          <w:rFonts w:eastAsia="Times New Roman"/>
          <w:sz w:val="20"/>
          <w:szCs w:val="20"/>
          <w:lang w:eastAsia="ru-RU"/>
        </w:rPr>
      </w:pPr>
      <w:r w:rsidRPr="003B5200">
        <w:rPr>
          <w:rFonts w:eastAsia="Times New Roman"/>
          <w:sz w:val="20"/>
          <w:szCs w:val="20"/>
          <w:lang w:eastAsia="ru-RU"/>
        </w:rPr>
        <w:t>3. В пункте 16 цифры «634 914 800» заменить цифрами «637 459 500»</w:t>
      </w:r>
    </w:p>
    <w:p w:rsidR="003B5200" w:rsidRPr="003B5200" w:rsidRDefault="003B5200" w:rsidP="003B5200">
      <w:pPr>
        <w:spacing w:after="0" w:line="240" w:lineRule="auto"/>
        <w:jc w:val="both"/>
        <w:rPr>
          <w:rFonts w:eastAsia="Times New Roman"/>
          <w:sz w:val="20"/>
          <w:szCs w:val="20"/>
          <w:lang w:eastAsia="ru-RU"/>
        </w:rPr>
      </w:pPr>
      <w:r w:rsidRPr="003B5200">
        <w:rPr>
          <w:rFonts w:eastAsia="Times New Roman"/>
          <w:sz w:val="20"/>
          <w:szCs w:val="20"/>
          <w:lang w:eastAsia="ru-RU"/>
        </w:rPr>
        <w:t xml:space="preserve">4. В пункте 17 цифры «361 760 400» заменить цифрами «360 878 900», </w:t>
      </w:r>
    </w:p>
    <w:p w:rsidR="003B5200" w:rsidRPr="003B5200" w:rsidRDefault="003B5200" w:rsidP="003B5200">
      <w:pPr>
        <w:spacing w:after="0" w:line="240" w:lineRule="auto"/>
        <w:ind w:left="360" w:hanging="360"/>
        <w:jc w:val="both"/>
        <w:rPr>
          <w:rFonts w:eastAsia="Times New Roman"/>
          <w:sz w:val="20"/>
          <w:szCs w:val="20"/>
          <w:lang w:eastAsia="ru-RU"/>
        </w:rPr>
      </w:pPr>
      <w:r w:rsidRPr="003B5200">
        <w:rPr>
          <w:rFonts w:eastAsia="Times New Roman"/>
          <w:sz w:val="20"/>
          <w:szCs w:val="20"/>
          <w:lang w:eastAsia="ru-RU"/>
        </w:rPr>
        <w:t>5. В пункте 20 цифры «33 001 680» заменить цифрами «34 084 980»</w:t>
      </w:r>
    </w:p>
    <w:p w:rsidR="003B5200" w:rsidRPr="003B5200" w:rsidRDefault="003B5200" w:rsidP="003B5200">
      <w:pPr>
        <w:spacing w:after="0" w:line="240" w:lineRule="auto"/>
        <w:ind w:left="360" w:hanging="360"/>
        <w:jc w:val="both"/>
        <w:rPr>
          <w:rFonts w:eastAsia="Times New Roman"/>
          <w:sz w:val="20"/>
          <w:szCs w:val="20"/>
          <w:lang w:eastAsia="ru-RU"/>
        </w:rPr>
      </w:pPr>
      <w:r w:rsidRPr="003B5200">
        <w:rPr>
          <w:rFonts w:eastAsia="Times New Roman"/>
          <w:sz w:val="20"/>
          <w:szCs w:val="20"/>
          <w:lang w:eastAsia="ru-RU"/>
        </w:rPr>
        <w:t xml:space="preserve">6. В пункте 27: </w:t>
      </w:r>
    </w:p>
    <w:p w:rsidR="003B5200" w:rsidRPr="003B5200" w:rsidRDefault="003B5200" w:rsidP="003B5200">
      <w:pPr>
        <w:spacing w:after="0" w:line="240" w:lineRule="auto"/>
        <w:ind w:left="360" w:hanging="360"/>
        <w:jc w:val="both"/>
        <w:rPr>
          <w:rFonts w:eastAsia="Times New Roman"/>
          <w:sz w:val="20"/>
          <w:szCs w:val="20"/>
          <w:lang w:eastAsia="ru-RU"/>
        </w:rPr>
      </w:pPr>
      <w:r w:rsidRPr="003B5200">
        <w:rPr>
          <w:rFonts w:eastAsia="Times New Roman"/>
          <w:sz w:val="20"/>
          <w:szCs w:val="20"/>
          <w:lang w:eastAsia="ru-RU"/>
        </w:rPr>
        <w:t>части 1 цифры «65 000» заменить цифрой «0», цифры «70 000»заменить</w:t>
      </w:r>
    </w:p>
    <w:p w:rsidR="003B5200" w:rsidRPr="003B5200" w:rsidRDefault="003B5200" w:rsidP="003B5200">
      <w:pPr>
        <w:spacing w:after="0" w:line="240" w:lineRule="auto"/>
        <w:ind w:left="360" w:hanging="360"/>
        <w:jc w:val="both"/>
        <w:rPr>
          <w:rFonts w:eastAsia="Times New Roman"/>
          <w:sz w:val="20"/>
          <w:szCs w:val="20"/>
          <w:lang w:eastAsia="ru-RU"/>
        </w:rPr>
      </w:pPr>
      <w:r w:rsidRPr="003B5200">
        <w:rPr>
          <w:rFonts w:eastAsia="Times New Roman"/>
          <w:sz w:val="20"/>
          <w:szCs w:val="20"/>
          <w:lang w:eastAsia="ru-RU"/>
        </w:rPr>
        <w:t>цифрой «0», цифры «75 000» заменить цифрой «0»;</w:t>
      </w:r>
    </w:p>
    <w:p w:rsidR="003B5200" w:rsidRPr="003B5200" w:rsidRDefault="003B5200" w:rsidP="003B5200">
      <w:pPr>
        <w:spacing w:after="0" w:line="240" w:lineRule="auto"/>
        <w:ind w:left="360" w:hanging="360"/>
        <w:jc w:val="both"/>
        <w:rPr>
          <w:rFonts w:eastAsia="Times New Roman"/>
          <w:sz w:val="20"/>
          <w:szCs w:val="20"/>
          <w:lang w:eastAsia="ru-RU"/>
        </w:rPr>
      </w:pPr>
      <w:r w:rsidRPr="003B5200">
        <w:rPr>
          <w:rFonts w:eastAsia="Times New Roman"/>
          <w:sz w:val="20"/>
          <w:szCs w:val="20"/>
          <w:lang w:eastAsia="ru-RU"/>
        </w:rPr>
        <w:t>части 2 цифры «65 000» заменить цифрой «0», цифры «70 000»заменить</w:t>
      </w:r>
    </w:p>
    <w:p w:rsidR="003B5200" w:rsidRPr="003B5200" w:rsidRDefault="003B5200" w:rsidP="003B5200">
      <w:pPr>
        <w:spacing w:after="0" w:line="240" w:lineRule="auto"/>
        <w:ind w:left="360" w:hanging="360"/>
        <w:jc w:val="both"/>
        <w:rPr>
          <w:rFonts w:eastAsia="Times New Roman"/>
          <w:sz w:val="20"/>
          <w:szCs w:val="20"/>
          <w:lang w:eastAsia="ru-RU"/>
        </w:rPr>
      </w:pPr>
      <w:r w:rsidRPr="003B5200">
        <w:rPr>
          <w:rFonts w:eastAsia="Times New Roman"/>
          <w:sz w:val="20"/>
          <w:szCs w:val="20"/>
          <w:lang w:eastAsia="ru-RU"/>
        </w:rPr>
        <w:t>цифрой «0», цифры «75 000» заменить цифрой «0»;</w:t>
      </w:r>
    </w:p>
    <w:p w:rsidR="003B5200" w:rsidRPr="003B5200" w:rsidRDefault="003B5200" w:rsidP="003B5200">
      <w:pPr>
        <w:spacing w:after="0" w:line="240" w:lineRule="auto"/>
        <w:jc w:val="both"/>
        <w:rPr>
          <w:rFonts w:eastAsia="Times New Roman"/>
          <w:sz w:val="20"/>
          <w:szCs w:val="20"/>
          <w:lang w:eastAsia="ru-RU"/>
        </w:rPr>
      </w:pPr>
      <w:r w:rsidRPr="003B5200">
        <w:rPr>
          <w:rFonts w:eastAsia="Times New Roman"/>
          <w:sz w:val="20"/>
          <w:szCs w:val="20"/>
          <w:lang w:eastAsia="ru-RU"/>
        </w:rPr>
        <w:t>7. В пункте 31:</w:t>
      </w:r>
    </w:p>
    <w:p w:rsidR="003B5200" w:rsidRPr="003B5200" w:rsidRDefault="003B5200" w:rsidP="003B5200">
      <w:pPr>
        <w:spacing w:after="0" w:line="240" w:lineRule="auto"/>
        <w:jc w:val="both"/>
        <w:rPr>
          <w:rFonts w:eastAsia="Times New Roman"/>
          <w:sz w:val="20"/>
          <w:szCs w:val="20"/>
          <w:lang w:eastAsia="ru-RU"/>
        </w:rPr>
      </w:pPr>
      <w:r w:rsidRPr="003B5200">
        <w:rPr>
          <w:rFonts w:eastAsia="Times New Roman"/>
          <w:sz w:val="20"/>
          <w:szCs w:val="20"/>
          <w:lang w:eastAsia="ru-RU"/>
        </w:rPr>
        <w:t xml:space="preserve"> цифры «109 883 266,40» заменить цифрами «108 957 366,40»;</w:t>
      </w:r>
    </w:p>
    <w:p w:rsidR="003B5200" w:rsidRPr="003B5200" w:rsidRDefault="003B5200" w:rsidP="003B5200">
      <w:pPr>
        <w:spacing w:after="0" w:line="240" w:lineRule="auto"/>
        <w:jc w:val="both"/>
        <w:rPr>
          <w:rFonts w:eastAsia="Times New Roman"/>
          <w:sz w:val="20"/>
          <w:szCs w:val="20"/>
          <w:lang w:eastAsia="ru-RU"/>
        </w:rPr>
      </w:pPr>
      <w:r w:rsidRPr="003B5200">
        <w:rPr>
          <w:rFonts w:eastAsia="Times New Roman"/>
          <w:sz w:val="20"/>
          <w:szCs w:val="20"/>
          <w:lang w:eastAsia="ru-RU"/>
        </w:rPr>
        <w:t>8. В пункте 31.1:</w:t>
      </w:r>
    </w:p>
    <w:p w:rsidR="003B5200" w:rsidRPr="003B5200" w:rsidRDefault="003B5200" w:rsidP="003B5200">
      <w:pPr>
        <w:spacing w:after="0" w:line="240" w:lineRule="auto"/>
        <w:jc w:val="both"/>
        <w:rPr>
          <w:rFonts w:eastAsia="Times New Roman"/>
          <w:sz w:val="20"/>
          <w:szCs w:val="20"/>
          <w:lang w:eastAsia="ru-RU"/>
        </w:rPr>
      </w:pPr>
      <w:r w:rsidRPr="003B5200">
        <w:rPr>
          <w:rFonts w:eastAsia="Times New Roman"/>
          <w:sz w:val="20"/>
          <w:szCs w:val="20"/>
          <w:lang w:eastAsia="ru-RU"/>
        </w:rPr>
        <w:t xml:space="preserve">    цифры «31 048 684» заменить цифрами «33 310 684»;</w:t>
      </w:r>
    </w:p>
    <w:p w:rsidR="003B5200" w:rsidRPr="003B5200" w:rsidRDefault="003B5200" w:rsidP="003B5200">
      <w:pPr>
        <w:spacing w:after="0" w:line="240" w:lineRule="auto"/>
        <w:jc w:val="both"/>
        <w:rPr>
          <w:rFonts w:eastAsia="Times New Roman"/>
          <w:sz w:val="20"/>
          <w:szCs w:val="20"/>
          <w:lang w:eastAsia="ru-RU"/>
        </w:rPr>
      </w:pPr>
      <w:r w:rsidRPr="003B5200">
        <w:rPr>
          <w:rFonts w:eastAsia="Times New Roman"/>
          <w:sz w:val="20"/>
          <w:szCs w:val="20"/>
          <w:lang w:eastAsia="ru-RU"/>
        </w:rPr>
        <w:t>9.Утвердить Приложение 4 таблица1 «Доходная часть бюджета Куйбышевского района на 2013 год» в прилагаемой редакции.</w:t>
      </w:r>
    </w:p>
    <w:p w:rsidR="003B5200" w:rsidRPr="003B5200" w:rsidRDefault="003B5200" w:rsidP="003B5200">
      <w:pPr>
        <w:spacing w:after="0" w:line="240" w:lineRule="auto"/>
        <w:jc w:val="both"/>
        <w:rPr>
          <w:rFonts w:eastAsia="Times New Roman"/>
          <w:sz w:val="20"/>
          <w:szCs w:val="20"/>
          <w:lang w:eastAsia="ru-RU"/>
        </w:rPr>
      </w:pPr>
      <w:r w:rsidRPr="003B5200">
        <w:rPr>
          <w:rFonts w:eastAsia="Times New Roman"/>
          <w:sz w:val="20"/>
          <w:szCs w:val="20"/>
          <w:lang w:eastAsia="ru-RU"/>
        </w:rPr>
        <w:t>10.Утвердить Приложение 5 таблица 1 «Распределение бюджетных ассигнований по разделам, подразделам, целевым статьям и видам расходов классификации расходов в ведомственной структуре расходов Куйбышевского района на 2013 год» в прилагаемой редакции.</w:t>
      </w:r>
    </w:p>
    <w:p w:rsidR="003B5200" w:rsidRPr="003B5200" w:rsidRDefault="003B5200" w:rsidP="003B5200">
      <w:pPr>
        <w:spacing w:after="0" w:line="240" w:lineRule="auto"/>
        <w:jc w:val="both"/>
        <w:rPr>
          <w:rFonts w:eastAsia="Times New Roman"/>
          <w:sz w:val="20"/>
          <w:szCs w:val="20"/>
          <w:lang w:eastAsia="ru-RU"/>
        </w:rPr>
      </w:pPr>
      <w:r w:rsidRPr="003B5200">
        <w:rPr>
          <w:rFonts w:eastAsia="Times New Roman"/>
          <w:sz w:val="20"/>
          <w:szCs w:val="20"/>
          <w:lang w:eastAsia="ru-RU"/>
        </w:rPr>
        <w:t>11.Утвердить Приложение 5 таблица 2 «Распределение бюджетных ассигнований по разделам, подразделам, целевым статьям и видам расходов классификации расходов в ведомственной структуре расходов Куйбышевского района на 2014 и 2015 годы» в прилагаемой редакции.</w:t>
      </w:r>
    </w:p>
    <w:p w:rsidR="003B5200" w:rsidRPr="003B5200" w:rsidRDefault="003B5200" w:rsidP="003B5200">
      <w:pPr>
        <w:spacing w:after="0" w:line="240" w:lineRule="auto"/>
        <w:jc w:val="both"/>
        <w:rPr>
          <w:rFonts w:eastAsia="Times New Roman"/>
          <w:sz w:val="20"/>
          <w:szCs w:val="20"/>
          <w:lang w:eastAsia="ru-RU"/>
        </w:rPr>
      </w:pPr>
      <w:r w:rsidRPr="003B5200">
        <w:rPr>
          <w:rFonts w:eastAsia="Times New Roman"/>
          <w:sz w:val="20"/>
          <w:szCs w:val="20"/>
          <w:lang w:eastAsia="ru-RU"/>
        </w:rPr>
        <w:t>12. Утвердить Приложение 7 таблица 1 «Субвенции, получаемые из областного бюджета в 2013году» в прилагаемой редакции.</w:t>
      </w:r>
    </w:p>
    <w:p w:rsidR="003B5200" w:rsidRPr="003B5200" w:rsidRDefault="003B5200" w:rsidP="003B5200">
      <w:pPr>
        <w:spacing w:after="0" w:line="240" w:lineRule="auto"/>
        <w:jc w:val="both"/>
        <w:rPr>
          <w:rFonts w:eastAsia="Times New Roman"/>
          <w:sz w:val="20"/>
          <w:szCs w:val="20"/>
          <w:lang w:eastAsia="ru-RU"/>
        </w:rPr>
      </w:pPr>
      <w:r w:rsidRPr="003B5200">
        <w:rPr>
          <w:rFonts w:eastAsia="Times New Roman"/>
          <w:sz w:val="20"/>
          <w:szCs w:val="20"/>
          <w:lang w:eastAsia="ru-RU"/>
        </w:rPr>
        <w:t>13.Утвердить Приложение 8 таблица 1 «Субсидии, получаемые из областного бюджета в 2013году» в прилагаемой редакции.</w:t>
      </w:r>
    </w:p>
    <w:p w:rsidR="003B5200" w:rsidRPr="003B5200" w:rsidRDefault="003B5200" w:rsidP="003B5200">
      <w:pPr>
        <w:spacing w:after="0" w:line="240" w:lineRule="auto"/>
        <w:jc w:val="both"/>
        <w:rPr>
          <w:rFonts w:eastAsia="Times New Roman"/>
          <w:sz w:val="20"/>
          <w:szCs w:val="20"/>
          <w:lang w:eastAsia="ru-RU"/>
        </w:rPr>
      </w:pPr>
      <w:r w:rsidRPr="003B5200">
        <w:rPr>
          <w:rFonts w:eastAsia="Times New Roman"/>
          <w:sz w:val="20"/>
          <w:szCs w:val="20"/>
          <w:lang w:eastAsia="ru-RU"/>
        </w:rPr>
        <w:t>13.Утвердить приложение 9 таблица 1 «Иные межбюджетные трансферты, получаемые из областного бюджета в 2013году» в прилагаемой редакции.</w:t>
      </w:r>
    </w:p>
    <w:p w:rsidR="003B5200" w:rsidRPr="003B5200" w:rsidRDefault="003B5200" w:rsidP="003B5200">
      <w:pPr>
        <w:spacing w:after="0" w:line="240" w:lineRule="auto"/>
        <w:jc w:val="both"/>
        <w:rPr>
          <w:rFonts w:eastAsia="Times New Roman"/>
          <w:sz w:val="20"/>
          <w:szCs w:val="20"/>
          <w:lang w:eastAsia="ru-RU"/>
        </w:rPr>
      </w:pPr>
      <w:r w:rsidRPr="003B5200">
        <w:rPr>
          <w:rFonts w:eastAsia="Times New Roman"/>
          <w:sz w:val="20"/>
          <w:szCs w:val="20"/>
          <w:lang w:eastAsia="ru-RU"/>
        </w:rPr>
        <w:t>15.Утвердить Приложение 12 таблица 1 «Источники финансирования дефицита бюджета Куйбышевского района на 2013 год» в прилагаемой редакции.</w:t>
      </w:r>
    </w:p>
    <w:p w:rsidR="003B5200" w:rsidRPr="003B5200" w:rsidRDefault="003B5200" w:rsidP="003B5200">
      <w:pPr>
        <w:spacing w:after="0" w:line="240" w:lineRule="auto"/>
        <w:jc w:val="both"/>
        <w:rPr>
          <w:rFonts w:eastAsia="Times New Roman"/>
          <w:sz w:val="20"/>
          <w:szCs w:val="20"/>
          <w:lang w:eastAsia="ru-RU"/>
        </w:rPr>
      </w:pPr>
      <w:r w:rsidRPr="003B5200">
        <w:rPr>
          <w:rFonts w:eastAsia="Times New Roman"/>
          <w:sz w:val="20"/>
          <w:szCs w:val="20"/>
          <w:lang w:eastAsia="ru-RU"/>
        </w:rPr>
        <w:t>16.Утвердить Приложение 17 таблица 4 «Субсидии на реализацию мероприятий долгосрочной целевой программы «Стимулирование развития жилищного строительства в Новосибирской области на 2011 - 2015 годы» в части подпрограммы «Инженерное обеспечение площадок комплексной застройки Новосибирской области» в прилагаемой редакции.</w:t>
      </w:r>
    </w:p>
    <w:p w:rsidR="003B5200" w:rsidRPr="003B5200" w:rsidRDefault="003B5200" w:rsidP="003B5200">
      <w:pPr>
        <w:spacing w:after="0" w:line="240" w:lineRule="auto"/>
        <w:jc w:val="both"/>
        <w:rPr>
          <w:rFonts w:eastAsia="Times New Roman"/>
          <w:sz w:val="20"/>
          <w:szCs w:val="20"/>
          <w:lang w:eastAsia="ru-RU"/>
        </w:rPr>
      </w:pPr>
      <w:r w:rsidRPr="003B5200">
        <w:rPr>
          <w:rFonts w:eastAsia="Times New Roman"/>
          <w:sz w:val="20"/>
          <w:szCs w:val="20"/>
          <w:lang w:eastAsia="ru-RU"/>
        </w:rPr>
        <w:t>17.Утвердить Приложение 17 таблица 7 «Субсидия на реализацию мероприятий долгосрочной целевой программы "Чистая вода" в Новосибирской области на 2012-2017 годы" в прилагаемой редакции1</w:t>
      </w:r>
    </w:p>
    <w:p w:rsidR="003B5200" w:rsidRPr="003B5200" w:rsidRDefault="003B5200" w:rsidP="003B5200">
      <w:pPr>
        <w:spacing w:after="0" w:line="240" w:lineRule="auto"/>
        <w:jc w:val="both"/>
        <w:rPr>
          <w:rFonts w:eastAsia="Times New Roman"/>
          <w:sz w:val="20"/>
          <w:szCs w:val="20"/>
          <w:lang w:eastAsia="ru-RU"/>
        </w:rPr>
      </w:pPr>
      <w:r w:rsidRPr="003B5200">
        <w:rPr>
          <w:rFonts w:eastAsia="Times New Roman"/>
          <w:sz w:val="20"/>
          <w:szCs w:val="20"/>
          <w:lang w:eastAsia="ru-RU"/>
        </w:rPr>
        <w:t>18. Утвердить Приложение 18 таблица  1 «Перечень районных целевых программ, предусмотренных к финансированию из районного бюджета в 2013 году» в прилагаемой редакции.</w:t>
      </w:r>
    </w:p>
    <w:p w:rsidR="003B5200" w:rsidRPr="003B5200" w:rsidRDefault="003B5200" w:rsidP="003B5200">
      <w:pPr>
        <w:spacing w:after="0" w:line="240" w:lineRule="auto"/>
        <w:jc w:val="both"/>
        <w:rPr>
          <w:rFonts w:eastAsia="Times New Roman"/>
          <w:sz w:val="20"/>
          <w:szCs w:val="20"/>
          <w:lang w:eastAsia="ru-RU"/>
        </w:rPr>
      </w:pPr>
      <w:r w:rsidRPr="003B5200">
        <w:rPr>
          <w:rFonts w:eastAsia="Times New Roman"/>
          <w:sz w:val="20"/>
          <w:szCs w:val="20"/>
          <w:lang w:eastAsia="ru-RU"/>
        </w:rPr>
        <w:t>19.Утвердить Приложение 19 таблица 1 «Распределение иных межбюджетных трансфертов из бюджета муниципального района бюджетам поселений» в прилагаемой редакции.</w:t>
      </w:r>
    </w:p>
    <w:p w:rsidR="003B5200" w:rsidRPr="003B5200" w:rsidRDefault="003B5200" w:rsidP="003B5200">
      <w:pPr>
        <w:widowControl w:val="0"/>
        <w:spacing w:after="0" w:line="240" w:lineRule="auto"/>
        <w:jc w:val="both"/>
        <w:rPr>
          <w:rFonts w:eastAsia="Times New Roman"/>
          <w:sz w:val="20"/>
          <w:szCs w:val="20"/>
          <w:lang w:eastAsia="ru-RU"/>
        </w:rPr>
      </w:pPr>
      <w:r w:rsidRPr="003B5200">
        <w:rPr>
          <w:rFonts w:eastAsia="Times New Roman"/>
          <w:sz w:val="20"/>
          <w:szCs w:val="20"/>
          <w:lang w:eastAsia="ru-RU"/>
        </w:rPr>
        <w:t>20.Решение  вступает   в    силу  со  дня   официального       опубликования   в</w:t>
      </w:r>
      <w:r w:rsidRPr="00135B89">
        <w:rPr>
          <w:rFonts w:eastAsia="Times New Roman"/>
          <w:sz w:val="20"/>
          <w:szCs w:val="20"/>
          <w:lang w:eastAsia="ru-RU"/>
        </w:rPr>
        <w:t xml:space="preserve"> </w:t>
      </w:r>
      <w:r w:rsidRPr="003B5200">
        <w:rPr>
          <w:rFonts w:eastAsia="Times New Roman"/>
          <w:sz w:val="20"/>
          <w:szCs w:val="20"/>
          <w:lang w:eastAsia="ru-RU"/>
        </w:rPr>
        <w:t xml:space="preserve">периодическом     печатном     издание  </w:t>
      </w:r>
      <w:r w:rsidRPr="003B5200">
        <w:rPr>
          <w:rFonts w:eastAsia="Times New Roman"/>
          <w:sz w:val="20"/>
          <w:szCs w:val="20"/>
          <w:lang w:eastAsia="ru-RU"/>
        </w:rPr>
        <w:lastRenderedPageBreak/>
        <w:t>органов местного самоуправления</w:t>
      </w:r>
      <w:r w:rsidRPr="00135B89">
        <w:rPr>
          <w:rFonts w:eastAsia="Times New Roman"/>
          <w:sz w:val="20"/>
          <w:szCs w:val="20"/>
          <w:lang w:eastAsia="ru-RU"/>
        </w:rPr>
        <w:t xml:space="preserve"> </w:t>
      </w:r>
      <w:r w:rsidRPr="003B5200">
        <w:rPr>
          <w:rFonts w:eastAsia="Times New Roman"/>
          <w:sz w:val="20"/>
          <w:szCs w:val="20"/>
          <w:lang w:eastAsia="ru-RU"/>
        </w:rPr>
        <w:t>Куйбышевского района «Информационный вестник».</w:t>
      </w:r>
    </w:p>
    <w:p w:rsidR="003B5200" w:rsidRPr="003B5200" w:rsidRDefault="003B5200" w:rsidP="003B5200">
      <w:pPr>
        <w:spacing w:after="0" w:line="240" w:lineRule="auto"/>
        <w:rPr>
          <w:rFonts w:eastAsia="Times New Roman"/>
          <w:sz w:val="20"/>
          <w:szCs w:val="20"/>
          <w:lang w:eastAsia="ru-RU"/>
        </w:rPr>
      </w:pPr>
    </w:p>
    <w:p w:rsidR="003B5200" w:rsidRPr="003B5200" w:rsidRDefault="003B5200" w:rsidP="003B5200">
      <w:pPr>
        <w:spacing w:after="0" w:line="240" w:lineRule="auto"/>
        <w:rPr>
          <w:rFonts w:eastAsia="Times New Roman"/>
          <w:sz w:val="20"/>
          <w:szCs w:val="20"/>
          <w:lang w:eastAsia="ru-RU"/>
        </w:rPr>
      </w:pPr>
      <w:r w:rsidRPr="003B5200">
        <w:rPr>
          <w:rFonts w:eastAsia="Times New Roman"/>
          <w:sz w:val="20"/>
          <w:szCs w:val="20"/>
          <w:lang w:eastAsia="ru-RU"/>
        </w:rPr>
        <w:t>Председатель Совета депутатов:</w:t>
      </w:r>
      <w:r w:rsidRPr="003B5200">
        <w:rPr>
          <w:rFonts w:eastAsia="Times New Roman"/>
          <w:sz w:val="20"/>
          <w:szCs w:val="20"/>
          <w:lang w:eastAsia="ru-RU"/>
        </w:rPr>
        <w:tab/>
      </w:r>
      <w:r w:rsidRPr="003B5200">
        <w:rPr>
          <w:rFonts w:eastAsia="Times New Roman"/>
          <w:sz w:val="20"/>
          <w:szCs w:val="20"/>
          <w:lang w:eastAsia="ru-RU"/>
        </w:rPr>
        <w:tab/>
      </w:r>
      <w:r w:rsidRPr="003B5200">
        <w:rPr>
          <w:rFonts w:eastAsia="Times New Roman"/>
          <w:sz w:val="20"/>
          <w:szCs w:val="20"/>
          <w:lang w:eastAsia="ru-RU"/>
        </w:rPr>
        <w:tab/>
      </w:r>
      <w:r w:rsidRPr="003B5200">
        <w:rPr>
          <w:rFonts w:eastAsia="Times New Roman"/>
          <w:sz w:val="20"/>
          <w:szCs w:val="20"/>
          <w:lang w:eastAsia="ru-RU"/>
        </w:rPr>
        <w:tab/>
      </w:r>
      <w:r w:rsidRPr="003B5200">
        <w:rPr>
          <w:rFonts w:eastAsia="Times New Roman"/>
          <w:sz w:val="20"/>
          <w:szCs w:val="20"/>
          <w:lang w:eastAsia="ru-RU"/>
        </w:rPr>
        <w:tab/>
        <w:t>В.З.Осипенко</w:t>
      </w:r>
    </w:p>
    <w:p w:rsidR="003B5200" w:rsidRPr="003B5200" w:rsidRDefault="003B5200" w:rsidP="003B5200">
      <w:pPr>
        <w:spacing w:after="0" w:line="240" w:lineRule="auto"/>
        <w:rPr>
          <w:rFonts w:eastAsia="Times New Roman"/>
          <w:sz w:val="20"/>
          <w:szCs w:val="20"/>
          <w:lang w:eastAsia="ru-RU"/>
        </w:rPr>
      </w:pPr>
    </w:p>
    <w:p w:rsidR="003B5200" w:rsidRPr="00135B89" w:rsidRDefault="003B5200" w:rsidP="003B5200">
      <w:pPr>
        <w:spacing w:after="0" w:line="240" w:lineRule="auto"/>
        <w:rPr>
          <w:rFonts w:eastAsia="Times New Roman"/>
          <w:sz w:val="20"/>
          <w:szCs w:val="20"/>
          <w:lang w:eastAsia="ru-RU"/>
        </w:rPr>
      </w:pPr>
      <w:r w:rsidRPr="003B5200">
        <w:rPr>
          <w:rFonts w:eastAsia="Times New Roman"/>
          <w:sz w:val="20"/>
          <w:szCs w:val="20"/>
          <w:lang w:eastAsia="ru-RU"/>
        </w:rPr>
        <w:t xml:space="preserve">Глава Куйбышевского района:                                              </w:t>
      </w:r>
      <w:r w:rsidRPr="00135B89">
        <w:rPr>
          <w:rFonts w:eastAsia="Times New Roman"/>
          <w:sz w:val="20"/>
          <w:szCs w:val="20"/>
          <w:lang w:eastAsia="ru-RU"/>
        </w:rPr>
        <w:t xml:space="preserve">               </w:t>
      </w:r>
      <w:r w:rsidRPr="003B5200">
        <w:rPr>
          <w:rFonts w:eastAsia="Times New Roman"/>
          <w:sz w:val="20"/>
          <w:szCs w:val="20"/>
          <w:lang w:eastAsia="ru-RU"/>
        </w:rPr>
        <w:t>В.А.Функ</w:t>
      </w:r>
    </w:p>
    <w:p w:rsidR="003811FF" w:rsidRPr="00135B89" w:rsidRDefault="003811FF" w:rsidP="003B5200">
      <w:pPr>
        <w:spacing w:after="0" w:line="240" w:lineRule="auto"/>
        <w:rPr>
          <w:rFonts w:eastAsia="Times New Roman"/>
          <w:sz w:val="20"/>
          <w:szCs w:val="20"/>
          <w:lang w:eastAsia="ru-RU"/>
        </w:rPr>
      </w:pPr>
    </w:p>
    <w:tbl>
      <w:tblPr>
        <w:tblW w:w="7820" w:type="dxa"/>
        <w:tblInd w:w="94" w:type="dxa"/>
        <w:tblLook w:val="04A0"/>
      </w:tblPr>
      <w:tblGrid>
        <w:gridCol w:w="2216"/>
        <w:gridCol w:w="3940"/>
        <w:gridCol w:w="1820"/>
      </w:tblGrid>
      <w:tr w:rsidR="003811FF" w:rsidRPr="003811FF" w:rsidTr="003811FF">
        <w:trPr>
          <w:trHeight w:val="435"/>
        </w:trPr>
        <w:tc>
          <w:tcPr>
            <w:tcW w:w="2060" w:type="dxa"/>
            <w:tcBorders>
              <w:top w:val="nil"/>
              <w:left w:val="nil"/>
              <w:bottom w:val="nil"/>
              <w:right w:val="nil"/>
            </w:tcBorders>
            <w:shd w:val="clear" w:color="auto" w:fill="auto"/>
            <w:noWrap/>
            <w:vAlign w:val="bottom"/>
            <w:hideMark/>
          </w:tcPr>
          <w:p w:rsidR="003811FF" w:rsidRPr="003811FF" w:rsidRDefault="003811FF" w:rsidP="003811FF">
            <w:pPr>
              <w:spacing w:after="0" w:line="240" w:lineRule="auto"/>
              <w:rPr>
                <w:rFonts w:eastAsia="Times New Roman"/>
                <w:sz w:val="20"/>
                <w:szCs w:val="20"/>
                <w:lang w:eastAsia="ru-RU"/>
              </w:rPr>
            </w:pPr>
          </w:p>
        </w:tc>
        <w:tc>
          <w:tcPr>
            <w:tcW w:w="3940" w:type="dxa"/>
            <w:tcBorders>
              <w:top w:val="nil"/>
              <w:left w:val="nil"/>
              <w:bottom w:val="nil"/>
              <w:right w:val="nil"/>
            </w:tcBorders>
            <w:shd w:val="clear" w:color="auto" w:fill="auto"/>
            <w:noWrap/>
            <w:vAlign w:val="bottom"/>
            <w:hideMark/>
          </w:tcPr>
          <w:p w:rsidR="003811FF" w:rsidRPr="003811FF" w:rsidRDefault="003811FF" w:rsidP="003811FF">
            <w:pPr>
              <w:spacing w:after="0" w:line="240" w:lineRule="auto"/>
              <w:rPr>
                <w:rFonts w:eastAsia="Times New Roman"/>
                <w:sz w:val="20"/>
                <w:szCs w:val="20"/>
                <w:lang w:eastAsia="ru-RU"/>
              </w:rPr>
            </w:pPr>
          </w:p>
        </w:tc>
        <w:tc>
          <w:tcPr>
            <w:tcW w:w="1820" w:type="dxa"/>
            <w:tcBorders>
              <w:top w:val="nil"/>
              <w:left w:val="nil"/>
              <w:bottom w:val="nil"/>
              <w:right w:val="nil"/>
            </w:tcBorders>
            <w:shd w:val="clear" w:color="auto" w:fill="auto"/>
            <w:noWrap/>
            <w:vAlign w:val="bottom"/>
            <w:hideMark/>
          </w:tcPr>
          <w:p w:rsidR="003811FF" w:rsidRPr="003811FF" w:rsidRDefault="003811FF" w:rsidP="003811FF">
            <w:pPr>
              <w:spacing w:after="0" w:line="240" w:lineRule="auto"/>
              <w:rPr>
                <w:rFonts w:eastAsia="Times New Roman"/>
                <w:sz w:val="20"/>
                <w:szCs w:val="20"/>
                <w:lang w:eastAsia="ru-RU"/>
              </w:rPr>
            </w:pPr>
          </w:p>
        </w:tc>
      </w:tr>
      <w:tr w:rsidR="003811FF" w:rsidRPr="003811FF" w:rsidTr="003811FF">
        <w:trPr>
          <w:trHeight w:val="435"/>
        </w:trPr>
        <w:tc>
          <w:tcPr>
            <w:tcW w:w="2060" w:type="dxa"/>
            <w:tcBorders>
              <w:top w:val="nil"/>
              <w:left w:val="nil"/>
              <w:bottom w:val="nil"/>
              <w:right w:val="nil"/>
            </w:tcBorders>
            <w:shd w:val="clear" w:color="auto" w:fill="auto"/>
            <w:noWrap/>
            <w:vAlign w:val="bottom"/>
            <w:hideMark/>
          </w:tcPr>
          <w:p w:rsidR="003811FF" w:rsidRPr="003811FF" w:rsidRDefault="003811FF" w:rsidP="003811FF">
            <w:pPr>
              <w:spacing w:after="0" w:line="240" w:lineRule="auto"/>
              <w:rPr>
                <w:rFonts w:eastAsia="Times New Roman"/>
                <w:b/>
                <w:bCs/>
                <w:sz w:val="20"/>
                <w:szCs w:val="20"/>
                <w:lang w:eastAsia="ru-RU"/>
              </w:rPr>
            </w:pPr>
          </w:p>
        </w:tc>
        <w:tc>
          <w:tcPr>
            <w:tcW w:w="3940" w:type="dxa"/>
            <w:tcBorders>
              <w:top w:val="nil"/>
              <w:left w:val="nil"/>
              <w:bottom w:val="nil"/>
              <w:right w:val="nil"/>
            </w:tcBorders>
            <w:shd w:val="clear" w:color="auto" w:fill="auto"/>
            <w:noWrap/>
            <w:vAlign w:val="bottom"/>
            <w:hideMark/>
          </w:tcPr>
          <w:p w:rsidR="003811FF" w:rsidRPr="003811FF" w:rsidRDefault="003811FF" w:rsidP="003811FF">
            <w:pPr>
              <w:spacing w:after="0" w:line="240" w:lineRule="auto"/>
              <w:rPr>
                <w:rFonts w:eastAsia="Times New Roman"/>
                <w:b/>
                <w:bCs/>
                <w:sz w:val="20"/>
                <w:szCs w:val="20"/>
                <w:lang w:eastAsia="ru-RU"/>
              </w:rPr>
            </w:pPr>
          </w:p>
        </w:tc>
        <w:tc>
          <w:tcPr>
            <w:tcW w:w="1820" w:type="dxa"/>
            <w:tcBorders>
              <w:top w:val="nil"/>
              <w:left w:val="nil"/>
              <w:bottom w:val="nil"/>
              <w:right w:val="nil"/>
            </w:tcBorders>
            <w:shd w:val="clear" w:color="auto" w:fill="auto"/>
            <w:noWrap/>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Приложение № 4</w:t>
            </w:r>
          </w:p>
        </w:tc>
      </w:tr>
      <w:tr w:rsidR="003811FF" w:rsidRPr="003811FF" w:rsidTr="003811FF">
        <w:trPr>
          <w:trHeight w:val="435"/>
        </w:trPr>
        <w:tc>
          <w:tcPr>
            <w:tcW w:w="2060" w:type="dxa"/>
            <w:tcBorders>
              <w:top w:val="nil"/>
              <w:left w:val="nil"/>
              <w:bottom w:val="nil"/>
              <w:right w:val="nil"/>
            </w:tcBorders>
            <w:shd w:val="clear" w:color="auto" w:fill="auto"/>
            <w:noWrap/>
            <w:vAlign w:val="bottom"/>
            <w:hideMark/>
          </w:tcPr>
          <w:p w:rsidR="003811FF" w:rsidRPr="003811FF" w:rsidRDefault="003811FF" w:rsidP="003811FF">
            <w:pPr>
              <w:spacing w:after="0" w:line="240" w:lineRule="auto"/>
              <w:rPr>
                <w:rFonts w:eastAsia="Times New Roman"/>
                <w:b/>
                <w:bCs/>
                <w:sz w:val="20"/>
                <w:szCs w:val="20"/>
                <w:lang w:eastAsia="ru-RU"/>
              </w:rPr>
            </w:pPr>
          </w:p>
        </w:tc>
        <w:tc>
          <w:tcPr>
            <w:tcW w:w="3940" w:type="dxa"/>
            <w:tcBorders>
              <w:top w:val="nil"/>
              <w:left w:val="nil"/>
              <w:bottom w:val="nil"/>
              <w:right w:val="nil"/>
            </w:tcBorders>
            <w:shd w:val="clear" w:color="auto" w:fill="auto"/>
            <w:noWrap/>
            <w:vAlign w:val="bottom"/>
            <w:hideMark/>
          </w:tcPr>
          <w:p w:rsidR="003811FF" w:rsidRPr="003811FF" w:rsidRDefault="003811FF" w:rsidP="003811FF">
            <w:pPr>
              <w:spacing w:after="0" w:line="240" w:lineRule="auto"/>
              <w:rPr>
                <w:rFonts w:eastAsia="Times New Roman"/>
                <w:b/>
                <w:bCs/>
                <w:sz w:val="20"/>
                <w:szCs w:val="20"/>
                <w:lang w:eastAsia="ru-RU"/>
              </w:rPr>
            </w:pPr>
          </w:p>
        </w:tc>
        <w:tc>
          <w:tcPr>
            <w:tcW w:w="1820" w:type="dxa"/>
            <w:tcBorders>
              <w:top w:val="nil"/>
              <w:left w:val="nil"/>
              <w:bottom w:val="nil"/>
              <w:right w:val="nil"/>
            </w:tcBorders>
            <w:shd w:val="clear" w:color="auto" w:fill="auto"/>
            <w:noWrap/>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Таблица 1</w:t>
            </w:r>
          </w:p>
        </w:tc>
      </w:tr>
      <w:tr w:rsidR="003811FF" w:rsidRPr="003811FF" w:rsidTr="003811FF">
        <w:trPr>
          <w:trHeight w:val="435"/>
        </w:trPr>
        <w:tc>
          <w:tcPr>
            <w:tcW w:w="7820" w:type="dxa"/>
            <w:gridSpan w:val="3"/>
            <w:tcBorders>
              <w:top w:val="nil"/>
              <w:left w:val="nil"/>
              <w:bottom w:val="nil"/>
              <w:right w:val="nil"/>
            </w:tcBorders>
            <w:shd w:val="clear" w:color="auto" w:fill="auto"/>
            <w:noWrap/>
            <w:vAlign w:val="bottom"/>
            <w:hideMark/>
          </w:tcPr>
          <w:p w:rsidR="003811FF" w:rsidRPr="003811FF" w:rsidRDefault="003811FF" w:rsidP="003811FF">
            <w:pPr>
              <w:spacing w:after="0" w:line="240" w:lineRule="auto"/>
              <w:jc w:val="center"/>
              <w:rPr>
                <w:rFonts w:eastAsia="Times New Roman"/>
                <w:b/>
                <w:bCs/>
                <w:sz w:val="20"/>
                <w:szCs w:val="20"/>
                <w:lang w:eastAsia="ru-RU"/>
              </w:rPr>
            </w:pPr>
            <w:r w:rsidRPr="003811FF">
              <w:rPr>
                <w:rFonts w:eastAsia="Times New Roman"/>
                <w:b/>
                <w:bCs/>
                <w:sz w:val="20"/>
                <w:szCs w:val="20"/>
                <w:lang w:eastAsia="ru-RU"/>
              </w:rPr>
              <w:t>Доходная часть бюджета Куйбышевского района</w:t>
            </w:r>
          </w:p>
        </w:tc>
      </w:tr>
      <w:tr w:rsidR="003811FF" w:rsidRPr="003811FF" w:rsidTr="003811FF">
        <w:trPr>
          <w:trHeight w:val="225"/>
        </w:trPr>
        <w:tc>
          <w:tcPr>
            <w:tcW w:w="7820" w:type="dxa"/>
            <w:gridSpan w:val="3"/>
            <w:tcBorders>
              <w:top w:val="nil"/>
              <w:left w:val="nil"/>
              <w:bottom w:val="nil"/>
              <w:right w:val="nil"/>
            </w:tcBorders>
            <w:shd w:val="clear" w:color="auto" w:fill="auto"/>
            <w:noWrap/>
            <w:vAlign w:val="bottom"/>
            <w:hideMark/>
          </w:tcPr>
          <w:p w:rsidR="003811FF" w:rsidRPr="003811FF" w:rsidRDefault="003811FF" w:rsidP="003811FF">
            <w:pPr>
              <w:spacing w:after="0" w:line="240" w:lineRule="auto"/>
              <w:jc w:val="center"/>
              <w:rPr>
                <w:rFonts w:eastAsia="Times New Roman"/>
                <w:b/>
                <w:bCs/>
                <w:sz w:val="20"/>
                <w:szCs w:val="20"/>
                <w:lang w:eastAsia="ru-RU"/>
              </w:rPr>
            </w:pPr>
            <w:r w:rsidRPr="003811FF">
              <w:rPr>
                <w:rFonts w:eastAsia="Times New Roman"/>
                <w:b/>
                <w:bCs/>
                <w:sz w:val="20"/>
                <w:szCs w:val="20"/>
                <w:lang w:eastAsia="ru-RU"/>
              </w:rPr>
              <w:t>на 2013 год</w:t>
            </w:r>
          </w:p>
        </w:tc>
      </w:tr>
      <w:tr w:rsidR="003811FF" w:rsidRPr="003811FF" w:rsidTr="003811FF">
        <w:trPr>
          <w:trHeight w:val="255"/>
        </w:trPr>
        <w:tc>
          <w:tcPr>
            <w:tcW w:w="2060" w:type="dxa"/>
            <w:tcBorders>
              <w:top w:val="nil"/>
              <w:left w:val="nil"/>
              <w:bottom w:val="nil"/>
              <w:right w:val="nil"/>
            </w:tcBorders>
            <w:shd w:val="clear" w:color="auto" w:fill="auto"/>
            <w:noWrap/>
            <w:vAlign w:val="bottom"/>
            <w:hideMark/>
          </w:tcPr>
          <w:p w:rsidR="003811FF" w:rsidRPr="003811FF" w:rsidRDefault="003811FF" w:rsidP="003811FF">
            <w:pPr>
              <w:spacing w:after="0" w:line="240" w:lineRule="auto"/>
              <w:rPr>
                <w:rFonts w:eastAsia="Times New Roman"/>
                <w:b/>
                <w:bCs/>
                <w:sz w:val="20"/>
                <w:szCs w:val="20"/>
                <w:lang w:eastAsia="ru-RU"/>
              </w:rPr>
            </w:pPr>
          </w:p>
        </w:tc>
        <w:tc>
          <w:tcPr>
            <w:tcW w:w="3940" w:type="dxa"/>
            <w:tcBorders>
              <w:top w:val="nil"/>
              <w:left w:val="nil"/>
              <w:bottom w:val="nil"/>
              <w:right w:val="nil"/>
            </w:tcBorders>
            <w:shd w:val="clear" w:color="auto" w:fill="auto"/>
            <w:noWrap/>
            <w:vAlign w:val="bottom"/>
            <w:hideMark/>
          </w:tcPr>
          <w:p w:rsidR="003811FF" w:rsidRPr="003811FF" w:rsidRDefault="003811FF" w:rsidP="003811FF">
            <w:pPr>
              <w:spacing w:after="0" w:line="240" w:lineRule="auto"/>
              <w:rPr>
                <w:rFonts w:eastAsia="Times New Roman"/>
                <w:b/>
                <w:bCs/>
                <w:sz w:val="20"/>
                <w:szCs w:val="20"/>
                <w:lang w:eastAsia="ru-RU"/>
              </w:rPr>
            </w:pPr>
          </w:p>
        </w:tc>
        <w:tc>
          <w:tcPr>
            <w:tcW w:w="1820" w:type="dxa"/>
            <w:tcBorders>
              <w:top w:val="nil"/>
              <w:left w:val="nil"/>
              <w:bottom w:val="nil"/>
              <w:right w:val="nil"/>
            </w:tcBorders>
            <w:shd w:val="clear" w:color="auto" w:fill="auto"/>
            <w:noWrap/>
            <w:vAlign w:val="bottom"/>
            <w:hideMark/>
          </w:tcPr>
          <w:p w:rsidR="003811FF" w:rsidRPr="003811FF" w:rsidRDefault="003811FF" w:rsidP="003811FF">
            <w:pPr>
              <w:spacing w:after="0" w:line="240" w:lineRule="auto"/>
              <w:rPr>
                <w:rFonts w:eastAsia="Times New Roman"/>
                <w:sz w:val="20"/>
                <w:szCs w:val="20"/>
                <w:lang w:eastAsia="ru-RU"/>
              </w:rPr>
            </w:pPr>
          </w:p>
        </w:tc>
      </w:tr>
      <w:tr w:rsidR="003811FF" w:rsidRPr="003811FF" w:rsidTr="003811FF">
        <w:trPr>
          <w:trHeight w:val="255"/>
        </w:trPr>
        <w:tc>
          <w:tcPr>
            <w:tcW w:w="2060" w:type="dxa"/>
            <w:tcBorders>
              <w:top w:val="nil"/>
              <w:left w:val="nil"/>
              <w:bottom w:val="nil"/>
              <w:right w:val="nil"/>
            </w:tcBorders>
            <w:shd w:val="clear" w:color="auto" w:fill="auto"/>
            <w:noWrap/>
            <w:vAlign w:val="bottom"/>
            <w:hideMark/>
          </w:tcPr>
          <w:p w:rsidR="003811FF" w:rsidRPr="003811FF" w:rsidRDefault="003811FF" w:rsidP="003811FF">
            <w:pPr>
              <w:spacing w:after="0" w:line="240" w:lineRule="auto"/>
              <w:rPr>
                <w:rFonts w:eastAsia="Times New Roman"/>
                <w:b/>
                <w:bCs/>
                <w:sz w:val="20"/>
                <w:szCs w:val="20"/>
                <w:lang w:eastAsia="ru-RU"/>
              </w:rPr>
            </w:pPr>
          </w:p>
        </w:tc>
        <w:tc>
          <w:tcPr>
            <w:tcW w:w="3940" w:type="dxa"/>
            <w:tcBorders>
              <w:top w:val="nil"/>
              <w:left w:val="nil"/>
              <w:bottom w:val="nil"/>
              <w:right w:val="nil"/>
            </w:tcBorders>
            <w:shd w:val="clear" w:color="auto" w:fill="auto"/>
            <w:noWrap/>
            <w:vAlign w:val="bottom"/>
            <w:hideMark/>
          </w:tcPr>
          <w:p w:rsidR="003811FF" w:rsidRPr="003811FF" w:rsidRDefault="003811FF" w:rsidP="003811FF">
            <w:pPr>
              <w:spacing w:after="0" w:line="240" w:lineRule="auto"/>
              <w:rPr>
                <w:rFonts w:eastAsia="Times New Roman"/>
                <w:b/>
                <w:bCs/>
                <w:sz w:val="20"/>
                <w:szCs w:val="20"/>
                <w:lang w:eastAsia="ru-RU"/>
              </w:rPr>
            </w:pPr>
          </w:p>
        </w:tc>
        <w:tc>
          <w:tcPr>
            <w:tcW w:w="1820" w:type="dxa"/>
            <w:tcBorders>
              <w:top w:val="nil"/>
              <w:left w:val="nil"/>
              <w:bottom w:val="nil"/>
              <w:right w:val="nil"/>
            </w:tcBorders>
            <w:shd w:val="clear" w:color="auto" w:fill="auto"/>
            <w:noWrap/>
            <w:vAlign w:val="bottom"/>
            <w:hideMark/>
          </w:tcPr>
          <w:p w:rsidR="003811FF" w:rsidRPr="003811FF" w:rsidRDefault="003811FF" w:rsidP="003811FF">
            <w:pPr>
              <w:spacing w:after="0" w:line="240" w:lineRule="auto"/>
              <w:rPr>
                <w:rFonts w:eastAsia="Times New Roman"/>
                <w:sz w:val="20"/>
                <w:szCs w:val="20"/>
                <w:lang w:eastAsia="ru-RU"/>
              </w:rPr>
            </w:pPr>
          </w:p>
        </w:tc>
      </w:tr>
      <w:tr w:rsidR="003811FF" w:rsidRPr="003811FF" w:rsidTr="003811FF">
        <w:trPr>
          <w:trHeight w:val="225"/>
        </w:trPr>
        <w:tc>
          <w:tcPr>
            <w:tcW w:w="2060" w:type="dxa"/>
            <w:tcBorders>
              <w:top w:val="nil"/>
              <w:left w:val="nil"/>
              <w:bottom w:val="nil"/>
              <w:right w:val="nil"/>
            </w:tcBorders>
            <w:shd w:val="clear" w:color="auto" w:fill="auto"/>
            <w:noWrap/>
            <w:vAlign w:val="bottom"/>
            <w:hideMark/>
          </w:tcPr>
          <w:p w:rsidR="003811FF" w:rsidRPr="003811FF" w:rsidRDefault="003811FF" w:rsidP="003811FF">
            <w:pPr>
              <w:spacing w:after="0" w:line="240" w:lineRule="auto"/>
              <w:rPr>
                <w:rFonts w:eastAsia="Times New Roman"/>
                <w:sz w:val="20"/>
                <w:szCs w:val="20"/>
                <w:lang w:eastAsia="ru-RU"/>
              </w:rPr>
            </w:pPr>
          </w:p>
        </w:tc>
        <w:tc>
          <w:tcPr>
            <w:tcW w:w="3940" w:type="dxa"/>
            <w:tcBorders>
              <w:top w:val="nil"/>
              <w:left w:val="nil"/>
              <w:bottom w:val="nil"/>
              <w:right w:val="nil"/>
            </w:tcBorders>
            <w:shd w:val="clear" w:color="auto" w:fill="auto"/>
            <w:noWrap/>
            <w:vAlign w:val="bottom"/>
            <w:hideMark/>
          </w:tcPr>
          <w:p w:rsidR="003811FF" w:rsidRPr="003811FF" w:rsidRDefault="003811FF" w:rsidP="003811FF">
            <w:pPr>
              <w:spacing w:after="0" w:line="240" w:lineRule="auto"/>
              <w:rPr>
                <w:rFonts w:eastAsia="Times New Roman"/>
                <w:sz w:val="20"/>
                <w:szCs w:val="20"/>
                <w:lang w:eastAsia="ru-RU"/>
              </w:rPr>
            </w:pPr>
          </w:p>
        </w:tc>
        <w:tc>
          <w:tcPr>
            <w:tcW w:w="1820" w:type="dxa"/>
            <w:tcBorders>
              <w:top w:val="nil"/>
              <w:left w:val="nil"/>
              <w:bottom w:val="nil"/>
              <w:right w:val="nil"/>
            </w:tcBorders>
            <w:shd w:val="clear" w:color="auto" w:fill="auto"/>
            <w:noWrap/>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(руб.,коп.)</w:t>
            </w:r>
          </w:p>
        </w:tc>
      </w:tr>
      <w:tr w:rsidR="003811FF" w:rsidRPr="003811FF" w:rsidTr="003811FF">
        <w:trPr>
          <w:trHeight w:val="274"/>
        </w:trPr>
        <w:tc>
          <w:tcPr>
            <w:tcW w:w="2060" w:type="dxa"/>
            <w:tcBorders>
              <w:top w:val="single" w:sz="8" w:space="0" w:color="auto"/>
              <w:left w:val="single" w:sz="4" w:space="0" w:color="auto"/>
              <w:bottom w:val="nil"/>
              <w:right w:val="single" w:sz="4" w:space="0" w:color="auto"/>
            </w:tcBorders>
            <w:shd w:val="clear" w:color="auto" w:fill="auto"/>
            <w:vAlign w:val="bottom"/>
            <w:hideMark/>
          </w:tcPr>
          <w:p w:rsidR="003811FF" w:rsidRPr="003811FF" w:rsidRDefault="003811FF" w:rsidP="003811FF">
            <w:pPr>
              <w:spacing w:after="0" w:line="240" w:lineRule="auto"/>
              <w:jc w:val="center"/>
              <w:rPr>
                <w:rFonts w:eastAsia="Times New Roman"/>
                <w:b/>
                <w:bCs/>
                <w:sz w:val="20"/>
                <w:szCs w:val="20"/>
                <w:lang w:eastAsia="ru-RU"/>
              </w:rPr>
            </w:pPr>
            <w:r w:rsidRPr="003811FF">
              <w:rPr>
                <w:rFonts w:eastAsia="Times New Roman"/>
                <w:b/>
                <w:bCs/>
                <w:sz w:val="20"/>
                <w:szCs w:val="20"/>
                <w:lang w:eastAsia="ru-RU"/>
              </w:rPr>
              <w:t> </w:t>
            </w:r>
          </w:p>
        </w:tc>
        <w:tc>
          <w:tcPr>
            <w:tcW w:w="3940" w:type="dxa"/>
            <w:tcBorders>
              <w:top w:val="single" w:sz="8" w:space="0" w:color="auto"/>
              <w:left w:val="nil"/>
              <w:bottom w:val="nil"/>
              <w:right w:val="nil"/>
            </w:tcBorders>
            <w:shd w:val="clear" w:color="auto" w:fill="auto"/>
            <w:vAlign w:val="bottom"/>
            <w:hideMark/>
          </w:tcPr>
          <w:p w:rsidR="003811FF" w:rsidRPr="003811FF" w:rsidRDefault="003811FF" w:rsidP="003811FF">
            <w:pPr>
              <w:spacing w:after="0" w:line="240" w:lineRule="auto"/>
              <w:jc w:val="center"/>
              <w:rPr>
                <w:rFonts w:eastAsia="Times New Roman"/>
                <w:b/>
                <w:bCs/>
                <w:sz w:val="20"/>
                <w:szCs w:val="20"/>
                <w:lang w:eastAsia="ru-RU"/>
              </w:rPr>
            </w:pPr>
            <w:r w:rsidRPr="003811FF">
              <w:rPr>
                <w:rFonts w:eastAsia="Times New Roman"/>
                <w:b/>
                <w:bCs/>
                <w:sz w:val="20"/>
                <w:szCs w:val="20"/>
                <w:lang w:eastAsia="ru-RU"/>
              </w:rPr>
              <w:t> </w:t>
            </w:r>
          </w:p>
        </w:tc>
        <w:tc>
          <w:tcPr>
            <w:tcW w:w="1820"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3811FF" w:rsidRPr="003811FF" w:rsidRDefault="003811FF" w:rsidP="003811FF">
            <w:pPr>
              <w:spacing w:after="0" w:line="240" w:lineRule="auto"/>
              <w:jc w:val="center"/>
              <w:rPr>
                <w:rFonts w:eastAsia="Times New Roman"/>
                <w:b/>
                <w:bCs/>
                <w:sz w:val="20"/>
                <w:szCs w:val="20"/>
                <w:lang w:eastAsia="ru-RU"/>
              </w:rPr>
            </w:pPr>
            <w:r w:rsidRPr="003811FF">
              <w:rPr>
                <w:rFonts w:eastAsia="Times New Roman"/>
                <w:b/>
                <w:bCs/>
                <w:sz w:val="20"/>
                <w:szCs w:val="20"/>
                <w:lang w:eastAsia="ru-RU"/>
              </w:rPr>
              <w:t>Годовые назначения</w:t>
            </w:r>
          </w:p>
        </w:tc>
      </w:tr>
      <w:tr w:rsidR="003811FF" w:rsidRPr="003811FF" w:rsidTr="003811FF">
        <w:trPr>
          <w:trHeight w:val="349"/>
        </w:trPr>
        <w:tc>
          <w:tcPr>
            <w:tcW w:w="2060" w:type="dxa"/>
            <w:tcBorders>
              <w:top w:val="nil"/>
              <w:left w:val="single" w:sz="4" w:space="0" w:color="auto"/>
              <w:bottom w:val="single" w:sz="8" w:space="0" w:color="auto"/>
              <w:right w:val="single" w:sz="4" w:space="0" w:color="auto"/>
            </w:tcBorders>
            <w:shd w:val="clear" w:color="auto" w:fill="auto"/>
            <w:hideMark/>
          </w:tcPr>
          <w:p w:rsidR="003811FF" w:rsidRPr="003811FF" w:rsidRDefault="003811FF" w:rsidP="003811FF">
            <w:pPr>
              <w:spacing w:after="0" w:line="240" w:lineRule="auto"/>
              <w:jc w:val="center"/>
              <w:rPr>
                <w:rFonts w:eastAsia="Times New Roman"/>
                <w:b/>
                <w:bCs/>
                <w:sz w:val="20"/>
                <w:szCs w:val="20"/>
                <w:lang w:eastAsia="ru-RU"/>
              </w:rPr>
            </w:pPr>
            <w:r w:rsidRPr="003811FF">
              <w:rPr>
                <w:rFonts w:eastAsia="Times New Roman"/>
                <w:b/>
                <w:bCs/>
                <w:sz w:val="20"/>
                <w:szCs w:val="20"/>
                <w:lang w:eastAsia="ru-RU"/>
              </w:rPr>
              <w:t>Код</w:t>
            </w:r>
          </w:p>
        </w:tc>
        <w:tc>
          <w:tcPr>
            <w:tcW w:w="3940" w:type="dxa"/>
            <w:tcBorders>
              <w:top w:val="nil"/>
              <w:left w:val="nil"/>
              <w:bottom w:val="single" w:sz="8" w:space="0" w:color="auto"/>
              <w:right w:val="nil"/>
            </w:tcBorders>
            <w:shd w:val="clear" w:color="auto" w:fill="auto"/>
            <w:hideMark/>
          </w:tcPr>
          <w:p w:rsidR="003811FF" w:rsidRPr="003811FF" w:rsidRDefault="003811FF" w:rsidP="003811FF">
            <w:pPr>
              <w:spacing w:after="0" w:line="240" w:lineRule="auto"/>
              <w:jc w:val="center"/>
              <w:rPr>
                <w:rFonts w:eastAsia="Times New Roman"/>
                <w:b/>
                <w:bCs/>
                <w:sz w:val="20"/>
                <w:szCs w:val="20"/>
                <w:lang w:eastAsia="ru-RU"/>
              </w:rPr>
            </w:pPr>
            <w:r w:rsidRPr="003811FF">
              <w:rPr>
                <w:rFonts w:eastAsia="Times New Roman"/>
                <w:b/>
                <w:bCs/>
                <w:sz w:val="20"/>
                <w:szCs w:val="20"/>
                <w:lang w:eastAsia="ru-RU"/>
              </w:rPr>
              <w:t>Наименование платежей</w:t>
            </w:r>
          </w:p>
        </w:tc>
        <w:tc>
          <w:tcPr>
            <w:tcW w:w="1820" w:type="dxa"/>
            <w:vMerge/>
            <w:tcBorders>
              <w:top w:val="single" w:sz="8" w:space="0" w:color="auto"/>
              <w:left w:val="single" w:sz="8" w:space="0" w:color="auto"/>
              <w:bottom w:val="single" w:sz="8" w:space="0" w:color="000000"/>
              <w:right w:val="single" w:sz="8" w:space="0" w:color="auto"/>
            </w:tcBorders>
            <w:vAlign w:val="center"/>
            <w:hideMark/>
          </w:tcPr>
          <w:p w:rsidR="003811FF" w:rsidRPr="003811FF" w:rsidRDefault="003811FF" w:rsidP="003811FF">
            <w:pPr>
              <w:spacing w:after="0" w:line="240" w:lineRule="auto"/>
              <w:rPr>
                <w:rFonts w:eastAsia="Times New Roman"/>
                <w:b/>
                <w:bCs/>
                <w:sz w:val="20"/>
                <w:szCs w:val="20"/>
                <w:lang w:eastAsia="ru-RU"/>
              </w:rPr>
            </w:pPr>
          </w:p>
        </w:tc>
      </w:tr>
      <w:tr w:rsidR="003811FF" w:rsidRPr="003811FF" w:rsidTr="003811FF">
        <w:trPr>
          <w:trHeight w:val="300"/>
        </w:trPr>
        <w:tc>
          <w:tcPr>
            <w:tcW w:w="2060" w:type="dxa"/>
            <w:tcBorders>
              <w:top w:val="nil"/>
              <w:left w:val="single" w:sz="8"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b/>
                <w:bCs/>
                <w:sz w:val="20"/>
                <w:szCs w:val="20"/>
                <w:lang w:eastAsia="ru-RU"/>
              </w:rPr>
            </w:pPr>
            <w:r w:rsidRPr="003811FF">
              <w:rPr>
                <w:rFonts w:eastAsia="Times New Roman"/>
                <w:b/>
                <w:bCs/>
                <w:sz w:val="20"/>
                <w:szCs w:val="20"/>
                <w:lang w:eastAsia="ru-RU"/>
              </w:rPr>
              <w:t>00010000000000000000</w:t>
            </w:r>
          </w:p>
        </w:tc>
        <w:tc>
          <w:tcPr>
            <w:tcW w:w="3940" w:type="dxa"/>
            <w:tcBorders>
              <w:top w:val="nil"/>
              <w:left w:val="single" w:sz="4"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b/>
                <w:bCs/>
                <w:sz w:val="20"/>
                <w:szCs w:val="20"/>
                <w:lang w:eastAsia="ru-RU"/>
              </w:rPr>
            </w:pPr>
            <w:r w:rsidRPr="003811FF">
              <w:rPr>
                <w:rFonts w:eastAsia="Times New Roman"/>
                <w:b/>
                <w:bCs/>
                <w:sz w:val="20"/>
                <w:szCs w:val="20"/>
                <w:lang w:eastAsia="ru-RU"/>
              </w:rPr>
              <w:t>НАЛОГОВЫЕ И НЕНАЛОГОВЫЕ ДОХОДЫ</w:t>
            </w:r>
          </w:p>
        </w:tc>
        <w:tc>
          <w:tcPr>
            <w:tcW w:w="1820" w:type="dxa"/>
            <w:tcBorders>
              <w:top w:val="nil"/>
              <w:left w:val="single" w:sz="4" w:space="0" w:color="auto"/>
              <w:bottom w:val="single" w:sz="4" w:space="0" w:color="auto"/>
              <w:right w:val="single" w:sz="8" w:space="0" w:color="auto"/>
            </w:tcBorders>
            <w:shd w:val="clear" w:color="auto" w:fill="auto"/>
            <w:vAlign w:val="bottom"/>
            <w:hideMark/>
          </w:tcPr>
          <w:p w:rsidR="003811FF" w:rsidRPr="003811FF" w:rsidRDefault="003811FF" w:rsidP="003811FF">
            <w:pPr>
              <w:spacing w:after="0" w:line="240" w:lineRule="auto"/>
              <w:jc w:val="right"/>
              <w:rPr>
                <w:rFonts w:eastAsia="Times New Roman"/>
                <w:b/>
                <w:bCs/>
                <w:sz w:val="20"/>
                <w:szCs w:val="20"/>
                <w:lang w:eastAsia="ru-RU"/>
              </w:rPr>
            </w:pPr>
            <w:r w:rsidRPr="003811FF">
              <w:rPr>
                <w:rFonts w:eastAsia="Times New Roman"/>
                <w:b/>
                <w:bCs/>
                <w:sz w:val="20"/>
                <w:szCs w:val="20"/>
                <w:lang w:eastAsia="ru-RU"/>
              </w:rPr>
              <w:t>242 378 100,30</w:t>
            </w:r>
          </w:p>
        </w:tc>
      </w:tr>
      <w:tr w:rsidR="003811FF" w:rsidRPr="003811FF" w:rsidTr="003811FF">
        <w:trPr>
          <w:trHeight w:val="300"/>
        </w:trPr>
        <w:tc>
          <w:tcPr>
            <w:tcW w:w="2060" w:type="dxa"/>
            <w:tcBorders>
              <w:top w:val="nil"/>
              <w:left w:val="single" w:sz="8"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i/>
                <w:iCs/>
                <w:sz w:val="20"/>
                <w:szCs w:val="20"/>
                <w:lang w:eastAsia="ru-RU"/>
              </w:rPr>
            </w:pPr>
            <w:r w:rsidRPr="003811FF">
              <w:rPr>
                <w:rFonts w:eastAsia="Times New Roman"/>
                <w:i/>
                <w:iCs/>
                <w:sz w:val="20"/>
                <w:szCs w:val="20"/>
                <w:lang w:eastAsia="ru-RU"/>
              </w:rPr>
              <w:t>00010100000000000000</w:t>
            </w:r>
          </w:p>
        </w:tc>
        <w:tc>
          <w:tcPr>
            <w:tcW w:w="3940" w:type="dxa"/>
            <w:tcBorders>
              <w:top w:val="nil"/>
              <w:left w:val="single" w:sz="4"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i/>
                <w:iCs/>
                <w:sz w:val="20"/>
                <w:szCs w:val="20"/>
                <w:lang w:eastAsia="ru-RU"/>
              </w:rPr>
            </w:pPr>
            <w:r w:rsidRPr="003811FF">
              <w:rPr>
                <w:rFonts w:eastAsia="Times New Roman"/>
                <w:i/>
                <w:iCs/>
                <w:sz w:val="20"/>
                <w:szCs w:val="20"/>
                <w:lang w:eastAsia="ru-RU"/>
              </w:rPr>
              <w:t>НАЛОГИ НА ПРИБЫЛЬ, ДОХОДЫ</w:t>
            </w:r>
          </w:p>
        </w:tc>
        <w:tc>
          <w:tcPr>
            <w:tcW w:w="1820" w:type="dxa"/>
            <w:tcBorders>
              <w:top w:val="nil"/>
              <w:left w:val="single" w:sz="4" w:space="0" w:color="auto"/>
              <w:bottom w:val="single" w:sz="4" w:space="0" w:color="auto"/>
              <w:right w:val="single" w:sz="8" w:space="0" w:color="auto"/>
            </w:tcBorders>
            <w:shd w:val="clear" w:color="auto" w:fill="auto"/>
            <w:vAlign w:val="bottom"/>
            <w:hideMark/>
          </w:tcPr>
          <w:p w:rsidR="003811FF" w:rsidRPr="003811FF" w:rsidRDefault="003811FF" w:rsidP="003811FF">
            <w:pPr>
              <w:spacing w:after="0" w:line="240" w:lineRule="auto"/>
              <w:jc w:val="right"/>
              <w:rPr>
                <w:rFonts w:eastAsia="Times New Roman"/>
                <w:i/>
                <w:iCs/>
                <w:sz w:val="20"/>
                <w:szCs w:val="20"/>
                <w:lang w:eastAsia="ru-RU"/>
              </w:rPr>
            </w:pPr>
            <w:r w:rsidRPr="003811FF">
              <w:rPr>
                <w:rFonts w:eastAsia="Times New Roman"/>
                <w:i/>
                <w:iCs/>
                <w:sz w:val="20"/>
                <w:szCs w:val="20"/>
                <w:lang w:eastAsia="ru-RU"/>
              </w:rPr>
              <w:t>119 973 100,00</w:t>
            </w:r>
          </w:p>
        </w:tc>
      </w:tr>
      <w:tr w:rsidR="003811FF" w:rsidRPr="003811FF" w:rsidTr="003811FF">
        <w:trPr>
          <w:trHeight w:val="255"/>
        </w:trPr>
        <w:tc>
          <w:tcPr>
            <w:tcW w:w="2060" w:type="dxa"/>
            <w:tcBorders>
              <w:top w:val="nil"/>
              <w:left w:val="single" w:sz="8"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00010102000010000110</w:t>
            </w:r>
          </w:p>
        </w:tc>
        <w:tc>
          <w:tcPr>
            <w:tcW w:w="3940" w:type="dxa"/>
            <w:tcBorders>
              <w:top w:val="nil"/>
              <w:left w:val="single" w:sz="4"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Налог на доходы физических лиц</w:t>
            </w:r>
          </w:p>
        </w:tc>
        <w:tc>
          <w:tcPr>
            <w:tcW w:w="1820" w:type="dxa"/>
            <w:tcBorders>
              <w:top w:val="nil"/>
              <w:left w:val="single" w:sz="4" w:space="0" w:color="auto"/>
              <w:bottom w:val="single" w:sz="4" w:space="0" w:color="auto"/>
              <w:right w:val="single" w:sz="8" w:space="0" w:color="auto"/>
            </w:tcBorders>
            <w:shd w:val="clear" w:color="auto" w:fill="auto"/>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119 973 100,00</w:t>
            </w:r>
          </w:p>
        </w:tc>
      </w:tr>
      <w:tr w:rsidR="003811FF" w:rsidRPr="003811FF" w:rsidTr="003811FF">
        <w:trPr>
          <w:trHeight w:val="1575"/>
        </w:trPr>
        <w:tc>
          <w:tcPr>
            <w:tcW w:w="2060" w:type="dxa"/>
            <w:tcBorders>
              <w:top w:val="nil"/>
              <w:left w:val="single" w:sz="8"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00010102010010000110</w:t>
            </w:r>
          </w:p>
        </w:tc>
        <w:tc>
          <w:tcPr>
            <w:tcW w:w="3940" w:type="dxa"/>
            <w:tcBorders>
              <w:top w:val="nil"/>
              <w:left w:val="single" w:sz="4"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и 228 Налогового кодекса Российской Федерации</w:t>
            </w:r>
          </w:p>
        </w:tc>
        <w:tc>
          <w:tcPr>
            <w:tcW w:w="1820" w:type="dxa"/>
            <w:tcBorders>
              <w:top w:val="nil"/>
              <w:left w:val="single" w:sz="4" w:space="0" w:color="auto"/>
              <w:bottom w:val="single" w:sz="4" w:space="0" w:color="auto"/>
              <w:right w:val="single" w:sz="8" w:space="0" w:color="auto"/>
            </w:tcBorders>
            <w:shd w:val="clear" w:color="auto" w:fill="auto"/>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118 408 300,30</w:t>
            </w:r>
          </w:p>
        </w:tc>
      </w:tr>
      <w:tr w:rsidR="003811FF" w:rsidRPr="003811FF" w:rsidTr="003811FF">
        <w:trPr>
          <w:trHeight w:val="2025"/>
        </w:trPr>
        <w:tc>
          <w:tcPr>
            <w:tcW w:w="2060" w:type="dxa"/>
            <w:tcBorders>
              <w:top w:val="nil"/>
              <w:left w:val="single" w:sz="8"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00010102020010000110</w:t>
            </w:r>
          </w:p>
        </w:tc>
        <w:tc>
          <w:tcPr>
            <w:tcW w:w="3940" w:type="dxa"/>
            <w:tcBorders>
              <w:top w:val="nil"/>
              <w:left w:val="single" w:sz="4"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Налог на доходы физических лиц с доходов, полученных от осуществления деятельности физическими лицами, зарегистрированными в качестве индивидуальных предпринимателей, нотариусов, занимающихся частной практикой, адвокатов, учредивших адвокатские кабинеты и других лиц, занимающихся частной практикой в соответствии со статьей 227 Налогового кодекса Российской Федерации</w:t>
            </w:r>
          </w:p>
        </w:tc>
        <w:tc>
          <w:tcPr>
            <w:tcW w:w="1820" w:type="dxa"/>
            <w:tcBorders>
              <w:top w:val="nil"/>
              <w:left w:val="single" w:sz="4" w:space="0" w:color="auto"/>
              <w:bottom w:val="single" w:sz="4" w:space="0" w:color="auto"/>
              <w:right w:val="single" w:sz="8" w:space="0" w:color="auto"/>
            </w:tcBorders>
            <w:shd w:val="clear" w:color="auto" w:fill="auto"/>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446 000,00</w:t>
            </w:r>
          </w:p>
        </w:tc>
      </w:tr>
      <w:tr w:rsidR="003811FF" w:rsidRPr="003811FF" w:rsidTr="003811FF">
        <w:trPr>
          <w:trHeight w:val="900"/>
        </w:trPr>
        <w:tc>
          <w:tcPr>
            <w:tcW w:w="2060" w:type="dxa"/>
            <w:tcBorders>
              <w:top w:val="nil"/>
              <w:left w:val="single" w:sz="8"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00010102030010000110</w:t>
            </w:r>
          </w:p>
        </w:tc>
        <w:tc>
          <w:tcPr>
            <w:tcW w:w="3940" w:type="dxa"/>
            <w:tcBorders>
              <w:top w:val="nil"/>
              <w:left w:val="single" w:sz="4"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Налог на доходы физических лиц с доходов, полученных физическими лицами в соответствии со статьей 228 Налогового Кодекса Российской Федерации</w:t>
            </w:r>
          </w:p>
        </w:tc>
        <w:tc>
          <w:tcPr>
            <w:tcW w:w="1820" w:type="dxa"/>
            <w:tcBorders>
              <w:top w:val="nil"/>
              <w:left w:val="single" w:sz="4" w:space="0" w:color="auto"/>
              <w:bottom w:val="single" w:sz="4" w:space="0" w:color="auto"/>
              <w:right w:val="single" w:sz="8" w:space="0" w:color="auto"/>
            </w:tcBorders>
            <w:shd w:val="clear" w:color="auto" w:fill="auto"/>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1 061 199,70</w:t>
            </w:r>
          </w:p>
        </w:tc>
      </w:tr>
      <w:tr w:rsidR="003811FF" w:rsidRPr="003811FF" w:rsidTr="003811FF">
        <w:trPr>
          <w:trHeight w:val="1800"/>
        </w:trPr>
        <w:tc>
          <w:tcPr>
            <w:tcW w:w="2060" w:type="dxa"/>
            <w:tcBorders>
              <w:top w:val="nil"/>
              <w:left w:val="single" w:sz="8"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00010102040010000110</w:t>
            </w:r>
          </w:p>
        </w:tc>
        <w:tc>
          <w:tcPr>
            <w:tcW w:w="3940" w:type="dxa"/>
            <w:tcBorders>
              <w:top w:val="nil"/>
              <w:left w:val="single" w:sz="4"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Налог на доходы физических лиц в виде фиксированных авансовых платежей с доходов, полученных физическими лицами, являющимися иностранными гражданами, осуществляющими трудовую деятельность по найму у физических лиц на основании патента в соответствии со статьей 227 Налогового кодекса Российской Федерации</w:t>
            </w:r>
          </w:p>
        </w:tc>
        <w:tc>
          <w:tcPr>
            <w:tcW w:w="1820" w:type="dxa"/>
            <w:tcBorders>
              <w:top w:val="nil"/>
              <w:left w:val="single" w:sz="4" w:space="0" w:color="auto"/>
              <w:bottom w:val="single" w:sz="4" w:space="0" w:color="auto"/>
              <w:right w:val="single" w:sz="8" w:space="0" w:color="auto"/>
            </w:tcBorders>
            <w:shd w:val="clear" w:color="auto" w:fill="auto"/>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57 600,00</w:t>
            </w:r>
          </w:p>
        </w:tc>
      </w:tr>
      <w:tr w:rsidR="003811FF" w:rsidRPr="003811FF" w:rsidTr="003811FF">
        <w:trPr>
          <w:trHeight w:val="255"/>
        </w:trPr>
        <w:tc>
          <w:tcPr>
            <w:tcW w:w="2060" w:type="dxa"/>
            <w:tcBorders>
              <w:top w:val="nil"/>
              <w:left w:val="single" w:sz="8"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i/>
                <w:iCs/>
                <w:sz w:val="20"/>
                <w:szCs w:val="20"/>
                <w:lang w:eastAsia="ru-RU"/>
              </w:rPr>
            </w:pPr>
            <w:r w:rsidRPr="003811FF">
              <w:rPr>
                <w:rFonts w:eastAsia="Times New Roman"/>
                <w:i/>
                <w:iCs/>
                <w:sz w:val="20"/>
                <w:szCs w:val="20"/>
                <w:lang w:eastAsia="ru-RU"/>
              </w:rPr>
              <w:t>00010500000000000000</w:t>
            </w:r>
          </w:p>
        </w:tc>
        <w:tc>
          <w:tcPr>
            <w:tcW w:w="3940" w:type="dxa"/>
            <w:tcBorders>
              <w:top w:val="nil"/>
              <w:left w:val="single" w:sz="4"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i/>
                <w:iCs/>
                <w:sz w:val="20"/>
                <w:szCs w:val="20"/>
                <w:lang w:eastAsia="ru-RU"/>
              </w:rPr>
            </w:pPr>
            <w:r w:rsidRPr="003811FF">
              <w:rPr>
                <w:rFonts w:eastAsia="Times New Roman"/>
                <w:i/>
                <w:iCs/>
                <w:sz w:val="20"/>
                <w:szCs w:val="20"/>
                <w:lang w:eastAsia="ru-RU"/>
              </w:rPr>
              <w:t>НАЛОГИ НА СОВОКУПНЫЙ ДОХОД</w:t>
            </w:r>
          </w:p>
        </w:tc>
        <w:tc>
          <w:tcPr>
            <w:tcW w:w="1820" w:type="dxa"/>
            <w:tcBorders>
              <w:top w:val="nil"/>
              <w:left w:val="single" w:sz="4" w:space="0" w:color="auto"/>
              <w:bottom w:val="single" w:sz="4" w:space="0" w:color="auto"/>
              <w:right w:val="single" w:sz="8" w:space="0" w:color="auto"/>
            </w:tcBorders>
            <w:shd w:val="clear" w:color="auto" w:fill="auto"/>
            <w:vAlign w:val="bottom"/>
            <w:hideMark/>
          </w:tcPr>
          <w:p w:rsidR="003811FF" w:rsidRPr="003811FF" w:rsidRDefault="003811FF" w:rsidP="003811FF">
            <w:pPr>
              <w:spacing w:after="0" w:line="240" w:lineRule="auto"/>
              <w:jc w:val="right"/>
              <w:rPr>
                <w:rFonts w:eastAsia="Times New Roman"/>
                <w:i/>
                <w:iCs/>
                <w:sz w:val="20"/>
                <w:szCs w:val="20"/>
                <w:lang w:eastAsia="ru-RU"/>
              </w:rPr>
            </w:pPr>
            <w:r w:rsidRPr="003811FF">
              <w:rPr>
                <w:rFonts w:eastAsia="Times New Roman"/>
                <w:i/>
                <w:iCs/>
                <w:sz w:val="20"/>
                <w:szCs w:val="20"/>
                <w:lang w:eastAsia="ru-RU"/>
              </w:rPr>
              <w:t>27 668 800,00</w:t>
            </w:r>
          </w:p>
        </w:tc>
      </w:tr>
      <w:tr w:rsidR="003811FF" w:rsidRPr="003811FF" w:rsidTr="003811FF">
        <w:trPr>
          <w:trHeight w:val="450"/>
        </w:trPr>
        <w:tc>
          <w:tcPr>
            <w:tcW w:w="2060" w:type="dxa"/>
            <w:tcBorders>
              <w:top w:val="nil"/>
              <w:left w:val="single" w:sz="8"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00010502000020000110</w:t>
            </w:r>
          </w:p>
        </w:tc>
        <w:tc>
          <w:tcPr>
            <w:tcW w:w="3940" w:type="dxa"/>
            <w:tcBorders>
              <w:top w:val="nil"/>
              <w:left w:val="single" w:sz="4"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Единый налог на вмененный доход для отдельных видов деятельности</w:t>
            </w:r>
          </w:p>
        </w:tc>
        <w:tc>
          <w:tcPr>
            <w:tcW w:w="1820" w:type="dxa"/>
            <w:tcBorders>
              <w:top w:val="nil"/>
              <w:left w:val="single" w:sz="4" w:space="0" w:color="auto"/>
              <w:bottom w:val="single" w:sz="4" w:space="0" w:color="auto"/>
              <w:right w:val="single" w:sz="8" w:space="0" w:color="auto"/>
            </w:tcBorders>
            <w:shd w:val="clear" w:color="auto" w:fill="auto"/>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27 053 600,00</w:t>
            </w:r>
          </w:p>
        </w:tc>
      </w:tr>
      <w:tr w:rsidR="003811FF" w:rsidRPr="003811FF" w:rsidTr="003811FF">
        <w:trPr>
          <w:trHeight w:val="450"/>
        </w:trPr>
        <w:tc>
          <w:tcPr>
            <w:tcW w:w="2060" w:type="dxa"/>
            <w:tcBorders>
              <w:top w:val="nil"/>
              <w:left w:val="single" w:sz="8"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00010502010020000110</w:t>
            </w:r>
          </w:p>
        </w:tc>
        <w:tc>
          <w:tcPr>
            <w:tcW w:w="3940" w:type="dxa"/>
            <w:tcBorders>
              <w:top w:val="nil"/>
              <w:left w:val="single" w:sz="4"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Единый налог на вмененный доход для отдельных видов деятельности</w:t>
            </w:r>
          </w:p>
        </w:tc>
        <w:tc>
          <w:tcPr>
            <w:tcW w:w="1820" w:type="dxa"/>
            <w:tcBorders>
              <w:top w:val="nil"/>
              <w:left w:val="single" w:sz="4" w:space="0" w:color="auto"/>
              <w:bottom w:val="single" w:sz="4" w:space="0" w:color="auto"/>
              <w:right w:val="single" w:sz="8" w:space="0" w:color="auto"/>
            </w:tcBorders>
            <w:shd w:val="clear" w:color="auto" w:fill="auto"/>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26 997 200,00</w:t>
            </w:r>
          </w:p>
        </w:tc>
      </w:tr>
      <w:tr w:rsidR="003811FF" w:rsidRPr="003811FF" w:rsidTr="003811FF">
        <w:trPr>
          <w:trHeight w:val="675"/>
        </w:trPr>
        <w:tc>
          <w:tcPr>
            <w:tcW w:w="2060" w:type="dxa"/>
            <w:tcBorders>
              <w:top w:val="nil"/>
              <w:left w:val="single" w:sz="8"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00010502020020000110</w:t>
            </w:r>
          </w:p>
        </w:tc>
        <w:tc>
          <w:tcPr>
            <w:tcW w:w="3940" w:type="dxa"/>
            <w:tcBorders>
              <w:top w:val="nil"/>
              <w:left w:val="single" w:sz="4"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 xml:space="preserve">Единый налог на вмененный доход для отдельных видов деятельности (за налоговые периоды, истекшие до 1 января </w:t>
            </w:r>
            <w:r w:rsidRPr="003811FF">
              <w:rPr>
                <w:rFonts w:eastAsia="Times New Roman"/>
                <w:sz w:val="20"/>
                <w:szCs w:val="20"/>
                <w:lang w:eastAsia="ru-RU"/>
              </w:rPr>
              <w:lastRenderedPageBreak/>
              <w:t>2011 года)</w:t>
            </w:r>
          </w:p>
        </w:tc>
        <w:tc>
          <w:tcPr>
            <w:tcW w:w="1820" w:type="dxa"/>
            <w:tcBorders>
              <w:top w:val="nil"/>
              <w:left w:val="single" w:sz="4" w:space="0" w:color="auto"/>
              <w:bottom w:val="single" w:sz="4" w:space="0" w:color="auto"/>
              <w:right w:val="single" w:sz="8" w:space="0" w:color="auto"/>
            </w:tcBorders>
            <w:shd w:val="clear" w:color="auto" w:fill="auto"/>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lastRenderedPageBreak/>
              <w:t>56 400,00</w:t>
            </w:r>
          </w:p>
        </w:tc>
      </w:tr>
      <w:tr w:rsidR="003811FF" w:rsidRPr="003811FF" w:rsidTr="003811FF">
        <w:trPr>
          <w:trHeight w:val="255"/>
        </w:trPr>
        <w:tc>
          <w:tcPr>
            <w:tcW w:w="2060" w:type="dxa"/>
            <w:tcBorders>
              <w:top w:val="nil"/>
              <w:left w:val="single" w:sz="8"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lastRenderedPageBreak/>
              <w:t>00010503000010000110</w:t>
            </w:r>
          </w:p>
        </w:tc>
        <w:tc>
          <w:tcPr>
            <w:tcW w:w="3940" w:type="dxa"/>
            <w:tcBorders>
              <w:top w:val="nil"/>
              <w:left w:val="single" w:sz="4"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Единый сельскохозяйственный налог</w:t>
            </w:r>
          </w:p>
        </w:tc>
        <w:tc>
          <w:tcPr>
            <w:tcW w:w="1820" w:type="dxa"/>
            <w:tcBorders>
              <w:top w:val="nil"/>
              <w:left w:val="single" w:sz="4" w:space="0" w:color="auto"/>
              <w:bottom w:val="single" w:sz="4" w:space="0" w:color="auto"/>
              <w:right w:val="single" w:sz="8" w:space="0" w:color="auto"/>
            </w:tcBorders>
            <w:shd w:val="clear" w:color="auto" w:fill="auto"/>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385 200,00</w:t>
            </w:r>
          </w:p>
        </w:tc>
      </w:tr>
      <w:tr w:rsidR="003811FF" w:rsidRPr="003811FF" w:rsidTr="003811FF">
        <w:trPr>
          <w:trHeight w:val="255"/>
        </w:trPr>
        <w:tc>
          <w:tcPr>
            <w:tcW w:w="2060" w:type="dxa"/>
            <w:tcBorders>
              <w:top w:val="nil"/>
              <w:left w:val="single" w:sz="8"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00010503010010000110</w:t>
            </w:r>
          </w:p>
        </w:tc>
        <w:tc>
          <w:tcPr>
            <w:tcW w:w="3940" w:type="dxa"/>
            <w:tcBorders>
              <w:top w:val="nil"/>
              <w:left w:val="single" w:sz="4"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Единый сельскохозяйственный налог</w:t>
            </w:r>
          </w:p>
        </w:tc>
        <w:tc>
          <w:tcPr>
            <w:tcW w:w="1820" w:type="dxa"/>
            <w:tcBorders>
              <w:top w:val="nil"/>
              <w:left w:val="single" w:sz="4" w:space="0" w:color="auto"/>
              <w:bottom w:val="single" w:sz="4" w:space="0" w:color="auto"/>
              <w:right w:val="single" w:sz="8" w:space="0" w:color="auto"/>
            </w:tcBorders>
            <w:shd w:val="clear" w:color="auto" w:fill="auto"/>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330 200,00</w:t>
            </w:r>
          </w:p>
        </w:tc>
      </w:tr>
      <w:tr w:rsidR="003811FF" w:rsidRPr="003811FF" w:rsidTr="003811FF">
        <w:trPr>
          <w:trHeight w:val="675"/>
        </w:trPr>
        <w:tc>
          <w:tcPr>
            <w:tcW w:w="2060" w:type="dxa"/>
            <w:tcBorders>
              <w:top w:val="nil"/>
              <w:left w:val="single" w:sz="8"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00010503020010000110</w:t>
            </w:r>
          </w:p>
        </w:tc>
        <w:tc>
          <w:tcPr>
            <w:tcW w:w="3940" w:type="dxa"/>
            <w:tcBorders>
              <w:top w:val="nil"/>
              <w:left w:val="single" w:sz="4"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Единый сельскохозяйственный налог (за налоговые периоды, истекшие до 1 января 2011 года)</w:t>
            </w:r>
          </w:p>
        </w:tc>
        <w:tc>
          <w:tcPr>
            <w:tcW w:w="1820" w:type="dxa"/>
            <w:tcBorders>
              <w:top w:val="nil"/>
              <w:left w:val="single" w:sz="4" w:space="0" w:color="auto"/>
              <w:bottom w:val="single" w:sz="4" w:space="0" w:color="auto"/>
              <w:right w:val="single" w:sz="8" w:space="0" w:color="auto"/>
            </w:tcBorders>
            <w:shd w:val="clear" w:color="auto" w:fill="auto"/>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55 000,00</w:t>
            </w:r>
          </w:p>
        </w:tc>
      </w:tr>
      <w:tr w:rsidR="003811FF" w:rsidRPr="003811FF" w:rsidTr="003811FF">
        <w:trPr>
          <w:trHeight w:val="450"/>
        </w:trPr>
        <w:tc>
          <w:tcPr>
            <w:tcW w:w="2060" w:type="dxa"/>
            <w:tcBorders>
              <w:top w:val="nil"/>
              <w:left w:val="single" w:sz="8"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00010504000020000110</w:t>
            </w:r>
          </w:p>
        </w:tc>
        <w:tc>
          <w:tcPr>
            <w:tcW w:w="3940" w:type="dxa"/>
            <w:tcBorders>
              <w:top w:val="nil"/>
              <w:left w:val="single" w:sz="4"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Налог, взымаемый с применением патентной системы налогообложения</w:t>
            </w:r>
          </w:p>
        </w:tc>
        <w:tc>
          <w:tcPr>
            <w:tcW w:w="1820" w:type="dxa"/>
            <w:tcBorders>
              <w:top w:val="nil"/>
              <w:left w:val="single" w:sz="4" w:space="0" w:color="auto"/>
              <w:bottom w:val="single" w:sz="4" w:space="0" w:color="auto"/>
              <w:right w:val="single" w:sz="8" w:space="0" w:color="auto"/>
            </w:tcBorders>
            <w:shd w:val="clear" w:color="auto" w:fill="auto"/>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230 000,00</w:t>
            </w:r>
          </w:p>
        </w:tc>
      </w:tr>
      <w:tr w:rsidR="003811FF" w:rsidRPr="003811FF" w:rsidTr="003811FF">
        <w:trPr>
          <w:trHeight w:val="450"/>
        </w:trPr>
        <w:tc>
          <w:tcPr>
            <w:tcW w:w="2060" w:type="dxa"/>
            <w:tcBorders>
              <w:top w:val="nil"/>
              <w:left w:val="single" w:sz="8"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00010504020020000110</w:t>
            </w:r>
          </w:p>
        </w:tc>
        <w:tc>
          <w:tcPr>
            <w:tcW w:w="3940" w:type="dxa"/>
            <w:tcBorders>
              <w:top w:val="nil"/>
              <w:left w:val="single" w:sz="4"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Налог, взымаемый с применением патентной системы налогообложения</w:t>
            </w:r>
          </w:p>
        </w:tc>
        <w:tc>
          <w:tcPr>
            <w:tcW w:w="1820" w:type="dxa"/>
            <w:tcBorders>
              <w:top w:val="nil"/>
              <w:left w:val="single" w:sz="4" w:space="0" w:color="auto"/>
              <w:bottom w:val="single" w:sz="4" w:space="0" w:color="auto"/>
              <w:right w:val="single" w:sz="8" w:space="0" w:color="auto"/>
            </w:tcBorders>
            <w:shd w:val="clear" w:color="auto" w:fill="auto"/>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230 000,00</w:t>
            </w:r>
          </w:p>
        </w:tc>
      </w:tr>
      <w:tr w:rsidR="003811FF" w:rsidRPr="003811FF" w:rsidTr="003811FF">
        <w:trPr>
          <w:trHeight w:val="255"/>
        </w:trPr>
        <w:tc>
          <w:tcPr>
            <w:tcW w:w="2060" w:type="dxa"/>
            <w:tcBorders>
              <w:top w:val="nil"/>
              <w:left w:val="single" w:sz="8"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i/>
                <w:iCs/>
                <w:sz w:val="20"/>
                <w:szCs w:val="20"/>
                <w:lang w:eastAsia="ru-RU"/>
              </w:rPr>
            </w:pPr>
            <w:r w:rsidRPr="003811FF">
              <w:rPr>
                <w:rFonts w:eastAsia="Times New Roman"/>
                <w:i/>
                <w:iCs/>
                <w:sz w:val="20"/>
                <w:szCs w:val="20"/>
                <w:lang w:eastAsia="ru-RU"/>
              </w:rPr>
              <w:t>00010800000000000000</w:t>
            </w:r>
          </w:p>
        </w:tc>
        <w:tc>
          <w:tcPr>
            <w:tcW w:w="3940" w:type="dxa"/>
            <w:tcBorders>
              <w:top w:val="nil"/>
              <w:left w:val="single" w:sz="4"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i/>
                <w:iCs/>
                <w:sz w:val="20"/>
                <w:szCs w:val="20"/>
                <w:lang w:eastAsia="ru-RU"/>
              </w:rPr>
            </w:pPr>
            <w:r w:rsidRPr="003811FF">
              <w:rPr>
                <w:rFonts w:eastAsia="Times New Roman"/>
                <w:i/>
                <w:iCs/>
                <w:sz w:val="20"/>
                <w:szCs w:val="20"/>
                <w:lang w:eastAsia="ru-RU"/>
              </w:rPr>
              <w:t>ГОСУДАРСТВЕННАЯ ПОШЛИНА</w:t>
            </w:r>
          </w:p>
        </w:tc>
        <w:tc>
          <w:tcPr>
            <w:tcW w:w="1820" w:type="dxa"/>
            <w:tcBorders>
              <w:top w:val="nil"/>
              <w:left w:val="single" w:sz="4" w:space="0" w:color="auto"/>
              <w:bottom w:val="single" w:sz="4" w:space="0" w:color="auto"/>
              <w:right w:val="single" w:sz="8" w:space="0" w:color="auto"/>
            </w:tcBorders>
            <w:shd w:val="clear" w:color="auto" w:fill="auto"/>
            <w:vAlign w:val="bottom"/>
            <w:hideMark/>
          </w:tcPr>
          <w:p w:rsidR="003811FF" w:rsidRPr="003811FF" w:rsidRDefault="003811FF" w:rsidP="003811FF">
            <w:pPr>
              <w:spacing w:after="0" w:line="240" w:lineRule="auto"/>
              <w:jc w:val="right"/>
              <w:rPr>
                <w:rFonts w:eastAsia="Times New Roman"/>
                <w:i/>
                <w:iCs/>
                <w:sz w:val="20"/>
                <w:szCs w:val="20"/>
                <w:lang w:eastAsia="ru-RU"/>
              </w:rPr>
            </w:pPr>
            <w:r w:rsidRPr="003811FF">
              <w:rPr>
                <w:rFonts w:eastAsia="Times New Roman"/>
                <w:i/>
                <w:iCs/>
                <w:sz w:val="20"/>
                <w:szCs w:val="20"/>
                <w:lang w:eastAsia="ru-RU"/>
              </w:rPr>
              <w:t>3 568 400,00</w:t>
            </w:r>
          </w:p>
        </w:tc>
      </w:tr>
      <w:tr w:rsidR="003811FF" w:rsidRPr="003811FF" w:rsidTr="003811FF">
        <w:trPr>
          <w:trHeight w:val="675"/>
        </w:trPr>
        <w:tc>
          <w:tcPr>
            <w:tcW w:w="2060" w:type="dxa"/>
            <w:tcBorders>
              <w:top w:val="nil"/>
              <w:left w:val="single" w:sz="8"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00010803000010000110</w:t>
            </w:r>
          </w:p>
        </w:tc>
        <w:tc>
          <w:tcPr>
            <w:tcW w:w="3940" w:type="dxa"/>
            <w:tcBorders>
              <w:top w:val="nil"/>
              <w:left w:val="single" w:sz="4"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Государственная пошлина по делам, рассматриваемым в судах общей юрисдикции, мировыми судьями</w:t>
            </w:r>
          </w:p>
        </w:tc>
        <w:tc>
          <w:tcPr>
            <w:tcW w:w="1820" w:type="dxa"/>
            <w:tcBorders>
              <w:top w:val="nil"/>
              <w:left w:val="single" w:sz="4" w:space="0" w:color="auto"/>
              <w:bottom w:val="single" w:sz="4" w:space="0" w:color="auto"/>
              <w:right w:val="single" w:sz="8" w:space="0" w:color="auto"/>
            </w:tcBorders>
            <w:shd w:val="clear" w:color="auto" w:fill="auto"/>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3 562 400,00</w:t>
            </w:r>
          </w:p>
        </w:tc>
      </w:tr>
      <w:tr w:rsidR="003811FF" w:rsidRPr="003811FF" w:rsidTr="003811FF">
        <w:trPr>
          <w:trHeight w:val="900"/>
        </w:trPr>
        <w:tc>
          <w:tcPr>
            <w:tcW w:w="2060" w:type="dxa"/>
            <w:tcBorders>
              <w:top w:val="nil"/>
              <w:left w:val="single" w:sz="8"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00010803010010000110</w:t>
            </w:r>
          </w:p>
        </w:tc>
        <w:tc>
          <w:tcPr>
            <w:tcW w:w="3940" w:type="dxa"/>
            <w:tcBorders>
              <w:top w:val="nil"/>
              <w:left w:val="single" w:sz="4"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Государственная пошлина по делам, рассматриваемым в судах общей юрисдикции, мировыми судьями (за исключением Верховного Суда Российской Федерации)</w:t>
            </w:r>
          </w:p>
        </w:tc>
        <w:tc>
          <w:tcPr>
            <w:tcW w:w="1820" w:type="dxa"/>
            <w:tcBorders>
              <w:top w:val="nil"/>
              <w:left w:val="single" w:sz="4" w:space="0" w:color="auto"/>
              <w:bottom w:val="single" w:sz="4" w:space="0" w:color="auto"/>
              <w:right w:val="single" w:sz="8" w:space="0" w:color="auto"/>
            </w:tcBorders>
            <w:shd w:val="clear" w:color="auto" w:fill="auto"/>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3 562 400,00</w:t>
            </w:r>
          </w:p>
        </w:tc>
      </w:tr>
      <w:tr w:rsidR="003811FF" w:rsidRPr="003811FF" w:rsidTr="003811FF">
        <w:trPr>
          <w:trHeight w:val="675"/>
        </w:trPr>
        <w:tc>
          <w:tcPr>
            <w:tcW w:w="2060" w:type="dxa"/>
            <w:tcBorders>
              <w:top w:val="nil"/>
              <w:left w:val="single" w:sz="8"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00010807000010000110</w:t>
            </w:r>
          </w:p>
        </w:tc>
        <w:tc>
          <w:tcPr>
            <w:tcW w:w="3940" w:type="dxa"/>
            <w:tcBorders>
              <w:top w:val="nil"/>
              <w:left w:val="single" w:sz="4"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Государственная пошлина за государственную регистрацию, а также за совершение прочих юридически значимых действий</w:t>
            </w:r>
          </w:p>
        </w:tc>
        <w:tc>
          <w:tcPr>
            <w:tcW w:w="1820" w:type="dxa"/>
            <w:tcBorders>
              <w:top w:val="nil"/>
              <w:left w:val="single" w:sz="4" w:space="0" w:color="auto"/>
              <w:bottom w:val="single" w:sz="4" w:space="0" w:color="auto"/>
              <w:right w:val="single" w:sz="8" w:space="0" w:color="auto"/>
            </w:tcBorders>
            <w:shd w:val="clear" w:color="auto" w:fill="auto"/>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6 000,00</w:t>
            </w:r>
          </w:p>
        </w:tc>
      </w:tr>
      <w:tr w:rsidR="003811FF" w:rsidRPr="003811FF" w:rsidTr="003811FF">
        <w:trPr>
          <w:trHeight w:val="675"/>
        </w:trPr>
        <w:tc>
          <w:tcPr>
            <w:tcW w:w="2060" w:type="dxa"/>
            <w:tcBorders>
              <w:top w:val="nil"/>
              <w:left w:val="single" w:sz="8"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00010807150010000110</w:t>
            </w:r>
          </w:p>
        </w:tc>
        <w:tc>
          <w:tcPr>
            <w:tcW w:w="3940" w:type="dxa"/>
            <w:tcBorders>
              <w:top w:val="nil"/>
              <w:left w:val="single" w:sz="4"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Государственная пошлина за выдачу разрешения на установку рекламной конструкции</w:t>
            </w:r>
          </w:p>
        </w:tc>
        <w:tc>
          <w:tcPr>
            <w:tcW w:w="1820" w:type="dxa"/>
            <w:tcBorders>
              <w:top w:val="nil"/>
              <w:left w:val="single" w:sz="4" w:space="0" w:color="auto"/>
              <w:bottom w:val="single" w:sz="4" w:space="0" w:color="auto"/>
              <w:right w:val="single" w:sz="8" w:space="0" w:color="auto"/>
            </w:tcBorders>
            <w:shd w:val="clear" w:color="auto" w:fill="auto"/>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6 000,00</w:t>
            </w:r>
          </w:p>
        </w:tc>
      </w:tr>
      <w:tr w:rsidR="003811FF" w:rsidRPr="003811FF" w:rsidTr="003811FF">
        <w:trPr>
          <w:trHeight w:val="900"/>
        </w:trPr>
        <w:tc>
          <w:tcPr>
            <w:tcW w:w="2060" w:type="dxa"/>
            <w:tcBorders>
              <w:top w:val="nil"/>
              <w:left w:val="single" w:sz="8"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i/>
                <w:iCs/>
                <w:sz w:val="20"/>
                <w:szCs w:val="20"/>
                <w:lang w:eastAsia="ru-RU"/>
              </w:rPr>
            </w:pPr>
            <w:r w:rsidRPr="003811FF">
              <w:rPr>
                <w:rFonts w:eastAsia="Times New Roman"/>
                <w:i/>
                <w:iCs/>
                <w:sz w:val="20"/>
                <w:szCs w:val="20"/>
                <w:lang w:eastAsia="ru-RU"/>
              </w:rPr>
              <w:t>00011100000000000000</w:t>
            </w:r>
          </w:p>
        </w:tc>
        <w:tc>
          <w:tcPr>
            <w:tcW w:w="3940" w:type="dxa"/>
            <w:tcBorders>
              <w:top w:val="nil"/>
              <w:left w:val="single" w:sz="4"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i/>
                <w:iCs/>
                <w:sz w:val="20"/>
                <w:szCs w:val="20"/>
                <w:lang w:eastAsia="ru-RU"/>
              </w:rPr>
            </w:pPr>
            <w:r w:rsidRPr="003811FF">
              <w:rPr>
                <w:rFonts w:eastAsia="Times New Roman"/>
                <w:i/>
                <w:iCs/>
                <w:sz w:val="20"/>
                <w:szCs w:val="20"/>
                <w:lang w:eastAsia="ru-RU"/>
              </w:rPr>
              <w:t>ДОХОДЫ ОТ ИСПОЛЬЗОВАНИЯ ИМУЩЕСТВА, НАХОДЯЩЕГОСЯ В ГОСУДАРСТВЕННОЙ И МУНИЦИПАЛЬНОЙ СОБСТВЕННОСТИ</w:t>
            </w:r>
          </w:p>
        </w:tc>
        <w:tc>
          <w:tcPr>
            <w:tcW w:w="1820" w:type="dxa"/>
            <w:tcBorders>
              <w:top w:val="nil"/>
              <w:left w:val="single" w:sz="4" w:space="0" w:color="auto"/>
              <w:bottom w:val="single" w:sz="4" w:space="0" w:color="auto"/>
              <w:right w:val="single" w:sz="8" w:space="0" w:color="auto"/>
            </w:tcBorders>
            <w:shd w:val="clear" w:color="auto" w:fill="auto"/>
            <w:vAlign w:val="bottom"/>
            <w:hideMark/>
          </w:tcPr>
          <w:p w:rsidR="003811FF" w:rsidRPr="003811FF" w:rsidRDefault="003811FF" w:rsidP="003811FF">
            <w:pPr>
              <w:spacing w:after="0" w:line="240" w:lineRule="auto"/>
              <w:jc w:val="right"/>
              <w:rPr>
                <w:rFonts w:eastAsia="Times New Roman"/>
                <w:i/>
                <w:iCs/>
                <w:sz w:val="20"/>
                <w:szCs w:val="20"/>
                <w:lang w:eastAsia="ru-RU"/>
              </w:rPr>
            </w:pPr>
            <w:r w:rsidRPr="003811FF">
              <w:rPr>
                <w:rFonts w:eastAsia="Times New Roman"/>
                <w:i/>
                <w:iCs/>
                <w:sz w:val="20"/>
                <w:szCs w:val="20"/>
                <w:lang w:eastAsia="ru-RU"/>
              </w:rPr>
              <w:t>29 937 540,65</w:t>
            </w:r>
          </w:p>
        </w:tc>
      </w:tr>
      <w:tr w:rsidR="003811FF" w:rsidRPr="003811FF" w:rsidTr="003811FF">
        <w:trPr>
          <w:trHeight w:val="1800"/>
        </w:trPr>
        <w:tc>
          <w:tcPr>
            <w:tcW w:w="2060" w:type="dxa"/>
            <w:tcBorders>
              <w:top w:val="nil"/>
              <w:left w:val="single" w:sz="8"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00011105000000000120</w:t>
            </w:r>
          </w:p>
        </w:tc>
        <w:tc>
          <w:tcPr>
            <w:tcW w:w="3940" w:type="dxa"/>
            <w:tcBorders>
              <w:top w:val="nil"/>
              <w:left w:val="single" w:sz="4"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Доходы, получаемые в виде арендной либо иной платы за передачу в возмездное пользование государственного и муниципального имущества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1820" w:type="dxa"/>
            <w:tcBorders>
              <w:top w:val="nil"/>
              <w:left w:val="single" w:sz="4" w:space="0" w:color="auto"/>
              <w:bottom w:val="single" w:sz="4" w:space="0" w:color="auto"/>
              <w:right w:val="single" w:sz="8" w:space="0" w:color="auto"/>
            </w:tcBorders>
            <w:shd w:val="clear" w:color="auto" w:fill="auto"/>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29 937 540,65</w:t>
            </w:r>
          </w:p>
        </w:tc>
      </w:tr>
      <w:tr w:rsidR="003811FF" w:rsidRPr="003811FF" w:rsidTr="003811FF">
        <w:trPr>
          <w:trHeight w:val="1350"/>
        </w:trPr>
        <w:tc>
          <w:tcPr>
            <w:tcW w:w="2060" w:type="dxa"/>
            <w:tcBorders>
              <w:top w:val="nil"/>
              <w:left w:val="single" w:sz="8"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00011105010000000120</w:t>
            </w:r>
          </w:p>
        </w:tc>
        <w:tc>
          <w:tcPr>
            <w:tcW w:w="3940" w:type="dxa"/>
            <w:tcBorders>
              <w:top w:val="nil"/>
              <w:left w:val="single" w:sz="4"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Доходы, получаемые в виде арендной платы за земельные участки, государственная собственность на которые не разграничена, а также средства от продажи права на заключение договоров аренды указанных земельных участков</w:t>
            </w:r>
          </w:p>
        </w:tc>
        <w:tc>
          <w:tcPr>
            <w:tcW w:w="1820" w:type="dxa"/>
            <w:tcBorders>
              <w:top w:val="nil"/>
              <w:left w:val="single" w:sz="4" w:space="0" w:color="auto"/>
              <w:bottom w:val="single" w:sz="4" w:space="0" w:color="auto"/>
              <w:right w:val="single" w:sz="8" w:space="0" w:color="auto"/>
            </w:tcBorders>
            <w:shd w:val="clear" w:color="auto" w:fill="auto"/>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29 593 940,65</w:t>
            </w:r>
          </w:p>
        </w:tc>
      </w:tr>
      <w:tr w:rsidR="003811FF" w:rsidRPr="003811FF" w:rsidTr="003811FF">
        <w:trPr>
          <w:trHeight w:val="1575"/>
        </w:trPr>
        <w:tc>
          <w:tcPr>
            <w:tcW w:w="2060" w:type="dxa"/>
            <w:tcBorders>
              <w:top w:val="nil"/>
              <w:left w:val="single" w:sz="8"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00011105010100000120</w:t>
            </w:r>
          </w:p>
        </w:tc>
        <w:tc>
          <w:tcPr>
            <w:tcW w:w="3940" w:type="dxa"/>
            <w:tcBorders>
              <w:top w:val="nil"/>
              <w:left w:val="single" w:sz="4"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поселений, а также средства от продажи права на заключение договоров аренды указанных земельных участков</w:t>
            </w:r>
          </w:p>
        </w:tc>
        <w:tc>
          <w:tcPr>
            <w:tcW w:w="1820" w:type="dxa"/>
            <w:tcBorders>
              <w:top w:val="nil"/>
              <w:left w:val="single" w:sz="4" w:space="0" w:color="auto"/>
              <w:bottom w:val="single" w:sz="4" w:space="0" w:color="auto"/>
              <w:right w:val="single" w:sz="8" w:space="0" w:color="auto"/>
            </w:tcBorders>
            <w:shd w:val="clear" w:color="auto" w:fill="auto"/>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29 593 940,65</w:t>
            </w:r>
          </w:p>
        </w:tc>
      </w:tr>
      <w:tr w:rsidR="003811FF" w:rsidRPr="003811FF" w:rsidTr="003811FF">
        <w:trPr>
          <w:trHeight w:val="1575"/>
        </w:trPr>
        <w:tc>
          <w:tcPr>
            <w:tcW w:w="2060" w:type="dxa"/>
            <w:tcBorders>
              <w:top w:val="nil"/>
              <w:left w:val="single" w:sz="8"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00011105020000000120</w:t>
            </w:r>
          </w:p>
        </w:tc>
        <w:tc>
          <w:tcPr>
            <w:tcW w:w="3940" w:type="dxa"/>
            <w:tcBorders>
              <w:top w:val="nil"/>
              <w:left w:val="single" w:sz="4"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Доходы, получаемые в виде арендной платы за земли после разграничения государственной собственности на землю, а также средства от продажи права на заключение договоров аренды указанных земельных участков (за исключением земельных участков бюджетных и автономных учреждений)</w:t>
            </w:r>
          </w:p>
        </w:tc>
        <w:tc>
          <w:tcPr>
            <w:tcW w:w="1820" w:type="dxa"/>
            <w:tcBorders>
              <w:top w:val="nil"/>
              <w:left w:val="single" w:sz="4" w:space="0" w:color="auto"/>
              <w:bottom w:val="single" w:sz="4" w:space="0" w:color="auto"/>
              <w:right w:val="single" w:sz="8" w:space="0" w:color="auto"/>
            </w:tcBorders>
            <w:shd w:val="clear" w:color="auto" w:fill="auto"/>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15 000,00</w:t>
            </w:r>
          </w:p>
        </w:tc>
      </w:tr>
      <w:tr w:rsidR="003811FF" w:rsidRPr="003811FF" w:rsidTr="003811FF">
        <w:trPr>
          <w:trHeight w:val="1575"/>
        </w:trPr>
        <w:tc>
          <w:tcPr>
            <w:tcW w:w="2060" w:type="dxa"/>
            <w:tcBorders>
              <w:top w:val="nil"/>
              <w:left w:val="single" w:sz="8"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lastRenderedPageBreak/>
              <w:t>00011105025050000120</w:t>
            </w:r>
          </w:p>
        </w:tc>
        <w:tc>
          <w:tcPr>
            <w:tcW w:w="3940" w:type="dxa"/>
            <w:tcBorders>
              <w:top w:val="nil"/>
              <w:left w:val="single" w:sz="4"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Доходы, получаемые в виде арендной платы, а также средства от продажи права на заключение договоров аренды за земли, находящиеся в собственности муниципальных районов (за исключением земельных участков муниципальных бюджетных и автономных учреждений)</w:t>
            </w:r>
          </w:p>
        </w:tc>
        <w:tc>
          <w:tcPr>
            <w:tcW w:w="1820" w:type="dxa"/>
            <w:tcBorders>
              <w:top w:val="nil"/>
              <w:left w:val="single" w:sz="4" w:space="0" w:color="auto"/>
              <w:bottom w:val="single" w:sz="4" w:space="0" w:color="auto"/>
              <w:right w:val="single" w:sz="8" w:space="0" w:color="auto"/>
            </w:tcBorders>
            <w:shd w:val="clear" w:color="auto" w:fill="auto"/>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15 000,00</w:t>
            </w:r>
          </w:p>
        </w:tc>
      </w:tr>
      <w:tr w:rsidR="003811FF" w:rsidRPr="003811FF" w:rsidTr="003811FF">
        <w:trPr>
          <w:trHeight w:val="1575"/>
        </w:trPr>
        <w:tc>
          <w:tcPr>
            <w:tcW w:w="2060" w:type="dxa"/>
            <w:tcBorders>
              <w:top w:val="nil"/>
              <w:left w:val="single" w:sz="8"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00011105030000000120</w:t>
            </w:r>
          </w:p>
        </w:tc>
        <w:tc>
          <w:tcPr>
            <w:tcW w:w="3940" w:type="dxa"/>
            <w:tcBorders>
              <w:top w:val="nil"/>
              <w:left w:val="single" w:sz="4"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Доходы от сдачи в аренду имущества, находящегося в оперативном управлении органов государственной власти, органов местного самоуправления, государственных внебюджетных фондов и созданных ими учреждений (за исключением имущества бюджетных и автономных учреждений)</w:t>
            </w:r>
          </w:p>
        </w:tc>
        <w:tc>
          <w:tcPr>
            <w:tcW w:w="1820" w:type="dxa"/>
            <w:tcBorders>
              <w:top w:val="nil"/>
              <w:left w:val="single" w:sz="4" w:space="0" w:color="auto"/>
              <w:bottom w:val="single" w:sz="4" w:space="0" w:color="auto"/>
              <w:right w:val="single" w:sz="8" w:space="0" w:color="auto"/>
            </w:tcBorders>
            <w:shd w:val="clear" w:color="auto" w:fill="auto"/>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328 600,00</w:t>
            </w:r>
          </w:p>
        </w:tc>
      </w:tr>
      <w:tr w:rsidR="003811FF" w:rsidRPr="003811FF" w:rsidTr="003811FF">
        <w:trPr>
          <w:trHeight w:val="1350"/>
        </w:trPr>
        <w:tc>
          <w:tcPr>
            <w:tcW w:w="2060" w:type="dxa"/>
            <w:tcBorders>
              <w:top w:val="nil"/>
              <w:left w:val="single" w:sz="8"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00011105035050000120</w:t>
            </w:r>
          </w:p>
        </w:tc>
        <w:tc>
          <w:tcPr>
            <w:tcW w:w="3940" w:type="dxa"/>
            <w:tcBorders>
              <w:top w:val="nil"/>
              <w:left w:val="single" w:sz="4"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бюджетных и автономных учреждений)</w:t>
            </w:r>
          </w:p>
        </w:tc>
        <w:tc>
          <w:tcPr>
            <w:tcW w:w="1820" w:type="dxa"/>
            <w:tcBorders>
              <w:top w:val="nil"/>
              <w:left w:val="single" w:sz="4" w:space="0" w:color="auto"/>
              <w:bottom w:val="single" w:sz="4" w:space="0" w:color="auto"/>
              <w:right w:val="single" w:sz="8" w:space="0" w:color="auto"/>
            </w:tcBorders>
            <w:shd w:val="clear" w:color="auto" w:fill="auto"/>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328 600,00</w:t>
            </w:r>
          </w:p>
        </w:tc>
      </w:tr>
      <w:tr w:rsidR="003811FF" w:rsidRPr="003811FF" w:rsidTr="003811FF">
        <w:trPr>
          <w:trHeight w:val="450"/>
        </w:trPr>
        <w:tc>
          <w:tcPr>
            <w:tcW w:w="2060" w:type="dxa"/>
            <w:tcBorders>
              <w:top w:val="nil"/>
              <w:left w:val="single" w:sz="8"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i/>
                <w:iCs/>
                <w:sz w:val="20"/>
                <w:szCs w:val="20"/>
                <w:lang w:eastAsia="ru-RU"/>
              </w:rPr>
            </w:pPr>
            <w:r w:rsidRPr="003811FF">
              <w:rPr>
                <w:rFonts w:eastAsia="Times New Roman"/>
                <w:i/>
                <w:iCs/>
                <w:sz w:val="20"/>
                <w:szCs w:val="20"/>
                <w:lang w:eastAsia="ru-RU"/>
              </w:rPr>
              <w:t>00011200000000000000</w:t>
            </w:r>
          </w:p>
        </w:tc>
        <w:tc>
          <w:tcPr>
            <w:tcW w:w="3940" w:type="dxa"/>
            <w:tcBorders>
              <w:top w:val="nil"/>
              <w:left w:val="single" w:sz="4"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i/>
                <w:iCs/>
                <w:sz w:val="20"/>
                <w:szCs w:val="20"/>
                <w:lang w:eastAsia="ru-RU"/>
              </w:rPr>
            </w:pPr>
            <w:r w:rsidRPr="003811FF">
              <w:rPr>
                <w:rFonts w:eastAsia="Times New Roman"/>
                <w:i/>
                <w:iCs/>
                <w:sz w:val="20"/>
                <w:szCs w:val="20"/>
                <w:lang w:eastAsia="ru-RU"/>
              </w:rPr>
              <w:t>ПЛАТЕЖИ ПРИ ПОЛЬЗОВАНИИ ПРИРОДНЫМИ РЕСУРСАМИ</w:t>
            </w:r>
          </w:p>
        </w:tc>
        <w:tc>
          <w:tcPr>
            <w:tcW w:w="1820" w:type="dxa"/>
            <w:tcBorders>
              <w:top w:val="nil"/>
              <w:left w:val="single" w:sz="4" w:space="0" w:color="auto"/>
              <w:bottom w:val="single" w:sz="4" w:space="0" w:color="auto"/>
              <w:right w:val="single" w:sz="8" w:space="0" w:color="auto"/>
            </w:tcBorders>
            <w:shd w:val="clear" w:color="auto" w:fill="auto"/>
            <w:vAlign w:val="bottom"/>
            <w:hideMark/>
          </w:tcPr>
          <w:p w:rsidR="003811FF" w:rsidRPr="003811FF" w:rsidRDefault="003811FF" w:rsidP="003811FF">
            <w:pPr>
              <w:spacing w:after="0" w:line="240" w:lineRule="auto"/>
              <w:jc w:val="right"/>
              <w:rPr>
                <w:rFonts w:eastAsia="Times New Roman"/>
                <w:i/>
                <w:iCs/>
                <w:sz w:val="20"/>
                <w:szCs w:val="20"/>
                <w:lang w:eastAsia="ru-RU"/>
              </w:rPr>
            </w:pPr>
            <w:r w:rsidRPr="003811FF">
              <w:rPr>
                <w:rFonts w:eastAsia="Times New Roman"/>
                <w:i/>
                <w:iCs/>
                <w:sz w:val="20"/>
                <w:szCs w:val="20"/>
                <w:lang w:eastAsia="ru-RU"/>
              </w:rPr>
              <w:t>1 279 100,00</w:t>
            </w:r>
          </w:p>
        </w:tc>
      </w:tr>
      <w:tr w:rsidR="003811FF" w:rsidRPr="003811FF" w:rsidTr="003811FF">
        <w:trPr>
          <w:trHeight w:val="450"/>
        </w:trPr>
        <w:tc>
          <w:tcPr>
            <w:tcW w:w="2060" w:type="dxa"/>
            <w:tcBorders>
              <w:top w:val="nil"/>
              <w:left w:val="single" w:sz="8"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00011201000010000120</w:t>
            </w:r>
          </w:p>
        </w:tc>
        <w:tc>
          <w:tcPr>
            <w:tcW w:w="3940" w:type="dxa"/>
            <w:tcBorders>
              <w:top w:val="nil"/>
              <w:left w:val="single" w:sz="4"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Плата за негативное воздействие на окружающую среду</w:t>
            </w:r>
          </w:p>
        </w:tc>
        <w:tc>
          <w:tcPr>
            <w:tcW w:w="1820" w:type="dxa"/>
            <w:tcBorders>
              <w:top w:val="nil"/>
              <w:left w:val="single" w:sz="4" w:space="0" w:color="auto"/>
              <w:bottom w:val="single" w:sz="4" w:space="0" w:color="auto"/>
              <w:right w:val="single" w:sz="8" w:space="0" w:color="auto"/>
            </w:tcBorders>
            <w:shd w:val="clear" w:color="auto" w:fill="auto"/>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1 279 100,00</w:t>
            </w:r>
          </w:p>
        </w:tc>
      </w:tr>
      <w:tr w:rsidR="003811FF" w:rsidRPr="003811FF" w:rsidTr="003811FF">
        <w:trPr>
          <w:trHeight w:val="675"/>
        </w:trPr>
        <w:tc>
          <w:tcPr>
            <w:tcW w:w="2060" w:type="dxa"/>
            <w:tcBorders>
              <w:top w:val="nil"/>
              <w:left w:val="single" w:sz="8"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00011201010010000120</w:t>
            </w:r>
          </w:p>
        </w:tc>
        <w:tc>
          <w:tcPr>
            <w:tcW w:w="3940" w:type="dxa"/>
            <w:tcBorders>
              <w:top w:val="nil"/>
              <w:left w:val="single" w:sz="4"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Плата за выбросы загрязняющих веществ в атмосферный воздух стационарными объектами</w:t>
            </w:r>
          </w:p>
        </w:tc>
        <w:tc>
          <w:tcPr>
            <w:tcW w:w="1820" w:type="dxa"/>
            <w:tcBorders>
              <w:top w:val="nil"/>
              <w:left w:val="single" w:sz="4" w:space="0" w:color="auto"/>
              <w:bottom w:val="single" w:sz="4" w:space="0" w:color="auto"/>
              <w:right w:val="single" w:sz="8" w:space="0" w:color="auto"/>
            </w:tcBorders>
            <w:shd w:val="clear" w:color="auto" w:fill="auto"/>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176 500,00</w:t>
            </w:r>
          </w:p>
        </w:tc>
      </w:tr>
      <w:tr w:rsidR="003811FF" w:rsidRPr="003811FF" w:rsidTr="003811FF">
        <w:trPr>
          <w:trHeight w:val="675"/>
        </w:trPr>
        <w:tc>
          <w:tcPr>
            <w:tcW w:w="2060" w:type="dxa"/>
            <w:tcBorders>
              <w:top w:val="nil"/>
              <w:left w:val="single" w:sz="8"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00011201020010000120</w:t>
            </w:r>
          </w:p>
        </w:tc>
        <w:tc>
          <w:tcPr>
            <w:tcW w:w="3940" w:type="dxa"/>
            <w:tcBorders>
              <w:top w:val="nil"/>
              <w:left w:val="single" w:sz="4"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Плата за выбросы загрязняющих веществ в атмосферный воздух передвижными объектами</w:t>
            </w:r>
          </w:p>
        </w:tc>
        <w:tc>
          <w:tcPr>
            <w:tcW w:w="1820" w:type="dxa"/>
            <w:tcBorders>
              <w:top w:val="nil"/>
              <w:left w:val="single" w:sz="4" w:space="0" w:color="auto"/>
              <w:bottom w:val="single" w:sz="4" w:space="0" w:color="auto"/>
              <w:right w:val="single" w:sz="8" w:space="0" w:color="auto"/>
            </w:tcBorders>
            <w:shd w:val="clear" w:color="auto" w:fill="auto"/>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14 000,00</w:t>
            </w:r>
          </w:p>
        </w:tc>
      </w:tr>
      <w:tr w:rsidR="003811FF" w:rsidRPr="003811FF" w:rsidTr="003811FF">
        <w:trPr>
          <w:trHeight w:val="450"/>
        </w:trPr>
        <w:tc>
          <w:tcPr>
            <w:tcW w:w="2060" w:type="dxa"/>
            <w:tcBorders>
              <w:top w:val="nil"/>
              <w:left w:val="single" w:sz="8"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00011201030010000120</w:t>
            </w:r>
          </w:p>
        </w:tc>
        <w:tc>
          <w:tcPr>
            <w:tcW w:w="3940" w:type="dxa"/>
            <w:tcBorders>
              <w:top w:val="nil"/>
              <w:left w:val="single" w:sz="4"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Плата за сбросы загрязняющих веществ в водные объекты</w:t>
            </w:r>
          </w:p>
        </w:tc>
        <w:tc>
          <w:tcPr>
            <w:tcW w:w="1820" w:type="dxa"/>
            <w:tcBorders>
              <w:top w:val="nil"/>
              <w:left w:val="single" w:sz="4" w:space="0" w:color="auto"/>
              <w:bottom w:val="single" w:sz="4" w:space="0" w:color="auto"/>
              <w:right w:val="single" w:sz="8" w:space="0" w:color="auto"/>
            </w:tcBorders>
            <w:shd w:val="clear" w:color="auto" w:fill="auto"/>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240 100,00</w:t>
            </w:r>
          </w:p>
        </w:tc>
      </w:tr>
      <w:tr w:rsidR="003811FF" w:rsidRPr="003811FF" w:rsidTr="003811FF">
        <w:trPr>
          <w:trHeight w:val="450"/>
        </w:trPr>
        <w:tc>
          <w:tcPr>
            <w:tcW w:w="2060" w:type="dxa"/>
            <w:tcBorders>
              <w:top w:val="nil"/>
              <w:left w:val="single" w:sz="8"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00011201040010000120</w:t>
            </w:r>
          </w:p>
        </w:tc>
        <w:tc>
          <w:tcPr>
            <w:tcW w:w="3940" w:type="dxa"/>
            <w:tcBorders>
              <w:top w:val="nil"/>
              <w:left w:val="single" w:sz="4"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Плата за размещение отходов производства и потребления</w:t>
            </w:r>
          </w:p>
        </w:tc>
        <w:tc>
          <w:tcPr>
            <w:tcW w:w="1820" w:type="dxa"/>
            <w:tcBorders>
              <w:top w:val="nil"/>
              <w:left w:val="single" w:sz="4" w:space="0" w:color="auto"/>
              <w:bottom w:val="single" w:sz="4" w:space="0" w:color="auto"/>
              <w:right w:val="single" w:sz="8" w:space="0" w:color="auto"/>
            </w:tcBorders>
            <w:shd w:val="clear" w:color="auto" w:fill="auto"/>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848 500,00</w:t>
            </w:r>
          </w:p>
        </w:tc>
      </w:tr>
      <w:tr w:rsidR="003811FF" w:rsidRPr="003811FF" w:rsidTr="003811FF">
        <w:trPr>
          <w:trHeight w:val="675"/>
        </w:trPr>
        <w:tc>
          <w:tcPr>
            <w:tcW w:w="2060" w:type="dxa"/>
            <w:tcBorders>
              <w:top w:val="nil"/>
              <w:left w:val="single" w:sz="8"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i/>
                <w:iCs/>
                <w:sz w:val="20"/>
                <w:szCs w:val="20"/>
                <w:lang w:eastAsia="ru-RU"/>
              </w:rPr>
            </w:pPr>
            <w:r w:rsidRPr="003811FF">
              <w:rPr>
                <w:rFonts w:eastAsia="Times New Roman"/>
                <w:i/>
                <w:iCs/>
                <w:sz w:val="20"/>
                <w:szCs w:val="20"/>
                <w:lang w:eastAsia="ru-RU"/>
              </w:rPr>
              <w:t>00011300000000000000</w:t>
            </w:r>
          </w:p>
        </w:tc>
        <w:tc>
          <w:tcPr>
            <w:tcW w:w="3940" w:type="dxa"/>
            <w:tcBorders>
              <w:top w:val="nil"/>
              <w:left w:val="single" w:sz="4"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i/>
                <w:iCs/>
                <w:sz w:val="20"/>
                <w:szCs w:val="20"/>
                <w:lang w:eastAsia="ru-RU"/>
              </w:rPr>
            </w:pPr>
            <w:r w:rsidRPr="003811FF">
              <w:rPr>
                <w:rFonts w:eastAsia="Times New Roman"/>
                <w:i/>
                <w:iCs/>
                <w:sz w:val="20"/>
                <w:szCs w:val="20"/>
                <w:lang w:eastAsia="ru-RU"/>
              </w:rPr>
              <w:t>ДОХОДЫ ОТ ОКАЗАНИЯ ПЛАТНЫХ УСЛУГ (РАБОТ) И КОМПЕНСАЦИИ ЗАТРАТ ГОСУДАРСТВА</w:t>
            </w:r>
          </w:p>
        </w:tc>
        <w:tc>
          <w:tcPr>
            <w:tcW w:w="1820" w:type="dxa"/>
            <w:tcBorders>
              <w:top w:val="nil"/>
              <w:left w:val="single" w:sz="4" w:space="0" w:color="auto"/>
              <w:bottom w:val="single" w:sz="4" w:space="0" w:color="auto"/>
              <w:right w:val="single" w:sz="8" w:space="0" w:color="auto"/>
            </w:tcBorders>
            <w:shd w:val="clear" w:color="auto" w:fill="auto"/>
            <w:vAlign w:val="bottom"/>
            <w:hideMark/>
          </w:tcPr>
          <w:p w:rsidR="003811FF" w:rsidRPr="003811FF" w:rsidRDefault="003811FF" w:rsidP="003811FF">
            <w:pPr>
              <w:spacing w:after="0" w:line="240" w:lineRule="auto"/>
              <w:jc w:val="right"/>
              <w:rPr>
                <w:rFonts w:eastAsia="Times New Roman"/>
                <w:i/>
                <w:iCs/>
                <w:sz w:val="20"/>
                <w:szCs w:val="20"/>
                <w:lang w:eastAsia="ru-RU"/>
              </w:rPr>
            </w:pPr>
            <w:r w:rsidRPr="003811FF">
              <w:rPr>
                <w:rFonts w:eastAsia="Times New Roman"/>
                <w:i/>
                <w:iCs/>
                <w:sz w:val="20"/>
                <w:szCs w:val="20"/>
                <w:lang w:eastAsia="ru-RU"/>
              </w:rPr>
              <w:t>38 401 159,65</w:t>
            </w:r>
          </w:p>
        </w:tc>
      </w:tr>
      <w:tr w:rsidR="003811FF" w:rsidRPr="003811FF" w:rsidTr="003811FF">
        <w:trPr>
          <w:trHeight w:val="255"/>
        </w:trPr>
        <w:tc>
          <w:tcPr>
            <w:tcW w:w="2060" w:type="dxa"/>
            <w:tcBorders>
              <w:top w:val="nil"/>
              <w:left w:val="single" w:sz="8"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00011301000000000130</w:t>
            </w:r>
          </w:p>
        </w:tc>
        <w:tc>
          <w:tcPr>
            <w:tcW w:w="3940" w:type="dxa"/>
            <w:tcBorders>
              <w:top w:val="nil"/>
              <w:left w:val="single" w:sz="4"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Доходы от оказания платных услуг (работ)</w:t>
            </w:r>
          </w:p>
        </w:tc>
        <w:tc>
          <w:tcPr>
            <w:tcW w:w="1820" w:type="dxa"/>
            <w:tcBorders>
              <w:top w:val="nil"/>
              <w:left w:val="single" w:sz="4" w:space="0" w:color="auto"/>
              <w:bottom w:val="single" w:sz="4" w:space="0" w:color="auto"/>
              <w:right w:val="single" w:sz="8" w:space="0" w:color="auto"/>
            </w:tcBorders>
            <w:shd w:val="clear" w:color="auto" w:fill="auto"/>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3 392 164,26</w:t>
            </w:r>
          </w:p>
        </w:tc>
      </w:tr>
      <w:tr w:rsidR="003811FF" w:rsidRPr="003811FF" w:rsidTr="003811FF">
        <w:trPr>
          <w:trHeight w:val="450"/>
        </w:trPr>
        <w:tc>
          <w:tcPr>
            <w:tcW w:w="2060" w:type="dxa"/>
            <w:tcBorders>
              <w:top w:val="nil"/>
              <w:left w:val="single" w:sz="8"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00011301990000000130</w:t>
            </w:r>
          </w:p>
        </w:tc>
        <w:tc>
          <w:tcPr>
            <w:tcW w:w="3940" w:type="dxa"/>
            <w:tcBorders>
              <w:top w:val="nil"/>
              <w:left w:val="single" w:sz="4"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Прочие доходы от оказания платных услуг (работ)</w:t>
            </w:r>
          </w:p>
        </w:tc>
        <w:tc>
          <w:tcPr>
            <w:tcW w:w="1820" w:type="dxa"/>
            <w:tcBorders>
              <w:top w:val="nil"/>
              <w:left w:val="single" w:sz="4" w:space="0" w:color="auto"/>
              <w:bottom w:val="single" w:sz="4" w:space="0" w:color="auto"/>
              <w:right w:val="single" w:sz="8" w:space="0" w:color="auto"/>
            </w:tcBorders>
            <w:shd w:val="clear" w:color="auto" w:fill="auto"/>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3 392 164,26</w:t>
            </w:r>
          </w:p>
        </w:tc>
      </w:tr>
      <w:tr w:rsidR="003811FF" w:rsidRPr="003811FF" w:rsidTr="003811FF">
        <w:trPr>
          <w:trHeight w:val="675"/>
        </w:trPr>
        <w:tc>
          <w:tcPr>
            <w:tcW w:w="2060" w:type="dxa"/>
            <w:tcBorders>
              <w:top w:val="nil"/>
              <w:left w:val="single" w:sz="8"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00011301995050000130</w:t>
            </w:r>
          </w:p>
        </w:tc>
        <w:tc>
          <w:tcPr>
            <w:tcW w:w="3940" w:type="dxa"/>
            <w:tcBorders>
              <w:top w:val="nil"/>
              <w:left w:val="single" w:sz="4"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Прочие доходы от оказания платных услуг (работ) получателями средств бюджетов муниципальных районов</w:t>
            </w:r>
          </w:p>
        </w:tc>
        <w:tc>
          <w:tcPr>
            <w:tcW w:w="1820" w:type="dxa"/>
            <w:tcBorders>
              <w:top w:val="nil"/>
              <w:left w:val="single" w:sz="4" w:space="0" w:color="auto"/>
              <w:bottom w:val="single" w:sz="4" w:space="0" w:color="auto"/>
              <w:right w:val="single" w:sz="8" w:space="0" w:color="auto"/>
            </w:tcBorders>
            <w:shd w:val="clear" w:color="auto" w:fill="auto"/>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3 392 164,26</w:t>
            </w:r>
          </w:p>
        </w:tc>
      </w:tr>
      <w:tr w:rsidR="003811FF" w:rsidRPr="003811FF" w:rsidTr="003811FF">
        <w:trPr>
          <w:trHeight w:val="255"/>
        </w:trPr>
        <w:tc>
          <w:tcPr>
            <w:tcW w:w="2060" w:type="dxa"/>
            <w:tcBorders>
              <w:top w:val="nil"/>
              <w:left w:val="single" w:sz="8"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00011302000000000130</w:t>
            </w:r>
          </w:p>
        </w:tc>
        <w:tc>
          <w:tcPr>
            <w:tcW w:w="3940" w:type="dxa"/>
            <w:tcBorders>
              <w:top w:val="nil"/>
              <w:left w:val="single" w:sz="4"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Доходы от компенсации затрат государства</w:t>
            </w:r>
          </w:p>
        </w:tc>
        <w:tc>
          <w:tcPr>
            <w:tcW w:w="1820" w:type="dxa"/>
            <w:tcBorders>
              <w:top w:val="nil"/>
              <w:left w:val="single" w:sz="4" w:space="0" w:color="auto"/>
              <w:bottom w:val="single" w:sz="4" w:space="0" w:color="auto"/>
              <w:right w:val="single" w:sz="8" w:space="0" w:color="auto"/>
            </w:tcBorders>
            <w:shd w:val="clear" w:color="auto" w:fill="auto"/>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35 008 995,39</w:t>
            </w:r>
          </w:p>
        </w:tc>
      </w:tr>
      <w:tr w:rsidR="003811FF" w:rsidRPr="003811FF" w:rsidTr="003811FF">
        <w:trPr>
          <w:trHeight w:val="675"/>
        </w:trPr>
        <w:tc>
          <w:tcPr>
            <w:tcW w:w="2060" w:type="dxa"/>
            <w:tcBorders>
              <w:top w:val="nil"/>
              <w:left w:val="single" w:sz="8"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00011302060000000130</w:t>
            </w:r>
          </w:p>
        </w:tc>
        <w:tc>
          <w:tcPr>
            <w:tcW w:w="3940" w:type="dxa"/>
            <w:tcBorders>
              <w:top w:val="nil"/>
              <w:left w:val="single" w:sz="4"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Доходы, поступающие в порядке возмещения расходов, понесенных в связи с эксплуатацией имущества</w:t>
            </w:r>
          </w:p>
        </w:tc>
        <w:tc>
          <w:tcPr>
            <w:tcW w:w="1820" w:type="dxa"/>
            <w:tcBorders>
              <w:top w:val="nil"/>
              <w:left w:val="single" w:sz="4" w:space="0" w:color="auto"/>
              <w:bottom w:val="single" w:sz="4" w:space="0" w:color="auto"/>
              <w:right w:val="single" w:sz="8" w:space="0" w:color="auto"/>
            </w:tcBorders>
            <w:shd w:val="clear" w:color="auto" w:fill="auto"/>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580 100,00</w:t>
            </w:r>
          </w:p>
        </w:tc>
      </w:tr>
      <w:tr w:rsidR="003811FF" w:rsidRPr="003811FF" w:rsidTr="003811FF">
        <w:trPr>
          <w:trHeight w:val="675"/>
        </w:trPr>
        <w:tc>
          <w:tcPr>
            <w:tcW w:w="2060" w:type="dxa"/>
            <w:tcBorders>
              <w:top w:val="nil"/>
              <w:left w:val="single" w:sz="8"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00011302065050000130</w:t>
            </w:r>
          </w:p>
        </w:tc>
        <w:tc>
          <w:tcPr>
            <w:tcW w:w="3940" w:type="dxa"/>
            <w:tcBorders>
              <w:top w:val="nil"/>
              <w:left w:val="single" w:sz="4"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Доходы, поступающие в порядке возмещения расходов, понесенных в связи с эксплуатацией имущества муниципальных районов</w:t>
            </w:r>
          </w:p>
        </w:tc>
        <w:tc>
          <w:tcPr>
            <w:tcW w:w="1820" w:type="dxa"/>
            <w:tcBorders>
              <w:top w:val="nil"/>
              <w:left w:val="single" w:sz="4" w:space="0" w:color="auto"/>
              <w:bottom w:val="single" w:sz="4" w:space="0" w:color="auto"/>
              <w:right w:val="single" w:sz="8" w:space="0" w:color="auto"/>
            </w:tcBorders>
            <w:shd w:val="clear" w:color="auto" w:fill="auto"/>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580 100,00</w:t>
            </w:r>
          </w:p>
        </w:tc>
      </w:tr>
      <w:tr w:rsidR="003811FF" w:rsidRPr="003811FF" w:rsidTr="003811FF">
        <w:trPr>
          <w:trHeight w:val="450"/>
        </w:trPr>
        <w:tc>
          <w:tcPr>
            <w:tcW w:w="2060" w:type="dxa"/>
            <w:tcBorders>
              <w:top w:val="nil"/>
              <w:left w:val="single" w:sz="8"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00011302990000000130</w:t>
            </w:r>
          </w:p>
        </w:tc>
        <w:tc>
          <w:tcPr>
            <w:tcW w:w="3940" w:type="dxa"/>
            <w:tcBorders>
              <w:top w:val="nil"/>
              <w:left w:val="single" w:sz="4"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Прочие доходы от компенсации затрат государства</w:t>
            </w:r>
          </w:p>
        </w:tc>
        <w:tc>
          <w:tcPr>
            <w:tcW w:w="1820" w:type="dxa"/>
            <w:tcBorders>
              <w:top w:val="nil"/>
              <w:left w:val="single" w:sz="4" w:space="0" w:color="auto"/>
              <w:bottom w:val="single" w:sz="4" w:space="0" w:color="auto"/>
              <w:right w:val="single" w:sz="8" w:space="0" w:color="auto"/>
            </w:tcBorders>
            <w:shd w:val="clear" w:color="auto" w:fill="auto"/>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34 428 895,39</w:t>
            </w:r>
          </w:p>
        </w:tc>
      </w:tr>
      <w:tr w:rsidR="003811FF" w:rsidRPr="003811FF" w:rsidTr="003811FF">
        <w:trPr>
          <w:trHeight w:val="450"/>
        </w:trPr>
        <w:tc>
          <w:tcPr>
            <w:tcW w:w="2060" w:type="dxa"/>
            <w:tcBorders>
              <w:top w:val="nil"/>
              <w:left w:val="single" w:sz="8"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00011302995050000130</w:t>
            </w:r>
          </w:p>
        </w:tc>
        <w:tc>
          <w:tcPr>
            <w:tcW w:w="3940" w:type="dxa"/>
            <w:tcBorders>
              <w:top w:val="nil"/>
              <w:left w:val="single" w:sz="4"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Прочие доходы от компенсации затрат бюджетов муниципальных районов</w:t>
            </w:r>
          </w:p>
        </w:tc>
        <w:tc>
          <w:tcPr>
            <w:tcW w:w="1820" w:type="dxa"/>
            <w:tcBorders>
              <w:top w:val="nil"/>
              <w:left w:val="single" w:sz="4" w:space="0" w:color="auto"/>
              <w:bottom w:val="single" w:sz="4" w:space="0" w:color="auto"/>
              <w:right w:val="single" w:sz="8" w:space="0" w:color="auto"/>
            </w:tcBorders>
            <w:shd w:val="clear" w:color="auto" w:fill="auto"/>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34 428 895,39</w:t>
            </w:r>
          </w:p>
        </w:tc>
      </w:tr>
      <w:tr w:rsidR="003811FF" w:rsidRPr="003811FF" w:rsidTr="003811FF">
        <w:trPr>
          <w:trHeight w:val="450"/>
        </w:trPr>
        <w:tc>
          <w:tcPr>
            <w:tcW w:w="2060" w:type="dxa"/>
            <w:tcBorders>
              <w:top w:val="nil"/>
              <w:left w:val="single" w:sz="8"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i/>
                <w:iCs/>
                <w:sz w:val="20"/>
                <w:szCs w:val="20"/>
                <w:lang w:eastAsia="ru-RU"/>
              </w:rPr>
            </w:pPr>
            <w:r w:rsidRPr="003811FF">
              <w:rPr>
                <w:rFonts w:eastAsia="Times New Roman"/>
                <w:i/>
                <w:iCs/>
                <w:sz w:val="20"/>
                <w:szCs w:val="20"/>
                <w:lang w:eastAsia="ru-RU"/>
              </w:rPr>
              <w:t>00011400000000000000</w:t>
            </w:r>
          </w:p>
        </w:tc>
        <w:tc>
          <w:tcPr>
            <w:tcW w:w="3940" w:type="dxa"/>
            <w:tcBorders>
              <w:top w:val="nil"/>
              <w:left w:val="single" w:sz="4"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i/>
                <w:iCs/>
                <w:sz w:val="20"/>
                <w:szCs w:val="20"/>
                <w:lang w:eastAsia="ru-RU"/>
              </w:rPr>
            </w:pPr>
            <w:r w:rsidRPr="003811FF">
              <w:rPr>
                <w:rFonts w:eastAsia="Times New Roman"/>
                <w:i/>
                <w:iCs/>
                <w:sz w:val="20"/>
                <w:szCs w:val="20"/>
                <w:lang w:eastAsia="ru-RU"/>
              </w:rPr>
              <w:t>ДОХОДЫ ОТ ПРОДАЖИ МАТЕРИАЛЬНЫХ И НЕМАТЕРИАЛЬНЫХ АКТИВОВ</w:t>
            </w:r>
          </w:p>
        </w:tc>
        <w:tc>
          <w:tcPr>
            <w:tcW w:w="1820" w:type="dxa"/>
            <w:tcBorders>
              <w:top w:val="nil"/>
              <w:left w:val="single" w:sz="4" w:space="0" w:color="auto"/>
              <w:bottom w:val="single" w:sz="4" w:space="0" w:color="auto"/>
              <w:right w:val="single" w:sz="8" w:space="0" w:color="auto"/>
            </w:tcBorders>
            <w:shd w:val="clear" w:color="auto" w:fill="auto"/>
            <w:vAlign w:val="bottom"/>
            <w:hideMark/>
          </w:tcPr>
          <w:p w:rsidR="003811FF" w:rsidRPr="003811FF" w:rsidRDefault="003811FF" w:rsidP="003811FF">
            <w:pPr>
              <w:spacing w:after="0" w:line="240" w:lineRule="auto"/>
              <w:jc w:val="right"/>
              <w:rPr>
                <w:rFonts w:eastAsia="Times New Roman"/>
                <w:i/>
                <w:iCs/>
                <w:sz w:val="20"/>
                <w:szCs w:val="20"/>
                <w:lang w:eastAsia="ru-RU"/>
              </w:rPr>
            </w:pPr>
            <w:r w:rsidRPr="003811FF">
              <w:rPr>
                <w:rFonts w:eastAsia="Times New Roman"/>
                <w:i/>
                <w:iCs/>
                <w:sz w:val="20"/>
                <w:szCs w:val="20"/>
                <w:lang w:eastAsia="ru-RU"/>
              </w:rPr>
              <w:t>17 650 000,00</w:t>
            </w:r>
          </w:p>
        </w:tc>
      </w:tr>
      <w:tr w:rsidR="003811FF" w:rsidRPr="003811FF" w:rsidTr="003811FF">
        <w:trPr>
          <w:trHeight w:val="1575"/>
        </w:trPr>
        <w:tc>
          <w:tcPr>
            <w:tcW w:w="2060" w:type="dxa"/>
            <w:tcBorders>
              <w:top w:val="nil"/>
              <w:left w:val="single" w:sz="8"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lastRenderedPageBreak/>
              <w:t>00011402000000000000</w:t>
            </w:r>
          </w:p>
        </w:tc>
        <w:tc>
          <w:tcPr>
            <w:tcW w:w="3940" w:type="dxa"/>
            <w:tcBorders>
              <w:top w:val="nil"/>
              <w:left w:val="single" w:sz="4"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Доходы от реализации имущества, находящегося в государственной и муниципальной собственности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1820" w:type="dxa"/>
            <w:tcBorders>
              <w:top w:val="nil"/>
              <w:left w:val="single" w:sz="4" w:space="0" w:color="auto"/>
              <w:bottom w:val="single" w:sz="4" w:space="0" w:color="auto"/>
              <w:right w:val="single" w:sz="8" w:space="0" w:color="auto"/>
            </w:tcBorders>
            <w:shd w:val="clear" w:color="auto" w:fill="auto"/>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380 000,00</w:t>
            </w:r>
          </w:p>
        </w:tc>
      </w:tr>
      <w:tr w:rsidR="003811FF" w:rsidRPr="003811FF" w:rsidTr="003811FF">
        <w:trPr>
          <w:trHeight w:val="1800"/>
        </w:trPr>
        <w:tc>
          <w:tcPr>
            <w:tcW w:w="2060" w:type="dxa"/>
            <w:tcBorders>
              <w:top w:val="nil"/>
              <w:left w:val="single" w:sz="8"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00011402050050000410</w:t>
            </w:r>
          </w:p>
        </w:tc>
        <w:tc>
          <w:tcPr>
            <w:tcW w:w="3940" w:type="dxa"/>
            <w:tcBorders>
              <w:top w:val="nil"/>
              <w:left w:val="single" w:sz="4"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Доходы от реализации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c>
          <w:tcPr>
            <w:tcW w:w="1820" w:type="dxa"/>
            <w:tcBorders>
              <w:top w:val="nil"/>
              <w:left w:val="single" w:sz="4" w:space="0" w:color="auto"/>
              <w:bottom w:val="single" w:sz="4" w:space="0" w:color="auto"/>
              <w:right w:val="single" w:sz="8" w:space="0" w:color="auto"/>
            </w:tcBorders>
            <w:shd w:val="clear" w:color="auto" w:fill="auto"/>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347 000,00</w:t>
            </w:r>
          </w:p>
        </w:tc>
      </w:tr>
      <w:tr w:rsidR="003811FF" w:rsidRPr="003811FF" w:rsidTr="003811FF">
        <w:trPr>
          <w:trHeight w:val="1800"/>
        </w:trPr>
        <w:tc>
          <w:tcPr>
            <w:tcW w:w="2060" w:type="dxa"/>
            <w:tcBorders>
              <w:top w:val="nil"/>
              <w:left w:val="single" w:sz="8"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00011402053050000410</w:t>
            </w:r>
          </w:p>
        </w:tc>
        <w:tc>
          <w:tcPr>
            <w:tcW w:w="3940" w:type="dxa"/>
            <w:tcBorders>
              <w:top w:val="nil"/>
              <w:left w:val="single" w:sz="4"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c>
          <w:tcPr>
            <w:tcW w:w="1820" w:type="dxa"/>
            <w:tcBorders>
              <w:top w:val="nil"/>
              <w:left w:val="single" w:sz="4" w:space="0" w:color="auto"/>
              <w:bottom w:val="single" w:sz="4" w:space="0" w:color="auto"/>
              <w:right w:val="single" w:sz="8" w:space="0" w:color="auto"/>
            </w:tcBorders>
            <w:shd w:val="clear" w:color="auto" w:fill="auto"/>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347 000,00</w:t>
            </w:r>
          </w:p>
        </w:tc>
      </w:tr>
      <w:tr w:rsidR="003811FF" w:rsidRPr="003811FF" w:rsidTr="003811FF">
        <w:trPr>
          <w:trHeight w:val="2025"/>
        </w:trPr>
        <w:tc>
          <w:tcPr>
            <w:tcW w:w="2060" w:type="dxa"/>
            <w:tcBorders>
              <w:top w:val="nil"/>
              <w:left w:val="single" w:sz="8"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00011402050050000440</w:t>
            </w:r>
          </w:p>
        </w:tc>
        <w:tc>
          <w:tcPr>
            <w:tcW w:w="3940" w:type="dxa"/>
            <w:tcBorders>
              <w:top w:val="nil"/>
              <w:left w:val="single" w:sz="4"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Доходы от реализации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материальных запасов по указанному имуществу</w:t>
            </w:r>
          </w:p>
        </w:tc>
        <w:tc>
          <w:tcPr>
            <w:tcW w:w="1820" w:type="dxa"/>
            <w:tcBorders>
              <w:top w:val="nil"/>
              <w:left w:val="single" w:sz="4" w:space="0" w:color="auto"/>
              <w:bottom w:val="single" w:sz="4" w:space="0" w:color="auto"/>
              <w:right w:val="single" w:sz="8" w:space="0" w:color="auto"/>
            </w:tcBorders>
            <w:shd w:val="clear" w:color="auto" w:fill="auto"/>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33 000,00</w:t>
            </w:r>
          </w:p>
        </w:tc>
      </w:tr>
      <w:tr w:rsidR="003811FF" w:rsidRPr="003811FF" w:rsidTr="003811FF">
        <w:trPr>
          <w:trHeight w:val="1800"/>
        </w:trPr>
        <w:tc>
          <w:tcPr>
            <w:tcW w:w="2060" w:type="dxa"/>
            <w:tcBorders>
              <w:top w:val="nil"/>
              <w:left w:val="single" w:sz="8"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00011402052050000440</w:t>
            </w:r>
          </w:p>
        </w:tc>
        <w:tc>
          <w:tcPr>
            <w:tcW w:w="3940" w:type="dxa"/>
            <w:tcBorders>
              <w:top w:val="nil"/>
              <w:left w:val="single" w:sz="4"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Доходы от реализации имущества, находящегося в оперативном управлении учреждений, находящихся в ведении органов управления муниципальных районов (за исключением имущества муниципальных бюджетных и автономных учреждений), в части реализации материальных запасов по указанному имуществу</w:t>
            </w:r>
          </w:p>
        </w:tc>
        <w:tc>
          <w:tcPr>
            <w:tcW w:w="1820" w:type="dxa"/>
            <w:tcBorders>
              <w:top w:val="nil"/>
              <w:left w:val="single" w:sz="4" w:space="0" w:color="auto"/>
              <w:bottom w:val="single" w:sz="4" w:space="0" w:color="auto"/>
              <w:right w:val="single" w:sz="8" w:space="0" w:color="auto"/>
            </w:tcBorders>
            <w:shd w:val="clear" w:color="auto" w:fill="auto"/>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20 000,00</w:t>
            </w:r>
          </w:p>
        </w:tc>
      </w:tr>
      <w:tr w:rsidR="003811FF" w:rsidRPr="003811FF" w:rsidTr="003811FF">
        <w:trPr>
          <w:trHeight w:val="2025"/>
        </w:trPr>
        <w:tc>
          <w:tcPr>
            <w:tcW w:w="2060" w:type="dxa"/>
            <w:tcBorders>
              <w:top w:val="nil"/>
              <w:left w:val="single" w:sz="8"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00011402053050000440</w:t>
            </w:r>
          </w:p>
        </w:tc>
        <w:tc>
          <w:tcPr>
            <w:tcW w:w="3940" w:type="dxa"/>
            <w:tcBorders>
              <w:top w:val="nil"/>
              <w:left w:val="single" w:sz="4"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материальных запасов по указанному имуществу</w:t>
            </w:r>
          </w:p>
        </w:tc>
        <w:tc>
          <w:tcPr>
            <w:tcW w:w="1820" w:type="dxa"/>
            <w:tcBorders>
              <w:top w:val="nil"/>
              <w:left w:val="single" w:sz="4" w:space="0" w:color="auto"/>
              <w:bottom w:val="single" w:sz="4" w:space="0" w:color="auto"/>
              <w:right w:val="single" w:sz="8" w:space="0" w:color="auto"/>
            </w:tcBorders>
            <w:shd w:val="clear" w:color="auto" w:fill="auto"/>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13 000,00</w:t>
            </w:r>
          </w:p>
        </w:tc>
      </w:tr>
      <w:tr w:rsidR="003811FF" w:rsidRPr="003811FF" w:rsidTr="003811FF">
        <w:trPr>
          <w:trHeight w:val="1125"/>
        </w:trPr>
        <w:tc>
          <w:tcPr>
            <w:tcW w:w="2060" w:type="dxa"/>
            <w:tcBorders>
              <w:top w:val="nil"/>
              <w:left w:val="single" w:sz="8"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00011403000000000410</w:t>
            </w:r>
          </w:p>
        </w:tc>
        <w:tc>
          <w:tcPr>
            <w:tcW w:w="3940" w:type="dxa"/>
            <w:tcBorders>
              <w:top w:val="nil"/>
              <w:left w:val="single" w:sz="4"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Средства от распоряжения и реализации конфискованного и иного имущества, обращенного в доход государства (в части реализации основных средств по указанному имуществу)</w:t>
            </w:r>
          </w:p>
        </w:tc>
        <w:tc>
          <w:tcPr>
            <w:tcW w:w="1820" w:type="dxa"/>
            <w:tcBorders>
              <w:top w:val="nil"/>
              <w:left w:val="single" w:sz="4" w:space="0" w:color="auto"/>
              <w:bottom w:val="single" w:sz="4" w:space="0" w:color="auto"/>
              <w:right w:val="single" w:sz="8" w:space="0" w:color="auto"/>
            </w:tcBorders>
            <w:shd w:val="clear" w:color="auto" w:fill="auto"/>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62 000,00</w:t>
            </w:r>
          </w:p>
        </w:tc>
      </w:tr>
      <w:tr w:rsidR="003811FF" w:rsidRPr="003811FF" w:rsidTr="003811FF">
        <w:trPr>
          <w:trHeight w:val="1125"/>
        </w:trPr>
        <w:tc>
          <w:tcPr>
            <w:tcW w:w="2060" w:type="dxa"/>
            <w:tcBorders>
              <w:top w:val="nil"/>
              <w:left w:val="single" w:sz="8"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00011403050050000410</w:t>
            </w:r>
          </w:p>
        </w:tc>
        <w:tc>
          <w:tcPr>
            <w:tcW w:w="3940" w:type="dxa"/>
            <w:tcBorders>
              <w:top w:val="nil"/>
              <w:left w:val="single" w:sz="4"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Средства от распоряжения и реализации конфискованного и иного имущества, обращенного в доходы муниципальных районов (в части реализации основных средств по указанному имуществу)</w:t>
            </w:r>
          </w:p>
        </w:tc>
        <w:tc>
          <w:tcPr>
            <w:tcW w:w="1820" w:type="dxa"/>
            <w:tcBorders>
              <w:top w:val="nil"/>
              <w:left w:val="single" w:sz="4" w:space="0" w:color="auto"/>
              <w:bottom w:val="single" w:sz="4" w:space="0" w:color="auto"/>
              <w:right w:val="single" w:sz="8" w:space="0" w:color="auto"/>
            </w:tcBorders>
            <w:shd w:val="clear" w:color="auto" w:fill="auto"/>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62 000,00</w:t>
            </w:r>
          </w:p>
        </w:tc>
      </w:tr>
      <w:tr w:rsidR="003811FF" w:rsidRPr="003811FF" w:rsidTr="003811FF">
        <w:trPr>
          <w:trHeight w:val="1125"/>
        </w:trPr>
        <w:tc>
          <w:tcPr>
            <w:tcW w:w="2060" w:type="dxa"/>
            <w:tcBorders>
              <w:top w:val="nil"/>
              <w:left w:val="single" w:sz="8"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lastRenderedPageBreak/>
              <w:t>00011406000000000430</w:t>
            </w:r>
          </w:p>
        </w:tc>
        <w:tc>
          <w:tcPr>
            <w:tcW w:w="3940" w:type="dxa"/>
            <w:tcBorders>
              <w:top w:val="nil"/>
              <w:left w:val="single" w:sz="4"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Доходы от продажи земельных участков, находящихся в государственной и муниципальной собственности (за исключением земельных участков бюджетных и автономных учреждений)</w:t>
            </w:r>
          </w:p>
        </w:tc>
        <w:tc>
          <w:tcPr>
            <w:tcW w:w="1820" w:type="dxa"/>
            <w:tcBorders>
              <w:top w:val="nil"/>
              <w:left w:val="single" w:sz="4" w:space="0" w:color="auto"/>
              <w:bottom w:val="single" w:sz="4" w:space="0" w:color="auto"/>
              <w:right w:val="single" w:sz="8" w:space="0" w:color="auto"/>
            </w:tcBorders>
            <w:shd w:val="clear" w:color="auto" w:fill="auto"/>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17 208 000,00</w:t>
            </w:r>
          </w:p>
        </w:tc>
      </w:tr>
      <w:tr w:rsidR="003811FF" w:rsidRPr="003811FF" w:rsidTr="003811FF">
        <w:trPr>
          <w:trHeight w:val="675"/>
        </w:trPr>
        <w:tc>
          <w:tcPr>
            <w:tcW w:w="2060" w:type="dxa"/>
            <w:tcBorders>
              <w:top w:val="nil"/>
              <w:left w:val="single" w:sz="8"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00011406010000000430</w:t>
            </w:r>
          </w:p>
        </w:tc>
        <w:tc>
          <w:tcPr>
            <w:tcW w:w="3940" w:type="dxa"/>
            <w:tcBorders>
              <w:top w:val="nil"/>
              <w:left w:val="single" w:sz="4"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Доходы от продажи земельных участков, государственная собственность на которые не разграничена</w:t>
            </w:r>
          </w:p>
        </w:tc>
        <w:tc>
          <w:tcPr>
            <w:tcW w:w="1820" w:type="dxa"/>
            <w:tcBorders>
              <w:top w:val="nil"/>
              <w:left w:val="single" w:sz="4" w:space="0" w:color="auto"/>
              <w:bottom w:val="single" w:sz="4" w:space="0" w:color="auto"/>
              <w:right w:val="single" w:sz="8" w:space="0" w:color="auto"/>
            </w:tcBorders>
            <w:shd w:val="clear" w:color="auto" w:fill="auto"/>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17 159 000,00</w:t>
            </w:r>
          </w:p>
        </w:tc>
      </w:tr>
      <w:tr w:rsidR="003811FF" w:rsidRPr="003811FF" w:rsidTr="003811FF">
        <w:trPr>
          <w:trHeight w:val="900"/>
        </w:trPr>
        <w:tc>
          <w:tcPr>
            <w:tcW w:w="2060" w:type="dxa"/>
            <w:tcBorders>
              <w:top w:val="nil"/>
              <w:left w:val="single" w:sz="8"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00011406013100000430</w:t>
            </w:r>
          </w:p>
        </w:tc>
        <w:tc>
          <w:tcPr>
            <w:tcW w:w="3940" w:type="dxa"/>
            <w:tcBorders>
              <w:top w:val="nil"/>
              <w:left w:val="single" w:sz="4"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Доходы от продажи земельных участков, государственная собственность на которые не разграничена и которые расположены в границах поселений</w:t>
            </w:r>
          </w:p>
        </w:tc>
        <w:tc>
          <w:tcPr>
            <w:tcW w:w="1820" w:type="dxa"/>
            <w:tcBorders>
              <w:top w:val="nil"/>
              <w:left w:val="single" w:sz="4" w:space="0" w:color="auto"/>
              <w:bottom w:val="single" w:sz="4" w:space="0" w:color="auto"/>
              <w:right w:val="single" w:sz="8" w:space="0" w:color="auto"/>
            </w:tcBorders>
            <w:shd w:val="clear" w:color="auto" w:fill="auto"/>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17 159 000,00</w:t>
            </w:r>
          </w:p>
        </w:tc>
      </w:tr>
      <w:tr w:rsidR="003811FF" w:rsidRPr="003811FF" w:rsidTr="003811FF">
        <w:trPr>
          <w:trHeight w:val="1125"/>
        </w:trPr>
        <w:tc>
          <w:tcPr>
            <w:tcW w:w="2060" w:type="dxa"/>
            <w:tcBorders>
              <w:top w:val="nil"/>
              <w:left w:val="single" w:sz="8"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00011406020000000430</w:t>
            </w:r>
          </w:p>
        </w:tc>
        <w:tc>
          <w:tcPr>
            <w:tcW w:w="3940" w:type="dxa"/>
            <w:tcBorders>
              <w:top w:val="nil"/>
              <w:left w:val="single" w:sz="4"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Доходы от продажи земельных участков, государственная собственность на которые разграничена (за исключением земельных участков бюджетных и автономных учреждений)</w:t>
            </w:r>
          </w:p>
        </w:tc>
        <w:tc>
          <w:tcPr>
            <w:tcW w:w="1820" w:type="dxa"/>
            <w:tcBorders>
              <w:top w:val="nil"/>
              <w:left w:val="single" w:sz="4" w:space="0" w:color="auto"/>
              <w:bottom w:val="single" w:sz="4" w:space="0" w:color="auto"/>
              <w:right w:val="single" w:sz="8" w:space="0" w:color="auto"/>
            </w:tcBorders>
            <w:shd w:val="clear" w:color="auto" w:fill="auto"/>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49 000,00</w:t>
            </w:r>
          </w:p>
        </w:tc>
      </w:tr>
      <w:tr w:rsidR="003811FF" w:rsidRPr="003811FF" w:rsidTr="003811FF">
        <w:trPr>
          <w:trHeight w:val="1125"/>
        </w:trPr>
        <w:tc>
          <w:tcPr>
            <w:tcW w:w="2060" w:type="dxa"/>
            <w:tcBorders>
              <w:top w:val="nil"/>
              <w:left w:val="single" w:sz="8"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00011406025050000430</w:t>
            </w:r>
          </w:p>
        </w:tc>
        <w:tc>
          <w:tcPr>
            <w:tcW w:w="3940" w:type="dxa"/>
            <w:tcBorders>
              <w:top w:val="nil"/>
              <w:left w:val="single" w:sz="4"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Доходы от продажи земельных участков, находящихся в собственности муниципальных районов (за исключением земельных участков муниципальных бюджетных и автономных учреждений)</w:t>
            </w:r>
          </w:p>
        </w:tc>
        <w:tc>
          <w:tcPr>
            <w:tcW w:w="1820" w:type="dxa"/>
            <w:tcBorders>
              <w:top w:val="nil"/>
              <w:left w:val="single" w:sz="4" w:space="0" w:color="auto"/>
              <w:bottom w:val="single" w:sz="4" w:space="0" w:color="auto"/>
              <w:right w:val="single" w:sz="8" w:space="0" w:color="auto"/>
            </w:tcBorders>
            <w:shd w:val="clear" w:color="auto" w:fill="auto"/>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49 000,00</w:t>
            </w:r>
          </w:p>
        </w:tc>
      </w:tr>
      <w:tr w:rsidR="003811FF" w:rsidRPr="003811FF" w:rsidTr="003811FF">
        <w:trPr>
          <w:trHeight w:val="255"/>
        </w:trPr>
        <w:tc>
          <w:tcPr>
            <w:tcW w:w="2060" w:type="dxa"/>
            <w:tcBorders>
              <w:top w:val="nil"/>
              <w:left w:val="single" w:sz="8"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i/>
                <w:iCs/>
                <w:sz w:val="20"/>
                <w:szCs w:val="20"/>
                <w:lang w:eastAsia="ru-RU"/>
              </w:rPr>
            </w:pPr>
            <w:r w:rsidRPr="003811FF">
              <w:rPr>
                <w:rFonts w:eastAsia="Times New Roman"/>
                <w:i/>
                <w:iCs/>
                <w:sz w:val="20"/>
                <w:szCs w:val="20"/>
                <w:lang w:eastAsia="ru-RU"/>
              </w:rPr>
              <w:t>00011600000000000000</w:t>
            </w:r>
          </w:p>
        </w:tc>
        <w:tc>
          <w:tcPr>
            <w:tcW w:w="3940" w:type="dxa"/>
            <w:tcBorders>
              <w:top w:val="nil"/>
              <w:left w:val="single" w:sz="4"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i/>
                <w:iCs/>
                <w:sz w:val="20"/>
                <w:szCs w:val="20"/>
                <w:lang w:eastAsia="ru-RU"/>
              </w:rPr>
            </w:pPr>
            <w:r w:rsidRPr="003811FF">
              <w:rPr>
                <w:rFonts w:eastAsia="Times New Roman"/>
                <w:i/>
                <w:iCs/>
                <w:sz w:val="20"/>
                <w:szCs w:val="20"/>
                <w:lang w:eastAsia="ru-RU"/>
              </w:rPr>
              <w:t>ШТРАФЫ, САНКЦИИ, ВОЗМЕЩЕНИЕ УЩЕРБА</w:t>
            </w:r>
          </w:p>
        </w:tc>
        <w:tc>
          <w:tcPr>
            <w:tcW w:w="1820" w:type="dxa"/>
            <w:tcBorders>
              <w:top w:val="nil"/>
              <w:left w:val="single" w:sz="4" w:space="0" w:color="auto"/>
              <w:bottom w:val="single" w:sz="4" w:space="0" w:color="auto"/>
              <w:right w:val="single" w:sz="8" w:space="0" w:color="auto"/>
            </w:tcBorders>
            <w:shd w:val="clear" w:color="auto" w:fill="auto"/>
            <w:vAlign w:val="bottom"/>
            <w:hideMark/>
          </w:tcPr>
          <w:p w:rsidR="003811FF" w:rsidRPr="003811FF" w:rsidRDefault="003811FF" w:rsidP="003811FF">
            <w:pPr>
              <w:spacing w:after="0" w:line="240" w:lineRule="auto"/>
              <w:jc w:val="right"/>
              <w:rPr>
                <w:rFonts w:eastAsia="Times New Roman"/>
                <w:i/>
                <w:iCs/>
                <w:sz w:val="20"/>
                <w:szCs w:val="20"/>
                <w:lang w:eastAsia="ru-RU"/>
              </w:rPr>
            </w:pPr>
            <w:r w:rsidRPr="003811FF">
              <w:rPr>
                <w:rFonts w:eastAsia="Times New Roman"/>
                <w:i/>
                <w:iCs/>
                <w:sz w:val="20"/>
                <w:szCs w:val="20"/>
                <w:lang w:eastAsia="ru-RU"/>
              </w:rPr>
              <w:t>3 900 000,00</w:t>
            </w:r>
          </w:p>
        </w:tc>
      </w:tr>
      <w:tr w:rsidR="003811FF" w:rsidRPr="003811FF" w:rsidTr="003811FF">
        <w:trPr>
          <w:trHeight w:val="450"/>
        </w:trPr>
        <w:tc>
          <w:tcPr>
            <w:tcW w:w="2060" w:type="dxa"/>
            <w:tcBorders>
              <w:top w:val="nil"/>
              <w:left w:val="single" w:sz="8"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00011603000000000140</w:t>
            </w:r>
          </w:p>
        </w:tc>
        <w:tc>
          <w:tcPr>
            <w:tcW w:w="3940" w:type="dxa"/>
            <w:tcBorders>
              <w:top w:val="nil"/>
              <w:left w:val="single" w:sz="4"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Денежные взыскания (штрафы) за нарушение законодательства о налогах и сборах</w:t>
            </w:r>
          </w:p>
        </w:tc>
        <w:tc>
          <w:tcPr>
            <w:tcW w:w="1820" w:type="dxa"/>
            <w:tcBorders>
              <w:top w:val="nil"/>
              <w:left w:val="single" w:sz="4" w:space="0" w:color="auto"/>
              <w:bottom w:val="single" w:sz="4" w:space="0" w:color="auto"/>
              <w:right w:val="single" w:sz="8" w:space="0" w:color="auto"/>
            </w:tcBorders>
            <w:shd w:val="clear" w:color="auto" w:fill="auto"/>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41 000,00</w:t>
            </w:r>
          </w:p>
        </w:tc>
      </w:tr>
      <w:tr w:rsidR="003811FF" w:rsidRPr="003811FF" w:rsidTr="003811FF">
        <w:trPr>
          <w:trHeight w:val="2025"/>
        </w:trPr>
        <w:tc>
          <w:tcPr>
            <w:tcW w:w="2060" w:type="dxa"/>
            <w:tcBorders>
              <w:top w:val="nil"/>
              <w:left w:val="single" w:sz="8"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00011603010010000140</w:t>
            </w:r>
          </w:p>
        </w:tc>
        <w:tc>
          <w:tcPr>
            <w:tcW w:w="3940" w:type="dxa"/>
            <w:tcBorders>
              <w:top w:val="nil"/>
              <w:left w:val="single" w:sz="4"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Денежные взыскания (штрафы) за нарушение законодательства о налогах и сборах, предусмотренные статьями 116, 118, 119, пунктами 1 и 2 статьи 120, статьями 125, 126, 128, 129, 129, 132, 133, 134, 135, 135 Налогового кодекса Российской Федерации, а также штрафы, взыскание которых осуществляется на основании ранее действовавшей статьи 117 Налогового кодекса Российской Федерации</w:t>
            </w:r>
          </w:p>
        </w:tc>
        <w:tc>
          <w:tcPr>
            <w:tcW w:w="1820" w:type="dxa"/>
            <w:tcBorders>
              <w:top w:val="nil"/>
              <w:left w:val="single" w:sz="4" w:space="0" w:color="auto"/>
              <w:bottom w:val="single" w:sz="4" w:space="0" w:color="auto"/>
              <w:right w:val="single" w:sz="8" w:space="0" w:color="auto"/>
            </w:tcBorders>
            <w:shd w:val="clear" w:color="auto" w:fill="auto"/>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38 000,00</w:t>
            </w:r>
          </w:p>
        </w:tc>
      </w:tr>
      <w:tr w:rsidR="003811FF" w:rsidRPr="003811FF" w:rsidTr="003811FF">
        <w:trPr>
          <w:trHeight w:val="1125"/>
        </w:trPr>
        <w:tc>
          <w:tcPr>
            <w:tcW w:w="2060" w:type="dxa"/>
            <w:tcBorders>
              <w:top w:val="nil"/>
              <w:left w:val="single" w:sz="8"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00011603030010000140</w:t>
            </w:r>
          </w:p>
        </w:tc>
        <w:tc>
          <w:tcPr>
            <w:tcW w:w="3940" w:type="dxa"/>
            <w:tcBorders>
              <w:top w:val="nil"/>
              <w:left w:val="single" w:sz="4"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Денежные взыскания (штрафы) за административные правонарушения в области налогов и сборов, предусмотренные Кодексом Российской Федерации об административных правонарушениях</w:t>
            </w:r>
          </w:p>
        </w:tc>
        <w:tc>
          <w:tcPr>
            <w:tcW w:w="1820" w:type="dxa"/>
            <w:tcBorders>
              <w:top w:val="nil"/>
              <w:left w:val="single" w:sz="4" w:space="0" w:color="auto"/>
              <w:bottom w:val="single" w:sz="4" w:space="0" w:color="auto"/>
              <w:right w:val="single" w:sz="8" w:space="0" w:color="auto"/>
            </w:tcBorders>
            <w:shd w:val="clear" w:color="auto" w:fill="auto"/>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3 000,00</w:t>
            </w:r>
          </w:p>
        </w:tc>
      </w:tr>
      <w:tr w:rsidR="003811FF" w:rsidRPr="003811FF" w:rsidTr="003811FF">
        <w:trPr>
          <w:trHeight w:val="1125"/>
        </w:trPr>
        <w:tc>
          <w:tcPr>
            <w:tcW w:w="2060" w:type="dxa"/>
            <w:tcBorders>
              <w:top w:val="nil"/>
              <w:left w:val="single" w:sz="8"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00011606000010000140</w:t>
            </w:r>
          </w:p>
        </w:tc>
        <w:tc>
          <w:tcPr>
            <w:tcW w:w="3940" w:type="dxa"/>
            <w:tcBorders>
              <w:top w:val="nil"/>
              <w:left w:val="single" w:sz="4"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Денежные взыскания (штрафы) за нарушение законодательства о применении контрольно-кассовой техники при осуществлении наличных денежных расчетов и (или) расчетов с использованием платежных карт</w:t>
            </w:r>
          </w:p>
        </w:tc>
        <w:tc>
          <w:tcPr>
            <w:tcW w:w="1820" w:type="dxa"/>
            <w:tcBorders>
              <w:top w:val="nil"/>
              <w:left w:val="single" w:sz="4" w:space="0" w:color="auto"/>
              <w:bottom w:val="single" w:sz="4" w:space="0" w:color="auto"/>
              <w:right w:val="single" w:sz="8" w:space="0" w:color="auto"/>
            </w:tcBorders>
            <w:shd w:val="clear" w:color="auto" w:fill="auto"/>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73 000,00</w:t>
            </w:r>
          </w:p>
        </w:tc>
      </w:tr>
      <w:tr w:rsidR="003811FF" w:rsidRPr="003811FF" w:rsidTr="003811FF">
        <w:trPr>
          <w:trHeight w:val="1125"/>
        </w:trPr>
        <w:tc>
          <w:tcPr>
            <w:tcW w:w="2060" w:type="dxa"/>
            <w:tcBorders>
              <w:top w:val="nil"/>
              <w:left w:val="single" w:sz="8"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00011608000010000140</w:t>
            </w:r>
          </w:p>
        </w:tc>
        <w:tc>
          <w:tcPr>
            <w:tcW w:w="3940" w:type="dxa"/>
            <w:tcBorders>
              <w:top w:val="nil"/>
              <w:left w:val="single" w:sz="4"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Денежные взыскания (штрафы) за административные правонарушения в области государственного регулирования производства и оборота этилового спирта, алкогольной, спиртосодержащей и табачной продукции</w:t>
            </w:r>
          </w:p>
        </w:tc>
        <w:tc>
          <w:tcPr>
            <w:tcW w:w="1820" w:type="dxa"/>
            <w:tcBorders>
              <w:top w:val="nil"/>
              <w:left w:val="single" w:sz="4" w:space="0" w:color="auto"/>
              <w:bottom w:val="single" w:sz="4" w:space="0" w:color="auto"/>
              <w:right w:val="single" w:sz="8" w:space="0" w:color="auto"/>
            </w:tcBorders>
            <w:shd w:val="clear" w:color="auto" w:fill="auto"/>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100 000,00</w:t>
            </w:r>
          </w:p>
        </w:tc>
      </w:tr>
      <w:tr w:rsidR="003811FF" w:rsidRPr="003811FF" w:rsidTr="003811FF">
        <w:trPr>
          <w:trHeight w:val="1125"/>
        </w:trPr>
        <w:tc>
          <w:tcPr>
            <w:tcW w:w="2060" w:type="dxa"/>
            <w:tcBorders>
              <w:top w:val="nil"/>
              <w:left w:val="single" w:sz="8"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00011608010010000140</w:t>
            </w:r>
          </w:p>
        </w:tc>
        <w:tc>
          <w:tcPr>
            <w:tcW w:w="3940" w:type="dxa"/>
            <w:tcBorders>
              <w:top w:val="nil"/>
              <w:left w:val="single" w:sz="4"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Денежные взыскания (штрафы) за административные правонарушения в области государственного регулирования производства и оборота этилового спирта, алкогольной, спиртосодержащей и табачной продукции</w:t>
            </w:r>
          </w:p>
        </w:tc>
        <w:tc>
          <w:tcPr>
            <w:tcW w:w="1820" w:type="dxa"/>
            <w:tcBorders>
              <w:top w:val="nil"/>
              <w:left w:val="single" w:sz="4" w:space="0" w:color="auto"/>
              <w:bottom w:val="single" w:sz="4" w:space="0" w:color="auto"/>
              <w:right w:val="single" w:sz="8" w:space="0" w:color="auto"/>
            </w:tcBorders>
            <w:shd w:val="clear" w:color="auto" w:fill="auto"/>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100 000,00</w:t>
            </w:r>
          </w:p>
        </w:tc>
      </w:tr>
      <w:tr w:rsidR="003811FF" w:rsidRPr="003811FF" w:rsidTr="003811FF">
        <w:trPr>
          <w:trHeight w:val="1800"/>
        </w:trPr>
        <w:tc>
          <w:tcPr>
            <w:tcW w:w="2060" w:type="dxa"/>
            <w:tcBorders>
              <w:top w:val="nil"/>
              <w:left w:val="single" w:sz="8"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lastRenderedPageBreak/>
              <w:t>00011625000000000140</w:t>
            </w:r>
          </w:p>
        </w:tc>
        <w:tc>
          <w:tcPr>
            <w:tcW w:w="3940" w:type="dxa"/>
            <w:tcBorders>
              <w:top w:val="nil"/>
              <w:left w:val="single" w:sz="4"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Денежные взыскания (штрафы) за нарушение законодательства Российской Федерации о недрах, об особо охраняемых природных территориях, об охране и использовании животного мира, об экологической экспертизе, в области охраны окружающей среды, земельного законодательства, лесного законодательства, водного законодательства</w:t>
            </w:r>
          </w:p>
        </w:tc>
        <w:tc>
          <w:tcPr>
            <w:tcW w:w="1820" w:type="dxa"/>
            <w:tcBorders>
              <w:top w:val="nil"/>
              <w:left w:val="single" w:sz="4" w:space="0" w:color="auto"/>
              <w:bottom w:val="single" w:sz="4" w:space="0" w:color="auto"/>
              <w:right w:val="single" w:sz="8" w:space="0" w:color="auto"/>
            </w:tcBorders>
            <w:shd w:val="clear" w:color="auto" w:fill="auto"/>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27 000,00</w:t>
            </w:r>
          </w:p>
        </w:tc>
      </w:tr>
      <w:tr w:rsidR="003811FF" w:rsidRPr="003811FF" w:rsidTr="003811FF">
        <w:trPr>
          <w:trHeight w:val="675"/>
        </w:trPr>
        <w:tc>
          <w:tcPr>
            <w:tcW w:w="2060" w:type="dxa"/>
            <w:tcBorders>
              <w:top w:val="nil"/>
              <w:left w:val="single" w:sz="8"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00011625050010000140</w:t>
            </w:r>
          </w:p>
        </w:tc>
        <w:tc>
          <w:tcPr>
            <w:tcW w:w="3940" w:type="dxa"/>
            <w:tcBorders>
              <w:top w:val="nil"/>
              <w:left w:val="single" w:sz="4"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Денежные взыскания (штрафы) за нарушение законодательства в области охраны окружающей среды</w:t>
            </w:r>
          </w:p>
        </w:tc>
        <w:tc>
          <w:tcPr>
            <w:tcW w:w="1820" w:type="dxa"/>
            <w:tcBorders>
              <w:top w:val="nil"/>
              <w:left w:val="single" w:sz="4" w:space="0" w:color="auto"/>
              <w:bottom w:val="single" w:sz="4" w:space="0" w:color="auto"/>
              <w:right w:val="single" w:sz="8" w:space="0" w:color="auto"/>
            </w:tcBorders>
            <w:shd w:val="clear" w:color="auto" w:fill="auto"/>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15 100,00</w:t>
            </w:r>
          </w:p>
        </w:tc>
      </w:tr>
      <w:tr w:rsidR="003811FF" w:rsidRPr="003811FF" w:rsidTr="003811FF">
        <w:trPr>
          <w:trHeight w:val="450"/>
        </w:trPr>
        <w:tc>
          <w:tcPr>
            <w:tcW w:w="2060" w:type="dxa"/>
            <w:tcBorders>
              <w:top w:val="nil"/>
              <w:left w:val="single" w:sz="8"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00011625060010000140</w:t>
            </w:r>
          </w:p>
        </w:tc>
        <w:tc>
          <w:tcPr>
            <w:tcW w:w="3940" w:type="dxa"/>
            <w:tcBorders>
              <w:top w:val="nil"/>
              <w:left w:val="single" w:sz="4"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Денежные взыскания (штрафы) за нарушение земельного законодательства</w:t>
            </w:r>
          </w:p>
        </w:tc>
        <w:tc>
          <w:tcPr>
            <w:tcW w:w="1820" w:type="dxa"/>
            <w:tcBorders>
              <w:top w:val="nil"/>
              <w:left w:val="single" w:sz="4" w:space="0" w:color="auto"/>
              <w:bottom w:val="single" w:sz="4" w:space="0" w:color="auto"/>
              <w:right w:val="single" w:sz="8" w:space="0" w:color="auto"/>
            </w:tcBorders>
            <w:shd w:val="clear" w:color="auto" w:fill="auto"/>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11 900,00</w:t>
            </w:r>
          </w:p>
        </w:tc>
      </w:tr>
      <w:tr w:rsidR="003811FF" w:rsidRPr="003811FF" w:rsidTr="003811FF">
        <w:trPr>
          <w:trHeight w:val="1125"/>
        </w:trPr>
        <w:tc>
          <w:tcPr>
            <w:tcW w:w="2060" w:type="dxa"/>
            <w:tcBorders>
              <w:top w:val="nil"/>
              <w:left w:val="single" w:sz="8"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00011628000010000140</w:t>
            </w:r>
          </w:p>
        </w:tc>
        <w:tc>
          <w:tcPr>
            <w:tcW w:w="3940" w:type="dxa"/>
            <w:tcBorders>
              <w:top w:val="nil"/>
              <w:left w:val="single" w:sz="4"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Денежные взыскания (штрафы) за нарушение законодательства в области обеспечения санитарно-эпидемиологического благополучия человека и законодательства в сфере защиты прав потребителей</w:t>
            </w:r>
          </w:p>
        </w:tc>
        <w:tc>
          <w:tcPr>
            <w:tcW w:w="1820" w:type="dxa"/>
            <w:tcBorders>
              <w:top w:val="nil"/>
              <w:left w:val="single" w:sz="4" w:space="0" w:color="auto"/>
              <w:bottom w:val="single" w:sz="4" w:space="0" w:color="auto"/>
              <w:right w:val="single" w:sz="8" w:space="0" w:color="auto"/>
            </w:tcBorders>
            <w:shd w:val="clear" w:color="auto" w:fill="auto"/>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636 000,00</w:t>
            </w:r>
          </w:p>
        </w:tc>
      </w:tr>
      <w:tr w:rsidR="003811FF" w:rsidRPr="003811FF" w:rsidTr="003811FF">
        <w:trPr>
          <w:trHeight w:val="675"/>
        </w:trPr>
        <w:tc>
          <w:tcPr>
            <w:tcW w:w="2060" w:type="dxa"/>
            <w:tcBorders>
              <w:top w:val="nil"/>
              <w:left w:val="single" w:sz="8"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00011630000010000140</w:t>
            </w:r>
          </w:p>
        </w:tc>
        <w:tc>
          <w:tcPr>
            <w:tcW w:w="3940" w:type="dxa"/>
            <w:tcBorders>
              <w:top w:val="nil"/>
              <w:left w:val="single" w:sz="4"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Денежные взыскания (штрафы) за правонарушения в области дорожного движения</w:t>
            </w:r>
          </w:p>
        </w:tc>
        <w:tc>
          <w:tcPr>
            <w:tcW w:w="1820" w:type="dxa"/>
            <w:tcBorders>
              <w:top w:val="nil"/>
              <w:left w:val="single" w:sz="4" w:space="0" w:color="auto"/>
              <w:bottom w:val="single" w:sz="4" w:space="0" w:color="auto"/>
              <w:right w:val="single" w:sz="8" w:space="0" w:color="auto"/>
            </w:tcBorders>
            <w:shd w:val="clear" w:color="auto" w:fill="auto"/>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46 000,00</w:t>
            </w:r>
          </w:p>
        </w:tc>
      </w:tr>
      <w:tr w:rsidR="003811FF" w:rsidRPr="003811FF" w:rsidTr="003811FF">
        <w:trPr>
          <w:trHeight w:val="900"/>
        </w:trPr>
        <w:tc>
          <w:tcPr>
            <w:tcW w:w="2060" w:type="dxa"/>
            <w:tcBorders>
              <w:top w:val="nil"/>
              <w:left w:val="single" w:sz="8"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00011630010010000140</w:t>
            </w:r>
          </w:p>
        </w:tc>
        <w:tc>
          <w:tcPr>
            <w:tcW w:w="3940" w:type="dxa"/>
            <w:tcBorders>
              <w:top w:val="nil"/>
              <w:left w:val="single" w:sz="4"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Денежные взыскания (штрафы) за нарушение правил перевозки крупногабаритных и тяжеловесных грузов по автомобильным дорогам общего пользования</w:t>
            </w:r>
          </w:p>
        </w:tc>
        <w:tc>
          <w:tcPr>
            <w:tcW w:w="1820" w:type="dxa"/>
            <w:tcBorders>
              <w:top w:val="nil"/>
              <w:left w:val="single" w:sz="4" w:space="0" w:color="auto"/>
              <w:bottom w:val="single" w:sz="4" w:space="0" w:color="auto"/>
              <w:right w:val="single" w:sz="8" w:space="0" w:color="auto"/>
            </w:tcBorders>
            <w:shd w:val="clear" w:color="auto" w:fill="auto"/>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2 000,00</w:t>
            </w:r>
          </w:p>
        </w:tc>
      </w:tr>
      <w:tr w:rsidR="003811FF" w:rsidRPr="003811FF" w:rsidTr="003811FF">
        <w:trPr>
          <w:trHeight w:val="1125"/>
        </w:trPr>
        <w:tc>
          <w:tcPr>
            <w:tcW w:w="2060" w:type="dxa"/>
            <w:tcBorders>
              <w:top w:val="nil"/>
              <w:left w:val="single" w:sz="8"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00011630014010000140</w:t>
            </w:r>
          </w:p>
        </w:tc>
        <w:tc>
          <w:tcPr>
            <w:tcW w:w="3940" w:type="dxa"/>
            <w:tcBorders>
              <w:top w:val="nil"/>
              <w:left w:val="single" w:sz="4"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Денежные взыскания (штрафы) за нарушение правил перевозки крупногабаритных и тяжеловесных грузов по автомобильным дорогам общего пользования местного значения муниципальных районов</w:t>
            </w:r>
          </w:p>
        </w:tc>
        <w:tc>
          <w:tcPr>
            <w:tcW w:w="1820" w:type="dxa"/>
            <w:tcBorders>
              <w:top w:val="nil"/>
              <w:left w:val="single" w:sz="4" w:space="0" w:color="auto"/>
              <w:bottom w:val="single" w:sz="4" w:space="0" w:color="auto"/>
              <w:right w:val="single" w:sz="8" w:space="0" w:color="auto"/>
            </w:tcBorders>
            <w:shd w:val="clear" w:color="auto" w:fill="auto"/>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2 000,00</w:t>
            </w:r>
          </w:p>
        </w:tc>
      </w:tr>
      <w:tr w:rsidR="003811FF" w:rsidRPr="003811FF" w:rsidTr="003811FF">
        <w:trPr>
          <w:trHeight w:val="675"/>
        </w:trPr>
        <w:tc>
          <w:tcPr>
            <w:tcW w:w="2060" w:type="dxa"/>
            <w:tcBorders>
              <w:top w:val="nil"/>
              <w:left w:val="single" w:sz="8"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00011630030010000140</w:t>
            </w:r>
          </w:p>
        </w:tc>
        <w:tc>
          <w:tcPr>
            <w:tcW w:w="3940" w:type="dxa"/>
            <w:tcBorders>
              <w:top w:val="nil"/>
              <w:left w:val="single" w:sz="4"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Прочие денежные взыскания (штрафы) за правонарушения в области дорожного движения</w:t>
            </w:r>
          </w:p>
        </w:tc>
        <w:tc>
          <w:tcPr>
            <w:tcW w:w="1820" w:type="dxa"/>
            <w:tcBorders>
              <w:top w:val="nil"/>
              <w:left w:val="single" w:sz="4" w:space="0" w:color="auto"/>
              <w:bottom w:val="single" w:sz="4" w:space="0" w:color="auto"/>
              <w:right w:val="single" w:sz="8" w:space="0" w:color="auto"/>
            </w:tcBorders>
            <w:shd w:val="clear" w:color="auto" w:fill="auto"/>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44 000,00</w:t>
            </w:r>
          </w:p>
        </w:tc>
      </w:tr>
      <w:tr w:rsidR="003811FF" w:rsidRPr="003811FF" w:rsidTr="003811FF">
        <w:trPr>
          <w:trHeight w:val="450"/>
        </w:trPr>
        <w:tc>
          <w:tcPr>
            <w:tcW w:w="2060" w:type="dxa"/>
            <w:tcBorders>
              <w:top w:val="nil"/>
              <w:left w:val="single" w:sz="8"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00011635000000000140</w:t>
            </w:r>
          </w:p>
        </w:tc>
        <w:tc>
          <w:tcPr>
            <w:tcW w:w="3940" w:type="dxa"/>
            <w:tcBorders>
              <w:top w:val="nil"/>
              <w:left w:val="single" w:sz="4"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Суммы по искам о возмещении вреда, причиненного окружающей среде</w:t>
            </w:r>
          </w:p>
        </w:tc>
        <w:tc>
          <w:tcPr>
            <w:tcW w:w="1820" w:type="dxa"/>
            <w:tcBorders>
              <w:top w:val="nil"/>
              <w:left w:val="single" w:sz="4" w:space="0" w:color="auto"/>
              <w:bottom w:val="single" w:sz="4" w:space="0" w:color="auto"/>
              <w:right w:val="single" w:sz="8" w:space="0" w:color="auto"/>
            </w:tcBorders>
            <w:shd w:val="clear" w:color="auto" w:fill="auto"/>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381 000,00</w:t>
            </w:r>
          </w:p>
        </w:tc>
      </w:tr>
      <w:tr w:rsidR="003811FF" w:rsidRPr="003811FF" w:rsidTr="003811FF">
        <w:trPr>
          <w:trHeight w:val="900"/>
        </w:trPr>
        <w:tc>
          <w:tcPr>
            <w:tcW w:w="2060" w:type="dxa"/>
            <w:tcBorders>
              <w:top w:val="nil"/>
              <w:left w:val="single" w:sz="8"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00011635030050000140</w:t>
            </w:r>
          </w:p>
        </w:tc>
        <w:tc>
          <w:tcPr>
            <w:tcW w:w="3940" w:type="dxa"/>
            <w:tcBorders>
              <w:top w:val="nil"/>
              <w:left w:val="single" w:sz="4"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Суммы по искам о возмещении вреда, причиненного окружающей среде, подлежащие зачислению в бюджеты муниципальных районов</w:t>
            </w:r>
          </w:p>
        </w:tc>
        <w:tc>
          <w:tcPr>
            <w:tcW w:w="1820" w:type="dxa"/>
            <w:tcBorders>
              <w:top w:val="nil"/>
              <w:left w:val="single" w:sz="4" w:space="0" w:color="auto"/>
              <w:bottom w:val="single" w:sz="4" w:space="0" w:color="auto"/>
              <w:right w:val="single" w:sz="8" w:space="0" w:color="auto"/>
            </w:tcBorders>
            <w:shd w:val="clear" w:color="auto" w:fill="auto"/>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381 000,00</w:t>
            </w:r>
          </w:p>
        </w:tc>
      </w:tr>
      <w:tr w:rsidR="003811FF" w:rsidRPr="003811FF" w:rsidTr="003811FF">
        <w:trPr>
          <w:trHeight w:val="1350"/>
        </w:trPr>
        <w:tc>
          <w:tcPr>
            <w:tcW w:w="2060" w:type="dxa"/>
            <w:tcBorders>
              <w:top w:val="nil"/>
              <w:left w:val="single" w:sz="8"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00011643000010000140</w:t>
            </w:r>
          </w:p>
        </w:tc>
        <w:tc>
          <w:tcPr>
            <w:tcW w:w="3940" w:type="dxa"/>
            <w:tcBorders>
              <w:top w:val="nil"/>
              <w:left w:val="single" w:sz="4"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Денежные взыскания (штрафы) за нарушение законодательства Российской Федерации об административных правонарушениях, предусмотренные статьей 20.25 Кодекса Российской Федерации об административных правонарушениях</w:t>
            </w:r>
          </w:p>
        </w:tc>
        <w:tc>
          <w:tcPr>
            <w:tcW w:w="1820" w:type="dxa"/>
            <w:tcBorders>
              <w:top w:val="nil"/>
              <w:left w:val="single" w:sz="4" w:space="0" w:color="auto"/>
              <w:bottom w:val="single" w:sz="4" w:space="0" w:color="auto"/>
              <w:right w:val="single" w:sz="8" w:space="0" w:color="auto"/>
            </w:tcBorders>
            <w:shd w:val="clear" w:color="auto" w:fill="auto"/>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402 000,00</w:t>
            </w:r>
          </w:p>
        </w:tc>
      </w:tr>
      <w:tr w:rsidR="003811FF" w:rsidRPr="003811FF" w:rsidTr="003811FF">
        <w:trPr>
          <w:trHeight w:val="450"/>
        </w:trPr>
        <w:tc>
          <w:tcPr>
            <w:tcW w:w="2060" w:type="dxa"/>
            <w:tcBorders>
              <w:top w:val="nil"/>
              <w:left w:val="single" w:sz="8"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00011690000000000140</w:t>
            </w:r>
          </w:p>
        </w:tc>
        <w:tc>
          <w:tcPr>
            <w:tcW w:w="3940" w:type="dxa"/>
            <w:tcBorders>
              <w:top w:val="nil"/>
              <w:left w:val="single" w:sz="4"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Прочие поступления от денежных взысканий (штрафов) и иных сумм в возмещение ущерба</w:t>
            </w:r>
          </w:p>
        </w:tc>
        <w:tc>
          <w:tcPr>
            <w:tcW w:w="1820" w:type="dxa"/>
            <w:tcBorders>
              <w:top w:val="nil"/>
              <w:left w:val="single" w:sz="4" w:space="0" w:color="auto"/>
              <w:bottom w:val="single" w:sz="4" w:space="0" w:color="auto"/>
              <w:right w:val="single" w:sz="8" w:space="0" w:color="auto"/>
            </w:tcBorders>
            <w:shd w:val="clear" w:color="auto" w:fill="auto"/>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2 194 000,00</w:t>
            </w:r>
          </w:p>
        </w:tc>
      </w:tr>
      <w:tr w:rsidR="003811FF" w:rsidRPr="003811FF" w:rsidTr="003811FF">
        <w:trPr>
          <w:trHeight w:val="900"/>
        </w:trPr>
        <w:tc>
          <w:tcPr>
            <w:tcW w:w="2060" w:type="dxa"/>
            <w:tcBorders>
              <w:top w:val="nil"/>
              <w:left w:val="single" w:sz="8"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00011690050050000140</w:t>
            </w:r>
          </w:p>
        </w:tc>
        <w:tc>
          <w:tcPr>
            <w:tcW w:w="3940" w:type="dxa"/>
            <w:tcBorders>
              <w:top w:val="nil"/>
              <w:left w:val="single" w:sz="4"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Прочие поступления от денежных взысканий (штрафов) и иных сумм в возмещение ущерба, зачисляемые в бюджеты муниципальных районов</w:t>
            </w:r>
          </w:p>
        </w:tc>
        <w:tc>
          <w:tcPr>
            <w:tcW w:w="1820" w:type="dxa"/>
            <w:tcBorders>
              <w:top w:val="nil"/>
              <w:left w:val="single" w:sz="4" w:space="0" w:color="auto"/>
              <w:bottom w:val="single" w:sz="4" w:space="0" w:color="auto"/>
              <w:right w:val="single" w:sz="8" w:space="0" w:color="auto"/>
            </w:tcBorders>
            <w:shd w:val="clear" w:color="auto" w:fill="auto"/>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2 194 000,00</w:t>
            </w:r>
          </w:p>
        </w:tc>
      </w:tr>
      <w:tr w:rsidR="003811FF" w:rsidRPr="003811FF" w:rsidTr="003811FF">
        <w:trPr>
          <w:trHeight w:val="255"/>
        </w:trPr>
        <w:tc>
          <w:tcPr>
            <w:tcW w:w="2060" w:type="dxa"/>
            <w:tcBorders>
              <w:top w:val="nil"/>
              <w:left w:val="single" w:sz="8"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b/>
                <w:bCs/>
                <w:sz w:val="20"/>
                <w:szCs w:val="20"/>
                <w:lang w:eastAsia="ru-RU"/>
              </w:rPr>
            </w:pPr>
            <w:r w:rsidRPr="003811FF">
              <w:rPr>
                <w:rFonts w:eastAsia="Times New Roman"/>
                <w:b/>
                <w:bCs/>
                <w:sz w:val="20"/>
                <w:szCs w:val="20"/>
                <w:lang w:eastAsia="ru-RU"/>
              </w:rPr>
              <w:t>00020000000000000000</w:t>
            </w:r>
          </w:p>
        </w:tc>
        <w:tc>
          <w:tcPr>
            <w:tcW w:w="3940" w:type="dxa"/>
            <w:tcBorders>
              <w:top w:val="nil"/>
              <w:left w:val="single" w:sz="4"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b/>
                <w:bCs/>
                <w:sz w:val="20"/>
                <w:szCs w:val="20"/>
                <w:lang w:eastAsia="ru-RU"/>
              </w:rPr>
            </w:pPr>
            <w:r w:rsidRPr="003811FF">
              <w:rPr>
                <w:rFonts w:eastAsia="Times New Roman"/>
                <w:b/>
                <w:bCs/>
                <w:sz w:val="20"/>
                <w:szCs w:val="20"/>
                <w:lang w:eastAsia="ru-RU"/>
              </w:rPr>
              <w:t>БЕЗВОЗМЕЗДНЫЕ ПОСТУПЛЕНИЯ</w:t>
            </w:r>
          </w:p>
        </w:tc>
        <w:tc>
          <w:tcPr>
            <w:tcW w:w="1820" w:type="dxa"/>
            <w:tcBorders>
              <w:top w:val="nil"/>
              <w:left w:val="single" w:sz="4" w:space="0" w:color="auto"/>
              <w:bottom w:val="single" w:sz="4" w:space="0" w:color="auto"/>
              <w:right w:val="single" w:sz="8" w:space="0" w:color="auto"/>
            </w:tcBorders>
            <w:shd w:val="clear" w:color="auto" w:fill="auto"/>
            <w:vAlign w:val="bottom"/>
            <w:hideMark/>
          </w:tcPr>
          <w:p w:rsidR="003811FF" w:rsidRPr="003811FF" w:rsidRDefault="003811FF" w:rsidP="003811FF">
            <w:pPr>
              <w:spacing w:after="0" w:line="240" w:lineRule="auto"/>
              <w:jc w:val="right"/>
              <w:rPr>
                <w:rFonts w:eastAsia="Times New Roman"/>
                <w:b/>
                <w:bCs/>
                <w:sz w:val="20"/>
                <w:szCs w:val="20"/>
                <w:lang w:eastAsia="ru-RU"/>
              </w:rPr>
            </w:pPr>
            <w:r w:rsidRPr="003811FF">
              <w:rPr>
                <w:rFonts w:eastAsia="Times New Roman"/>
                <w:b/>
                <w:bCs/>
                <w:sz w:val="20"/>
                <w:szCs w:val="20"/>
                <w:lang w:eastAsia="ru-RU"/>
              </w:rPr>
              <w:t>1 185 880 823,07</w:t>
            </w:r>
          </w:p>
        </w:tc>
      </w:tr>
      <w:tr w:rsidR="003811FF" w:rsidRPr="003811FF" w:rsidTr="003811FF">
        <w:trPr>
          <w:trHeight w:val="675"/>
        </w:trPr>
        <w:tc>
          <w:tcPr>
            <w:tcW w:w="2060" w:type="dxa"/>
            <w:tcBorders>
              <w:top w:val="nil"/>
              <w:left w:val="single" w:sz="8"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i/>
                <w:iCs/>
                <w:sz w:val="20"/>
                <w:szCs w:val="20"/>
                <w:lang w:eastAsia="ru-RU"/>
              </w:rPr>
            </w:pPr>
            <w:r w:rsidRPr="003811FF">
              <w:rPr>
                <w:rFonts w:eastAsia="Times New Roman"/>
                <w:i/>
                <w:iCs/>
                <w:sz w:val="20"/>
                <w:szCs w:val="20"/>
                <w:lang w:eastAsia="ru-RU"/>
              </w:rPr>
              <w:t>00020200000000000000</w:t>
            </w:r>
          </w:p>
        </w:tc>
        <w:tc>
          <w:tcPr>
            <w:tcW w:w="3940" w:type="dxa"/>
            <w:tcBorders>
              <w:top w:val="nil"/>
              <w:left w:val="single" w:sz="4"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i/>
                <w:iCs/>
                <w:sz w:val="20"/>
                <w:szCs w:val="20"/>
                <w:lang w:eastAsia="ru-RU"/>
              </w:rPr>
            </w:pPr>
            <w:r w:rsidRPr="003811FF">
              <w:rPr>
                <w:rFonts w:eastAsia="Times New Roman"/>
                <w:i/>
                <w:iCs/>
                <w:sz w:val="20"/>
                <w:szCs w:val="20"/>
                <w:lang w:eastAsia="ru-RU"/>
              </w:rPr>
              <w:t>Безвозмездные поступления от других бюджетов бюджетной системы Российской Федерации</w:t>
            </w:r>
          </w:p>
        </w:tc>
        <w:tc>
          <w:tcPr>
            <w:tcW w:w="1820" w:type="dxa"/>
            <w:tcBorders>
              <w:top w:val="nil"/>
              <w:left w:val="single" w:sz="4" w:space="0" w:color="auto"/>
              <w:bottom w:val="single" w:sz="4" w:space="0" w:color="auto"/>
              <w:right w:val="single" w:sz="8" w:space="0" w:color="auto"/>
            </w:tcBorders>
            <w:shd w:val="clear" w:color="auto" w:fill="auto"/>
            <w:vAlign w:val="bottom"/>
            <w:hideMark/>
          </w:tcPr>
          <w:p w:rsidR="003811FF" w:rsidRPr="003811FF" w:rsidRDefault="003811FF" w:rsidP="003811FF">
            <w:pPr>
              <w:spacing w:after="0" w:line="240" w:lineRule="auto"/>
              <w:jc w:val="right"/>
              <w:rPr>
                <w:rFonts w:eastAsia="Times New Roman"/>
                <w:i/>
                <w:iCs/>
                <w:sz w:val="20"/>
                <w:szCs w:val="20"/>
                <w:lang w:eastAsia="ru-RU"/>
              </w:rPr>
            </w:pPr>
            <w:r w:rsidRPr="003811FF">
              <w:rPr>
                <w:rFonts w:eastAsia="Times New Roman"/>
                <w:i/>
                <w:iCs/>
                <w:sz w:val="20"/>
                <w:szCs w:val="20"/>
                <w:lang w:eastAsia="ru-RU"/>
              </w:rPr>
              <w:t>1 185 880 823,07</w:t>
            </w:r>
          </w:p>
        </w:tc>
      </w:tr>
      <w:tr w:rsidR="003811FF" w:rsidRPr="003811FF" w:rsidTr="003811FF">
        <w:trPr>
          <w:trHeight w:val="450"/>
        </w:trPr>
        <w:tc>
          <w:tcPr>
            <w:tcW w:w="2060" w:type="dxa"/>
            <w:tcBorders>
              <w:top w:val="nil"/>
              <w:left w:val="single" w:sz="8"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00020201000000000151</w:t>
            </w:r>
          </w:p>
        </w:tc>
        <w:tc>
          <w:tcPr>
            <w:tcW w:w="3940" w:type="dxa"/>
            <w:tcBorders>
              <w:top w:val="nil"/>
              <w:left w:val="single" w:sz="4"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Дотации бюджетам субъектов Российской Федерации и муниципальных образований</w:t>
            </w:r>
          </w:p>
        </w:tc>
        <w:tc>
          <w:tcPr>
            <w:tcW w:w="1820" w:type="dxa"/>
            <w:tcBorders>
              <w:top w:val="nil"/>
              <w:left w:val="single" w:sz="4" w:space="0" w:color="auto"/>
              <w:bottom w:val="single" w:sz="4" w:space="0" w:color="auto"/>
              <w:right w:val="single" w:sz="8" w:space="0" w:color="auto"/>
            </w:tcBorders>
            <w:shd w:val="clear" w:color="auto" w:fill="auto"/>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152 558 700,00</w:t>
            </w:r>
          </w:p>
        </w:tc>
      </w:tr>
      <w:tr w:rsidR="003811FF" w:rsidRPr="003811FF" w:rsidTr="003811FF">
        <w:trPr>
          <w:trHeight w:val="450"/>
        </w:trPr>
        <w:tc>
          <w:tcPr>
            <w:tcW w:w="2060" w:type="dxa"/>
            <w:tcBorders>
              <w:top w:val="nil"/>
              <w:left w:val="single" w:sz="8"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lastRenderedPageBreak/>
              <w:t>00020201001000000151</w:t>
            </w:r>
          </w:p>
        </w:tc>
        <w:tc>
          <w:tcPr>
            <w:tcW w:w="3940" w:type="dxa"/>
            <w:tcBorders>
              <w:top w:val="nil"/>
              <w:left w:val="single" w:sz="4"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Дотации на выравнивание бюджетной обеспеченности</w:t>
            </w:r>
          </w:p>
        </w:tc>
        <w:tc>
          <w:tcPr>
            <w:tcW w:w="1820" w:type="dxa"/>
            <w:tcBorders>
              <w:top w:val="nil"/>
              <w:left w:val="single" w:sz="4" w:space="0" w:color="auto"/>
              <w:bottom w:val="single" w:sz="4" w:space="0" w:color="auto"/>
              <w:right w:val="single" w:sz="8" w:space="0" w:color="auto"/>
            </w:tcBorders>
            <w:shd w:val="clear" w:color="auto" w:fill="auto"/>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152 558 700,00</w:t>
            </w:r>
          </w:p>
        </w:tc>
      </w:tr>
      <w:tr w:rsidR="003811FF" w:rsidRPr="003811FF" w:rsidTr="003811FF">
        <w:trPr>
          <w:trHeight w:val="450"/>
        </w:trPr>
        <w:tc>
          <w:tcPr>
            <w:tcW w:w="2060" w:type="dxa"/>
            <w:tcBorders>
              <w:top w:val="nil"/>
              <w:left w:val="single" w:sz="8"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00020201001050000151</w:t>
            </w:r>
          </w:p>
        </w:tc>
        <w:tc>
          <w:tcPr>
            <w:tcW w:w="3940" w:type="dxa"/>
            <w:tcBorders>
              <w:top w:val="nil"/>
              <w:left w:val="single" w:sz="4"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Дотации бюджетам муниципальных районов на выравнивание бюджетной обеспеченности</w:t>
            </w:r>
          </w:p>
        </w:tc>
        <w:tc>
          <w:tcPr>
            <w:tcW w:w="1820" w:type="dxa"/>
            <w:tcBorders>
              <w:top w:val="nil"/>
              <w:left w:val="single" w:sz="4" w:space="0" w:color="auto"/>
              <w:bottom w:val="single" w:sz="4" w:space="0" w:color="auto"/>
              <w:right w:val="single" w:sz="8" w:space="0" w:color="auto"/>
            </w:tcBorders>
            <w:shd w:val="clear" w:color="auto" w:fill="auto"/>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152 558 700,00</w:t>
            </w:r>
          </w:p>
        </w:tc>
      </w:tr>
      <w:tr w:rsidR="003811FF" w:rsidRPr="003811FF" w:rsidTr="003811FF">
        <w:trPr>
          <w:trHeight w:val="675"/>
        </w:trPr>
        <w:tc>
          <w:tcPr>
            <w:tcW w:w="2060" w:type="dxa"/>
            <w:tcBorders>
              <w:top w:val="nil"/>
              <w:left w:val="single" w:sz="8"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00020202000000000151</w:t>
            </w:r>
          </w:p>
        </w:tc>
        <w:tc>
          <w:tcPr>
            <w:tcW w:w="3940" w:type="dxa"/>
            <w:tcBorders>
              <w:top w:val="nil"/>
              <w:left w:val="single" w:sz="4"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Субсидии бюджетам субъектов Российской Федерации и муниципальных образований (межбюджетные субсидии)</w:t>
            </w:r>
          </w:p>
        </w:tc>
        <w:tc>
          <w:tcPr>
            <w:tcW w:w="1820" w:type="dxa"/>
            <w:tcBorders>
              <w:top w:val="nil"/>
              <w:left w:val="single" w:sz="4" w:space="0" w:color="auto"/>
              <w:bottom w:val="single" w:sz="4" w:space="0" w:color="auto"/>
              <w:right w:val="single" w:sz="8" w:space="0" w:color="auto"/>
            </w:tcBorders>
            <w:shd w:val="clear" w:color="auto" w:fill="auto"/>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360 878 900,00</w:t>
            </w:r>
          </w:p>
        </w:tc>
      </w:tr>
      <w:tr w:rsidR="003811FF" w:rsidRPr="003811FF" w:rsidTr="003811FF">
        <w:trPr>
          <w:trHeight w:val="900"/>
        </w:trPr>
        <w:tc>
          <w:tcPr>
            <w:tcW w:w="2060" w:type="dxa"/>
            <w:tcBorders>
              <w:top w:val="nil"/>
              <w:left w:val="single" w:sz="8"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00020202009000000151</w:t>
            </w:r>
          </w:p>
        </w:tc>
        <w:tc>
          <w:tcPr>
            <w:tcW w:w="3940" w:type="dxa"/>
            <w:tcBorders>
              <w:top w:val="nil"/>
              <w:left w:val="single" w:sz="4"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Субсидии бюджетам на государственную поддержку малого и среднего предпринимательства, включая крестьянские (фермерские) хозяйства</w:t>
            </w:r>
          </w:p>
        </w:tc>
        <w:tc>
          <w:tcPr>
            <w:tcW w:w="1820" w:type="dxa"/>
            <w:tcBorders>
              <w:top w:val="nil"/>
              <w:left w:val="single" w:sz="4" w:space="0" w:color="auto"/>
              <w:bottom w:val="single" w:sz="4" w:space="0" w:color="auto"/>
              <w:right w:val="single" w:sz="8" w:space="0" w:color="auto"/>
            </w:tcBorders>
            <w:shd w:val="clear" w:color="auto" w:fill="auto"/>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1 476 200,00</w:t>
            </w:r>
          </w:p>
        </w:tc>
      </w:tr>
      <w:tr w:rsidR="003811FF" w:rsidRPr="003811FF" w:rsidTr="003811FF">
        <w:trPr>
          <w:trHeight w:val="900"/>
        </w:trPr>
        <w:tc>
          <w:tcPr>
            <w:tcW w:w="2060" w:type="dxa"/>
            <w:tcBorders>
              <w:top w:val="nil"/>
              <w:left w:val="single" w:sz="8"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00020202009050000151</w:t>
            </w:r>
          </w:p>
        </w:tc>
        <w:tc>
          <w:tcPr>
            <w:tcW w:w="3940" w:type="dxa"/>
            <w:tcBorders>
              <w:top w:val="nil"/>
              <w:left w:val="single" w:sz="4"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Субсидии бюджетам муниципальных районов на государственную поддержку малого и среднего предпринимательства, включая крестьянские (фермерские) хозяйства</w:t>
            </w:r>
          </w:p>
        </w:tc>
        <w:tc>
          <w:tcPr>
            <w:tcW w:w="1820" w:type="dxa"/>
            <w:tcBorders>
              <w:top w:val="nil"/>
              <w:left w:val="single" w:sz="4" w:space="0" w:color="auto"/>
              <w:bottom w:val="single" w:sz="4" w:space="0" w:color="auto"/>
              <w:right w:val="single" w:sz="8" w:space="0" w:color="auto"/>
            </w:tcBorders>
            <w:shd w:val="clear" w:color="auto" w:fill="auto"/>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1 476 200,00</w:t>
            </w:r>
          </w:p>
        </w:tc>
      </w:tr>
      <w:tr w:rsidR="003811FF" w:rsidRPr="003811FF" w:rsidTr="003811FF">
        <w:trPr>
          <w:trHeight w:val="1125"/>
        </w:trPr>
        <w:tc>
          <w:tcPr>
            <w:tcW w:w="2060" w:type="dxa"/>
            <w:tcBorders>
              <w:top w:val="nil"/>
              <w:left w:val="single" w:sz="8"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00020202041000000151</w:t>
            </w:r>
          </w:p>
        </w:tc>
        <w:tc>
          <w:tcPr>
            <w:tcW w:w="3940" w:type="dxa"/>
            <w:tcBorders>
              <w:top w:val="nil"/>
              <w:left w:val="single" w:sz="4"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Субсидии бюджетам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w:t>
            </w:r>
          </w:p>
        </w:tc>
        <w:tc>
          <w:tcPr>
            <w:tcW w:w="1820" w:type="dxa"/>
            <w:tcBorders>
              <w:top w:val="nil"/>
              <w:left w:val="single" w:sz="4" w:space="0" w:color="auto"/>
              <w:bottom w:val="single" w:sz="4" w:space="0" w:color="auto"/>
              <w:right w:val="single" w:sz="8" w:space="0" w:color="auto"/>
            </w:tcBorders>
            <w:shd w:val="clear" w:color="auto" w:fill="auto"/>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19 626 800,00</w:t>
            </w:r>
          </w:p>
        </w:tc>
      </w:tr>
      <w:tr w:rsidR="003811FF" w:rsidRPr="003811FF" w:rsidTr="003811FF">
        <w:trPr>
          <w:trHeight w:val="1350"/>
        </w:trPr>
        <w:tc>
          <w:tcPr>
            <w:tcW w:w="2060" w:type="dxa"/>
            <w:tcBorders>
              <w:top w:val="nil"/>
              <w:left w:val="single" w:sz="8"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00020202041050000151</w:t>
            </w:r>
          </w:p>
        </w:tc>
        <w:tc>
          <w:tcPr>
            <w:tcW w:w="3940" w:type="dxa"/>
            <w:tcBorders>
              <w:top w:val="nil"/>
              <w:left w:val="single" w:sz="4"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Субсидии бюджетам муниципальных районов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w:t>
            </w:r>
          </w:p>
        </w:tc>
        <w:tc>
          <w:tcPr>
            <w:tcW w:w="1820" w:type="dxa"/>
            <w:tcBorders>
              <w:top w:val="nil"/>
              <w:left w:val="single" w:sz="4" w:space="0" w:color="auto"/>
              <w:bottom w:val="single" w:sz="4" w:space="0" w:color="auto"/>
              <w:right w:val="single" w:sz="8" w:space="0" w:color="auto"/>
            </w:tcBorders>
            <w:shd w:val="clear" w:color="auto" w:fill="auto"/>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19 626 800,00</w:t>
            </w:r>
          </w:p>
        </w:tc>
      </w:tr>
      <w:tr w:rsidR="003811FF" w:rsidRPr="003811FF" w:rsidTr="003811FF">
        <w:trPr>
          <w:trHeight w:val="1125"/>
        </w:trPr>
        <w:tc>
          <w:tcPr>
            <w:tcW w:w="2060" w:type="dxa"/>
            <w:tcBorders>
              <w:top w:val="nil"/>
              <w:left w:val="single" w:sz="8"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00020202077000000151</w:t>
            </w:r>
          </w:p>
        </w:tc>
        <w:tc>
          <w:tcPr>
            <w:tcW w:w="3940" w:type="dxa"/>
            <w:tcBorders>
              <w:top w:val="nil"/>
              <w:left w:val="single" w:sz="4"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Субсидии бюджетам на бюджетные инвестиции в объекты капитального строительства государственной собственности (объекты капитального строительства собственности муниципальных образований)</w:t>
            </w:r>
          </w:p>
        </w:tc>
        <w:tc>
          <w:tcPr>
            <w:tcW w:w="1820" w:type="dxa"/>
            <w:tcBorders>
              <w:top w:val="nil"/>
              <w:left w:val="single" w:sz="4" w:space="0" w:color="auto"/>
              <w:bottom w:val="single" w:sz="4" w:space="0" w:color="auto"/>
              <w:right w:val="single" w:sz="8" w:space="0" w:color="auto"/>
            </w:tcBorders>
            <w:shd w:val="clear" w:color="auto" w:fill="auto"/>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55 694 700,00</w:t>
            </w:r>
          </w:p>
        </w:tc>
      </w:tr>
      <w:tr w:rsidR="003811FF" w:rsidRPr="003811FF" w:rsidTr="003811FF">
        <w:trPr>
          <w:trHeight w:val="900"/>
        </w:trPr>
        <w:tc>
          <w:tcPr>
            <w:tcW w:w="2060" w:type="dxa"/>
            <w:tcBorders>
              <w:top w:val="nil"/>
              <w:left w:val="single" w:sz="8"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00020202077050000151</w:t>
            </w:r>
          </w:p>
        </w:tc>
        <w:tc>
          <w:tcPr>
            <w:tcW w:w="3940" w:type="dxa"/>
            <w:tcBorders>
              <w:top w:val="nil"/>
              <w:left w:val="single" w:sz="4"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Субсидии бюджетам муниципальных районов на бюджетные инвестиции в объекты капитального строительства собственности муниципальных образований</w:t>
            </w:r>
          </w:p>
        </w:tc>
        <w:tc>
          <w:tcPr>
            <w:tcW w:w="1820" w:type="dxa"/>
            <w:tcBorders>
              <w:top w:val="nil"/>
              <w:left w:val="single" w:sz="4" w:space="0" w:color="auto"/>
              <w:bottom w:val="single" w:sz="4" w:space="0" w:color="auto"/>
              <w:right w:val="single" w:sz="8" w:space="0" w:color="auto"/>
            </w:tcBorders>
            <w:shd w:val="clear" w:color="auto" w:fill="auto"/>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55 694 700,00</w:t>
            </w:r>
          </w:p>
        </w:tc>
      </w:tr>
      <w:tr w:rsidR="003811FF" w:rsidRPr="003811FF" w:rsidTr="003811FF">
        <w:trPr>
          <w:trHeight w:val="900"/>
        </w:trPr>
        <w:tc>
          <w:tcPr>
            <w:tcW w:w="2060" w:type="dxa"/>
            <w:tcBorders>
              <w:top w:val="nil"/>
              <w:left w:val="single" w:sz="8"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00020202085000000151</w:t>
            </w:r>
          </w:p>
        </w:tc>
        <w:tc>
          <w:tcPr>
            <w:tcW w:w="3940" w:type="dxa"/>
            <w:tcBorders>
              <w:top w:val="nil"/>
              <w:left w:val="single" w:sz="4"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Субсидии бюджетам на осуществление мероприятий по обеспечению жильем граждан Российской Федерации, проживающих в сельской местности</w:t>
            </w:r>
          </w:p>
        </w:tc>
        <w:tc>
          <w:tcPr>
            <w:tcW w:w="1820" w:type="dxa"/>
            <w:tcBorders>
              <w:top w:val="nil"/>
              <w:left w:val="single" w:sz="4" w:space="0" w:color="auto"/>
              <w:bottom w:val="single" w:sz="4" w:space="0" w:color="auto"/>
              <w:right w:val="single" w:sz="8" w:space="0" w:color="auto"/>
            </w:tcBorders>
            <w:shd w:val="clear" w:color="auto" w:fill="auto"/>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1 606 000,00</w:t>
            </w:r>
          </w:p>
        </w:tc>
      </w:tr>
      <w:tr w:rsidR="003811FF" w:rsidRPr="003811FF" w:rsidTr="003811FF">
        <w:trPr>
          <w:trHeight w:val="1125"/>
        </w:trPr>
        <w:tc>
          <w:tcPr>
            <w:tcW w:w="2060" w:type="dxa"/>
            <w:tcBorders>
              <w:top w:val="nil"/>
              <w:left w:val="single" w:sz="8"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00020202085050000151</w:t>
            </w:r>
          </w:p>
        </w:tc>
        <w:tc>
          <w:tcPr>
            <w:tcW w:w="3940" w:type="dxa"/>
            <w:tcBorders>
              <w:top w:val="nil"/>
              <w:left w:val="single" w:sz="4"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Субсидии бюджетам муниципальных районов на осуществление мероприятий по обеспечению жильем граждан Российской Федерации, проживающих в сельской местности</w:t>
            </w:r>
          </w:p>
        </w:tc>
        <w:tc>
          <w:tcPr>
            <w:tcW w:w="1820" w:type="dxa"/>
            <w:tcBorders>
              <w:top w:val="nil"/>
              <w:left w:val="single" w:sz="4" w:space="0" w:color="auto"/>
              <w:bottom w:val="single" w:sz="4" w:space="0" w:color="auto"/>
              <w:right w:val="single" w:sz="8" w:space="0" w:color="auto"/>
            </w:tcBorders>
            <w:shd w:val="clear" w:color="auto" w:fill="auto"/>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1 606 000,00</w:t>
            </w:r>
          </w:p>
        </w:tc>
      </w:tr>
      <w:tr w:rsidR="003811FF" w:rsidRPr="003811FF" w:rsidTr="003811FF">
        <w:trPr>
          <w:trHeight w:val="450"/>
        </w:trPr>
        <w:tc>
          <w:tcPr>
            <w:tcW w:w="2060" w:type="dxa"/>
            <w:tcBorders>
              <w:top w:val="nil"/>
              <w:left w:val="single" w:sz="8"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00020202145000000151</w:t>
            </w:r>
          </w:p>
        </w:tc>
        <w:tc>
          <w:tcPr>
            <w:tcW w:w="3940" w:type="dxa"/>
            <w:tcBorders>
              <w:top w:val="nil"/>
              <w:left w:val="single" w:sz="4"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Субсидии бюджетам на модернизацию региональных систем общего образования</w:t>
            </w:r>
          </w:p>
        </w:tc>
        <w:tc>
          <w:tcPr>
            <w:tcW w:w="1820" w:type="dxa"/>
            <w:tcBorders>
              <w:top w:val="nil"/>
              <w:left w:val="single" w:sz="4" w:space="0" w:color="auto"/>
              <w:bottom w:val="single" w:sz="4" w:space="0" w:color="auto"/>
              <w:right w:val="single" w:sz="8" w:space="0" w:color="auto"/>
            </w:tcBorders>
            <w:shd w:val="clear" w:color="auto" w:fill="auto"/>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14 164 300,00</w:t>
            </w:r>
          </w:p>
        </w:tc>
      </w:tr>
      <w:tr w:rsidR="003811FF" w:rsidRPr="003811FF" w:rsidTr="003811FF">
        <w:trPr>
          <w:trHeight w:val="675"/>
        </w:trPr>
        <w:tc>
          <w:tcPr>
            <w:tcW w:w="2060" w:type="dxa"/>
            <w:tcBorders>
              <w:top w:val="nil"/>
              <w:left w:val="single" w:sz="8"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00020202145050000151</w:t>
            </w:r>
          </w:p>
        </w:tc>
        <w:tc>
          <w:tcPr>
            <w:tcW w:w="3940" w:type="dxa"/>
            <w:tcBorders>
              <w:top w:val="nil"/>
              <w:left w:val="single" w:sz="4"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Субсидии бюджетам муниципальных районов на модернизацию региональных систем общего образования</w:t>
            </w:r>
          </w:p>
        </w:tc>
        <w:tc>
          <w:tcPr>
            <w:tcW w:w="1820" w:type="dxa"/>
            <w:tcBorders>
              <w:top w:val="nil"/>
              <w:left w:val="single" w:sz="4" w:space="0" w:color="auto"/>
              <w:bottom w:val="single" w:sz="4" w:space="0" w:color="auto"/>
              <w:right w:val="single" w:sz="8" w:space="0" w:color="auto"/>
            </w:tcBorders>
            <w:shd w:val="clear" w:color="auto" w:fill="auto"/>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14 164 300,00</w:t>
            </w:r>
          </w:p>
        </w:tc>
      </w:tr>
      <w:tr w:rsidR="003811FF" w:rsidRPr="003811FF" w:rsidTr="003811FF">
        <w:trPr>
          <w:trHeight w:val="255"/>
        </w:trPr>
        <w:tc>
          <w:tcPr>
            <w:tcW w:w="2060" w:type="dxa"/>
            <w:tcBorders>
              <w:top w:val="nil"/>
              <w:left w:val="single" w:sz="8"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00020202999000000151</w:t>
            </w:r>
          </w:p>
        </w:tc>
        <w:tc>
          <w:tcPr>
            <w:tcW w:w="3940" w:type="dxa"/>
            <w:tcBorders>
              <w:top w:val="nil"/>
              <w:left w:val="single" w:sz="4"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Прочие субсидии</w:t>
            </w:r>
          </w:p>
        </w:tc>
        <w:tc>
          <w:tcPr>
            <w:tcW w:w="1820" w:type="dxa"/>
            <w:tcBorders>
              <w:top w:val="nil"/>
              <w:left w:val="single" w:sz="4" w:space="0" w:color="auto"/>
              <w:bottom w:val="single" w:sz="4" w:space="0" w:color="auto"/>
              <w:right w:val="single" w:sz="8" w:space="0" w:color="auto"/>
            </w:tcBorders>
            <w:shd w:val="clear" w:color="auto" w:fill="auto"/>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268 310 900,00</w:t>
            </w:r>
          </w:p>
        </w:tc>
      </w:tr>
      <w:tr w:rsidR="003811FF" w:rsidRPr="003811FF" w:rsidTr="003811FF">
        <w:trPr>
          <w:trHeight w:val="450"/>
        </w:trPr>
        <w:tc>
          <w:tcPr>
            <w:tcW w:w="2060" w:type="dxa"/>
            <w:tcBorders>
              <w:top w:val="nil"/>
              <w:left w:val="single" w:sz="8"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00020202999050000151</w:t>
            </w:r>
          </w:p>
        </w:tc>
        <w:tc>
          <w:tcPr>
            <w:tcW w:w="3940" w:type="dxa"/>
            <w:tcBorders>
              <w:top w:val="nil"/>
              <w:left w:val="single" w:sz="4"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Прочие субсидии бюджетам муниципальных районов</w:t>
            </w:r>
          </w:p>
        </w:tc>
        <w:tc>
          <w:tcPr>
            <w:tcW w:w="1820" w:type="dxa"/>
            <w:tcBorders>
              <w:top w:val="nil"/>
              <w:left w:val="single" w:sz="4" w:space="0" w:color="auto"/>
              <w:bottom w:val="single" w:sz="4" w:space="0" w:color="auto"/>
              <w:right w:val="single" w:sz="8" w:space="0" w:color="auto"/>
            </w:tcBorders>
            <w:shd w:val="clear" w:color="auto" w:fill="auto"/>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268 310 900,00</w:t>
            </w:r>
          </w:p>
        </w:tc>
      </w:tr>
      <w:tr w:rsidR="003811FF" w:rsidRPr="003811FF" w:rsidTr="003811FF">
        <w:trPr>
          <w:trHeight w:val="450"/>
        </w:trPr>
        <w:tc>
          <w:tcPr>
            <w:tcW w:w="2060" w:type="dxa"/>
            <w:tcBorders>
              <w:top w:val="nil"/>
              <w:left w:val="single" w:sz="8"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00020203000000000151</w:t>
            </w:r>
          </w:p>
        </w:tc>
        <w:tc>
          <w:tcPr>
            <w:tcW w:w="3940" w:type="dxa"/>
            <w:tcBorders>
              <w:top w:val="nil"/>
              <w:left w:val="single" w:sz="4"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Субвенции бюджетам субъектов Российской Федерации и муниципальных образований</w:t>
            </w:r>
          </w:p>
        </w:tc>
        <w:tc>
          <w:tcPr>
            <w:tcW w:w="1820" w:type="dxa"/>
            <w:tcBorders>
              <w:top w:val="nil"/>
              <w:left w:val="single" w:sz="4" w:space="0" w:color="auto"/>
              <w:bottom w:val="single" w:sz="4" w:space="0" w:color="auto"/>
              <w:right w:val="single" w:sz="8" w:space="0" w:color="auto"/>
            </w:tcBorders>
            <w:shd w:val="clear" w:color="auto" w:fill="auto"/>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637 459 500,00</w:t>
            </w:r>
          </w:p>
        </w:tc>
      </w:tr>
      <w:tr w:rsidR="003811FF" w:rsidRPr="003811FF" w:rsidTr="003811FF">
        <w:trPr>
          <w:trHeight w:val="675"/>
        </w:trPr>
        <w:tc>
          <w:tcPr>
            <w:tcW w:w="2060" w:type="dxa"/>
            <w:tcBorders>
              <w:top w:val="nil"/>
              <w:left w:val="single" w:sz="8"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00020203015000000151</w:t>
            </w:r>
          </w:p>
        </w:tc>
        <w:tc>
          <w:tcPr>
            <w:tcW w:w="3940" w:type="dxa"/>
            <w:tcBorders>
              <w:top w:val="nil"/>
              <w:left w:val="single" w:sz="4"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 xml:space="preserve">Субвенции бюджетам на осуществление первичного воинского учета на территориях, где отсутствуют военные </w:t>
            </w:r>
            <w:r w:rsidRPr="003811FF">
              <w:rPr>
                <w:rFonts w:eastAsia="Times New Roman"/>
                <w:sz w:val="20"/>
                <w:szCs w:val="20"/>
                <w:lang w:eastAsia="ru-RU"/>
              </w:rPr>
              <w:lastRenderedPageBreak/>
              <w:t>комиссариаты</w:t>
            </w:r>
          </w:p>
        </w:tc>
        <w:tc>
          <w:tcPr>
            <w:tcW w:w="1820" w:type="dxa"/>
            <w:tcBorders>
              <w:top w:val="nil"/>
              <w:left w:val="single" w:sz="4" w:space="0" w:color="auto"/>
              <w:bottom w:val="single" w:sz="4" w:space="0" w:color="auto"/>
              <w:right w:val="single" w:sz="8" w:space="0" w:color="auto"/>
            </w:tcBorders>
            <w:shd w:val="clear" w:color="auto" w:fill="auto"/>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lastRenderedPageBreak/>
              <w:t>1 354 600,00</w:t>
            </w:r>
          </w:p>
        </w:tc>
      </w:tr>
      <w:tr w:rsidR="003811FF" w:rsidRPr="003811FF" w:rsidTr="003811FF">
        <w:trPr>
          <w:trHeight w:val="900"/>
        </w:trPr>
        <w:tc>
          <w:tcPr>
            <w:tcW w:w="2060" w:type="dxa"/>
            <w:tcBorders>
              <w:top w:val="nil"/>
              <w:left w:val="single" w:sz="8"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lastRenderedPageBreak/>
              <w:t>00020203015050000151</w:t>
            </w:r>
          </w:p>
        </w:tc>
        <w:tc>
          <w:tcPr>
            <w:tcW w:w="3940" w:type="dxa"/>
            <w:tcBorders>
              <w:top w:val="nil"/>
              <w:left w:val="single" w:sz="4"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Субвенции бюджетам муниципальных районов на осуществление первичного воинского учета на территориях, где отсутствуют военные комиссариаты</w:t>
            </w:r>
          </w:p>
        </w:tc>
        <w:tc>
          <w:tcPr>
            <w:tcW w:w="1820" w:type="dxa"/>
            <w:tcBorders>
              <w:top w:val="nil"/>
              <w:left w:val="single" w:sz="4" w:space="0" w:color="auto"/>
              <w:bottom w:val="single" w:sz="4" w:space="0" w:color="auto"/>
              <w:right w:val="single" w:sz="8" w:space="0" w:color="auto"/>
            </w:tcBorders>
            <w:shd w:val="clear" w:color="auto" w:fill="auto"/>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1 354 600,00</w:t>
            </w:r>
          </w:p>
        </w:tc>
      </w:tr>
      <w:tr w:rsidR="003811FF" w:rsidRPr="003811FF" w:rsidTr="003811FF">
        <w:trPr>
          <w:trHeight w:val="675"/>
        </w:trPr>
        <w:tc>
          <w:tcPr>
            <w:tcW w:w="2060" w:type="dxa"/>
            <w:tcBorders>
              <w:top w:val="nil"/>
              <w:left w:val="single" w:sz="8"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00020203019000000151</w:t>
            </w:r>
          </w:p>
        </w:tc>
        <w:tc>
          <w:tcPr>
            <w:tcW w:w="3940" w:type="dxa"/>
            <w:tcBorders>
              <w:top w:val="nil"/>
              <w:left w:val="single" w:sz="4"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Субвенции бюджетам на осуществление отдельных полномочий в области водных отношений</w:t>
            </w:r>
          </w:p>
        </w:tc>
        <w:tc>
          <w:tcPr>
            <w:tcW w:w="1820" w:type="dxa"/>
            <w:tcBorders>
              <w:top w:val="nil"/>
              <w:left w:val="single" w:sz="4" w:space="0" w:color="auto"/>
              <w:bottom w:val="single" w:sz="4" w:space="0" w:color="auto"/>
              <w:right w:val="single" w:sz="8" w:space="0" w:color="auto"/>
            </w:tcBorders>
            <w:shd w:val="clear" w:color="auto" w:fill="auto"/>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19 155 300,00</w:t>
            </w:r>
          </w:p>
        </w:tc>
      </w:tr>
      <w:tr w:rsidR="003811FF" w:rsidRPr="003811FF" w:rsidTr="003811FF">
        <w:trPr>
          <w:trHeight w:val="1350"/>
        </w:trPr>
        <w:tc>
          <w:tcPr>
            <w:tcW w:w="2060" w:type="dxa"/>
            <w:tcBorders>
              <w:top w:val="nil"/>
              <w:left w:val="single" w:sz="8"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00020203119050000151</w:t>
            </w:r>
          </w:p>
        </w:tc>
        <w:tc>
          <w:tcPr>
            <w:tcW w:w="3940" w:type="dxa"/>
            <w:tcBorders>
              <w:top w:val="nil"/>
              <w:left w:val="single" w:sz="4"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Субвенции бюджетам муниципальных районов на обеспечение предоставления жилых помещений детям-сиротам и детям, оставшимся без попечения родителей, лицам из их числа по договорам найма специализированных жилых помещений</w:t>
            </w:r>
          </w:p>
        </w:tc>
        <w:tc>
          <w:tcPr>
            <w:tcW w:w="1820" w:type="dxa"/>
            <w:tcBorders>
              <w:top w:val="nil"/>
              <w:left w:val="single" w:sz="4" w:space="0" w:color="auto"/>
              <w:bottom w:val="single" w:sz="4" w:space="0" w:color="auto"/>
              <w:right w:val="single" w:sz="8" w:space="0" w:color="auto"/>
            </w:tcBorders>
            <w:shd w:val="clear" w:color="auto" w:fill="auto"/>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19 155 300,00</w:t>
            </w:r>
          </w:p>
        </w:tc>
      </w:tr>
      <w:tr w:rsidR="003811FF" w:rsidRPr="003811FF" w:rsidTr="003811FF">
        <w:trPr>
          <w:trHeight w:val="675"/>
        </w:trPr>
        <w:tc>
          <w:tcPr>
            <w:tcW w:w="2060" w:type="dxa"/>
            <w:tcBorders>
              <w:top w:val="nil"/>
              <w:left w:val="single" w:sz="8"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00020203021000000151</w:t>
            </w:r>
          </w:p>
        </w:tc>
        <w:tc>
          <w:tcPr>
            <w:tcW w:w="3940" w:type="dxa"/>
            <w:tcBorders>
              <w:top w:val="nil"/>
              <w:left w:val="single" w:sz="4"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Субвенции бюджетам муниципальных образований на ежемесячное денежное вознаграждение за классное руководство</w:t>
            </w:r>
          </w:p>
        </w:tc>
        <w:tc>
          <w:tcPr>
            <w:tcW w:w="1820" w:type="dxa"/>
            <w:tcBorders>
              <w:top w:val="nil"/>
              <w:left w:val="single" w:sz="4" w:space="0" w:color="auto"/>
              <w:bottom w:val="single" w:sz="4" w:space="0" w:color="auto"/>
              <w:right w:val="single" w:sz="8" w:space="0" w:color="auto"/>
            </w:tcBorders>
            <w:shd w:val="clear" w:color="auto" w:fill="auto"/>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5 129 000,00</w:t>
            </w:r>
          </w:p>
        </w:tc>
      </w:tr>
      <w:tr w:rsidR="003811FF" w:rsidRPr="003811FF" w:rsidTr="003811FF">
        <w:trPr>
          <w:trHeight w:val="675"/>
        </w:trPr>
        <w:tc>
          <w:tcPr>
            <w:tcW w:w="2060" w:type="dxa"/>
            <w:tcBorders>
              <w:top w:val="nil"/>
              <w:left w:val="single" w:sz="8"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00020203021050000151</w:t>
            </w:r>
          </w:p>
        </w:tc>
        <w:tc>
          <w:tcPr>
            <w:tcW w:w="3940" w:type="dxa"/>
            <w:tcBorders>
              <w:top w:val="nil"/>
              <w:left w:val="single" w:sz="4"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Субвенции бюджетам муниципальных районов на ежемесячное денежное вознаграждение за классное руководство</w:t>
            </w:r>
          </w:p>
        </w:tc>
        <w:tc>
          <w:tcPr>
            <w:tcW w:w="1820" w:type="dxa"/>
            <w:tcBorders>
              <w:top w:val="nil"/>
              <w:left w:val="single" w:sz="4" w:space="0" w:color="auto"/>
              <w:bottom w:val="single" w:sz="4" w:space="0" w:color="auto"/>
              <w:right w:val="single" w:sz="8" w:space="0" w:color="auto"/>
            </w:tcBorders>
            <w:shd w:val="clear" w:color="auto" w:fill="auto"/>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5 129 000,00</w:t>
            </w:r>
          </w:p>
        </w:tc>
      </w:tr>
      <w:tr w:rsidR="003811FF" w:rsidRPr="003811FF" w:rsidTr="003811FF">
        <w:trPr>
          <w:trHeight w:val="675"/>
        </w:trPr>
        <w:tc>
          <w:tcPr>
            <w:tcW w:w="2060" w:type="dxa"/>
            <w:tcBorders>
              <w:top w:val="nil"/>
              <w:left w:val="single" w:sz="8"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00020203024000000151</w:t>
            </w:r>
          </w:p>
        </w:tc>
        <w:tc>
          <w:tcPr>
            <w:tcW w:w="3940" w:type="dxa"/>
            <w:tcBorders>
              <w:top w:val="nil"/>
              <w:left w:val="single" w:sz="4"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Субвенции местным бюджетам на выполнение передаваемых полномочий субъектов Российской Федерации</w:t>
            </w:r>
          </w:p>
        </w:tc>
        <w:tc>
          <w:tcPr>
            <w:tcW w:w="1820" w:type="dxa"/>
            <w:tcBorders>
              <w:top w:val="nil"/>
              <w:left w:val="single" w:sz="4" w:space="0" w:color="auto"/>
              <w:bottom w:val="single" w:sz="4" w:space="0" w:color="auto"/>
              <w:right w:val="single" w:sz="8" w:space="0" w:color="auto"/>
            </w:tcBorders>
            <w:shd w:val="clear" w:color="auto" w:fill="auto"/>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440 715 700,00</w:t>
            </w:r>
          </w:p>
        </w:tc>
      </w:tr>
      <w:tr w:rsidR="003811FF" w:rsidRPr="003811FF" w:rsidTr="003811FF">
        <w:trPr>
          <w:trHeight w:val="675"/>
        </w:trPr>
        <w:tc>
          <w:tcPr>
            <w:tcW w:w="2060" w:type="dxa"/>
            <w:tcBorders>
              <w:top w:val="nil"/>
              <w:left w:val="single" w:sz="8"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00020203024050000151</w:t>
            </w:r>
          </w:p>
        </w:tc>
        <w:tc>
          <w:tcPr>
            <w:tcW w:w="3940" w:type="dxa"/>
            <w:tcBorders>
              <w:top w:val="nil"/>
              <w:left w:val="single" w:sz="4"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Субвенции бюджетам муниципальных районов на выполнение передаваемых полномочий субъектов Российской Федерации</w:t>
            </w:r>
          </w:p>
        </w:tc>
        <w:tc>
          <w:tcPr>
            <w:tcW w:w="1820" w:type="dxa"/>
            <w:tcBorders>
              <w:top w:val="nil"/>
              <w:left w:val="single" w:sz="4" w:space="0" w:color="auto"/>
              <w:bottom w:val="single" w:sz="4" w:space="0" w:color="auto"/>
              <w:right w:val="single" w:sz="8" w:space="0" w:color="auto"/>
            </w:tcBorders>
            <w:shd w:val="clear" w:color="auto" w:fill="auto"/>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440 715 700,00</w:t>
            </w:r>
          </w:p>
        </w:tc>
      </w:tr>
      <w:tr w:rsidR="003811FF" w:rsidRPr="003811FF" w:rsidTr="003811FF">
        <w:trPr>
          <w:trHeight w:val="1125"/>
        </w:trPr>
        <w:tc>
          <w:tcPr>
            <w:tcW w:w="2060" w:type="dxa"/>
            <w:tcBorders>
              <w:top w:val="nil"/>
              <w:left w:val="single" w:sz="8"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00020203027000000151</w:t>
            </w:r>
          </w:p>
        </w:tc>
        <w:tc>
          <w:tcPr>
            <w:tcW w:w="3940" w:type="dxa"/>
            <w:tcBorders>
              <w:top w:val="nil"/>
              <w:left w:val="single" w:sz="4"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Субвенции бюджетам муниципальных образований на содержание ребенка в семье опекуна и приемной семье, а также вознаграждение, причитающееся приемному родителю</w:t>
            </w:r>
          </w:p>
        </w:tc>
        <w:tc>
          <w:tcPr>
            <w:tcW w:w="1820" w:type="dxa"/>
            <w:tcBorders>
              <w:top w:val="nil"/>
              <w:left w:val="single" w:sz="4" w:space="0" w:color="auto"/>
              <w:bottom w:val="single" w:sz="4" w:space="0" w:color="auto"/>
              <w:right w:val="single" w:sz="8" w:space="0" w:color="auto"/>
            </w:tcBorders>
            <w:shd w:val="clear" w:color="auto" w:fill="auto"/>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22 514 000,00</w:t>
            </w:r>
          </w:p>
        </w:tc>
      </w:tr>
      <w:tr w:rsidR="003811FF" w:rsidRPr="003811FF" w:rsidTr="003811FF">
        <w:trPr>
          <w:trHeight w:val="900"/>
        </w:trPr>
        <w:tc>
          <w:tcPr>
            <w:tcW w:w="2060" w:type="dxa"/>
            <w:tcBorders>
              <w:top w:val="nil"/>
              <w:left w:val="single" w:sz="8"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00020203027050000151</w:t>
            </w:r>
          </w:p>
        </w:tc>
        <w:tc>
          <w:tcPr>
            <w:tcW w:w="3940" w:type="dxa"/>
            <w:tcBorders>
              <w:top w:val="nil"/>
              <w:left w:val="single" w:sz="4"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Субвенции бюджетам муниципальных районов на содержание ребенка в семье опекуна и приемной семье, а также вознаграждение, причитающееся приемному родителю</w:t>
            </w:r>
          </w:p>
        </w:tc>
        <w:tc>
          <w:tcPr>
            <w:tcW w:w="1820" w:type="dxa"/>
            <w:tcBorders>
              <w:top w:val="nil"/>
              <w:left w:val="single" w:sz="4" w:space="0" w:color="auto"/>
              <w:bottom w:val="single" w:sz="4" w:space="0" w:color="auto"/>
              <w:right w:val="single" w:sz="8" w:space="0" w:color="auto"/>
            </w:tcBorders>
            <w:shd w:val="clear" w:color="auto" w:fill="auto"/>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22 514 000,00</w:t>
            </w:r>
          </w:p>
        </w:tc>
      </w:tr>
      <w:tr w:rsidR="003811FF" w:rsidRPr="003811FF" w:rsidTr="003811FF">
        <w:trPr>
          <w:trHeight w:val="1800"/>
        </w:trPr>
        <w:tc>
          <w:tcPr>
            <w:tcW w:w="2060" w:type="dxa"/>
            <w:tcBorders>
              <w:top w:val="nil"/>
              <w:left w:val="single" w:sz="8"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00020203069000000151</w:t>
            </w:r>
          </w:p>
        </w:tc>
        <w:tc>
          <w:tcPr>
            <w:tcW w:w="3940" w:type="dxa"/>
            <w:tcBorders>
              <w:top w:val="nil"/>
              <w:left w:val="single" w:sz="4"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Субвенции бюджетам на обеспечение жильем отдельных категорий граждан, установленных Федеральным законом от 12 января 1995 года № 5-ФЗ "О ветеранах", в соответствии с Указом Президента Российской Федерации от 7 мая 2008 года № 714 "Об обеспечении жильем ветеранов Великой Отечественной войны 1941 - 1945 годов"</w:t>
            </w:r>
          </w:p>
        </w:tc>
        <w:tc>
          <w:tcPr>
            <w:tcW w:w="1820" w:type="dxa"/>
            <w:tcBorders>
              <w:top w:val="nil"/>
              <w:left w:val="single" w:sz="4" w:space="0" w:color="auto"/>
              <w:bottom w:val="single" w:sz="4" w:space="0" w:color="auto"/>
              <w:right w:val="single" w:sz="8" w:space="0" w:color="auto"/>
            </w:tcBorders>
            <w:shd w:val="clear" w:color="auto" w:fill="auto"/>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24 653 900,00</w:t>
            </w:r>
          </w:p>
        </w:tc>
      </w:tr>
      <w:tr w:rsidR="003811FF" w:rsidRPr="003811FF" w:rsidTr="003811FF">
        <w:trPr>
          <w:trHeight w:val="2025"/>
        </w:trPr>
        <w:tc>
          <w:tcPr>
            <w:tcW w:w="2060" w:type="dxa"/>
            <w:tcBorders>
              <w:top w:val="nil"/>
              <w:left w:val="single" w:sz="8"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00020203069050000151</w:t>
            </w:r>
          </w:p>
        </w:tc>
        <w:tc>
          <w:tcPr>
            <w:tcW w:w="3940" w:type="dxa"/>
            <w:tcBorders>
              <w:top w:val="nil"/>
              <w:left w:val="single" w:sz="4"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Субвенции бюджетам муниципальных районов на обеспечение жильем отдельных категорий граждан, установленных Федеральным законом от 12 января 1995 года № 5-ФЗ "О ветеранах", в соответствии с Указом Президента Российской Федерации от 7 мая 2008 года № 714 "Об обеспечении жильем ветеранов Великой Отечественной войны 1941 - 1945 годов"</w:t>
            </w:r>
          </w:p>
        </w:tc>
        <w:tc>
          <w:tcPr>
            <w:tcW w:w="1820" w:type="dxa"/>
            <w:tcBorders>
              <w:top w:val="nil"/>
              <w:left w:val="single" w:sz="4" w:space="0" w:color="auto"/>
              <w:bottom w:val="single" w:sz="4" w:space="0" w:color="auto"/>
              <w:right w:val="single" w:sz="8" w:space="0" w:color="auto"/>
            </w:tcBorders>
            <w:shd w:val="clear" w:color="auto" w:fill="auto"/>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24 653 900,00</w:t>
            </w:r>
          </w:p>
        </w:tc>
      </w:tr>
      <w:tr w:rsidR="003811FF" w:rsidRPr="003811FF" w:rsidTr="003811FF">
        <w:trPr>
          <w:trHeight w:val="1350"/>
        </w:trPr>
        <w:tc>
          <w:tcPr>
            <w:tcW w:w="2060" w:type="dxa"/>
            <w:tcBorders>
              <w:top w:val="nil"/>
              <w:left w:val="single" w:sz="8"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00020203070000000151</w:t>
            </w:r>
          </w:p>
        </w:tc>
        <w:tc>
          <w:tcPr>
            <w:tcW w:w="3940" w:type="dxa"/>
            <w:tcBorders>
              <w:top w:val="nil"/>
              <w:left w:val="single" w:sz="4"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Субвенции бюджетам на обеспечение жильем отдельных категорий граждан, установленных Федеральными законами от 12 января 1995 года № 5-ФЗ "О ветеранах" и от 24 ноября 1995 года № 181-ФЗ "О социальной защите инвалидов в Российской Федерации"</w:t>
            </w:r>
          </w:p>
        </w:tc>
        <w:tc>
          <w:tcPr>
            <w:tcW w:w="1820" w:type="dxa"/>
            <w:tcBorders>
              <w:top w:val="nil"/>
              <w:left w:val="single" w:sz="4" w:space="0" w:color="auto"/>
              <w:bottom w:val="single" w:sz="4" w:space="0" w:color="auto"/>
              <w:right w:val="single" w:sz="8" w:space="0" w:color="auto"/>
            </w:tcBorders>
            <w:shd w:val="clear" w:color="auto" w:fill="auto"/>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1 844 100,00</w:t>
            </w:r>
          </w:p>
        </w:tc>
      </w:tr>
      <w:tr w:rsidR="003811FF" w:rsidRPr="003811FF" w:rsidTr="003811FF">
        <w:trPr>
          <w:trHeight w:val="1575"/>
        </w:trPr>
        <w:tc>
          <w:tcPr>
            <w:tcW w:w="2060" w:type="dxa"/>
            <w:tcBorders>
              <w:top w:val="nil"/>
              <w:left w:val="single" w:sz="8"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lastRenderedPageBreak/>
              <w:t>00020203070050000151</w:t>
            </w:r>
          </w:p>
        </w:tc>
        <w:tc>
          <w:tcPr>
            <w:tcW w:w="3940" w:type="dxa"/>
            <w:tcBorders>
              <w:top w:val="nil"/>
              <w:left w:val="single" w:sz="4"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Субвенции бюджетам муниципальных районов на обеспечение жильем отдельных категорий граждан, установленных Федеральными законами от 12 января 1995 года № 5-ФЗ "О ветеранах" и от 24 ноября 1995 года № 181-ФЗ "О социальной защите инвалидов в Российской Федерации"</w:t>
            </w:r>
          </w:p>
        </w:tc>
        <w:tc>
          <w:tcPr>
            <w:tcW w:w="1820" w:type="dxa"/>
            <w:tcBorders>
              <w:top w:val="nil"/>
              <w:left w:val="single" w:sz="4" w:space="0" w:color="auto"/>
              <w:bottom w:val="single" w:sz="4" w:space="0" w:color="auto"/>
              <w:right w:val="single" w:sz="8" w:space="0" w:color="auto"/>
            </w:tcBorders>
            <w:shd w:val="clear" w:color="auto" w:fill="auto"/>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1 844 100,00</w:t>
            </w:r>
          </w:p>
        </w:tc>
      </w:tr>
      <w:tr w:rsidR="003811FF" w:rsidRPr="003811FF" w:rsidTr="003811FF">
        <w:trPr>
          <w:trHeight w:val="255"/>
        </w:trPr>
        <w:tc>
          <w:tcPr>
            <w:tcW w:w="2060" w:type="dxa"/>
            <w:tcBorders>
              <w:top w:val="nil"/>
              <w:left w:val="single" w:sz="8"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00020203999000000151</w:t>
            </w:r>
          </w:p>
        </w:tc>
        <w:tc>
          <w:tcPr>
            <w:tcW w:w="3940" w:type="dxa"/>
            <w:tcBorders>
              <w:top w:val="nil"/>
              <w:left w:val="single" w:sz="4"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Прочие субвенции</w:t>
            </w:r>
          </w:p>
        </w:tc>
        <w:tc>
          <w:tcPr>
            <w:tcW w:w="1820" w:type="dxa"/>
            <w:tcBorders>
              <w:top w:val="nil"/>
              <w:left w:val="single" w:sz="4" w:space="0" w:color="auto"/>
              <w:bottom w:val="single" w:sz="4" w:space="0" w:color="auto"/>
              <w:right w:val="single" w:sz="8" w:space="0" w:color="auto"/>
            </w:tcBorders>
            <w:shd w:val="clear" w:color="auto" w:fill="auto"/>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122 092 900,00</w:t>
            </w:r>
          </w:p>
        </w:tc>
      </w:tr>
      <w:tr w:rsidR="003811FF" w:rsidRPr="003811FF" w:rsidTr="003811FF">
        <w:trPr>
          <w:trHeight w:val="450"/>
        </w:trPr>
        <w:tc>
          <w:tcPr>
            <w:tcW w:w="2060" w:type="dxa"/>
            <w:tcBorders>
              <w:top w:val="nil"/>
              <w:left w:val="single" w:sz="8"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00020203999050000151</w:t>
            </w:r>
          </w:p>
        </w:tc>
        <w:tc>
          <w:tcPr>
            <w:tcW w:w="3940" w:type="dxa"/>
            <w:tcBorders>
              <w:top w:val="nil"/>
              <w:left w:val="single" w:sz="4"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Прочие субвенции бюджетам муниципальных районов</w:t>
            </w:r>
          </w:p>
        </w:tc>
        <w:tc>
          <w:tcPr>
            <w:tcW w:w="1820" w:type="dxa"/>
            <w:tcBorders>
              <w:top w:val="nil"/>
              <w:left w:val="single" w:sz="4" w:space="0" w:color="auto"/>
              <w:bottom w:val="single" w:sz="4" w:space="0" w:color="auto"/>
              <w:right w:val="single" w:sz="8" w:space="0" w:color="auto"/>
            </w:tcBorders>
            <w:shd w:val="clear" w:color="auto" w:fill="auto"/>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122 092 900,00</w:t>
            </w:r>
          </w:p>
        </w:tc>
      </w:tr>
      <w:tr w:rsidR="003811FF" w:rsidRPr="003811FF" w:rsidTr="003811FF">
        <w:trPr>
          <w:trHeight w:val="255"/>
        </w:trPr>
        <w:tc>
          <w:tcPr>
            <w:tcW w:w="2060" w:type="dxa"/>
            <w:tcBorders>
              <w:top w:val="nil"/>
              <w:left w:val="single" w:sz="8"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00020204000000000151</w:t>
            </w:r>
          </w:p>
        </w:tc>
        <w:tc>
          <w:tcPr>
            <w:tcW w:w="3940" w:type="dxa"/>
            <w:tcBorders>
              <w:top w:val="nil"/>
              <w:left w:val="single" w:sz="4"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Иные межбюджетные трансферты</w:t>
            </w:r>
          </w:p>
        </w:tc>
        <w:tc>
          <w:tcPr>
            <w:tcW w:w="1820" w:type="dxa"/>
            <w:tcBorders>
              <w:top w:val="nil"/>
              <w:left w:val="single" w:sz="4" w:space="0" w:color="auto"/>
              <w:bottom w:val="single" w:sz="4" w:space="0" w:color="auto"/>
              <w:right w:val="single" w:sz="8" w:space="0" w:color="auto"/>
            </w:tcBorders>
            <w:shd w:val="clear" w:color="auto" w:fill="auto"/>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34 983 723,07</w:t>
            </w:r>
          </w:p>
        </w:tc>
      </w:tr>
      <w:tr w:rsidR="003811FF" w:rsidRPr="003811FF" w:rsidTr="003811FF">
        <w:trPr>
          <w:trHeight w:val="900"/>
        </w:trPr>
        <w:tc>
          <w:tcPr>
            <w:tcW w:w="2060" w:type="dxa"/>
            <w:tcBorders>
              <w:top w:val="nil"/>
              <w:left w:val="single" w:sz="8"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00020204012000000151</w:t>
            </w:r>
          </w:p>
        </w:tc>
        <w:tc>
          <w:tcPr>
            <w:tcW w:w="3940" w:type="dxa"/>
            <w:tcBorders>
              <w:top w:val="nil"/>
              <w:left w:val="single" w:sz="4"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Межбюджетные трансферты, передаваемые бюджетам для компенсации дополнительных расходов, возникших в результате решений, принятых органами власти другого уровня</w:t>
            </w:r>
          </w:p>
        </w:tc>
        <w:tc>
          <w:tcPr>
            <w:tcW w:w="1820" w:type="dxa"/>
            <w:tcBorders>
              <w:top w:val="nil"/>
              <w:left w:val="single" w:sz="4" w:space="0" w:color="auto"/>
              <w:bottom w:val="single" w:sz="4" w:space="0" w:color="auto"/>
              <w:right w:val="single" w:sz="8" w:space="0" w:color="auto"/>
            </w:tcBorders>
            <w:shd w:val="clear" w:color="auto" w:fill="auto"/>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17 871 680,00</w:t>
            </w:r>
          </w:p>
        </w:tc>
      </w:tr>
      <w:tr w:rsidR="003811FF" w:rsidRPr="003811FF" w:rsidTr="003811FF">
        <w:trPr>
          <w:trHeight w:val="1125"/>
        </w:trPr>
        <w:tc>
          <w:tcPr>
            <w:tcW w:w="2060" w:type="dxa"/>
            <w:tcBorders>
              <w:top w:val="nil"/>
              <w:left w:val="single" w:sz="8"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00020204012050000151</w:t>
            </w:r>
          </w:p>
        </w:tc>
        <w:tc>
          <w:tcPr>
            <w:tcW w:w="3940" w:type="dxa"/>
            <w:tcBorders>
              <w:top w:val="nil"/>
              <w:left w:val="single" w:sz="4"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Межбюджетные трансферты, передаваемые бюджетам муниципальных районов для компенсации дополнительных расходов, возникших в результате решений, принятых органами власти другого уровня</w:t>
            </w:r>
          </w:p>
        </w:tc>
        <w:tc>
          <w:tcPr>
            <w:tcW w:w="1820" w:type="dxa"/>
            <w:tcBorders>
              <w:top w:val="nil"/>
              <w:left w:val="single" w:sz="4" w:space="0" w:color="auto"/>
              <w:bottom w:val="single" w:sz="4" w:space="0" w:color="auto"/>
              <w:right w:val="single" w:sz="8" w:space="0" w:color="auto"/>
            </w:tcBorders>
            <w:shd w:val="clear" w:color="auto" w:fill="auto"/>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17 871 680,00</w:t>
            </w:r>
          </w:p>
        </w:tc>
      </w:tr>
      <w:tr w:rsidR="003811FF" w:rsidRPr="003811FF" w:rsidTr="003811FF">
        <w:trPr>
          <w:trHeight w:val="1125"/>
        </w:trPr>
        <w:tc>
          <w:tcPr>
            <w:tcW w:w="2060" w:type="dxa"/>
            <w:tcBorders>
              <w:top w:val="nil"/>
              <w:left w:val="single" w:sz="8"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00020204014000000151</w:t>
            </w:r>
          </w:p>
        </w:tc>
        <w:tc>
          <w:tcPr>
            <w:tcW w:w="3940" w:type="dxa"/>
            <w:tcBorders>
              <w:top w:val="nil"/>
              <w:left w:val="single" w:sz="4"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Межбюджетные трансферты, передаваемые бюджетам муниципальных образований на осуществление части полномочий по решению вопросов местного значения в соответствии с заключенными соглашениями</w:t>
            </w:r>
          </w:p>
        </w:tc>
        <w:tc>
          <w:tcPr>
            <w:tcW w:w="1820" w:type="dxa"/>
            <w:tcBorders>
              <w:top w:val="nil"/>
              <w:left w:val="single" w:sz="4" w:space="0" w:color="auto"/>
              <w:bottom w:val="single" w:sz="4" w:space="0" w:color="auto"/>
              <w:right w:val="single" w:sz="8" w:space="0" w:color="auto"/>
            </w:tcBorders>
            <w:shd w:val="clear" w:color="auto" w:fill="auto"/>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901 743,07</w:t>
            </w:r>
          </w:p>
        </w:tc>
      </w:tr>
      <w:tr w:rsidR="003811FF" w:rsidRPr="003811FF" w:rsidTr="003811FF">
        <w:trPr>
          <w:trHeight w:val="1350"/>
        </w:trPr>
        <w:tc>
          <w:tcPr>
            <w:tcW w:w="2060" w:type="dxa"/>
            <w:tcBorders>
              <w:top w:val="nil"/>
              <w:left w:val="single" w:sz="8"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00020204014050000151</w:t>
            </w:r>
          </w:p>
        </w:tc>
        <w:tc>
          <w:tcPr>
            <w:tcW w:w="3940" w:type="dxa"/>
            <w:tcBorders>
              <w:top w:val="nil"/>
              <w:left w:val="single" w:sz="4"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Межбюджетные трансферты,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w:t>
            </w:r>
          </w:p>
        </w:tc>
        <w:tc>
          <w:tcPr>
            <w:tcW w:w="1820" w:type="dxa"/>
            <w:tcBorders>
              <w:top w:val="nil"/>
              <w:left w:val="single" w:sz="4" w:space="0" w:color="auto"/>
              <w:bottom w:val="single" w:sz="4" w:space="0" w:color="auto"/>
              <w:right w:val="single" w:sz="8" w:space="0" w:color="auto"/>
            </w:tcBorders>
            <w:shd w:val="clear" w:color="auto" w:fill="auto"/>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901 743,07</w:t>
            </w:r>
          </w:p>
        </w:tc>
      </w:tr>
      <w:tr w:rsidR="003811FF" w:rsidRPr="003811FF" w:rsidTr="003811FF">
        <w:trPr>
          <w:trHeight w:val="1125"/>
        </w:trPr>
        <w:tc>
          <w:tcPr>
            <w:tcW w:w="2060" w:type="dxa"/>
            <w:tcBorders>
              <w:top w:val="nil"/>
              <w:left w:val="single" w:sz="8"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00020204025000000151</w:t>
            </w:r>
          </w:p>
        </w:tc>
        <w:tc>
          <w:tcPr>
            <w:tcW w:w="3940" w:type="dxa"/>
            <w:tcBorders>
              <w:top w:val="nil"/>
              <w:left w:val="single" w:sz="4"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Межбюджетные трансферты, передаваемые бюджетам на комплектование книжных фондов библиотек муниципальных образований и государственных библиотек городов Москвы и Санкт-Петербурга</w:t>
            </w:r>
          </w:p>
        </w:tc>
        <w:tc>
          <w:tcPr>
            <w:tcW w:w="1820" w:type="dxa"/>
            <w:tcBorders>
              <w:top w:val="nil"/>
              <w:left w:val="single" w:sz="4" w:space="0" w:color="auto"/>
              <w:bottom w:val="single" w:sz="4" w:space="0" w:color="auto"/>
              <w:right w:val="single" w:sz="8" w:space="0" w:color="auto"/>
            </w:tcBorders>
            <w:shd w:val="clear" w:color="auto" w:fill="auto"/>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347 000,00</w:t>
            </w:r>
          </w:p>
        </w:tc>
      </w:tr>
      <w:tr w:rsidR="003811FF" w:rsidRPr="003811FF" w:rsidTr="003811FF">
        <w:trPr>
          <w:trHeight w:val="900"/>
        </w:trPr>
        <w:tc>
          <w:tcPr>
            <w:tcW w:w="2060" w:type="dxa"/>
            <w:tcBorders>
              <w:top w:val="nil"/>
              <w:left w:val="single" w:sz="8"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00020204025050000151</w:t>
            </w:r>
          </w:p>
        </w:tc>
        <w:tc>
          <w:tcPr>
            <w:tcW w:w="3940" w:type="dxa"/>
            <w:tcBorders>
              <w:top w:val="nil"/>
              <w:left w:val="single" w:sz="4"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Межбюджетные трансферты, передаваемые бюджетам муниципальных районов на комплектование книжных фондов библиотек муниципальных образований</w:t>
            </w:r>
          </w:p>
        </w:tc>
        <w:tc>
          <w:tcPr>
            <w:tcW w:w="1820" w:type="dxa"/>
            <w:tcBorders>
              <w:top w:val="nil"/>
              <w:left w:val="single" w:sz="4" w:space="0" w:color="auto"/>
              <w:bottom w:val="single" w:sz="4" w:space="0" w:color="auto"/>
              <w:right w:val="single" w:sz="8" w:space="0" w:color="auto"/>
            </w:tcBorders>
            <w:shd w:val="clear" w:color="auto" w:fill="auto"/>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347 000,00</w:t>
            </w:r>
          </w:p>
        </w:tc>
      </w:tr>
      <w:tr w:rsidR="003811FF" w:rsidRPr="003811FF" w:rsidTr="003811FF">
        <w:trPr>
          <w:trHeight w:val="1350"/>
        </w:trPr>
        <w:tc>
          <w:tcPr>
            <w:tcW w:w="2060" w:type="dxa"/>
            <w:tcBorders>
              <w:top w:val="nil"/>
              <w:left w:val="single" w:sz="8"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00020204053050000151</w:t>
            </w:r>
          </w:p>
        </w:tc>
        <w:tc>
          <w:tcPr>
            <w:tcW w:w="3940" w:type="dxa"/>
            <w:tcBorders>
              <w:top w:val="nil"/>
              <w:left w:val="single" w:sz="4"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Межбюджетные трансферты, передаваемые бюджетам муниципальных районов  на государственную поддержку лучших работников муниципальных учреждений культуры, находящихся на территориях сельских поселений</w:t>
            </w:r>
          </w:p>
        </w:tc>
        <w:tc>
          <w:tcPr>
            <w:tcW w:w="1820" w:type="dxa"/>
            <w:tcBorders>
              <w:top w:val="nil"/>
              <w:left w:val="single" w:sz="4" w:space="0" w:color="auto"/>
              <w:bottom w:val="single" w:sz="4" w:space="0" w:color="auto"/>
              <w:right w:val="single" w:sz="8" w:space="0" w:color="auto"/>
            </w:tcBorders>
            <w:shd w:val="clear" w:color="auto" w:fill="auto"/>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50 000,00</w:t>
            </w:r>
          </w:p>
        </w:tc>
      </w:tr>
      <w:tr w:rsidR="003811FF" w:rsidRPr="003811FF" w:rsidTr="003811FF">
        <w:trPr>
          <w:trHeight w:val="450"/>
        </w:trPr>
        <w:tc>
          <w:tcPr>
            <w:tcW w:w="2060" w:type="dxa"/>
            <w:tcBorders>
              <w:top w:val="nil"/>
              <w:left w:val="single" w:sz="8"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00020204999000000151</w:t>
            </w:r>
          </w:p>
        </w:tc>
        <w:tc>
          <w:tcPr>
            <w:tcW w:w="3940" w:type="dxa"/>
            <w:tcBorders>
              <w:top w:val="nil"/>
              <w:left w:val="single" w:sz="4" w:space="0" w:color="auto"/>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Прочие межбюджетные трансферты, передаваемые бюджетам</w:t>
            </w:r>
          </w:p>
        </w:tc>
        <w:tc>
          <w:tcPr>
            <w:tcW w:w="1820" w:type="dxa"/>
            <w:tcBorders>
              <w:top w:val="nil"/>
              <w:left w:val="single" w:sz="4" w:space="0" w:color="auto"/>
              <w:bottom w:val="single" w:sz="4" w:space="0" w:color="auto"/>
              <w:right w:val="single" w:sz="8" w:space="0" w:color="auto"/>
            </w:tcBorders>
            <w:shd w:val="clear" w:color="auto" w:fill="auto"/>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15 813 300,00</w:t>
            </w:r>
          </w:p>
        </w:tc>
      </w:tr>
      <w:tr w:rsidR="003811FF" w:rsidRPr="003811FF" w:rsidTr="003811FF">
        <w:trPr>
          <w:trHeight w:val="690"/>
        </w:trPr>
        <w:tc>
          <w:tcPr>
            <w:tcW w:w="2060" w:type="dxa"/>
            <w:tcBorders>
              <w:top w:val="nil"/>
              <w:left w:val="single" w:sz="8" w:space="0" w:color="auto"/>
              <w:bottom w:val="single" w:sz="8"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00020204999050000151</w:t>
            </w:r>
          </w:p>
        </w:tc>
        <w:tc>
          <w:tcPr>
            <w:tcW w:w="3940" w:type="dxa"/>
            <w:tcBorders>
              <w:top w:val="nil"/>
              <w:left w:val="single" w:sz="4" w:space="0" w:color="auto"/>
              <w:bottom w:val="single" w:sz="8" w:space="0" w:color="auto"/>
              <w:right w:val="nil"/>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Прочие межбюджетные трансферты, передаваемые бюджетам муниципальных районов</w:t>
            </w:r>
          </w:p>
        </w:tc>
        <w:tc>
          <w:tcPr>
            <w:tcW w:w="1820" w:type="dxa"/>
            <w:tcBorders>
              <w:top w:val="nil"/>
              <w:left w:val="single" w:sz="4" w:space="0" w:color="auto"/>
              <w:bottom w:val="single" w:sz="8" w:space="0" w:color="auto"/>
              <w:right w:val="single" w:sz="8" w:space="0" w:color="auto"/>
            </w:tcBorders>
            <w:shd w:val="clear" w:color="auto" w:fill="auto"/>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15 813 300,00</w:t>
            </w:r>
          </w:p>
        </w:tc>
      </w:tr>
      <w:tr w:rsidR="003811FF" w:rsidRPr="003811FF" w:rsidTr="003811FF">
        <w:trPr>
          <w:trHeight w:val="300"/>
        </w:trPr>
        <w:tc>
          <w:tcPr>
            <w:tcW w:w="2060" w:type="dxa"/>
            <w:tcBorders>
              <w:top w:val="single" w:sz="4" w:space="0" w:color="auto"/>
              <w:left w:val="nil"/>
              <w:bottom w:val="single" w:sz="8" w:space="0" w:color="auto"/>
              <w:right w:val="nil"/>
            </w:tcBorders>
            <w:shd w:val="clear" w:color="auto" w:fill="auto"/>
            <w:noWrap/>
            <w:vAlign w:val="bottom"/>
            <w:hideMark/>
          </w:tcPr>
          <w:p w:rsidR="003811FF" w:rsidRPr="003811FF" w:rsidRDefault="003811FF" w:rsidP="003811FF">
            <w:pPr>
              <w:spacing w:after="0" w:line="240" w:lineRule="auto"/>
              <w:rPr>
                <w:rFonts w:eastAsia="Times New Roman"/>
                <w:b/>
                <w:bCs/>
                <w:sz w:val="20"/>
                <w:szCs w:val="20"/>
                <w:lang w:eastAsia="ru-RU"/>
              </w:rPr>
            </w:pPr>
            <w:r w:rsidRPr="003811FF">
              <w:rPr>
                <w:rFonts w:eastAsia="Times New Roman"/>
                <w:b/>
                <w:bCs/>
                <w:sz w:val="20"/>
                <w:szCs w:val="20"/>
                <w:lang w:eastAsia="ru-RU"/>
              </w:rPr>
              <w:t>Итого:</w:t>
            </w:r>
          </w:p>
        </w:tc>
        <w:tc>
          <w:tcPr>
            <w:tcW w:w="3940" w:type="dxa"/>
            <w:tcBorders>
              <w:top w:val="single" w:sz="4" w:space="0" w:color="auto"/>
              <w:left w:val="nil"/>
              <w:bottom w:val="single" w:sz="8" w:space="0" w:color="auto"/>
              <w:right w:val="nil"/>
            </w:tcBorders>
            <w:shd w:val="clear" w:color="auto" w:fill="auto"/>
            <w:noWrap/>
            <w:vAlign w:val="bottom"/>
            <w:hideMark/>
          </w:tcPr>
          <w:p w:rsidR="003811FF" w:rsidRPr="003811FF" w:rsidRDefault="003811FF" w:rsidP="003811FF">
            <w:pPr>
              <w:spacing w:after="0" w:line="240" w:lineRule="auto"/>
              <w:rPr>
                <w:rFonts w:eastAsia="Times New Roman"/>
                <w:b/>
                <w:bCs/>
                <w:sz w:val="20"/>
                <w:szCs w:val="20"/>
                <w:lang w:eastAsia="ru-RU"/>
              </w:rPr>
            </w:pPr>
            <w:r w:rsidRPr="003811FF">
              <w:rPr>
                <w:rFonts w:eastAsia="Times New Roman"/>
                <w:b/>
                <w:bCs/>
                <w:sz w:val="20"/>
                <w:szCs w:val="20"/>
                <w:lang w:eastAsia="ru-RU"/>
              </w:rPr>
              <w:t> </w:t>
            </w:r>
          </w:p>
        </w:tc>
        <w:tc>
          <w:tcPr>
            <w:tcW w:w="1820" w:type="dxa"/>
            <w:tcBorders>
              <w:top w:val="single" w:sz="4" w:space="0" w:color="auto"/>
              <w:left w:val="single" w:sz="8" w:space="0" w:color="auto"/>
              <w:bottom w:val="single" w:sz="8" w:space="0" w:color="auto"/>
              <w:right w:val="single" w:sz="8" w:space="0" w:color="auto"/>
            </w:tcBorders>
            <w:shd w:val="clear" w:color="auto" w:fill="auto"/>
            <w:noWrap/>
            <w:vAlign w:val="bottom"/>
            <w:hideMark/>
          </w:tcPr>
          <w:p w:rsidR="003811FF" w:rsidRPr="003811FF" w:rsidRDefault="003811FF" w:rsidP="003811FF">
            <w:pPr>
              <w:spacing w:after="0" w:line="240" w:lineRule="auto"/>
              <w:jc w:val="right"/>
              <w:rPr>
                <w:rFonts w:eastAsia="Times New Roman"/>
                <w:b/>
                <w:bCs/>
                <w:sz w:val="20"/>
                <w:szCs w:val="20"/>
                <w:lang w:eastAsia="ru-RU"/>
              </w:rPr>
            </w:pPr>
            <w:r w:rsidRPr="003811FF">
              <w:rPr>
                <w:rFonts w:eastAsia="Times New Roman"/>
                <w:b/>
                <w:bCs/>
                <w:sz w:val="20"/>
                <w:szCs w:val="20"/>
                <w:lang w:eastAsia="ru-RU"/>
              </w:rPr>
              <w:t xml:space="preserve">1 428 258 923,37  </w:t>
            </w:r>
          </w:p>
        </w:tc>
      </w:tr>
    </w:tbl>
    <w:p w:rsidR="003811FF" w:rsidRPr="00135B89" w:rsidRDefault="003811FF" w:rsidP="003B5200">
      <w:pPr>
        <w:spacing w:after="0" w:line="240" w:lineRule="auto"/>
        <w:rPr>
          <w:rFonts w:eastAsia="Times New Roman"/>
          <w:sz w:val="20"/>
          <w:szCs w:val="20"/>
          <w:lang w:eastAsia="ru-RU"/>
        </w:rPr>
      </w:pPr>
    </w:p>
    <w:p w:rsidR="003B5200" w:rsidRPr="00135B89" w:rsidRDefault="003B5200" w:rsidP="003B5200">
      <w:pPr>
        <w:spacing w:after="0" w:line="240" w:lineRule="auto"/>
        <w:rPr>
          <w:rFonts w:eastAsia="Times New Roman"/>
          <w:sz w:val="20"/>
          <w:szCs w:val="20"/>
          <w:lang w:eastAsia="ru-RU"/>
        </w:rPr>
      </w:pPr>
    </w:p>
    <w:tbl>
      <w:tblPr>
        <w:tblW w:w="10079" w:type="dxa"/>
        <w:tblInd w:w="94" w:type="dxa"/>
        <w:tblLook w:val="04A0"/>
      </w:tblPr>
      <w:tblGrid>
        <w:gridCol w:w="885"/>
        <w:gridCol w:w="268"/>
        <w:gridCol w:w="222"/>
        <w:gridCol w:w="222"/>
        <w:gridCol w:w="222"/>
        <w:gridCol w:w="222"/>
        <w:gridCol w:w="222"/>
        <w:gridCol w:w="3106"/>
        <w:gridCol w:w="543"/>
        <w:gridCol w:w="516"/>
        <w:gridCol w:w="816"/>
        <w:gridCol w:w="165"/>
        <w:gridCol w:w="554"/>
        <w:gridCol w:w="136"/>
        <w:gridCol w:w="676"/>
        <w:gridCol w:w="611"/>
        <w:gridCol w:w="1225"/>
      </w:tblGrid>
      <w:tr w:rsidR="00A946D9" w:rsidRPr="00135B89" w:rsidTr="00A946D9">
        <w:trPr>
          <w:trHeight w:val="255"/>
        </w:trPr>
        <w:tc>
          <w:tcPr>
            <w:tcW w:w="846" w:type="dxa"/>
            <w:tcBorders>
              <w:top w:val="nil"/>
              <w:left w:val="nil"/>
              <w:bottom w:val="nil"/>
              <w:right w:val="nil"/>
            </w:tcBorders>
            <w:shd w:val="clear" w:color="auto" w:fill="auto"/>
            <w:noWrap/>
            <w:vAlign w:val="bottom"/>
            <w:hideMark/>
          </w:tcPr>
          <w:p w:rsidR="00A946D9" w:rsidRPr="00A946D9" w:rsidRDefault="00A946D9" w:rsidP="00A946D9">
            <w:pPr>
              <w:spacing w:after="0" w:line="240" w:lineRule="auto"/>
              <w:rPr>
                <w:rFonts w:eastAsia="Times New Roman"/>
                <w:color w:val="000000"/>
                <w:sz w:val="20"/>
                <w:szCs w:val="20"/>
                <w:lang w:eastAsia="ru-RU"/>
              </w:rPr>
            </w:pPr>
          </w:p>
        </w:tc>
        <w:tc>
          <w:tcPr>
            <w:tcW w:w="272" w:type="dxa"/>
            <w:tcBorders>
              <w:top w:val="nil"/>
              <w:left w:val="nil"/>
              <w:bottom w:val="nil"/>
              <w:right w:val="nil"/>
            </w:tcBorders>
            <w:shd w:val="clear" w:color="auto" w:fill="auto"/>
            <w:noWrap/>
            <w:vAlign w:val="bottom"/>
            <w:hideMark/>
          </w:tcPr>
          <w:p w:rsidR="00A946D9" w:rsidRPr="00A946D9" w:rsidRDefault="00A946D9" w:rsidP="00A946D9">
            <w:pPr>
              <w:spacing w:after="0" w:line="240" w:lineRule="auto"/>
              <w:rPr>
                <w:rFonts w:eastAsia="Times New Roman"/>
                <w:color w:val="000000"/>
                <w:sz w:val="20"/>
                <w:szCs w:val="20"/>
                <w:lang w:eastAsia="ru-RU"/>
              </w:rPr>
            </w:pPr>
          </w:p>
        </w:tc>
        <w:tc>
          <w:tcPr>
            <w:tcW w:w="222" w:type="dxa"/>
            <w:tcBorders>
              <w:top w:val="nil"/>
              <w:left w:val="nil"/>
              <w:bottom w:val="nil"/>
              <w:right w:val="nil"/>
            </w:tcBorders>
            <w:shd w:val="clear" w:color="auto" w:fill="auto"/>
            <w:noWrap/>
            <w:vAlign w:val="bottom"/>
            <w:hideMark/>
          </w:tcPr>
          <w:p w:rsidR="00A946D9" w:rsidRPr="00A946D9" w:rsidRDefault="00A946D9" w:rsidP="00A946D9">
            <w:pPr>
              <w:spacing w:after="0" w:line="240" w:lineRule="auto"/>
              <w:rPr>
                <w:rFonts w:eastAsia="Times New Roman"/>
                <w:color w:val="000000"/>
                <w:sz w:val="20"/>
                <w:szCs w:val="20"/>
                <w:lang w:eastAsia="ru-RU"/>
              </w:rPr>
            </w:pPr>
          </w:p>
        </w:tc>
        <w:tc>
          <w:tcPr>
            <w:tcW w:w="222" w:type="dxa"/>
            <w:tcBorders>
              <w:top w:val="nil"/>
              <w:left w:val="nil"/>
              <w:bottom w:val="nil"/>
              <w:right w:val="nil"/>
            </w:tcBorders>
            <w:shd w:val="clear" w:color="auto" w:fill="auto"/>
            <w:noWrap/>
            <w:vAlign w:val="bottom"/>
            <w:hideMark/>
          </w:tcPr>
          <w:p w:rsidR="00A946D9" w:rsidRPr="00A946D9" w:rsidRDefault="00A946D9" w:rsidP="00A946D9">
            <w:pPr>
              <w:spacing w:after="0" w:line="240" w:lineRule="auto"/>
              <w:rPr>
                <w:rFonts w:eastAsia="Times New Roman"/>
                <w:color w:val="000000"/>
                <w:sz w:val="20"/>
                <w:szCs w:val="20"/>
                <w:lang w:eastAsia="ru-RU"/>
              </w:rPr>
            </w:pPr>
          </w:p>
        </w:tc>
        <w:tc>
          <w:tcPr>
            <w:tcW w:w="222" w:type="dxa"/>
            <w:tcBorders>
              <w:top w:val="nil"/>
              <w:left w:val="nil"/>
              <w:bottom w:val="nil"/>
              <w:right w:val="nil"/>
            </w:tcBorders>
            <w:shd w:val="clear" w:color="auto" w:fill="auto"/>
            <w:noWrap/>
            <w:vAlign w:val="bottom"/>
            <w:hideMark/>
          </w:tcPr>
          <w:p w:rsidR="00A946D9" w:rsidRPr="00A946D9" w:rsidRDefault="00A946D9" w:rsidP="00A946D9">
            <w:pPr>
              <w:spacing w:after="0" w:line="240" w:lineRule="auto"/>
              <w:rPr>
                <w:rFonts w:eastAsia="Times New Roman"/>
                <w:color w:val="000000"/>
                <w:sz w:val="20"/>
                <w:szCs w:val="20"/>
                <w:lang w:eastAsia="ru-RU"/>
              </w:rPr>
            </w:pPr>
          </w:p>
        </w:tc>
        <w:tc>
          <w:tcPr>
            <w:tcW w:w="222" w:type="dxa"/>
            <w:tcBorders>
              <w:top w:val="nil"/>
              <w:left w:val="nil"/>
              <w:bottom w:val="nil"/>
              <w:right w:val="nil"/>
            </w:tcBorders>
            <w:shd w:val="clear" w:color="auto" w:fill="auto"/>
            <w:noWrap/>
            <w:vAlign w:val="bottom"/>
            <w:hideMark/>
          </w:tcPr>
          <w:p w:rsidR="00A946D9" w:rsidRPr="00A946D9" w:rsidRDefault="00A946D9" w:rsidP="00A946D9">
            <w:pPr>
              <w:spacing w:after="0" w:line="240" w:lineRule="auto"/>
              <w:rPr>
                <w:rFonts w:eastAsia="Times New Roman"/>
                <w:color w:val="000000"/>
                <w:sz w:val="20"/>
                <w:szCs w:val="20"/>
                <w:lang w:eastAsia="ru-RU"/>
              </w:rPr>
            </w:pPr>
          </w:p>
        </w:tc>
        <w:tc>
          <w:tcPr>
            <w:tcW w:w="222" w:type="dxa"/>
            <w:tcBorders>
              <w:top w:val="nil"/>
              <w:left w:val="nil"/>
              <w:bottom w:val="nil"/>
              <w:right w:val="nil"/>
            </w:tcBorders>
            <w:shd w:val="clear" w:color="auto" w:fill="auto"/>
            <w:noWrap/>
            <w:vAlign w:val="bottom"/>
            <w:hideMark/>
          </w:tcPr>
          <w:p w:rsidR="00A946D9" w:rsidRPr="00A946D9" w:rsidRDefault="00A946D9" w:rsidP="00A946D9">
            <w:pPr>
              <w:spacing w:after="0" w:line="240" w:lineRule="auto"/>
              <w:rPr>
                <w:rFonts w:eastAsia="Times New Roman"/>
                <w:color w:val="000000"/>
                <w:sz w:val="20"/>
                <w:szCs w:val="20"/>
                <w:lang w:eastAsia="ru-RU"/>
              </w:rPr>
            </w:pPr>
          </w:p>
        </w:tc>
        <w:tc>
          <w:tcPr>
            <w:tcW w:w="4420" w:type="dxa"/>
            <w:gridSpan w:val="3"/>
            <w:tcBorders>
              <w:top w:val="nil"/>
              <w:left w:val="nil"/>
              <w:bottom w:val="nil"/>
              <w:right w:val="nil"/>
            </w:tcBorders>
            <w:shd w:val="clear" w:color="auto" w:fill="auto"/>
            <w:noWrap/>
            <w:vAlign w:val="bottom"/>
            <w:hideMark/>
          </w:tcPr>
          <w:p w:rsidR="00A946D9" w:rsidRPr="00A946D9" w:rsidRDefault="00A946D9" w:rsidP="00A946D9">
            <w:pPr>
              <w:spacing w:after="0" w:line="240" w:lineRule="auto"/>
              <w:rPr>
                <w:rFonts w:eastAsia="Times New Roman"/>
                <w:color w:val="000000"/>
                <w:sz w:val="20"/>
                <w:szCs w:val="20"/>
                <w:lang w:eastAsia="ru-RU"/>
              </w:rPr>
            </w:pPr>
          </w:p>
        </w:tc>
        <w:tc>
          <w:tcPr>
            <w:tcW w:w="860" w:type="dxa"/>
            <w:tcBorders>
              <w:top w:val="nil"/>
              <w:left w:val="nil"/>
              <w:bottom w:val="nil"/>
              <w:right w:val="nil"/>
            </w:tcBorders>
            <w:shd w:val="clear" w:color="auto" w:fill="auto"/>
            <w:noWrap/>
            <w:vAlign w:val="bottom"/>
            <w:hideMark/>
          </w:tcPr>
          <w:p w:rsidR="00A946D9" w:rsidRPr="00A946D9" w:rsidRDefault="00A946D9" w:rsidP="00A946D9">
            <w:pPr>
              <w:spacing w:after="0" w:line="240" w:lineRule="auto"/>
              <w:rPr>
                <w:rFonts w:eastAsia="Times New Roman"/>
                <w:color w:val="000000"/>
                <w:sz w:val="20"/>
                <w:szCs w:val="20"/>
                <w:lang w:eastAsia="ru-RU"/>
              </w:rPr>
            </w:pPr>
          </w:p>
        </w:tc>
        <w:tc>
          <w:tcPr>
            <w:tcW w:w="740" w:type="dxa"/>
            <w:gridSpan w:val="2"/>
            <w:tcBorders>
              <w:top w:val="nil"/>
              <w:left w:val="nil"/>
              <w:bottom w:val="nil"/>
              <w:right w:val="nil"/>
            </w:tcBorders>
            <w:shd w:val="clear" w:color="auto" w:fill="auto"/>
            <w:noWrap/>
            <w:vAlign w:val="bottom"/>
            <w:hideMark/>
          </w:tcPr>
          <w:p w:rsidR="00A946D9" w:rsidRPr="00A946D9" w:rsidRDefault="00A946D9" w:rsidP="00A946D9">
            <w:pPr>
              <w:spacing w:after="0" w:line="240" w:lineRule="auto"/>
              <w:rPr>
                <w:rFonts w:eastAsia="Times New Roman"/>
                <w:color w:val="000000"/>
                <w:sz w:val="20"/>
                <w:szCs w:val="20"/>
                <w:lang w:eastAsia="ru-RU"/>
              </w:rPr>
            </w:pPr>
          </w:p>
        </w:tc>
        <w:tc>
          <w:tcPr>
            <w:tcW w:w="839" w:type="dxa"/>
            <w:gridSpan w:val="2"/>
            <w:tcBorders>
              <w:top w:val="nil"/>
              <w:left w:val="nil"/>
              <w:bottom w:val="nil"/>
              <w:right w:val="nil"/>
            </w:tcBorders>
            <w:shd w:val="clear" w:color="auto" w:fill="auto"/>
            <w:noWrap/>
            <w:vAlign w:val="bottom"/>
            <w:hideMark/>
          </w:tcPr>
          <w:p w:rsidR="00A946D9" w:rsidRPr="00A946D9" w:rsidRDefault="00A946D9" w:rsidP="00A946D9">
            <w:pPr>
              <w:spacing w:after="0" w:line="240" w:lineRule="auto"/>
              <w:rPr>
                <w:rFonts w:eastAsia="Times New Roman"/>
                <w:color w:val="000000"/>
                <w:sz w:val="20"/>
                <w:szCs w:val="20"/>
                <w:lang w:eastAsia="ru-RU"/>
              </w:rPr>
            </w:pPr>
          </w:p>
        </w:tc>
        <w:tc>
          <w:tcPr>
            <w:tcW w:w="640" w:type="dxa"/>
            <w:tcBorders>
              <w:top w:val="nil"/>
              <w:left w:val="nil"/>
              <w:bottom w:val="nil"/>
              <w:right w:val="nil"/>
            </w:tcBorders>
            <w:shd w:val="clear" w:color="auto" w:fill="auto"/>
            <w:noWrap/>
            <w:vAlign w:val="bottom"/>
            <w:hideMark/>
          </w:tcPr>
          <w:p w:rsidR="00A946D9" w:rsidRPr="00A946D9" w:rsidRDefault="00A946D9" w:rsidP="00A946D9">
            <w:pPr>
              <w:spacing w:after="0" w:line="240" w:lineRule="auto"/>
              <w:rPr>
                <w:rFonts w:eastAsia="Times New Roman"/>
                <w:color w:val="000000"/>
                <w:sz w:val="20"/>
                <w:szCs w:val="20"/>
                <w:lang w:eastAsia="ru-RU"/>
              </w:rPr>
            </w:pPr>
          </w:p>
        </w:tc>
        <w:tc>
          <w:tcPr>
            <w:tcW w:w="352" w:type="dxa"/>
            <w:tcBorders>
              <w:top w:val="nil"/>
              <w:left w:val="nil"/>
              <w:bottom w:val="nil"/>
              <w:right w:val="nil"/>
            </w:tcBorders>
            <w:shd w:val="clear" w:color="auto" w:fill="auto"/>
            <w:noWrap/>
            <w:vAlign w:val="bottom"/>
            <w:hideMark/>
          </w:tcPr>
          <w:p w:rsidR="00A946D9" w:rsidRPr="00A946D9" w:rsidRDefault="00A946D9" w:rsidP="003811FF">
            <w:pPr>
              <w:spacing w:after="0" w:line="240" w:lineRule="auto"/>
              <w:rPr>
                <w:rFonts w:eastAsia="Times New Roman"/>
                <w:sz w:val="20"/>
                <w:szCs w:val="20"/>
                <w:lang w:eastAsia="ru-RU"/>
              </w:rPr>
            </w:pPr>
            <w:r w:rsidRPr="00A946D9">
              <w:rPr>
                <w:rFonts w:eastAsia="Times New Roman"/>
                <w:sz w:val="20"/>
                <w:szCs w:val="20"/>
                <w:lang w:eastAsia="ru-RU"/>
              </w:rPr>
              <w:t>Приложение 5</w:t>
            </w:r>
          </w:p>
        </w:tc>
      </w:tr>
      <w:tr w:rsidR="00135B89" w:rsidRPr="00A946D9" w:rsidTr="00A946D9">
        <w:trPr>
          <w:trHeight w:val="255"/>
        </w:trPr>
        <w:tc>
          <w:tcPr>
            <w:tcW w:w="846" w:type="dxa"/>
            <w:tcBorders>
              <w:top w:val="nil"/>
              <w:left w:val="nil"/>
              <w:bottom w:val="nil"/>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p>
        </w:tc>
        <w:tc>
          <w:tcPr>
            <w:tcW w:w="272" w:type="dxa"/>
            <w:tcBorders>
              <w:top w:val="nil"/>
              <w:left w:val="nil"/>
              <w:bottom w:val="nil"/>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p>
        </w:tc>
        <w:tc>
          <w:tcPr>
            <w:tcW w:w="222" w:type="dxa"/>
            <w:tcBorders>
              <w:top w:val="nil"/>
              <w:left w:val="nil"/>
              <w:bottom w:val="nil"/>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p>
        </w:tc>
        <w:tc>
          <w:tcPr>
            <w:tcW w:w="222" w:type="dxa"/>
            <w:tcBorders>
              <w:top w:val="nil"/>
              <w:left w:val="nil"/>
              <w:bottom w:val="nil"/>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p>
        </w:tc>
        <w:tc>
          <w:tcPr>
            <w:tcW w:w="222" w:type="dxa"/>
            <w:tcBorders>
              <w:top w:val="nil"/>
              <w:left w:val="nil"/>
              <w:bottom w:val="nil"/>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p>
        </w:tc>
        <w:tc>
          <w:tcPr>
            <w:tcW w:w="222" w:type="dxa"/>
            <w:tcBorders>
              <w:top w:val="nil"/>
              <w:left w:val="nil"/>
              <w:bottom w:val="nil"/>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p>
        </w:tc>
        <w:tc>
          <w:tcPr>
            <w:tcW w:w="222" w:type="dxa"/>
            <w:tcBorders>
              <w:top w:val="nil"/>
              <w:left w:val="nil"/>
              <w:bottom w:val="nil"/>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p>
        </w:tc>
        <w:tc>
          <w:tcPr>
            <w:tcW w:w="4420" w:type="dxa"/>
            <w:gridSpan w:val="3"/>
            <w:tcBorders>
              <w:top w:val="nil"/>
              <w:left w:val="nil"/>
              <w:bottom w:val="nil"/>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p>
        </w:tc>
        <w:tc>
          <w:tcPr>
            <w:tcW w:w="860" w:type="dxa"/>
            <w:tcBorders>
              <w:top w:val="nil"/>
              <w:left w:val="nil"/>
              <w:bottom w:val="nil"/>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p>
        </w:tc>
        <w:tc>
          <w:tcPr>
            <w:tcW w:w="740" w:type="dxa"/>
            <w:gridSpan w:val="2"/>
            <w:tcBorders>
              <w:top w:val="nil"/>
              <w:left w:val="nil"/>
              <w:bottom w:val="nil"/>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p>
        </w:tc>
        <w:tc>
          <w:tcPr>
            <w:tcW w:w="839" w:type="dxa"/>
            <w:gridSpan w:val="2"/>
            <w:tcBorders>
              <w:top w:val="nil"/>
              <w:left w:val="nil"/>
              <w:bottom w:val="nil"/>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p>
        </w:tc>
        <w:tc>
          <w:tcPr>
            <w:tcW w:w="640" w:type="dxa"/>
            <w:tcBorders>
              <w:top w:val="nil"/>
              <w:left w:val="nil"/>
              <w:bottom w:val="nil"/>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p>
        </w:tc>
        <w:tc>
          <w:tcPr>
            <w:tcW w:w="352" w:type="dxa"/>
            <w:tcBorders>
              <w:top w:val="nil"/>
              <w:left w:val="nil"/>
              <w:bottom w:val="nil"/>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Таблица1</w:t>
            </w:r>
          </w:p>
        </w:tc>
      </w:tr>
      <w:tr w:rsidR="00135B89" w:rsidRPr="00A946D9" w:rsidTr="00A946D9">
        <w:trPr>
          <w:trHeight w:val="255"/>
        </w:trPr>
        <w:tc>
          <w:tcPr>
            <w:tcW w:w="846" w:type="dxa"/>
            <w:tcBorders>
              <w:top w:val="nil"/>
              <w:left w:val="nil"/>
              <w:bottom w:val="nil"/>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p>
        </w:tc>
        <w:tc>
          <w:tcPr>
            <w:tcW w:w="272" w:type="dxa"/>
            <w:tcBorders>
              <w:top w:val="nil"/>
              <w:left w:val="nil"/>
              <w:bottom w:val="nil"/>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p>
        </w:tc>
        <w:tc>
          <w:tcPr>
            <w:tcW w:w="222" w:type="dxa"/>
            <w:tcBorders>
              <w:top w:val="nil"/>
              <w:left w:val="nil"/>
              <w:bottom w:val="nil"/>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p>
        </w:tc>
        <w:tc>
          <w:tcPr>
            <w:tcW w:w="222" w:type="dxa"/>
            <w:tcBorders>
              <w:top w:val="nil"/>
              <w:left w:val="nil"/>
              <w:bottom w:val="nil"/>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p>
        </w:tc>
        <w:tc>
          <w:tcPr>
            <w:tcW w:w="222" w:type="dxa"/>
            <w:tcBorders>
              <w:top w:val="nil"/>
              <w:left w:val="nil"/>
              <w:bottom w:val="nil"/>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p>
        </w:tc>
        <w:tc>
          <w:tcPr>
            <w:tcW w:w="222" w:type="dxa"/>
            <w:tcBorders>
              <w:top w:val="nil"/>
              <w:left w:val="nil"/>
              <w:bottom w:val="nil"/>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p>
        </w:tc>
        <w:tc>
          <w:tcPr>
            <w:tcW w:w="222" w:type="dxa"/>
            <w:tcBorders>
              <w:top w:val="nil"/>
              <w:left w:val="nil"/>
              <w:bottom w:val="nil"/>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p>
        </w:tc>
        <w:tc>
          <w:tcPr>
            <w:tcW w:w="4420" w:type="dxa"/>
            <w:gridSpan w:val="3"/>
            <w:tcBorders>
              <w:top w:val="nil"/>
              <w:left w:val="nil"/>
              <w:bottom w:val="nil"/>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p>
        </w:tc>
        <w:tc>
          <w:tcPr>
            <w:tcW w:w="860" w:type="dxa"/>
            <w:tcBorders>
              <w:top w:val="nil"/>
              <w:left w:val="nil"/>
              <w:bottom w:val="nil"/>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p>
        </w:tc>
        <w:tc>
          <w:tcPr>
            <w:tcW w:w="740" w:type="dxa"/>
            <w:gridSpan w:val="2"/>
            <w:tcBorders>
              <w:top w:val="nil"/>
              <w:left w:val="nil"/>
              <w:bottom w:val="nil"/>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p>
        </w:tc>
        <w:tc>
          <w:tcPr>
            <w:tcW w:w="839" w:type="dxa"/>
            <w:gridSpan w:val="2"/>
            <w:tcBorders>
              <w:top w:val="nil"/>
              <w:left w:val="nil"/>
              <w:bottom w:val="nil"/>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p>
        </w:tc>
        <w:tc>
          <w:tcPr>
            <w:tcW w:w="640" w:type="dxa"/>
            <w:tcBorders>
              <w:top w:val="nil"/>
              <w:left w:val="nil"/>
              <w:bottom w:val="nil"/>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p>
        </w:tc>
        <w:tc>
          <w:tcPr>
            <w:tcW w:w="352" w:type="dxa"/>
            <w:tcBorders>
              <w:top w:val="nil"/>
              <w:left w:val="nil"/>
              <w:bottom w:val="nil"/>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p>
        </w:tc>
      </w:tr>
      <w:tr w:rsidR="00A946D9" w:rsidRPr="00A946D9" w:rsidTr="00A946D9">
        <w:trPr>
          <w:trHeight w:val="255"/>
        </w:trPr>
        <w:tc>
          <w:tcPr>
            <w:tcW w:w="10079" w:type="dxa"/>
            <w:gridSpan w:val="17"/>
            <w:tcBorders>
              <w:top w:val="nil"/>
              <w:left w:val="nil"/>
              <w:bottom w:val="nil"/>
              <w:right w:val="nil"/>
            </w:tcBorders>
            <w:shd w:val="clear" w:color="auto" w:fill="auto"/>
            <w:noWrap/>
            <w:vAlign w:val="bottom"/>
            <w:hideMark/>
          </w:tcPr>
          <w:p w:rsidR="00A946D9" w:rsidRPr="00A946D9" w:rsidRDefault="00A946D9" w:rsidP="00A946D9">
            <w:pPr>
              <w:spacing w:after="0" w:line="240" w:lineRule="auto"/>
              <w:jc w:val="center"/>
              <w:rPr>
                <w:rFonts w:eastAsia="Times New Roman"/>
                <w:sz w:val="20"/>
                <w:szCs w:val="20"/>
                <w:lang w:eastAsia="ru-RU"/>
              </w:rPr>
            </w:pPr>
            <w:r w:rsidRPr="00A946D9">
              <w:rPr>
                <w:rFonts w:eastAsia="Times New Roman"/>
                <w:sz w:val="20"/>
                <w:szCs w:val="20"/>
                <w:lang w:eastAsia="ru-RU"/>
              </w:rPr>
              <w:t>Распределение бюджетных ассигнований по разделам, подразделам,целевым статьям</w:t>
            </w:r>
          </w:p>
        </w:tc>
      </w:tr>
      <w:tr w:rsidR="00A946D9" w:rsidRPr="00A946D9" w:rsidTr="00A946D9">
        <w:trPr>
          <w:trHeight w:val="255"/>
        </w:trPr>
        <w:tc>
          <w:tcPr>
            <w:tcW w:w="10079" w:type="dxa"/>
            <w:gridSpan w:val="17"/>
            <w:tcBorders>
              <w:top w:val="nil"/>
              <w:left w:val="nil"/>
              <w:bottom w:val="nil"/>
              <w:right w:val="nil"/>
            </w:tcBorders>
            <w:shd w:val="clear" w:color="auto" w:fill="auto"/>
            <w:noWrap/>
            <w:vAlign w:val="bottom"/>
            <w:hideMark/>
          </w:tcPr>
          <w:p w:rsidR="00A946D9" w:rsidRPr="00A946D9" w:rsidRDefault="00A946D9" w:rsidP="00A946D9">
            <w:pPr>
              <w:spacing w:after="0" w:line="240" w:lineRule="auto"/>
              <w:jc w:val="center"/>
              <w:rPr>
                <w:rFonts w:eastAsia="Times New Roman"/>
                <w:sz w:val="20"/>
                <w:szCs w:val="20"/>
                <w:lang w:eastAsia="ru-RU"/>
              </w:rPr>
            </w:pPr>
            <w:r w:rsidRPr="00A946D9">
              <w:rPr>
                <w:rFonts w:eastAsia="Times New Roman"/>
                <w:sz w:val="20"/>
                <w:szCs w:val="20"/>
                <w:lang w:eastAsia="ru-RU"/>
              </w:rPr>
              <w:t>и видам расходов в ведомственной структуре расходов Куйбышевского района на 2013 год.</w:t>
            </w:r>
          </w:p>
        </w:tc>
      </w:tr>
      <w:tr w:rsidR="00A946D9" w:rsidRPr="00135B89" w:rsidTr="00A946D9">
        <w:trPr>
          <w:trHeight w:val="255"/>
        </w:trPr>
        <w:tc>
          <w:tcPr>
            <w:tcW w:w="846" w:type="dxa"/>
            <w:tcBorders>
              <w:top w:val="nil"/>
              <w:left w:val="nil"/>
              <w:bottom w:val="nil"/>
              <w:right w:val="nil"/>
            </w:tcBorders>
            <w:shd w:val="clear" w:color="auto" w:fill="auto"/>
            <w:noWrap/>
            <w:vAlign w:val="bottom"/>
            <w:hideMark/>
          </w:tcPr>
          <w:p w:rsidR="00A946D9" w:rsidRPr="00A946D9" w:rsidRDefault="00A946D9" w:rsidP="00A946D9">
            <w:pPr>
              <w:spacing w:after="0" w:line="240" w:lineRule="auto"/>
              <w:rPr>
                <w:rFonts w:eastAsia="Times New Roman"/>
                <w:b/>
                <w:bCs/>
                <w:sz w:val="20"/>
                <w:szCs w:val="20"/>
                <w:lang w:eastAsia="ru-RU"/>
              </w:rPr>
            </w:pPr>
          </w:p>
        </w:tc>
        <w:tc>
          <w:tcPr>
            <w:tcW w:w="272" w:type="dxa"/>
            <w:tcBorders>
              <w:top w:val="nil"/>
              <w:left w:val="nil"/>
              <w:bottom w:val="nil"/>
              <w:right w:val="nil"/>
            </w:tcBorders>
            <w:shd w:val="clear" w:color="auto" w:fill="auto"/>
            <w:noWrap/>
            <w:vAlign w:val="bottom"/>
            <w:hideMark/>
          </w:tcPr>
          <w:p w:rsidR="00A946D9" w:rsidRPr="00A946D9" w:rsidRDefault="00A946D9" w:rsidP="00A946D9">
            <w:pPr>
              <w:spacing w:after="0" w:line="240" w:lineRule="auto"/>
              <w:rPr>
                <w:rFonts w:eastAsia="Times New Roman"/>
                <w:b/>
                <w:bCs/>
                <w:sz w:val="20"/>
                <w:szCs w:val="20"/>
                <w:lang w:eastAsia="ru-RU"/>
              </w:rPr>
            </w:pPr>
          </w:p>
        </w:tc>
        <w:tc>
          <w:tcPr>
            <w:tcW w:w="222" w:type="dxa"/>
            <w:tcBorders>
              <w:top w:val="nil"/>
              <w:left w:val="nil"/>
              <w:bottom w:val="nil"/>
              <w:right w:val="nil"/>
            </w:tcBorders>
            <w:shd w:val="clear" w:color="auto" w:fill="auto"/>
            <w:noWrap/>
            <w:vAlign w:val="bottom"/>
            <w:hideMark/>
          </w:tcPr>
          <w:p w:rsidR="00A946D9" w:rsidRPr="00A946D9" w:rsidRDefault="00A946D9" w:rsidP="00A946D9">
            <w:pPr>
              <w:spacing w:after="0" w:line="240" w:lineRule="auto"/>
              <w:rPr>
                <w:rFonts w:eastAsia="Times New Roman"/>
                <w:b/>
                <w:bCs/>
                <w:sz w:val="20"/>
                <w:szCs w:val="20"/>
                <w:lang w:eastAsia="ru-RU"/>
              </w:rPr>
            </w:pPr>
          </w:p>
        </w:tc>
        <w:tc>
          <w:tcPr>
            <w:tcW w:w="222" w:type="dxa"/>
            <w:tcBorders>
              <w:top w:val="nil"/>
              <w:left w:val="nil"/>
              <w:bottom w:val="nil"/>
              <w:right w:val="nil"/>
            </w:tcBorders>
            <w:shd w:val="clear" w:color="auto" w:fill="auto"/>
            <w:noWrap/>
            <w:vAlign w:val="bottom"/>
            <w:hideMark/>
          </w:tcPr>
          <w:p w:rsidR="00A946D9" w:rsidRPr="00A946D9" w:rsidRDefault="00A946D9" w:rsidP="00A946D9">
            <w:pPr>
              <w:spacing w:after="0" w:line="240" w:lineRule="auto"/>
              <w:rPr>
                <w:rFonts w:eastAsia="Times New Roman"/>
                <w:b/>
                <w:bCs/>
                <w:sz w:val="20"/>
                <w:szCs w:val="20"/>
                <w:lang w:eastAsia="ru-RU"/>
              </w:rPr>
            </w:pPr>
          </w:p>
        </w:tc>
        <w:tc>
          <w:tcPr>
            <w:tcW w:w="222" w:type="dxa"/>
            <w:tcBorders>
              <w:top w:val="nil"/>
              <w:left w:val="nil"/>
              <w:bottom w:val="nil"/>
              <w:right w:val="nil"/>
            </w:tcBorders>
            <w:shd w:val="clear" w:color="auto" w:fill="auto"/>
            <w:noWrap/>
            <w:vAlign w:val="bottom"/>
            <w:hideMark/>
          </w:tcPr>
          <w:p w:rsidR="00A946D9" w:rsidRPr="00A946D9" w:rsidRDefault="00A946D9" w:rsidP="00A946D9">
            <w:pPr>
              <w:spacing w:after="0" w:line="240" w:lineRule="auto"/>
              <w:rPr>
                <w:rFonts w:eastAsia="Times New Roman"/>
                <w:b/>
                <w:bCs/>
                <w:sz w:val="20"/>
                <w:szCs w:val="20"/>
                <w:lang w:eastAsia="ru-RU"/>
              </w:rPr>
            </w:pPr>
          </w:p>
        </w:tc>
        <w:tc>
          <w:tcPr>
            <w:tcW w:w="222" w:type="dxa"/>
            <w:tcBorders>
              <w:top w:val="nil"/>
              <w:left w:val="nil"/>
              <w:bottom w:val="nil"/>
              <w:right w:val="nil"/>
            </w:tcBorders>
            <w:shd w:val="clear" w:color="auto" w:fill="auto"/>
            <w:noWrap/>
            <w:vAlign w:val="bottom"/>
            <w:hideMark/>
          </w:tcPr>
          <w:p w:rsidR="00A946D9" w:rsidRPr="00A946D9" w:rsidRDefault="00A946D9" w:rsidP="00A946D9">
            <w:pPr>
              <w:spacing w:after="0" w:line="240" w:lineRule="auto"/>
              <w:rPr>
                <w:rFonts w:eastAsia="Times New Roman"/>
                <w:b/>
                <w:bCs/>
                <w:sz w:val="20"/>
                <w:szCs w:val="20"/>
                <w:lang w:eastAsia="ru-RU"/>
              </w:rPr>
            </w:pPr>
          </w:p>
        </w:tc>
        <w:tc>
          <w:tcPr>
            <w:tcW w:w="222" w:type="dxa"/>
            <w:tcBorders>
              <w:top w:val="nil"/>
              <w:left w:val="nil"/>
              <w:bottom w:val="nil"/>
              <w:right w:val="nil"/>
            </w:tcBorders>
            <w:shd w:val="clear" w:color="auto" w:fill="auto"/>
            <w:noWrap/>
            <w:vAlign w:val="bottom"/>
            <w:hideMark/>
          </w:tcPr>
          <w:p w:rsidR="00A946D9" w:rsidRPr="00A946D9" w:rsidRDefault="00A946D9" w:rsidP="00A946D9">
            <w:pPr>
              <w:spacing w:after="0" w:line="240" w:lineRule="auto"/>
              <w:rPr>
                <w:rFonts w:eastAsia="Times New Roman"/>
                <w:b/>
                <w:bCs/>
                <w:sz w:val="20"/>
                <w:szCs w:val="20"/>
                <w:lang w:eastAsia="ru-RU"/>
              </w:rPr>
            </w:pPr>
          </w:p>
        </w:tc>
        <w:tc>
          <w:tcPr>
            <w:tcW w:w="3315" w:type="dxa"/>
            <w:tcBorders>
              <w:top w:val="nil"/>
              <w:left w:val="nil"/>
              <w:bottom w:val="nil"/>
              <w:right w:val="nil"/>
            </w:tcBorders>
            <w:shd w:val="clear" w:color="auto" w:fill="auto"/>
            <w:noWrap/>
            <w:vAlign w:val="bottom"/>
            <w:hideMark/>
          </w:tcPr>
          <w:p w:rsidR="00A946D9" w:rsidRPr="00A946D9" w:rsidRDefault="00A946D9" w:rsidP="00A946D9">
            <w:pPr>
              <w:spacing w:after="0" w:line="240" w:lineRule="auto"/>
              <w:rPr>
                <w:rFonts w:eastAsia="Times New Roman"/>
                <w:b/>
                <w:bCs/>
                <w:sz w:val="20"/>
                <w:szCs w:val="20"/>
                <w:lang w:eastAsia="ru-RU"/>
              </w:rPr>
            </w:pPr>
          </w:p>
        </w:tc>
        <w:tc>
          <w:tcPr>
            <w:tcW w:w="567" w:type="dxa"/>
            <w:tcBorders>
              <w:top w:val="nil"/>
              <w:left w:val="nil"/>
              <w:bottom w:val="nil"/>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p>
        </w:tc>
        <w:tc>
          <w:tcPr>
            <w:tcW w:w="538" w:type="dxa"/>
            <w:tcBorders>
              <w:top w:val="nil"/>
              <w:left w:val="nil"/>
              <w:bottom w:val="nil"/>
              <w:right w:val="nil"/>
            </w:tcBorders>
            <w:shd w:val="clear" w:color="auto" w:fill="auto"/>
            <w:noWrap/>
            <w:vAlign w:val="bottom"/>
            <w:hideMark/>
          </w:tcPr>
          <w:p w:rsidR="00A946D9" w:rsidRPr="00A946D9" w:rsidRDefault="00A946D9" w:rsidP="00A946D9">
            <w:pPr>
              <w:spacing w:after="0" w:line="240" w:lineRule="auto"/>
              <w:rPr>
                <w:rFonts w:eastAsia="Times New Roman"/>
                <w:b/>
                <w:bCs/>
                <w:sz w:val="20"/>
                <w:szCs w:val="20"/>
                <w:lang w:eastAsia="ru-RU"/>
              </w:rPr>
            </w:pPr>
          </w:p>
        </w:tc>
        <w:tc>
          <w:tcPr>
            <w:tcW w:w="1021" w:type="dxa"/>
            <w:gridSpan w:val="2"/>
            <w:tcBorders>
              <w:top w:val="nil"/>
              <w:left w:val="nil"/>
              <w:bottom w:val="nil"/>
              <w:right w:val="nil"/>
            </w:tcBorders>
            <w:shd w:val="clear" w:color="auto" w:fill="auto"/>
            <w:noWrap/>
            <w:vAlign w:val="bottom"/>
            <w:hideMark/>
          </w:tcPr>
          <w:p w:rsidR="00A946D9" w:rsidRPr="00A946D9" w:rsidRDefault="00A946D9" w:rsidP="00A946D9">
            <w:pPr>
              <w:spacing w:after="0" w:line="240" w:lineRule="auto"/>
              <w:rPr>
                <w:rFonts w:eastAsia="Times New Roman"/>
                <w:b/>
                <w:bCs/>
                <w:sz w:val="20"/>
                <w:szCs w:val="20"/>
                <w:lang w:eastAsia="ru-RU"/>
              </w:rPr>
            </w:pPr>
          </w:p>
        </w:tc>
        <w:tc>
          <w:tcPr>
            <w:tcW w:w="709" w:type="dxa"/>
            <w:gridSpan w:val="2"/>
            <w:tcBorders>
              <w:top w:val="nil"/>
              <w:left w:val="nil"/>
              <w:bottom w:val="nil"/>
              <w:right w:val="nil"/>
            </w:tcBorders>
            <w:shd w:val="clear" w:color="auto" w:fill="auto"/>
            <w:noWrap/>
            <w:vAlign w:val="bottom"/>
            <w:hideMark/>
          </w:tcPr>
          <w:p w:rsidR="00A946D9" w:rsidRPr="00A946D9" w:rsidRDefault="00A946D9" w:rsidP="00A946D9">
            <w:pPr>
              <w:spacing w:after="0" w:line="240" w:lineRule="auto"/>
              <w:rPr>
                <w:rFonts w:eastAsia="Times New Roman"/>
                <w:b/>
                <w:bCs/>
                <w:sz w:val="20"/>
                <w:szCs w:val="20"/>
                <w:lang w:eastAsia="ru-RU"/>
              </w:rPr>
            </w:pPr>
          </w:p>
        </w:tc>
        <w:tc>
          <w:tcPr>
            <w:tcW w:w="1701" w:type="dxa"/>
            <w:gridSpan w:val="3"/>
            <w:tcBorders>
              <w:top w:val="nil"/>
              <w:left w:val="nil"/>
              <w:bottom w:val="nil"/>
              <w:right w:val="nil"/>
            </w:tcBorders>
            <w:shd w:val="clear" w:color="auto" w:fill="auto"/>
            <w:noWrap/>
            <w:vAlign w:val="bottom"/>
            <w:hideMark/>
          </w:tcPr>
          <w:p w:rsidR="00A946D9" w:rsidRPr="00A946D9" w:rsidRDefault="00A946D9" w:rsidP="00A946D9">
            <w:pPr>
              <w:spacing w:after="0" w:line="240" w:lineRule="auto"/>
              <w:rPr>
                <w:rFonts w:eastAsia="Times New Roman"/>
                <w:b/>
                <w:bCs/>
                <w:sz w:val="20"/>
                <w:szCs w:val="20"/>
                <w:lang w:eastAsia="ru-RU"/>
              </w:rPr>
            </w:pPr>
          </w:p>
        </w:tc>
      </w:tr>
      <w:tr w:rsidR="00A946D9" w:rsidRPr="00135B89" w:rsidTr="00A946D9">
        <w:trPr>
          <w:trHeight w:val="255"/>
        </w:trPr>
        <w:tc>
          <w:tcPr>
            <w:tcW w:w="846" w:type="dxa"/>
            <w:tcBorders>
              <w:top w:val="single" w:sz="8" w:space="0" w:color="auto"/>
              <w:left w:val="single" w:sz="8" w:space="0" w:color="auto"/>
              <w:bottom w:val="nil"/>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b/>
                <w:bCs/>
                <w:sz w:val="20"/>
                <w:szCs w:val="20"/>
                <w:lang w:eastAsia="ru-RU"/>
              </w:rPr>
            </w:pPr>
            <w:r w:rsidRPr="00A946D9">
              <w:rPr>
                <w:rFonts w:eastAsia="Times New Roman"/>
                <w:b/>
                <w:bCs/>
                <w:sz w:val="20"/>
                <w:szCs w:val="20"/>
                <w:lang w:eastAsia="ru-RU"/>
              </w:rPr>
              <w:t>гл.расп.</w:t>
            </w:r>
          </w:p>
        </w:tc>
        <w:tc>
          <w:tcPr>
            <w:tcW w:w="4697" w:type="dxa"/>
            <w:gridSpan w:val="7"/>
            <w:tcBorders>
              <w:top w:val="single" w:sz="8" w:space="0" w:color="auto"/>
              <w:left w:val="nil"/>
              <w:bottom w:val="nil"/>
              <w:right w:val="single" w:sz="4" w:space="0" w:color="auto"/>
            </w:tcBorders>
            <w:shd w:val="clear" w:color="auto" w:fill="auto"/>
            <w:noWrap/>
            <w:vAlign w:val="bottom"/>
            <w:hideMark/>
          </w:tcPr>
          <w:p w:rsidR="00A946D9" w:rsidRPr="00A946D9" w:rsidRDefault="00A946D9" w:rsidP="00A946D9">
            <w:pPr>
              <w:spacing w:after="0" w:line="240" w:lineRule="auto"/>
              <w:jc w:val="center"/>
              <w:rPr>
                <w:rFonts w:eastAsia="Times New Roman"/>
                <w:b/>
                <w:bCs/>
                <w:sz w:val="20"/>
                <w:szCs w:val="20"/>
                <w:lang w:eastAsia="ru-RU"/>
              </w:rPr>
            </w:pPr>
            <w:r w:rsidRPr="00A946D9">
              <w:rPr>
                <w:rFonts w:eastAsia="Times New Roman"/>
                <w:b/>
                <w:bCs/>
                <w:sz w:val="20"/>
                <w:szCs w:val="20"/>
                <w:lang w:eastAsia="ru-RU"/>
              </w:rPr>
              <w:t>Наименование показателя</w:t>
            </w:r>
          </w:p>
        </w:tc>
        <w:tc>
          <w:tcPr>
            <w:tcW w:w="567" w:type="dxa"/>
            <w:tcBorders>
              <w:top w:val="single" w:sz="8" w:space="0" w:color="auto"/>
              <w:left w:val="nil"/>
              <w:bottom w:val="nil"/>
              <w:right w:val="single" w:sz="4" w:space="0" w:color="auto"/>
            </w:tcBorders>
            <w:shd w:val="clear" w:color="auto" w:fill="auto"/>
            <w:noWrap/>
            <w:vAlign w:val="bottom"/>
            <w:hideMark/>
          </w:tcPr>
          <w:p w:rsidR="00A946D9" w:rsidRPr="00A946D9" w:rsidRDefault="00A946D9" w:rsidP="00A946D9">
            <w:pPr>
              <w:spacing w:after="0" w:line="240" w:lineRule="auto"/>
              <w:jc w:val="center"/>
              <w:rPr>
                <w:rFonts w:eastAsia="Times New Roman"/>
                <w:b/>
                <w:bCs/>
                <w:sz w:val="20"/>
                <w:szCs w:val="20"/>
                <w:lang w:eastAsia="ru-RU"/>
              </w:rPr>
            </w:pPr>
            <w:r w:rsidRPr="00A946D9">
              <w:rPr>
                <w:rFonts w:eastAsia="Times New Roman"/>
                <w:b/>
                <w:bCs/>
                <w:sz w:val="20"/>
                <w:szCs w:val="20"/>
                <w:lang w:eastAsia="ru-RU"/>
              </w:rPr>
              <w:t>РЗ</w:t>
            </w:r>
          </w:p>
        </w:tc>
        <w:tc>
          <w:tcPr>
            <w:tcW w:w="538" w:type="dxa"/>
            <w:tcBorders>
              <w:top w:val="single" w:sz="8" w:space="0" w:color="auto"/>
              <w:left w:val="nil"/>
              <w:bottom w:val="nil"/>
              <w:right w:val="single" w:sz="4" w:space="0" w:color="auto"/>
            </w:tcBorders>
            <w:shd w:val="clear" w:color="auto" w:fill="auto"/>
            <w:noWrap/>
            <w:vAlign w:val="bottom"/>
            <w:hideMark/>
          </w:tcPr>
          <w:p w:rsidR="00A946D9" w:rsidRPr="00A946D9" w:rsidRDefault="00A946D9" w:rsidP="00A946D9">
            <w:pPr>
              <w:spacing w:after="0" w:line="240" w:lineRule="auto"/>
              <w:jc w:val="center"/>
              <w:rPr>
                <w:rFonts w:eastAsia="Times New Roman"/>
                <w:b/>
                <w:bCs/>
                <w:sz w:val="20"/>
                <w:szCs w:val="20"/>
                <w:lang w:eastAsia="ru-RU"/>
              </w:rPr>
            </w:pPr>
            <w:r w:rsidRPr="00A946D9">
              <w:rPr>
                <w:rFonts w:eastAsia="Times New Roman"/>
                <w:b/>
                <w:bCs/>
                <w:sz w:val="20"/>
                <w:szCs w:val="20"/>
                <w:lang w:eastAsia="ru-RU"/>
              </w:rPr>
              <w:t>ПР</w:t>
            </w:r>
          </w:p>
        </w:tc>
        <w:tc>
          <w:tcPr>
            <w:tcW w:w="1021" w:type="dxa"/>
            <w:gridSpan w:val="2"/>
            <w:tcBorders>
              <w:top w:val="single" w:sz="8" w:space="0" w:color="auto"/>
              <w:left w:val="nil"/>
              <w:bottom w:val="nil"/>
              <w:right w:val="single" w:sz="4" w:space="0" w:color="auto"/>
            </w:tcBorders>
            <w:shd w:val="clear" w:color="auto" w:fill="auto"/>
            <w:noWrap/>
            <w:vAlign w:val="bottom"/>
            <w:hideMark/>
          </w:tcPr>
          <w:p w:rsidR="00A946D9" w:rsidRPr="00A946D9" w:rsidRDefault="00A946D9" w:rsidP="00A946D9">
            <w:pPr>
              <w:spacing w:after="0" w:line="240" w:lineRule="auto"/>
              <w:jc w:val="center"/>
              <w:rPr>
                <w:rFonts w:eastAsia="Times New Roman"/>
                <w:b/>
                <w:bCs/>
                <w:sz w:val="20"/>
                <w:szCs w:val="20"/>
                <w:lang w:eastAsia="ru-RU"/>
              </w:rPr>
            </w:pPr>
            <w:r w:rsidRPr="00A946D9">
              <w:rPr>
                <w:rFonts w:eastAsia="Times New Roman"/>
                <w:b/>
                <w:bCs/>
                <w:sz w:val="20"/>
                <w:szCs w:val="20"/>
                <w:lang w:eastAsia="ru-RU"/>
              </w:rPr>
              <w:t>ЦСР</w:t>
            </w:r>
          </w:p>
        </w:tc>
        <w:tc>
          <w:tcPr>
            <w:tcW w:w="709" w:type="dxa"/>
            <w:gridSpan w:val="2"/>
            <w:tcBorders>
              <w:top w:val="single" w:sz="8" w:space="0" w:color="auto"/>
              <w:left w:val="nil"/>
              <w:bottom w:val="nil"/>
              <w:right w:val="single" w:sz="4" w:space="0" w:color="auto"/>
            </w:tcBorders>
            <w:shd w:val="clear" w:color="auto" w:fill="auto"/>
            <w:noWrap/>
            <w:vAlign w:val="bottom"/>
            <w:hideMark/>
          </w:tcPr>
          <w:p w:rsidR="00A946D9" w:rsidRPr="00A946D9" w:rsidRDefault="00A946D9" w:rsidP="00A946D9">
            <w:pPr>
              <w:spacing w:after="0" w:line="240" w:lineRule="auto"/>
              <w:jc w:val="center"/>
              <w:rPr>
                <w:rFonts w:eastAsia="Times New Roman"/>
                <w:b/>
                <w:bCs/>
                <w:sz w:val="20"/>
                <w:szCs w:val="20"/>
                <w:lang w:eastAsia="ru-RU"/>
              </w:rPr>
            </w:pPr>
            <w:r w:rsidRPr="00A946D9">
              <w:rPr>
                <w:rFonts w:eastAsia="Times New Roman"/>
                <w:b/>
                <w:bCs/>
                <w:sz w:val="20"/>
                <w:szCs w:val="20"/>
                <w:lang w:eastAsia="ru-RU"/>
              </w:rPr>
              <w:t>ВР</w:t>
            </w:r>
          </w:p>
        </w:tc>
        <w:tc>
          <w:tcPr>
            <w:tcW w:w="1701" w:type="dxa"/>
            <w:gridSpan w:val="3"/>
            <w:tcBorders>
              <w:top w:val="single" w:sz="8" w:space="0" w:color="auto"/>
              <w:left w:val="nil"/>
              <w:bottom w:val="nil"/>
              <w:right w:val="single" w:sz="8" w:space="0" w:color="auto"/>
            </w:tcBorders>
            <w:shd w:val="clear" w:color="auto" w:fill="auto"/>
            <w:vAlign w:val="center"/>
            <w:hideMark/>
          </w:tcPr>
          <w:p w:rsidR="00A946D9" w:rsidRPr="00A946D9" w:rsidRDefault="00A946D9" w:rsidP="00A946D9">
            <w:pPr>
              <w:spacing w:after="0" w:line="240" w:lineRule="auto"/>
              <w:jc w:val="center"/>
              <w:rPr>
                <w:rFonts w:eastAsia="Times New Roman"/>
                <w:b/>
                <w:bCs/>
                <w:sz w:val="20"/>
                <w:szCs w:val="20"/>
                <w:lang w:eastAsia="ru-RU"/>
              </w:rPr>
            </w:pPr>
            <w:r w:rsidRPr="00A946D9">
              <w:rPr>
                <w:rFonts w:eastAsia="Times New Roman"/>
                <w:b/>
                <w:bCs/>
                <w:sz w:val="20"/>
                <w:szCs w:val="20"/>
                <w:lang w:eastAsia="ru-RU"/>
              </w:rPr>
              <w:t>Сумма в рублях</w:t>
            </w:r>
          </w:p>
        </w:tc>
      </w:tr>
      <w:tr w:rsidR="00A946D9" w:rsidRPr="00135B89" w:rsidTr="00A946D9">
        <w:trPr>
          <w:trHeight w:val="255"/>
        </w:trPr>
        <w:tc>
          <w:tcPr>
            <w:tcW w:w="846" w:type="dxa"/>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nil"/>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b/>
                <w:bCs/>
                <w:sz w:val="20"/>
                <w:szCs w:val="20"/>
                <w:lang w:eastAsia="ru-RU"/>
              </w:rPr>
            </w:pPr>
            <w:r w:rsidRPr="00A946D9">
              <w:rPr>
                <w:rFonts w:eastAsia="Times New Roman"/>
                <w:b/>
                <w:bCs/>
                <w:sz w:val="20"/>
                <w:szCs w:val="20"/>
                <w:lang w:eastAsia="ru-RU"/>
              </w:rPr>
              <w:t>Администрация Куйбышевского района</w:t>
            </w:r>
          </w:p>
        </w:tc>
        <w:tc>
          <w:tcPr>
            <w:tcW w:w="567" w:type="dxa"/>
            <w:tcBorders>
              <w:top w:val="single" w:sz="4" w:space="0" w:color="auto"/>
              <w:left w:val="nil"/>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jc w:val="center"/>
              <w:rPr>
                <w:rFonts w:eastAsia="Times New Roman"/>
                <w:b/>
                <w:bCs/>
                <w:sz w:val="20"/>
                <w:szCs w:val="20"/>
                <w:lang w:eastAsia="ru-RU"/>
              </w:rPr>
            </w:pPr>
            <w:r w:rsidRPr="00A946D9">
              <w:rPr>
                <w:rFonts w:eastAsia="Times New Roman"/>
                <w:b/>
                <w:bCs/>
                <w:sz w:val="20"/>
                <w:szCs w:val="20"/>
                <w:lang w:eastAsia="ru-RU"/>
              </w:rPr>
              <w:t> </w:t>
            </w:r>
          </w:p>
        </w:tc>
        <w:tc>
          <w:tcPr>
            <w:tcW w:w="538" w:type="dxa"/>
            <w:tcBorders>
              <w:top w:val="single" w:sz="4" w:space="0" w:color="auto"/>
              <w:left w:val="nil"/>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jc w:val="center"/>
              <w:rPr>
                <w:rFonts w:eastAsia="Times New Roman"/>
                <w:b/>
                <w:bCs/>
                <w:sz w:val="20"/>
                <w:szCs w:val="20"/>
                <w:lang w:eastAsia="ru-RU"/>
              </w:rPr>
            </w:pPr>
            <w:r w:rsidRPr="00A946D9">
              <w:rPr>
                <w:rFonts w:eastAsia="Times New Roman"/>
                <w:b/>
                <w:bCs/>
                <w:sz w:val="20"/>
                <w:szCs w:val="20"/>
                <w:lang w:eastAsia="ru-RU"/>
              </w:rPr>
              <w:t> </w:t>
            </w:r>
          </w:p>
        </w:tc>
        <w:tc>
          <w:tcPr>
            <w:tcW w:w="1021" w:type="dxa"/>
            <w:gridSpan w:val="2"/>
            <w:tcBorders>
              <w:top w:val="single" w:sz="4" w:space="0" w:color="auto"/>
              <w:left w:val="nil"/>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jc w:val="center"/>
              <w:rPr>
                <w:rFonts w:eastAsia="Times New Roman"/>
                <w:b/>
                <w:bCs/>
                <w:sz w:val="20"/>
                <w:szCs w:val="20"/>
                <w:lang w:eastAsia="ru-RU"/>
              </w:rPr>
            </w:pPr>
            <w:r w:rsidRPr="00A946D9">
              <w:rPr>
                <w:rFonts w:eastAsia="Times New Roman"/>
                <w:b/>
                <w:bCs/>
                <w:sz w:val="20"/>
                <w:szCs w:val="20"/>
                <w:lang w:eastAsia="ru-RU"/>
              </w:rPr>
              <w:t> </w:t>
            </w:r>
          </w:p>
        </w:tc>
        <w:tc>
          <w:tcPr>
            <w:tcW w:w="709" w:type="dxa"/>
            <w:gridSpan w:val="2"/>
            <w:tcBorders>
              <w:top w:val="single" w:sz="4" w:space="0" w:color="auto"/>
              <w:left w:val="nil"/>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jc w:val="center"/>
              <w:rPr>
                <w:rFonts w:eastAsia="Times New Roman"/>
                <w:b/>
                <w:bCs/>
                <w:sz w:val="20"/>
                <w:szCs w:val="20"/>
                <w:lang w:eastAsia="ru-RU"/>
              </w:rPr>
            </w:pPr>
            <w:r w:rsidRPr="00A946D9">
              <w:rPr>
                <w:rFonts w:eastAsia="Times New Roman"/>
                <w:b/>
                <w:bCs/>
                <w:sz w:val="20"/>
                <w:szCs w:val="20"/>
                <w:lang w:eastAsia="ru-RU"/>
              </w:rPr>
              <w:t> </w:t>
            </w:r>
          </w:p>
        </w:tc>
        <w:tc>
          <w:tcPr>
            <w:tcW w:w="1701" w:type="dxa"/>
            <w:gridSpan w:val="3"/>
            <w:tcBorders>
              <w:top w:val="single" w:sz="4" w:space="0" w:color="auto"/>
              <w:left w:val="nil"/>
              <w:bottom w:val="single" w:sz="4" w:space="0" w:color="auto"/>
              <w:right w:val="single" w:sz="8" w:space="0" w:color="auto"/>
            </w:tcBorders>
            <w:shd w:val="clear" w:color="auto" w:fill="auto"/>
            <w:vAlign w:val="center"/>
            <w:hideMark/>
          </w:tcPr>
          <w:p w:rsidR="00A946D9" w:rsidRPr="00A946D9" w:rsidRDefault="00A946D9" w:rsidP="00A946D9">
            <w:pPr>
              <w:spacing w:after="0" w:line="240" w:lineRule="auto"/>
              <w:jc w:val="center"/>
              <w:rPr>
                <w:rFonts w:eastAsia="Times New Roman"/>
                <w:b/>
                <w:bCs/>
                <w:sz w:val="20"/>
                <w:szCs w:val="20"/>
                <w:lang w:eastAsia="ru-RU"/>
              </w:rPr>
            </w:pPr>
            <w:r w:rsidRPr="00A946D9">
              <w:rPr>
                <w:rFonts w:eastAsia="Times New Roman"/>
                <w:b/>
                <w:bCs/>
                <w:sz w:val="20"/>
                <w:szCs w:val="20"/>
                <w:lang w:eastAsia="ru-RU"/>
              </w:rPr>
              <w:t> </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8"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Общегосударственные вопросы</w:t>
            </w:r>
          </w:p>
        </w:tc>
        <w:tc>
          <w:tcPr>
            <w:tcW w:w="567" w:type="dxa"/>
            <w:tcBorders>
              <w:top w:val="single" w:sz="8" w:space="0" w:color="auto"/>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01</w:t>
            </w:r>
          </w:p>
        </w:tc>
        <w:tc>
          <w:tcPr>
            <w:tcW w:w="538" w:type="dxa"/>
            <w:tcBorders>
              <w:top w:val="single" w:sz="8" w:space="0" w:color="auto"/>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00</w:t>
            </w:r>
          </w:p>
        </w:tc>
        <w:tc>
          <w:tcPr>
            <w:tcW w:w="1021" w:type="dxa"/>
            <w:gridSpan w:val="2"/>
            <w:tcBorders>
              <w:top w:val="single" w:sz="8" w:space="0" w:color="auto"/>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0000000</w:t>
            </w:r>
          </w:p>
        </w:tc>
        <w:tc>
          <w:tcPr>
            <w:tcW w:w="709" w:type="dxa"/>
            <w:gridSpan w:val="2"/>
            <w:tcBorders>
              <w:top w:val="single" w:sz="8" w:space="0" w:color="auto"/>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single" w:sz="8" w:space="0" w:color="auto"/>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68 763 518,88</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Функционирование высшего должностного лица субъекта Российской Федерации и муниципального образования</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01</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02</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0000000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1 545 448,00</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Глава муниципального образования</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01</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02</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0020300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1 545 448,00</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Фонд оплаты труда и страховые взносы</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01</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02</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0020300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121</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1 545 448,00</w:t>
            </w:r>
          </w:p>
        </w:tc>
      </w:tr>
      <w:tr w:rsidR="00A946D9" w:rsidRPr="00135B89" w:rsidTr="00A946D9">
        <w:trPr>
          <w:trHeight w:val="64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01</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03</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0000000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1 220 839,33</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Председатель представительного органа муниципального образования</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01</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03</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0021100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1 056 439,33</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Фонд оплаты труда и страховые взносы</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01</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03</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0021100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121</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1 056 439,33</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Депутаты представительного органа муниципального образования</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01</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03</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0021200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164 400,00</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Иные выплаты персоналу, за исключением фонда оплаты труда</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01</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03</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0021200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122</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6 000,00</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Прочая закупка товаров, работ и услуг для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01</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03</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0021200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244</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158 400,00</w:t>
            </w:r>
          </w:p>
        </w:tc>
      </w:tr>
      <w:tr w:rsidR="00A946D9" w:rsidRPr="00135B89" w:rsidTr="00A946D9">
        <w:trPr>
          <w:trHeight w:val="64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01</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04</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0000000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61 195 014,19</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Центральный аппарат</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01</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04</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0020400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56 029 514,19</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Фонд оплаты труда и страховые взносы</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01</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04</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0020400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121</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42 152 965,01</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Иные выплаты персоналу, за исключением фонда оплаты труда</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01</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04</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0020400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122</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416 650,00</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Закупка товаров, работ, услуг в сфере информационно-коммуникационных технологий</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01</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04</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0020400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242</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3 393 514,23</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Закупка товаров, работ, услуг в целях капитального ремонта государственного (муниципального) имущества</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01</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04</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0020400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243</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1 115 771,78</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Прочая закупка товаров, работ и услуг для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01</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04</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0020400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244</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8 688 632,70</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Уплата налога на имущество организаций и земельного налога</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01</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04</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0020400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851</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155 223,20</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Уплата прочих налогов, сборов и иных платежей</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01</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04</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0020400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852</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106 757,27</w:t>
            </w:r>
          </w:p>
        </w:tc>
      </w:tr>
      <w:tr w:rsidR="00A946D9" w:rsidRPr="00135B89" w:rsidTr="00A946D9">
        <w:trPr>
          <w:trHeight w:val="64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Администрирование отдельных государственных полномочий по обеспечению социальной поддержки и социального обслуживания отдельных категорий граждан</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01</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04</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0020510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1 449 300,00</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Фонд оплаты труда и страховые взносы</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01</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04</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0020510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121</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1 282 458,14</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Иные выплаты персоналу, за исключением фонда оплаты труда</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01</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04</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0020510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122</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17 319,80</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Закупка товаров, работ, услуг в сфере информационно-коммуникационных технологий</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01</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04</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0020510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242</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115 537,20</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Прочая закупка товаров, работ и услуг для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01</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04</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0020510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244</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33 984,86</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Организация деятельности комиссий по делам несовершеннолетних и защите их прав</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01</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04</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0020511</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354 900,00</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Фонд оплаты труда и страховые взносы</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01</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04</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0020511</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121</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316 224,98</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Иные выплаты персоналу, за исключением фонда оплаты труда</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01</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04</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0020511</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122</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2 697,30</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Закупка товаров, работ, услуг в сфере информационно-коммуникационных технологий</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01</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04</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0020511</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242</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20 818,75</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lastRenderedPageBreak/>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Прочая закупка товаров, работ и услуг для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01</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04</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0020511</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244</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15 085,97</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Уплата налога на имущество организаций и земельного налога</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01</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04</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0020511</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851</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73,00</w:t>
            </w:r>
          </w:p>
        </w:tc>
      </w:tr>
      <w:tr w:rsidR="00A946D9" w:rsidRPr="00135B89" w:rsidTr="00A946D9">
        <w:trPr>
          <w:trHeight w:val="64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Обеспечение отдельных государственных полномочий по организации и осуществлению деятельности по опеке и попечительству</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01</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04</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0020512</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2 893 900,00</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Фонд оплаты труда и страховые взносы</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01</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04</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0020512</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121</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2 248 434,66</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Иные выплаты персоналу, за исключением фонда оплаты труда</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01</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04</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0020512</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122</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73 945,89</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Закупка товаров, работ, услуг в сфере информационно-коммуникационных технологий</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01</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04</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0020512</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242</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201 361,58</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Прочая закупка товаров, работ и услуг для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01</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04</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0020512</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244</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367 860,87</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Уплата налога на имущество организаций и земельного налога</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01</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04</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0020512</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851</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2 297,00</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Субвенция на осуществление полномочий по решению вопросов в сфере административных правонарушений</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01</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04</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0020513</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5 300,00</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Фонд оплаты труда и страховые взносы</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01</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04</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0020513</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121</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2 576,00</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Прочая закупка товаров, работ и услуг для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01</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04</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0020513</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244</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924,00</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Субвенции</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01</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04</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0020513</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530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1 800,00</w:t>
            </w:r>
          </w:p>
        </w:tc>
      </w:tr>
      <w:tr w:rsidR="00A946D9" w:rsidRPr="00135B89" w:rsidTr="00A946D9">
        <w:trPr>
          <w:trHeight w:val="8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Субвенции на осуществление отдельных государственных полномочий НСО по сбору информации от поселений, входящих в мун.район, необходимой для ведения регистра муниципальных правовых актов НСО на 2011 год</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01</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04</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0020514</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96 000,00</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Фонд оплаты труда и страховые взносы</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01</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04</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0020514</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121</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79 300,00</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Прочая закупка товаров, работ и услуг для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01</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04</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0020514</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244</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16 700,00</w:t>
            </w:r>
          </w:p>
        </w:tc>
      </w:tr>
      <w:tr w:rsidR="00A946D9" w:rsidRPr="00135B89" w:rsidTr="00A946D9">
        <w:trPr>
          <w:trHeight w:val="64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Субвенции на осуществление уведомительной регистрации коллективных договоров, территориальных соглашений и территориальных отраслевых (межотраслевых) соглашений</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01</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04</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0020515</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366 100,00</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Фонд оплаты труда и страховые взносы</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01</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04</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0020515</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121</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305 083,00</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Закупка товаров, работ, услуг в сфере информационно-коммуникационных технологий</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01</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04</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0020515</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242</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35 978,00</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Прочая закупка товаров, работ и услуг для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01</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04</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0020515</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244</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25 039,00</w:t>
            </w:r>
          </w:p>
        </w:tc>
      </w:tr>
      <w:tr w:rsidR="00A946D9" w:rsidRPr="00135B89" w:rsidTr="00A946D9">
        <w:trPr>
          <w:trHeight w:val="64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Обеспечение деятельности финансовых, налоговых и таможенных органов и органов финансового (финансово-бюджетного) надзора</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01</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06</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0000000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1 469 703,00</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Центральный аппарат</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01</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06</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0020400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1 469 703,00</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Фонд оплаты труда и страховые взносы</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01</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06</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0020400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121</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1 341 763,00</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Иные выплаты персоналу, за исключением фонда оплаты труда</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01</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06</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0020400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122</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23 278,60</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Закупка товаров, работ, услуг в сфере информационно-коммуникационных технологий</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01</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06</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0020400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242</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31 010,00</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Прочая закупка товаров, работ и услуг для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01</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06</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0020400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244</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73 651,40</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Обеспечение проведения выборов и референдумов</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01</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0000000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243 187,75</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Проведение выборов в представительные органы</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01</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0200002</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243 187,75</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Прочая закупка товаров, работ и услуг для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01</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0200002</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244</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243 187,75</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Другие общегосударственные вопросы</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01</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13</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0000000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3 089 326,61</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Оценка недвижимости, признание прав и регулирование отношений по государственной собственности</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01</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13</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0900200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1 040 562,11</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lastRenderedPageBreak/>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Прочая закупка товаров, работ и услуг для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01</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13</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0900200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244</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890 562,11</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Иные межбюджетные трансферты</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01</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13</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0900200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540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150 000,00</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Реализация государственных функций, связанных с общегосударственным управлением</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01</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13</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0920000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395,00</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Прочая закупка товаров, работ и услуг для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01</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13</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0920000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244</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395,00</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Прочие выплаты по обязательствам государства</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01</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13</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0920305</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2 018 369,50</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Прочая закупка товаров, работ и услуг для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01</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13</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0920305</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244</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1 558 215,50</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Публичные нормативные выплаты гражданам несоциального характера</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01</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13</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0920305</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330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195 398,00</w:t>
            </w:r>
          </w:p>
        </w:tc>
      </w:tr>
      <w:tr w:rsidR="00A946D9" w:rsidRPr="00135B89" w:rsidTr="00A946D9">
        <w:trPr>
          <w:trHeight w:val="127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Исполнение судебных актов Российской Федерации и мировых соглашений по возмещению вреда, причиненного в результате незаконных действий (бездействия) органов государственной власти (государственных органов) либо должностных лиц этих органов, а также в результате деятельности казенных учреждений</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01</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13</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0920305</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831</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236 750,00</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Уплата прочих налогов, сборов и иных платежей</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01</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13</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0920305</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852</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28 006,00</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Муниципальная программа "Содействие занятости населения Куйбышевского района на 2011-2013гг"</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01</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13</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7950100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30 000,00</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Прочая закупка товаров, работ и услуг для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01</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13</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7950100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244</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30 000,00</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Национальная оборона</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02</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00</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0000000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1 354 600,00</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Мобилизационная и вневойсковая подготовка</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02</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03</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0000000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1 354 600,00</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Осуществление первичного воинского учета на территориях, где отсутствуют военные комиссариаты</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02</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03</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0013600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1 354 600,00</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Субвенции</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02</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03</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0013600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530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1 354 600,00</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Национальная безопасность и правоохранительная деятельность</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03</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00</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0000000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19 462 580,00</w:t>
            </w:r>
          </w:p>
        </w:tc>
      </w:tr>
      <w:tr w:rsidR="00A946D9" w:rsidRPr="00135B89" w:rsidTr="00A946D9">
        <w:trPr>
          <w:trHeight w:val="64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Защита населения и территории от последствий чрезвычайных ситуаций природного и техногенного характера, гражданская оборона</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03</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09</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0000000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19 462 580,00</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Резервные фонды исполнительных органов государственной власти субъектов Российской Федерации</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03</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09</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0700400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16 970 680,00</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Резервные средства</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03</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09</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0700400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870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16 970 680,00</w:t>
            </w:r>
          </w:p>
        </w:tc>
      </w:tr>
      <w:tr w:rsidR="00A946D9" w:rsidRPr="00135B89" w:rsidTr="00A946D9">
        <w:trPr>
          <w:trHeight w:val="8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 xml:space="preserve"> Софинансирование местного бюджета по ВЦП "Снижение рисков и смягчение последствий чрезвычайных ситуаций и природного и техногенного характера в Новосибирской области на период 2011 - 2013 годов"</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03</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09</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6552801</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1 755 100,00</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Бюджетные инвестиции в объекты государственной (муниципальной) собственности казенным учреждениям</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03</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09</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6552801</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411</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1 755 100,00</w:t>
            </w:r>
          </w:p>
        </w:tc>
      </w:tr>
      <w:tr w:rsidR="00A946D9" w:rsidRPr="00135B89" w:rsidTr="00A946D9">
        <w:trPr>
          <w:trHeight w:val="64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Ведомственная целевая программа "Обеспечение безопасности людей на водных объектах в Новосибирской области на  2013 - 2016 годы"</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03</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09</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6559200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736 800,00</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Прочая закупка товаров, работ и услуг для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03</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09</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6559200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244</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736 800,00</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Национальная экономика</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04</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00</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0000000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53 262 567,75</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Топливно-энергетический комплекс</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04</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02</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0000000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2 800 000,00</w:t>
            </w:r>
          </w:p>
        </w:tc>
      </w:tr>
      <w:tr w:rsidR="00A946D9" w:rsidRPr="00135B89" w:rsidTr="00A946D9">
        <w:trPr>
          <w:trHeight w:val="64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Субсидии на реализацию долгосрочной целевой программы "Развитие газификации территорий населенных пунктов Новосибирской области на 2012-2016 годы"</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04</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02</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5223600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2 800 000,00</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Субсидии на софинансирование объектов капитального строительства муниципальной собственности</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04</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02</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5223600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523</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2 800 000,00</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lastRenderedPageBreak/>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Сельское хозяйство и рыболовство</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04</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05</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0000000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6 588 499,00</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Мероприятия в области сельскохозяйственного производства</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04</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05</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2600400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1 378 799,00</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Прочая закупка товаров, работ и услуг для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04</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05</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2600400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244</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1 378 799,00</w:t>
            </w:r>
          </w:p>
        </w:tc>
      </w:tr>
      <w:tr w:rsidR="00A946D9" w:rsidRPr="00135B89" w:rsidTr="00A946D9">
        <w:trPr>
          <w:trHeight w:val="106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Ведомственная целевая программа "Развитие сельского хозяйства и регулирование рынков сельскохозяйственной продукции, сырья и продовольствия в Новосибирской области на 2013 - 2020 годы" по производству сельскохозяйственной продукции с учетом</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04</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05</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6558000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5 209 700,00</w:t>
            </w:r>
          </w:p>
        </w:tc>
      </w:tr>
      <w:tr w:rsidR="00A946D9" w:rsidRPr="00135B89" w:rsidTr="00A946D9">
        <w:trPr>
          <w:trHeight w:val="64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Субсидии юридическим лицам (кроме государственных (муниципальных) учреждений) и физическим лицам - производителям товаров, работ, услуг</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04</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05</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6558000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810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5 209 700,00</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Транспорт</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04</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08</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0000000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810 068,75</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Другие виды транспорта</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04</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08</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3170000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600 000,00</w:t>
            </w:r>
          </w:p>
        </w:tc>
      </w:tr>
      <w:tr w:rsidR="00A946D9" w:rsidRPr="00135B89" w:rsidTr="00A946D9">
        <w:trPr>
          <w:trHeight w:val="64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Субсидии юридическим лицам (кроме государственных (муниципальных) учреждений) и физическим лицам - производителям товаров, работ, услуг</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04</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08</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3170000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810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600 000,00</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Долгосрочная целевая программа "Доступная среда для инвалидов в Новосибирской области на 2012-2015 годы"</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04</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08</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5224100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200 000,00</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Прочая закупка товаров, работ и услуг для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04</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08</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5224100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244</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200 000,00</w:t>
            </w:r>
          </w:p>
        </w:tc>
      </w:tr>
      <w:tr w:rsidR="00A946D9" w:rsidRPr="00135B89" w:rsidTr="00A946D9">
        <w:trPr>
          <w:trHeight w:val="64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Софинансирование местного бюджета по Долгосрочной целевой программе "Доступная среда среда для инвалидов в Новосибирской области на 2012-2015годы"</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04</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08</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5224101</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10 068,75</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Прочая закупка товаров, работ и услуг для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04</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08</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5224101</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244</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10 068,75</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Дорожное хозяйство(дорожные фонды)</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04</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09</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0000000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29 649 900,00</w:t>
            </w:r>
          </w:p>
        </w:tc>
      </w:tr>
      <w:tr w:rsidR="00A946D9" w:rsidRPr="00135B89" w:rsidTr="00A946D9">
        <w:trPr>
          <w:trHeight w:val="8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Долгосрочная  целевая программа "Развитие автомобильных дорог регионального, межмуниципального и местного значения в Новосибирской области в 2012 - 2015 годах"</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04</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09</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5226300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29 512 400,00</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Прочая закупка товаров, работ и услуг для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04</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09</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5226300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244</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2 080 100,00</w:t>
            </w:r>
          </w:p>
        </w:tc>
      </w:tr>
      <w:tr w:rsidR="00A946D9" w:rsidRPr="00135B89" w:rsidTr="00A946D9">
        <w:trPr>
          <w:trHeight w:val="64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Субсидии, за исключением субсидий на софинансирование объектов капитального строительства государственной собственности и муниципальной собственности</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04</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09</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5226300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521</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17 546 700,00</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Субсидии на софинансирование объектов капитального строительства муниципальной собственности</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04</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09</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5226300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523</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9 885 600,00</w:t>
            </w:r>
          </w:p>
        </w:tc>
      </w:tr>
      <w:tr w:rsidR="00A946D9" w:rsidRPr="00135B89" w:rsidTr="00A946D9">
        <w:trPr>
          <w:trHeight w:val="8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Софинансирование местного бюджета по долгосрочной  целевой программе "Развитие автомобильных дорог регионального, межмуниципального и местного значения в Новосибирской области в 2012 - 2015 годах"</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04</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09</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5226301</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137 500,00</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Прочая закупка товаров, работ и услуг для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04</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09</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5226301</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244</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137 500,00</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Другие вопросы в области национальной экономики</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04</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12</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0000000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13 414 100,00</w:t>
            </w:r>
          </w:p>
        </w:tc>
      </w:tr>
      <w:tr w:rsidR="00A946D9" w:rsidRPr="00135B89" w:rsidTr="00A946D9">
        <w:trPr>
          <w:trHeight w:val="8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 xml:space="preserve">Субсидия на реализацию долгосрочной целевой программы "Стимулирование развития жилищного строительства в Новосибирской области на 2011-2015 годы" Подпрограмма "Территориальное планирование Новосибирской области" </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04</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12</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5223201</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10 998 000,00</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Прочая закупка товаров, работ и услуг для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04</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12</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5223201</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244</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2 413 900,00</w:t>
            </w:r>
          </w:p>
        </w:tc>
      </w:tr>
      <w:tr w:rsidR="00A946D9" w:rsidRPr="00135B89" w:rsidTr="00A946D9">
        <w:trPr>
          <w:trHeight w:val="64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lastRenderedPageBreak/>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Субсидии, за исключением субсидий на софинансирование объектов капитального строительства государственной собственности и муниципальной собственности</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04</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12</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5223201</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521</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8 584 100,00</w:t>
            </w:r>
          </w:p>
        </w:tc>
      </w:tr>
      <w:tr w:rsidR="00A946D9" w:rsidRPr="00135B89" w:rsidTr="00A946D9">
        <w:trPr>
          <w:trHeight w:val="64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Областная целевая программа "Развитие субъектов малого и среднего предпринимательства в Новосибирской области на 2009-2013 годы"</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04</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12</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5225500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1 476 200,00</w:t>
            </w:r>
          </w:p>
        </w:tc>
      </w:tr>
      <w:tr w:rsidR="00A946D9" w:rsidRPr="00135B89" w:rsidTr="00A946D9">
        <w:trPr>
          <w:trHeight w:val="64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Субсидии юридическим лицам (кроме государственных (муниципальных) учреждений) и физическим лицам - производителям товаров, работ, услуг</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04</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12</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5225500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810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1 476 200,00</w:t>
            </w:r>
          </w:p>
        </w:tc>
      </w:tr>
      <w:tr w:rsidR="00A946D9" w:rsidRPr="00135B89" w:rsidTr="00A946D9">
        <w:trPr>
          <w:trHeight w:val="64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Муниципальная программа "Развитие и поддержка малого и среднего предпринимательства в Куйбышевском районе на 2012-2014гг"</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04</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12</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7950200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939 900,00</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Иные выплаты персоналу, за исключением фонда оплаты труда</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04</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12</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7950200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112</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2 000,00</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Иные выплаты персоналу, за исключением фонда оплаты труда</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04</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12</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7950200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122</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4 200,00</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Прочая закупка товаров, работ и услуг для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04</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12</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7950200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244</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83 800,00</w:t>
            </w:r>
          </w:p>
        </w:tc>
      </w:tr>
      <w:tr w:rsidR="00A946D9" w:rsidRPr="00135B89" w:rsidTr="00A946D9">
        <w:trPr>
          <w:trHeight w:val="64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Субсидии юридическим лицам (кроме государственных (муниципальных) учреждений) и физическим лицам - производителям товаров, работ, услуг</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04</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12</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7950200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810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849 900,00</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Жилищно-коммунальное хозяйство</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05</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00</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0000000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124 057 704,54</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Жилищное хозяйство</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05</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01</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0000000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55 532 465,60</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Капитальный ремонт муниципального жилого фонда</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05</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01</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3500200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100 000,00</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Иные межбюджетные трансферты</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05</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01</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3500200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540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100 000,00</w:t>
            </w:r>
          </w:p>
        </w:tc>
      </w:tr>
      <w:tr w:rsidR="00A946D9" w:rsidRPr="00135B89" w:rsidTr="00A946D9">
        <w:trPr>
          <w:trHeight w:val="8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Обеспечение жилыми помещениями детей-сирот, детей, оставшихся без попечения родителей, а также детей, находящихся под опекой (попечительством), не имеющих закрепленного жилого помещения</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05</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01</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5052102</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11 852 777,60</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Бюджетные инвестиции на приобретение объектов недвижимого имущества казенным учреждениям</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05</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01</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5052102</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441</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11 852 777,60</w:t>
            </w:r>
          </w:p>
        </w:tc>
      </w:tr>
      <w:tr w:rsidR="00A946D9" w:rsidRPr="00135B89" w:rsidTr="00A946D9">
        <w:trPr>
          <w:trHeight w:val="106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Предоставление благоустроенных жилых помещений специализированного жилищного фонда детям-сиротам и детям, оставшимся без попечения родителей, лицам из их числа по договорам найма специализированных жилых помещений</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05</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01</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5052104</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19 155 300,00</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Бюджетные инвестиции на приобретение объектов недвижимого имущества казенным учреждениям</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05</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01</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5052104</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441</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19 155 300,00</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Подпрограмма "Инжинерное обеспечение площадок комплексной застройки" Новосибирской области</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05</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01</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5223202</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7 242 000,00</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Субсидии на софинансирование объектов капитального строительства муниципальной собственности</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05</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01</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5223202</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523</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7 242 000,00</w:t>
            </w:r>
          </w:p>
        </w:tc>
      </w:tr>
      <w:tr w:rsidR="00A946D9" w:rsidRPr="00135B89" w:rsidTr="00A946D9">
        <w:trPr>
          <w:trHeight w:val="127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Субсидии на реализацию долгосрочной целевой программы "Стимулирование развития жилищного строительства в НСО на 2011-2015 годы" Подпрограмма "Строительство (приобретение на первичном рынке) служебного жилья для отдельных категорий граждан, проживающих и работающих на территории НСО"</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05</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01</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5223205</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6 027 448,00</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 xml:space="preserve">Бюджетные инвестиции в объекты государственной (муниципальной) </w:t>
            </w:r>
            <w:r w:rsidRPr="00A946D9">
              <w:rPr>
                <w:rFonts w:eastAsia="Times New Roman"/>
                <w:sz w:val="20"/>
                <w:szCs w:val="20"/>
                <w:lang w:eastAsia="ru-RU"/>
              </w:rPr>
              <w:lastRenderedPageBreak/>
              <w:t>собственности казенным учреждениям</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lastRenderedPageBreak/>
              <w:t>05</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01</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5223205</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411</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867 248,00</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lastRenderedPageBreak/>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Бюджетные инвестиции на приобретение объектов недвижимого имущества казенным учреждениям</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05</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01</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5223205</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441</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5 160 200,00</w:t>
            </w:r>
          </w:p>
        </w:tc>
      </w:tr>
      <w:tr w:rsidR="00A946D9" w:rsidRPr="00135B89" w:rsidTr="00A946D9">
        <w:trPr>
          <w:trHeight w:val="127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Долгосрочная целевая программа "Стимулирование развития жилищного строительства в Новосибирской области на 2011-2015 годы" Подпрограмма "Государственная поддержка муниципальных образований Новосибирской области в обеспечении жилыми помещениями многодетных малообеспеченных семей"</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05</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01</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5223206</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11 154 940,00</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Бюджетные инвестиции в объекты государственной (муниципальной) собственности казенным учреждениям</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05</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01</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5223206</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411</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628 640,00</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Бюджетные инвестиции на приобретение объектов недвижимого имущества казенным учреждениям</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05</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01</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5223206</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441</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10 526 300,00</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Коммунальное хозяйство</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05</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02</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0000000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57 697 356,94</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Мероприятия в области коммунального хозайства</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05</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02</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3510500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3 187 371,07</w:t>
            </w:r>
          </w:p>
        </w:tc>
      </w:tr>
      <w:tr w:rsidR="00A946D9" w:rsidRPr="00135B89" w:rsidTr="00A946D9">
        <w:trPr>
          <w:trHeight w:val="64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Субсидии юридическим лицам (кроме государственных (муниципальных) учреждений) и физическим лицам - производителям товаров, работ, услуг</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05</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02</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3510500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810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3 187 371,07</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Мероприятия по модернизации объектов теплоснаджения и сопутствуюшего холодного водоснабжения</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05</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02</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3510501</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20 179 978,00</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Иные межбюджетные трансферты</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05</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02</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3510501</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540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20 179 978,00</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Мероприятия по подготовке объектов к отопительному зезону</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05</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02</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3510502</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179 400,00</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Иные межбюджетные трансферты</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05</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02</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3510502</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540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179 400,00</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Прочие мероприятия в области жилищно-коммунального хозяйства</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05</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02</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3510503</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427 000,00</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Иные межбюджетные трансферты</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05</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02</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3510503</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540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427 000,00</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Областная целевая программа "Обеспечение населения Новосибирской области питьевой водой" на 2008 - 2012 годы</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05</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02</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5221700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2 731 641,47</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Бюджетные инвестиции в объекты государственной (муниципальной) собственности казенным учреждениям</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05</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02</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5221700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411</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2 731 641,47</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Долгосрочная целевая программа "Чистая вода Новосибирской области на 2012 – 2017 годы"</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05</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02</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5223700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24 808 100,00</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Субсидии на софинансирование объектов капитального строительства муниципальной собственности</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05</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02</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5223700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523</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24 808 100,00</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Субсидии на благоустройство городских и сельских поселений Новосибирской области</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05</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02</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5230112</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153 666,40</w:t>
            </w:r>
          </w:p>
        </w:tc>
      </w:tr>
      <w:tr w:rsidR="00A946D9" w:rsidRPr="00135B89" w:rsidTr="00A946D9">
        <w:trPr>
          <w:trHeight w:val="64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Субсидии, за исключением субсидий на софинансирование объектов капитального строительства государственной собственности и муниципальной собственности</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05</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02</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5230112</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521</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153 666,40</w:t>
            </w:r>
          </w:p>
        </w:tc>
      </w:tr>
      <w:tr w:rsidR="00A946D9" w:rsidRPr="00135B89" w:rsidTr="00A946D9">
        <w:trPr>
          <w:trHeight w:val="8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Ведомственная целевая программа "Государственная поддержка муниципальных образований по благоустройству территорий населенных пунктов Новосибирской области на 2013 - 2015 годы"</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05</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02</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6554300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6 030 200,00</w:t>
            </w:r>
          </w:p>
        </w:tc>
      </w:tr>
      <w:tr w:rsidR="00A946D9" w:rsidRPr="00135B89" w:rsidTr="00A946D9">
        <w:trPr>
          <w:trHeight w:val="64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Субсидии, за исключением субсидий на софинансирование объектов капитального строительства государственной собственности и муниципальной собственности</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05</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02</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6554300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521</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6 030 200,00</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Благоустройство</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05</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03</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0000000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10 827 882,00</w:t>
            </w:r>
          </w:p>
        </w:tc>
      </w:tr>
      <w:tr w:rsidR="00A946D9" w:rsidRPr="00135B89" w:rsidTr="00A946D9">
        <w:trPr>
          <w:trHeight w:val="64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lastRenderedPageBreak/>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Содержание автомобильных дорог и инженерных ооружений на них в границах городских округов и поселений в рамках благоустройства</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05</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03</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6000200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198 082,00</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Иные межбюджетные трансферты</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05</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03</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6000200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540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198 082,00</w:t>
            </w:r>
          </w:p>
        </w:tc>
      </w:tr>
      <w:tr w:rsidR="00A946D9" w:rsidRPr="00135B89" w:rsidTr="00A946D9">
        <w:trPr>
          <w:trHeight w:val="8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Ведомственная целевая программа "Государственная поддержка муниципальных образований по благоустройству территорий населенных пунктов Новосибирской области на 2013 - 2015 годы"</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05</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03</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6554300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10 629 800,00</w:t>
            </w:r>
          </w:p>
        </w:tc>
      </w:tr>
      <w:tr w:rsidR="00A946D9" w:rsidRPr="00135B89" w:rsidTr="00A946D9">
        <w:trPr>
          <w:trHeight w:val="64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Субсидии, за исключением субсидий на софинансирование объектов капитального строительства государственной собственности и муниципальной собственности</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05</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03</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6554300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521</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10 629 800,00</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Охрана окружающей среды</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06</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00</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0000000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550 461,25</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Охрана объектов растительного и животного мира и среды их обитания</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06</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03</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0000000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892,50</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Природоохранные мероприятия</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06</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03</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4100100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892,50</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Прочая закупка товаров, работ и услуг для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06</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03</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4100100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244</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892,50</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Другие вопросы в области охраны окружающей среды</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06</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05</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0000000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549 568,75</w:t>
            </w:r>
          </w:p>
        </w:tc>
      </w:tr>
      <w:tr w:rsidR="00A946D9" w:rsidRPr="00135B89" w:rsidTr="00A946D9">
        <w:trPr>
          <w:trHeight w:val="64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Долгосрочная целевая программа "Обращение с отходами производства и потребления в Новосибирской области на 2012-2016 годы"</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06</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05</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5225200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275 000,00</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Прочая закупка товаров, работ и услуг для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06</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05</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5225200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244</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275 000,00</w:t>
            </w:r>
          </w:p>
        </w:tc>
      </w:tr>
      <w:tr w:rsidR="00A946D9" w:rsidRPr="00135B89" w:rsidTr="00A946D9">
        <w:trPr>
          <w:trHeight w:val="64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Софинансирование местного бюджета по долгосрочной целевой программе "Обращение с отходами производства и потребления в Новосибирской области на 2012-2016 годы"</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06</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05</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5225201</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274 568,75</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Прочая закупка товаров, работ и услуг для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06</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05</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5225201</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244</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274 568,75</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Образование</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00</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0000000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889 396 562,09</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Дошкольное образование</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01</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0000000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225 727 509,43</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Обеспечение деятельности подведомственных учреждений</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01</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4209900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207 050 593,24</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Фонд оплаты труда и страховые взносы</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01</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4209900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111</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141 153 329,69</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Иные выплаты персоналу, за исключением фонда оплаты труда</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01</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4209900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112</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336 367,30</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Закупка товаров, работ, услуг в сфере информационно-коммуникационных технологий</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01</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4209900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242</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724 536,18</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Закупка товаров, работ, услуг в целях капитального ремонта государственного (муниципального) имущества</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01</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4209900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243</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8 404 464,47</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Прочая закупка товаров, работ и услуг для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01</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4209900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244</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54 252 604,38</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Уплата налога на имущество организаций и земельного налога</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01</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4209900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851</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1 562 784,00</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Уплата прочих налогов, сборов и иных платежей</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01</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4209900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852</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616 507,22</w:t>
            </w:r>
          </w:p>
        </w:tc>
      </w:tr>
      <w:tr w:rsidR="00A946D9" w:rsidRPr="00135B89" w:rsidTr="00A946D9">
        <w:trPr>
          <w:trHeight w:val="8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Субсидии на реализацию мероприятий долгосрочной целевой программы "Развитие сети образовательных учреждений реализующих основную общеобразовательную программу дошкольного образования на территории НСО на 2011-2015гг"</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01</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5223400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14 400 000,00</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Закупка товаров, работ, услуг в целях капитального ремонта государственного (муниципального) имущества</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01</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5223400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243</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6 337 530,30</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Прочая закупка товаров, работ и услуг для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01</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5223400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244</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2 062 469,70</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Бюджетные инвестиции в объекты государственной (муниципальной) собственности казенным учреждениям</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01</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5223400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411</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6 000 000,00</w:t>
            </w:r>
          </w:p>
        </w:tc>
      </w:tr>
      <w:tr w:rsidR="00A946D9" w:rsidRPr="00135B89" w:rsidTr="00A946D9">
        <w:trPr>
          <w:trHeight w:val="106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lastRenderedPageBreak/>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Софинансирование местного бюджета по Долгосрочной целевой программе"Развитие сети образовательных учреждений, реализующих основную общеобразовательную программу дошкольного образования на территории Новосибирской области на 2011-2015 годы"</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01</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5223401</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3 385 800,19</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Закупка товаров, работ, услуг в сфере информационно-коммуникационных технологий</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01</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5223401</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242</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31 614,00</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Закупка товаров, работ, услуг в целях капитального ремонта государственного (муниципального) имущества</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01</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5223401</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243</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591 219,54</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Прочая закупка товаров, работ и услуг для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01</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5223401</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244</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2 195 646,90</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Бюджетные инвестиции в объекты государственной (муниципальной) собственности казенным учреждениям</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01</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5223401</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411</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567 319,75</w:t>
            </w:r>
          </w:p>
        </w:tc>
      </w:tr>
      <w:tr w:rsidR="00A946D9" w:rsidRPr="00135B89" w:rsidTr="00A946D9">
        <w:trPr>
          <w:trHeight w:val="64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Ведомственная целевая программа "Безопасность образовательных учреждений Новосибирской области на 2013-2015 годы"</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01</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6558900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823 466,00</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Прочая закупка товаров, работ и услуг для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01</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6558900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244</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823 466,00</w:t>
            </w:r>
          </w:p>
        </w:tc>
      </w:tr>
      <w:tr w:rsidR="00A946D9" w:rsidRPr="00135B89" w:rsidTr="00A946D9">
        <w:trPr>
          <w:trHeight w:val="64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Софинансирование местного бюджета по ведомственной целевой программе "Безопасность образовательных учреждений Новосибирской области на 2013-2015 годы"</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01</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6558901</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47 650,00</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Прочая закупка товаров, работ и услуг для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01</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6558901</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244</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47 650,00</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Подпрограмма"Педагогические кадры"</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01</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7950802</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20 000,00</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Прочая закупка товаров, работ и услуг для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01</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7950802</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244</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20 000,00</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Общее образование</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02</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0000000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613 569 226,00</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Обеспечение деятельности подведомственных учреждений</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02</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4219900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89 364 023,44</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Фонд оплаты труда и страховые взносы</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02</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4219900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111</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952 361,49</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Иные выплаты персоналу, за исключением фонда оплаты труда</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02</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4219900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112</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379 043,80</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Закупка товаров, работ, услуг в сфере информационно-коммуникационных технологий</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02</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4219900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242</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663 646,76</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Закупка товаров, работ, услуг в целях капитального ремонта государственного (муниципального) имущества</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02</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4219900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243</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16 413 750,03</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Прочая закупка товаров, работ и услуг для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02</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4219900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244</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47 138 788,36</w:t>
            </w:r>
          </w:p>
        </w:tc>
      </w:tr>
      <w:tr w:rsidR="00A946D9" w:rsidRPr="00135B89" w:rsidTr="00A946D9">
        <w:trPr>
          <w:trHeight w:val="8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Субсидии бюджетным учреждениям на финансовое обеспечение государственного (муниципального) задания на оказание государственных (муниципальных) услуг (выполнение работ)</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02</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4219900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611</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12 601 541,07</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Субсидии бюджетным учреждениям на иные цели</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02</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4219900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612</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9 890 034,87</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Уплата налога на имущество организаций и земельного налога</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02</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4219900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851</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894 479,42</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Уплата прочих налогов, сборов и иных платежей</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02</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4219900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852</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430 377,64</w:t>
            </w:r>
          </w:p>
        </w:tc>
      </w:tr>
      <w:tr w:rsidR="00A946D9" w:rsidRPr="00135B89" w:rsidTr="00A946D9">
        <w:trPr>
          <w:trHeight w:val="64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Обеспечение деятельности школ-детских садов, школ начальных, неполных средних и средних за счет субвенций на реализацию общеобразовательных программ</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02</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4219902</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335 180 020,00</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Фонд оплаты труда и страховые взносы</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02</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4219902</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111</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200 826 798,00</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Закупка товаров, работ, услуг в сфере информационно-коммуникационных технологий</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02</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4219902</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242</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487 432,99</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Прочая закупка товаров, работ и услуг для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02</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4219902</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244</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2 623 567,01</w:t>
            </w:r>
          </w:p>
        </w:tc>
      </w:tr>
      <w:tr w:rsidR="00A946D9" w:rsidRPr="00135B89" w:rsidTr="00A946D9">
        <w:trPr>
          <w:trHeight w:val="8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lastRenderedPageBreak/>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Субсидии бюджетным учреждениям на финансовое обеспечение государственного (муниципального) задания на оказание государственных (муниципальных) услуг (выполнение работ)</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02</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4219902</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611</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127 996 489,45</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Субсидии бюджетным учреждениям на иные цели</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02</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4219902</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612</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3 245 732,55</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Обеспечение деятельности подведомственных учреждений</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02</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4229900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17 528 648,47</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Фонд оплаты труда и страховые взносы</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02</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4229900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111</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228 586,73</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Иные выплаты персоналу, за исключением фонда оплаты труда</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02</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4229900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112</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131 257,70</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Закупка товаров, работ, услуг в сфере информационно-коммуникационных технологий</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02</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4229900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242</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289 445,05</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Закупка товаров, работ, услуг в целях капитального ремонта государственного (муниципального) имущества</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02</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4229900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243</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1 377 638,89</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Прочая закупка товаров, работ и услуг для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02</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4229900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244</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14 977 626,43</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Уплата налога на имущество организаций и земельного налога</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02</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4229900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851</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457 093,75</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Уплата прочих налогов, сборов и иных платежей</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02</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4229900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852</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66 999,92</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Обеспечение деятельности школ-интернатов за счет субвенций на реализацию общеобразовательных программ</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02</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4229902</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47 381 300,00</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Фонд оплаты труда и страховые взносы</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02</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4229902</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111</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47 029 193,63</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Иные выплаты персоналу, за исключением фонда оплаты труда</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02</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4229902</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112</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2 406,37</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Закупка товаров, работ, услуг в сфере информационно-коммуникационных технологий</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02</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4229902</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242</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69 740,22</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Прочая закупка товаров, работ и услуг для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02</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4229902</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244</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279 959,78</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Социальная поддержка детей-сирот и детей оставшихся без попечения родителей</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02</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4229903</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10 425 300,00</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Прочая закупка товаров, работ и услуг для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02</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4229903</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244</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9 798 981,85</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Пособия и компенсации гражданам и иные социальные выплаты, кроме публичных нормативных обязательств</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02</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4229903</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321</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626 318,15</w:t>
            </w:r>
          </w:p>
        </w:tc>
      </w:tr>
      <w:tr w:rsidR="00A946D9" w:rsidRPr="00135B89" w:rsidTr="00A946D9">
        <w:trPr>
          <w:trHeight w:val="127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Обеспечение деятельности школ-интернатов за счет субвенций на социальную поддержку детей, находящихся в оздоровительных образовательных учреждениях санаторного типа, и воспитанников специальных (коррекционных) образовательных учреждений для детей с откло</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02</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4229904</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2 348 100,00</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Прочая закупка товаров, работ и услуг для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02</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4229904</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244</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2 348 100,00</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Обеспечение деятельности подведомственных учреждений</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02</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4239900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68 597 581,28</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Фонд оплаты труда и страховые взносы</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02</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4239900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111</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16 277 584,00</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Иные выплаты персоналу, за исключением фонда оплаты труда</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02</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4239900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112</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74 050,00</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Закупка товаров, работ, услуг в сфере информационно-коммуникационных технологий</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02</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4239900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242</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87 250,64</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Закупка товаров, работ, услуг в целях капитального ремонта государственного (муниципального) имущества</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02</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4239900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243</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746 080,89</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Прочая закупка товаров, работ и услуг для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02</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4239900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244</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1 615 495,08</w:t>
            </w:r>
          </w:p>
        </w:tc>
      </w:tr>
      <w:tr w:rsidR="00A946D9" w:rsidRPr="00135B89" w:rsidTr="00A946D9">
        <w:trPr>
          <w:trHeight w:val="8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 xml:space="preserve">Субсидии бюджетным учреждениям на финансовое обеспечение государственного (муниципального) задания на оказание государственных (муниципальных) услуг </w:t>
            </w:r>
            <w:r w:rsidRPr="00A946D9">
              <w:rPr>
                <w:rFonts w:eastAsia="Times New Roman"/>
                <w:sz w:val="20"/>
                <w:szCs w:val="20"/>
                <w:lang w:eastAsia="ru-RU"/>
              </w:rPr>
              <w:lastRenderedPageBreak/>
              <w:t>(выполнение работ)</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lastRenderedPageBreak/>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02</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4239900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611</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44 239 981,00</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lastRenderedPageBreak/>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Субсидии бюджетным учреждениям на иные цели</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02</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4239900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612</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5 485 281,00</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Уплата налога на имущество организаций и земельного налога</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02</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4239900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851</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65 701,00</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Уплата прочих налогов, сборов и иных платежей</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02</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4239900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852</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6 157,67</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Модернизация региональных систем общего образования</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02</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4362100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14 164 300,00</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Закупка товаров, работ, услуг в целях капитального ремонта государственного (муниципального) имущества</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02</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4362100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243</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2 838 042,33</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Прочая закупка товаров, работ и услуг для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02</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4362100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244</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4 886 961,00</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Субсидии бюджетным учреждениям на иные цели</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02</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4362100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612</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6 439 296,67</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Софинансирование местного бюджета на модернизацию региональных систем общего образования</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02</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4362101</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2 370 263,00</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Прочая закупка товаров, работ и услуг для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02</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4362101</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244</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409 275,00</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Субсидии бюджетным учреждениям на иные цели</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02</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4362101</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612</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1 960 988,00</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Ежемесячное денежное вознаграждение за классное руководство</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02</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5200900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5 129 000,00</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Фонд оплаты труда и страховые взносы</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02</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5200900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111</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2 668 871,00</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Субсидии бюджетным учреждениям на иные цели</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02</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5200900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612</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2 460 129,00</w:t>
            </w:r>
          </w:p>
        </w:tc>
      </w:tr>
      <w:tr w:rsidR="00A946D9" w:rsidRPr="00135B89" w:rsidTr="00A946D9">
        <w:trPr>
          <w:trHeight w:val="64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Долгосрочная целевая программа "Развитие физической культуры и спорта в Новосибирской области на 2011-2015 годы"</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02</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5223000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600 000,00</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Субсидии бюджетным учреждениям на иные цели</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02</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5223000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612</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600 000,00</w:t>
            </w:r>
          </w:p>
        </w:tc>
      </w:tr>
      <w:tr w:rsidR="00A946D9" w:rsidRPr="00135B89" w:rsidTr="00A946D9">
        <w:trPr>
          <w:trHeight w:val="64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Софинансирование местного бюджета по ДЦП "Развитие физической культуры и спорта в Новосибирской области на 2011-2015 годы"</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02</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5223001</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31 600,00</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Субсидии бюджетным учреждениям на иные цели</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02</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5223001</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612</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31 600,00</w:t>
            </w:r>
          </w:p>
        </w:tc>
      </w:tr>
      <w:tr w:rsidR="00A946D9" w:rsidRPr="00135B89" w:rsidTr="00A946D9">
        <w:trPr>
          <w:trHeight w:val="8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Субсидии на реализацию мероприятий долгосрочной целевой программы "Развитие сети образовательных учреждений реализующих основную общеобразовательную программу дошкольного образования на территории НСО на 2011-2015гг"</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02</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5223400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3 500 000,00</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Закупка товаров, работ, услуг в целях капитального ремонта государственного (муниципального) имущества</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02</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5223400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243</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2 178 193,10</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Прочая закупка товаров, работ и услуг для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02</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5223400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244</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1 321 806,90</w:t>
            </w:r>
          </w:p>
        </w:tc>
      </w:tr>
      <w:tr w:rsidR="00A946D9" w:rsidRPr="00135B89" w:rsidTr="00A946D9">
        <w:trPr>
          <w:trHeight w:val="106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Софинансирование местного бюджета по Долгосрочной целевой программе"Развитие сети образовательных учреждений, реализующих основную общеобразовательную программу дошкольного образования на территории Новосибирской области на 2011-2015 годы"</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02</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5223401</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1 809 098,00</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Закупка товаров, работ, услуг в сфере информационно-коммуникационных технологий</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02</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5223401</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242</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13 937,68</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Закупка товаров, работ, услуг в целях капитального ремонта государственного (муниципального) имущества</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02</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5223401</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243</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1 572 903,54</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Прочая закупка товаров, работ и услуг для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02</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5223401</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244</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222 256,78</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lastRenderedPageBreak/>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Капитальный ремонт муниципальных учреждений культуры Новосибирской области</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02</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5223902</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469 000,00</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Субсидии бюджетным учреждениям на иные цели</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02</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5223902</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612</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469 000,00</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ИМБТДолгосрочная целевая программа "Культура Новосибирской области на 2012-2016 годы"</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02</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5223903</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843 000,00</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Субсидии бюджетным учреждениям на иные цели</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02</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5223903</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612</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843 000,00</w:t>
            </w:r>
          </w:p>
        </w:tc>
      </w:tr>
      <w:tr w:rsidR="00A946D9" w:rsidRPr="00135B89" w:rsidTr="00A946D9">
        <w:trPr>
          <w:trHeight w:val="64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Долгосрочная целевая программа "Совершенствование организации школьного питания в Новосибирской области на 2012-2016 годы"</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02</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5225000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10 872 097,81</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Прочая закупка товаров, работ и услуг для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02</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5225000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244</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6 372 097,81</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Субсидии бюджетным учреждениям на иные цели</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02</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5225000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612</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4 500 000,00</w:t>
            </w:r>
          </w:p>
        </w:tc>
      </w:tr>
      <w:tr w:rsidR="00A946D9" w:rsidRPr="00135B89" w:rsidTr="00A946D9">
        <w:trPr>
          <w:trHeight w:val="8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Софинансирование местного бюджета по долгосрочной целевой программе "Совершенствование организации школьного питания в Новосибирской области на 2012-2016 годы"</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02</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5225001</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564 200,00</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Прочая закупка товаров, работ и услуг для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02</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5225001</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244</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564 200,00</w:t>
            </w:r>
          </w:p>
        </w:tc>
      </w:tr>
      <w:tr w:rsidR="00A946D9" w:rsidRPr="00135B89" w:rsidTr="00A946D9">
        <w:trPr>
          <w:trHeight w:val="64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Ведомственная целевая программа "Ресурсное обеспечение модернизации образования Новосибирской области на 2012-2014 годы"</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02</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6551900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327 600,00</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Прочая закупка товаров, работ и услуг для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02</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6551900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244</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327 600,00</w:t>
            </w:r>
          </w:p>
        </w:tc>
      </w:tr>
      <w:tr w:rsidR="00A946D9" w:rsidRPr="00135B89" w:rsidTr="00A946D9">
        <w:trPr>
          <w:trHeight w:val="64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Софинансирование местного бюджета по ведомственной целевой программе "Ресурсное обеспечение модернизации образования Новосибирской области на 2012-2014 годы"</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02</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6551901</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37 500,00</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Прочая закупка товаров, работ и услуг для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02</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6551901</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244</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37 500,00</w:t>
            </w:r>
          </w:p>
        </w:tc>
      </w:tr>
      <w:tr w:rsidR="00A946D9" w:rsidRPr="00135B89" w:rsidTr="00A946D9">
        <w:trPr>
          <w:trHeight w:val="64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Ведомственная целевая программа "Безопасность образовательных учреждений Новосибирской области на 2013-2015 годы"</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02</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6558900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81 834,00</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Прочая закупка товаров, работ и услуг для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02</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6558900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244</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81 834,00</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Долгосрочная целевая программа "Патриотическое воспитание граждан РФ Куйбышевского района"</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02</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7950400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455 260,00</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Иные выплаты персоналу, за исключением фонда оплаты труда</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02</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7950400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112</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215 257,12</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Прочая закупка товаров, работ и услуг для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02</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7950400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244</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240 002,88</w:t>
            </w:r>
          </w:p>
        </w:tc>
      </w:tr>
      <w:tr w:rsidR="00A946D9" w:rsidRPr="00135B89" w:rsidTr="00A946D9">
        <w:trPr>
          <w:trHeight w:val="64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Районная целевая программа"Комплексные меры профилактики наркомании в Куйбышевском районе на 2012-2013гг"</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02</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7950600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7 000,00</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Субсидии бюджетным учреждениям на иные цели</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02</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7950600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612</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7 000,00</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Подпрограмма"Развитие муниципальной системы оценки качества образования"</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02</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7950801</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100 000,00</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Закупка товаров, работ, услуг в сфере информационно-коммуникационных технологий</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02</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7950801</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242</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40 000,00</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Прочая закупка товаров, работ и услуг для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02</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7950801</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244</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20 000,00</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Субсидии бюджетным учреждениям на иные цели</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02</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7950801</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612</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40 000,00</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Подпрограмма"Педагогические кадры"</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02</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7950802</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45 000,00</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Прочая закупка товаров, работ и услуг для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02</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7950802</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244</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10 000,00</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lastRenderedPageBreak/>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Субсидии бюджетным учреждениям на иные цели</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02</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7950802</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612</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35 000,00</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Подпрограмма "Воспитание и дополнительное образование детей"</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02</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7950803</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500 500,00</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Иные выплаты персоналу, за исключением фонда оплаты труда</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02</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7950803</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112</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61 246,70</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Закупка товаров, работ, услуг в сфере информационно-коммуникационных технологий</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02</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7950803</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242</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300,00</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Прочая закупка товаров, работ и услуг для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02</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7950803</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244</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438 953,30</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Подпрограмма "Одаренные дети"</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02</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7950804</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537 000,00</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Иные выплаты персоналу, за исключением фонда оплаты труда</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02</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7950804</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112</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163 878,40</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Закупка товаров, работ, услуг в сфере информационно-коммуникационных технологий</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02</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7950804</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242</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19 375,00</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Прочая закупка товаров, работ и услуг для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02</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7950804</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244</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250 936,60</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Приобретение товаров, работ, услуг в пользу граждан</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02</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7950804</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323</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102 810,00</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Подпрограмма "Здоровье"</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02</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7950805</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300 000,00</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Субсидии бюджетным учреждениям на иные цели</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02</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7950805</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612</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300 000,00</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Молодежная политика и оздоровление детей</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0000000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18 747 349,62</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Проведение мероприятий для детей и молодежи</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4319900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9 593 946,16</w:t>
            </w:r>
          </w:p>
        </w:tc>
      </w:tr>
      <w:tr w:rsidR="00A946D9" w:rsidRPr="00135B89" w:rsidTr="00A946D9">
        <w:trPr>
          <w:trHeight w:val="8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Субсидии бюджетным учреждениям на финансовое обеспечение государственного (муниципального) задания на оказание государственных (муниципальных) услуг (выполнение работ)</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4319900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611</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7 464 720,00</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Субсидии бюджетным учреждениям на иные цели</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4319900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612</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2 129 226,16</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Молодежная политика и оздоровление детей</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4329900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961 737,62</w:t>
            </w:r>
          </w:p>
        </w:tc>
      </w:tr>
      <w:tr w:rsidR="00A946D9" w:rsidRPr="00135B89" w:rsidTr="00A946D9">
        <w:trPr>
          <w:trHeight w:val="8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Субсидии бюджетным учреждениям на финансовое обеспечение государственного (муниципального) задания на оказание государственных (муниципальных) услуг (выполнение работ)</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4329900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611</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752 737,62</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Субсидии бюджетным учреждениям на иные цели</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4329900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612</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209 000,00</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 xml:space="preserve">Долгосрочная целевая программа "Семья и дети" на 2012-2015 годы </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5224000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3 107 100,00</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Прочая закупка товаров, работ и услуг для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5224000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244</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1 159 020,00</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Приобретение товаров, работ, услуг в пользу граждан</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5224000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323</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624 000,00</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Субсидии бюджетным учреждениям на иные цели</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5224000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612</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1 324 080,00</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Софинансирование местного бюджета по долгосрочной целевой программе "Семья и дети" на 2012-2015 годы</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5224001</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496 834,00</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Прочая закупка товаров, работ и услуг для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5224001</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244</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34 200,00</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Приобретение товаров, работ, услуг в пользу граждан</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5224001</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323</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153 084,00</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Субсидии бюджетным учреждениям на иные цели</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5224001</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612</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309 550,00</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Муниципальная программа "Содействие занятости населения Куйбышевского района на 2011-2013гг"</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7950100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2 755 831,84</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Фонд оплаты труда и страховые взносы</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7950100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111</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117 570,60</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Субсидии бюджетным учреждениям на иные цели</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7950100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612</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2 638 261,24</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lastRenderedPageBreak/>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Долгосрочная целевая программа "Патриотическое воспитание граждан РФ Куйбышевского района"</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7950400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848 000,00</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Субсидии бюджетным учреждениям на иные цели</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7950400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612</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848 000,00</w:t>
            </w:r>
          </w:p>
        </w:tc>
      </w:tr>
      <w:tr w:rsidR="00A946D9" w:rsidRPr="00135B89" w:rsidTr="00A946D9">
        <w:trPr>
          <w:trHeight w:val="64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Целевая программа "Поддержка особо одаренных детей и талантливой молодежи в Куйбышевском районе на 2012-2014гг"</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7950500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848 400,00</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Стипендии</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7950500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340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670 400,00</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Субсидии бюджетным учреждениям на иные цели</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7950500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612</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178 000,00</w:t>
            </w:r>
          </w:p>
        </w:tc>
      </w:tr>
      <w:tr w:rsidR="00A946D9" w:rsidRPr="00135B89" w:rsidTr="00A946D9">
        <w:trPr>
          <w:trHeight w:val="64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Районная целевая программа"Комплексные меры профилактики наркомании в Куйбышевском районе на 2012-2013гг"</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7950600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135 500,00</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Субсидии бюджетным учреждениям на иные цели</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7950600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612</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135 500,00</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Другие вопросы в области образования</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09</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0000000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31 352 477,04</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Субсидии автономным учреждениям</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09</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4350100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2 782 000,00</w:t>
            </w:r>
          </w:p>
        </w:tc>
      </w:tr>
      <w:tr w:rsidR="00A946D9" w:rsidRPr="00135B89" w:rsidTr="00A946D9">
        <w:trPr>
          <w:trHeight w:val="64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Субсидии автономным учреждениям на финансовое обеспечение государственного задания на оказание государственных услуг (выполнение работ)</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09</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4350100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621</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1 745 000,00</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Субсидии автономным учреждениям на иные цели</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09</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4350100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622</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1 037 000,00</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Обеспечение деятельности подведомственных учреждений</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09</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4359900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3 647 402,12</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Фонд оплаты труда и страховые взносы</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09</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4359900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111</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3 368 918,29</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Иные выплаты персоналу, за исключением фонда оплаты труда</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09</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4359900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112</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50 963,20</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Закупка товаров, работ, услуг в сфере информационно-коммуникационных технологий</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09</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4359900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242</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100 506,21</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Прочая закупка товаров, работ и услуг для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09</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4359900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244</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121 372,09</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Уплата налога на имущество организаций и земельного налога</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09</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4359900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851</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5 320,00</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Уплата прочих налогов, сборов и иных платежей</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09</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4359900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852</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322,33</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Обеспечение деятельности подведомственных учреждений</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09</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4529900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24 316 774,92</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Фонд оплаты труда и страховые взносы</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09</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4529900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111</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20 660 677,64</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Иные выплаты персоналу, за исключением фонда оплаты труда</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09</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4529900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112</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71 536,20</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Закупка товаров, работ, услуг в сфере информационно-коммуникационных технологий</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09</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4529900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242</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1 074 277,29</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Прочая закупка товаров, работ и услуг для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09</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4529900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244</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2 245 657,63</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Уплата налога на имущество организаций и земельного налога</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09</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4529900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851</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215 853,00</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Уплата прочих налогов, сборов и иных платежей</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09</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4529900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852</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48 773,16</w:t>
            </w:r>
          </w:p>
        </w:tc>
      </w:tr>
      <w:tr w:rsidR="00A946D9" w:rsidRPr="00135B89" w:rsidTr="00A946D9">
        <w:trPr>
          <w:trHeight w:val="64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Долгосрочная целевая программа "Допризывная подготовка граждан Российской Федерации в Новосибирской области на 2012-2016 годы"</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09</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5225100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304 000,00</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Прочая закупка товаров, работ и услуг для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09</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5225100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244</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259 900,00</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Субсидии бюджетным учреждениям на иные цели</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09</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5225100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612</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44 100,00</w:t>
            </w:r>
          </w:p>
        </w:tc>
      </w:tr>
      <w:tr w:rsidR="00A946D9" w:rsidRPr="00135B89" w:rsidTr="00A946D9">
        <w:trPr>
          <w:trHeight w:val="8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Софинансирование местного бюджета по долгосрочной целевой программе "Допризывная подготовка граждан Российской Федерации в Новосибирской области на 2012-2016 годы"</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09</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5225101</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60 000,00</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Закупка товаров, работ, услуг в сфере информационно-коммуникационных технологий</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09</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5225101</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242</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24 196,00</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Прочая закупка товаров, работ и услуг для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09</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5225101</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244</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35 804,00</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lastRenderedPageBreak/>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Подпрограмма"Педагогические кадры"</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09</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7950802</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175 300,00</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Закупка товаров, работ, услуг в сфере информационно-коммуникационных технологий</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09</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7950802</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242</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2 900,00</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Прочая закупка товаров, работ и услуг для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09</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7950802</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244</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172 400,00</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Подпрограмма "Одаренные дети"</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09</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7950804</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67 000,00</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Закупка товаров, работ, услуг в сфере информационно-коммуникационных технологий</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09</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7950804</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242</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15 130,00</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Прочая закупка товаров, работ и услуг для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07</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09</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7950804</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244</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51 870,00</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КУЛЬТУРА И КИНЕМАТОГРАФИЯ</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08</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00</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0000000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27 841 346,00</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Культура</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08</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01</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0000000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27 841 346,00</w:t>
            </w:r>
          </w:p>
        </w:tc>
      </w:tr>
      <w:tr w:rsidR="00A946D9" w:rsidRPr="00135B89" w:rsidTr="00A946D9">
        <w:trPr>
          <w:trHeight w:val="64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Комплектование книжных фондов библиотек муниципальных образований и государственных библиотек городов Москвы и Санкт-Петербурга</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08</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01</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4400200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347 000,00</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Иные межбюджетные трансферты</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08</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01</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4400200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540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316 000,00</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Субсидии бюджетным учреждениям на иные цели</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08</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01</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4400200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612</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31 000,00</w:t>
            </w:r>
          </w:p>
        </w:tc>
      </w:tr>
      <w:tr w:rsidR="00A946D9" w:rsidRPr="00135B89" w:rsidTr="00A946D9">
        <w:trPr>
          <w:trHeight w:val="64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Иные межбюджетные трансферты на государственную поддержку лучших работников муниципальных учреждений культуры, находящихся на территориях сельских поселений</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08</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01</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4401602</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50 000,00</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Субсидии бюджетным учреждениям на иные цели</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08</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01</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4401602</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612</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50 000,00</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Обеспечение деятельности подведомственных учреждений</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08</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01</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4409900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14 872 563,00</w:t>
            </w:r>
          </w:p>
        </w:tc>
      </w:tr>
      <w:tr w:rsidR="00A946D9" w:rsidRPr="00135B89" w:rsidTr="00A946D9">
        <w:trPr>
          <w:trHeight w:val="8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Субсидии бюджетным учреждениям на финансовое обеспечение государственного (муниципального) задания на оказание государственных (муниципальных) услуг (выполнение работ)</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08</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01</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4409900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611</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13 108 188,06</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Субсидии бюджетным учреждениям на иные цели</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08</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01</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4409900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612</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1 764 374,94</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Обеспечение деятельности подведомственных учреждений</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08</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01</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4429900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3 708 183,00</w:t>
            </w:r>
          </w:p>
        </w:tc>
      </w:tr>
      <w:tr w:rsidR="00A946D9" w:rsidRPr="00135B89" w:rsidTr="00A946D9">
        <w:trPr>
          <w:trHeight w:val="8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Субсидии бюджетным учреждениям на финансовое обеспечение государственного (муниципального) задания на оказание государственных (муниципальных) услуг (выполнение работ)</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08</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01</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4429900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611</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3 568 183,00</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Субсидии бюджетным учреждениям на иные цели</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08</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01</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4429900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612</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140 000,00</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Капитальный ремонт муниципальных учреждений культуры Новосибирской области</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08</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01</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5223902</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5 078 500,00</w:t>
            </w:r>
          </w:p>
        </w:tc>
      </w:tr>
      <w:tr w:rsidR="00A946D9" w:rsidRPr="00135B89" w:rsidTr="00A946D9">
        <w:trPr>
          <w:trHeight w:val="64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Субсидии, за исключением субсидий на софинансирование объектов капитального строительства государственной собственности и муниципальной собственности</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08</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01</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5223902</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521</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1 778 500,00</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Субсидии бюджетным учреждениям на иные цели</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08</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01</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5223902</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612</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3 300 000,00</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ИМБТДолгосрочная целевая программа "Культура Новосибирской области на 2012-2016 годы"</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08</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01</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5223903</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3 294 000,00</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Иные межбюджетные трансферты</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08</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01</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5223903</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540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2 708 100,00</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Субсидии бюджетным учреждениям на иные цели</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08</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01</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5223903</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612</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585 900,00</w:t>
            </w:r>
          </w:p>
        </w:tc>
      </w:tr>
      <w:tr w:rsidR="00A946D9" w:rsidRPr="00135B89" w:rsidTr="00A946D9">
        <w:trPr>
          <w:trHeight w:val="64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Районная целевая программа"Комплексные меры профилактики наркомании в Куйбышевском районе на 2012-2013гг"</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08</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01</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7950600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200,00</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Субсидии бюджетным учреждениям на иные цели</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08</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01</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7950600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612</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200,00</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Районная целевая программа"Развитие культуры в Куйбышевском районе на 2012-2016гг"</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08</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01</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7950700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490 900,00</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lastRenderedPageBreak/>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Иные межбюджетные трансферты</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08</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01</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7950700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540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250 000,00</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Субсидии бюджетным учреждениям на иные цели</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08</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01</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7950700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612</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240 900,00</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Социальная политика</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10</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00</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0000000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123 113 560,98</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Пенсионное обеспечение</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10</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01</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0000000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322 771,22</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Доплаты к пенсиям государственных служащих субъектов Российской Федерации и муниципальных служащих</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10</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01</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4910100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322 771,22</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Пособия и компенсации по публичным нормативным обязательствам</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10</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01</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4910100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313</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322 771,22</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Социальное обслуживание населения</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10</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02</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0000000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45 885 700,00</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Субсидии на выполнение муниципального задания на оказание муниципальных услуг (выполнение работ)</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10</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02</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5082100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40 393 600,00</w:t>
            </w:r>
          </w:p>
        </w:tc>
      </w:tr>
      <w:tr w:rsidR="00A946D9" w:rsidRPr="00135B89" w:rsidTr="00A946D9">
        <w:trPr>
          <w:trHeight w:val="8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Субсидии бюджетным учреждениям на финансовое обеспечение государственного (муниципального) задания на оказание государственных (муниципальных) услуг (выполнение работ)</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10</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02</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5082100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611</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40 393 600,00</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Обеспечение деятельности подведомственных учреждений</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10</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02</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5089900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5 492 100,00</w:t>
            </w:r>
          </w:p>
        </w:tc>
      </w:tr>
      <w:tr w:rsidR="00A946D9" w:rsidRPr="00135B89" w:rsidTr="00A946D9">
        <w:trPr>
          <w:trHeight w:val="8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Субсидии бюджетным учреждениям на финансовое обеспечение государственного (муниципального) задания на оказание государственных (муниципальных) услуг (выполнение работ)</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10</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02</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5089900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611</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700 434,00</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Субсидии бюджетным учреждениям на иные цели</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10</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02</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5089900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612</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4 791 666,00</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Социальное обеспечение населения</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10</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03</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0000000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40 893 266,88</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Федеральная цедевая программа "Социальное развитие села до 2013 года"</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10</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03</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1001199</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851 000,00</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Субсидии гражданам на приобретение жилья</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10</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03</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1001199</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322</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851 000,00</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Подпрограмма "Обеспечение жильем молодых семей"</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10</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03</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1008820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3 129 800,00</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Субсидии гражданам на приобретение жилья</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10</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03</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1008820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322</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3 129 800,00</w:t>
            </w:r>
          </w:p>
        </w:tc>
      </w:tr>
      <w:tr w:rsidR="00A946D9" w:rsidRPr="00135B89" w:rsidTr="00A946D9">
        <w:trPr>
          <w:trHeight w:val="127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Обеспечение жильем отдельных категорий граждан, установленных Федеральным законом от 12 января 1995 года N 5-ФЗ "О ветеранах", в соответствии с Указом Президента Российской Федерации от 7 мая 2008 года N 714 "Об обеспечении жильем ветеранов Великой Отечественной войны 1941 - 1945 годов"</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10</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03</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5053401</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26 089 000,00</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Субсидии гражданам на приобретение жилья</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10</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03</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5053401</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322</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26 089 000,00</w:t>
            </w:r>
          </w:p>
        </w:tc>
      </w:tr>
      <w:tr w:rsidR="00A946D9" w:rsidRPr="00135B89" w:rsidTr="00A946D9">
        <w:trPr>
          <w:trHeight w:val="106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Обеспечение жильем отдельных категорий граждан, установленных Федеральными законами от 12 января 1995 года № 5-ФЗ "О ветеранах" и от 24 ноября 1995 года № 181-ФЗ "О социальной защите инвалидов в Российской Федерации"</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10</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03</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5053402</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1 844 100,00</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Субсидии гражданам на приобретение жилья</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10</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03</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5053402</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322</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1 844 100,00</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 xml:space="preserve">Долгосрочная целевая программа "Обеспечение жильем молодых семей в Новосибирской области на 2011-2015 годы" </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10</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03</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5223800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8 224 366,88</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Субсидии гражданам на приобретение жилья</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10</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03</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5223800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322</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8 224 366,88</w:t>
            </w:r>
          </w:p>
        </w:tc>
      </w:tr>
      <w:tr w:rsidR="00A946D9" w:rsidRPr="00135B89" w:rsidTr="00A946D9">
        <w:trPr>
          <w:trHeight w:val="106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Ведомственная целевая программа "Развитие сельского хозяйства и регулирование рынков сельскохозяйственной продукции, сырья и продовольствия в Новосибирской области на 2013 - 2020 годы" по производству сельскохозяйственной продукции с учетом</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10</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03</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6558000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755 000,00</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Субсидии гражданам на приобретение жилья</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10</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03</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6558000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322</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755 000,00</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Охрана семьи и детства</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10</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04</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0000000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23 614 000,00</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lastRenderedPageBreak/>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Выплаты приемной семье на содержание подопечных детей</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10</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04</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5201311</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2 837 700,00</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Пособия и компенсации гражданам и иные социальные выплаты, кроме публичных нормативных обязательств</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10</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04</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5201311</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321</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2 837 700,00</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Оплата труда приемного родителя</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10</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04</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5201312</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3 637 800,00</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Прочая закупка товаров, работ и услуг для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10</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04</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5201312</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244</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3 637 800,00</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Выплаты семьям опекунов на содержание подопечных детей</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10</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04</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5201313</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16 038 500,00</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Пособия и компенсации гражданам и иные социальные выплаты, кроме публичных нормативных обязательств</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10</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04</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5201313</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321</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16 038 500,00</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 xml:space="preserve">Долгосрочная целевая программа "Семья и дети" на 2012-2015 годы </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10</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04</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5224000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1 100 000,00</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Субсидии бюджетным учреждениям на иные цели</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10</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04</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5224000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612</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1 100 000,00</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Другие вопросы в области социальной политики</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10</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06</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0000000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12 397 822,88</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Мероприятия в области социальной политики</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10</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06</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5053300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394 000,00</w:t>
            </w:r>
          </w:p>
        </w:tc>
      </w:tr>
      <w:tr w:rsidR="00A946D9" w:rsidRPr="00135B89" w:rsidTr="00A946D9">
        <w:trPr>
          <w:trHeight w:val="64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Субсидии юридическим лицам (кроме государственных (муниципальных) учреждений) и физическим лицам - производителям товаров, работ, услуг</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10</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06</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5053300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810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394 000,00</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 xml:space="preserve">Долгосрочная целевая программа "Семья и дети" на 2012-2015 годы </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10</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06</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5224000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1 334 600,00</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Закупка товаров, работ, услуг в сфере информационно-коммуникационных технологий</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10</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06</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5224000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242</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22 000,00</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Прочая закупка товаров, работ и услуг для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10</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06</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5224000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244</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1 068 000,00</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Субсидии бюджетным учреждениям на иные цели</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10</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06</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5224000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612</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144 600,00</w:t>
            </w:r>
          </w:p>
        </w:tc>
      </w:tr>
      <w:tr w:rsidR="00A946D9" w:rsidRPr="00135B89" w:rsidTr="00A946D9">
        <w:trPr>
          <w:trHeight w:val="64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Субсидии юридическим лицам (кроме государственных (муниципальных) учреждений) и физическим лицам - производителям товаров, работ, услуг</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10</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06</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5224000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810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100 000,00</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Долгосрочная целевая программа "Доступная среда для инвалидов в Новосибирской области на 2012-2015 годы"</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10</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06</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5224100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1 149 500,00</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Прочая закупка товаров, работ и услуг для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10</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06</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5224100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244</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85 605,12</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Иные межбюджетные трансферты</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10</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06</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5224100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540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518 324,00</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Субсидии бюджетным учреждениям на иные цели</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10</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06</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5224100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612</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545 570,88</w:t>
            </w:r>
          </w:p>
        </w:tc>
      </w:tr>
      <w:tr w:rsidR="00A946D9" w:rsidRPr="00135B89" w:rsidTr="00A946D9">
        <w:trPr>
          <w:trHeight w:val="64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Софинансирование местного бюджета по Долгосрочной целевой программе "Доступная среда среда для инвалидов в Новосибирской области на 2012-2015годы"</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10</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06</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5224101</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154 722,88</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Прочая закупка товаров, работ и услуг для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10</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06</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5224101</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244</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151 722,88</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Субсидии бюджетным учреждениям на иные цели</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10</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06</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5224101</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612</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3 000,00</w:t>
            </w:r>
          </w:p>
        </w:tc>
      </w:tr>
      <w:tr w:rsidR="00A946D9" w:rsidRPr="00135B89" w:rsidTr="00A946D9">
        <w:trPr>
          <w:trHeight w:val="64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Долгосрочная целевая программа "Укрепление и развитие материально-технической базы детских оздоровительных учреждений в Новосибирской области на 2012-2014 годы"</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10</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06</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5224200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7 280 000,00</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Субсидии бюджетным учреждениям на иные цели</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10</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06</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5224200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612</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7 280 000,00</w:t>
            </w:r>
          </w:p>
        </w:tc>
      </w:tr>
      <w:tr w:rsidR="00A946D9" w:rsidRPr="00135B89" w:rsidTr="00A946D9">
        <w:trPr>
          <w:trHeight w:val="8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Софинансирование местного бюджета по долгосрочная целевая программа "Укрепление и развитие материально-технической базы детских оздоровительных учреждений в Новосибирской области на 2012-2014 годы"</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10</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06</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5224201</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1 900 000,00</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lastRenderedPageBreak/>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Закупка товаров, работ, услуг в целях капитального ремонта государственного (муниципального) имущества</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10</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06</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5224201</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243</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420 000,00</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Прочая закупка товаров, работ и услуг для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10</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06</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5224201</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244</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580 000,00</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Субсидии бюджетным учреждениям на иные цели</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10</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06</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5224201</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612</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900 000,00</w:t>
            </w:r>
          </w:p>
        </w:tc>
      </w:tr>
      <w:tr w:rsidR="00A946D9" w:rsidRPr="00135B89" w:rsidTr="00A946D9">
        <w:trPr>
          <w:trHeight w:val="64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 xml:space="preserve">Долгосрочная целевая программа "Повышение качества жизни граждан пожилого возраста в Новосибирской области на 2012-2016 годы" </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10</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06</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5224300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185 000,00</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Субсидии бюджетным учреждениям на иные цели</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10</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06</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5224300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612</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185 000,00</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ФИЗИЧЕСКАЯ КУЛЬТУРА И СПОРТ</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11</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00</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0000000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10 499 587,89</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Массовый спорт</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11</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02</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0000000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2 302 537,89</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Бюджетные инвестиции в объекты капитального строительства собственности муниципальных образований</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11</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02</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1020102</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977 737,89</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Бюджетные инвестиции в объекты государственной (муниципальной) собственности казенным учреждениям</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11</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02</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1020102</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411</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977 737,89</w:t>
            </w:r>
          </w:p>
        </w:tc>
      </w:tr>
      <w:tr w:rsidR="00A946D9" w:rsidRPr="00135B89" w:rsidTr="00A946D9">
        <w:trPr>
          <w:trHeight w:val="64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Субсидии на разработку проектно-сметной документации на объекты капитального строительства муниципальной собственности</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11</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02</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3380000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1 324 800,00</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Прочая закупка товаров, работ и услуг для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11</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02</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3380000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244</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1 324 800,00</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Спорт высших достижений</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11</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03</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0000000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8 197 050,00</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Мероприятия в области здравоохранения, спорта и физической культуры, туризма</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11</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03</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5129700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8 197 050,00</w:t>
            </w:r>
          </w:p>
        </w:tc>
      </w:tr>
      <w:tr w:rsidR="00A946D9" w:rsidRPr="00135B89" w:rsidTr="00A946D9">
        <w:trPr>
          <w:trHeight w:val="8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Субсидии бюджетным учреждениям на финансовое обеспечение государственного (муниципального) задания на оказание государственных (муниципальных) услуг (выполнение работ)</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11</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03</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5129700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611</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6 997 050,00</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Субсидии бюджетным учреждениям на иные цели</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11</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03</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5129700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612</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1 200 000,00</w:t>
            </w:r>
          </w:p>
        </w:tc>
      </w:tr>
      <w:tr w:rsidR="00A946D9" w:rsidRPr="00135B89" w:rsidTr="00A946D9">
        <w:trPr>
          <w:trHeight w:val="64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МЕЖБЮДЖЕТНЫЕ ТРАНСФЕРТЫ БЮДЖЕТАМ СУБЪЕКТОВ РОССИЙСКОЙ ФЕДЕРАЦИИ И МУНИЦИПАЛЬНЫХ ОБРАЗОВАНИЙ ОБЩЕГО ХАРАКТЕРА</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14</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00</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0000000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159 842 162,00</w:t>
            </w:r>
          </w:p>
        </w:tc>
      </w:tr>
      <w:tr w:rsidR="00A946D9" w:rsidRPr="00135B89" w:rsidTr="00A946D9">
        <w:trPr>
          <w:trHeight w:val="64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Дотации на выравнивание бюджетной обеспеченности субъектов Российской Федерации и муниципальных образований</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14</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01</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0000000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132 059 662,00</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Выравнивание бюджетной обеспеченности поселений</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14</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01</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5160130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132 059 662,00</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Дотации на выравнивание бюджетной обеспеченности субъектов Российской Федерации</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14</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01</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5160130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511</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132 059 662,00</w:t>
            </w:r>
          </w:p>
        </w:tc>
      </w:tr>
      <w:tr w:rsidR="00A946D9" w:rsidRPr="00135B89" w:rsidTr="00A946D9">
        <w:trPr>
          <w:trHeight w:val="64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Прочие межбюджетные трансферты бюджетам субъектов Российской Федерации и муниципальных образований общего характера</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14</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03</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0000000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27 782 500,00</w:t>
            </w:r>
          </w:p>
        </w:tc>
      </w:tr>
      <w:tr w:rsidR="00A946D9" w:rsidRPr="00135B89" w:rsidTr="00A946D9">
        <w:trPr>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Резервные фонды исполнительных органов государственной власти субъектов Российской Федерации</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14</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03</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0700400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901 000,00</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Резервные средства</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14</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03</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0700400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870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901 000,00</w:t>
            </w:r>
          </w:p>
        </w:tc>
      </w:tr>
      <w:tr w:rsidR="00A946D9" w:rsidRPr="00135B89" w:rsidTr="00A946D9">
        <w:trPr>
          <w:trHeight w:val="64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Содержание объектов находящихся в муниципальной собственности, и социальное развитие муниципальных образований</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14</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03</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5210122</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19 498 700,00</w:t>
            </w:r>
          </w:p>
        </w:tc>
      </w:tr>
      <w:tr w:rsidR="00A946D9" w:rsidRPr="00135B89" w:rsidTr="00A946D9">
        <w:trPr>
          <w:trHeight w:val="64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Субсидии, за исключением субсидий на софинансирование объектов капитального строительства государственной собственности и муниципальной собственности</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14</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03</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5210122</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521</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19 498 700,00</w:t>
            </w:r>
          </w:p>
        </w:tc>
      </w:tr>
      <w:tr w:rsidR="00A946D9" w:rsidRPr="00135B89" w:rsidTr="00A946D9">
        <w:trPr>
          <w:trHeight w:val="127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lastRenderedPageBreak/>
              <w:t>444</w:t>
            </w:r>
          </w:p>
        </w:tc>
        <w:tc>
          <w:tcPr>
            <w:tcW w:w="4697"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w:t>
            </w:r>
          </w:p>
        </w:tc>
        <w:tc>
          <w:tcPr>
            <w:tcW w:w="567"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14</w:t>
            </w:r>
          </w:p>
        </w:tc>
        <w:tc>
          <w:tcPr>
            <w:tcW w:w="538" w:type="dxa"/>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03</w:t>
            </w:r>
          </w:p>
        </w:tc>
        <w:tc>
          <w:tcPr>
            <w:tcW w:w="1021" w:type="dxa"/>
            <w:gridSpan w:val="2"/>
            <w:tcBorders>
              <w:top w:val="nil"/>
              <w:left w:val="single" w:sz="4" w:space="0" w:color="auto"/>
              <w:bottom w:val="single" w:sz="4"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5210600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000</w:t>
            </w:r>
          </w:p>
        </w:tc>
        <w:tc>
          <w:tcPr>
            <w:tcW w:w="1701" w:type="dxa"/>
            <w:gridSpan w:val="3"/>
            <w:tcBorders>
              <w:top w:val="nil"/>
              <w:left w:val="single" w:sz="4" w:space="0" w:color="auto"/>
              <w:bottom w:val="single" w:sz="4"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7 382 800,00</w:t>
            </w:r>
          </w:p>
        </w:tc>
      </w:tr>
      <w:tr w:rsidR="00A946D9" w:rsidRPr="00135B89" w:rsidTr="00A946D9">
        <w:trPr>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444</w:t>
            </w:r>
          </w:p>
        </w:tc>
        <w:tc>
          <w:tcPr>
            <w:tcW w:w="4697" w:type="dxa"/>
            <w:gridSpan w:val="7"/>
            <w:tcBorders>
              <w:top w:val="single" w:sz="4" w:space="0" w:color="auto"/>
              <w:left w:val="single" w:sz="8" w:space="0" w:color="auto"/>
              <w:bottom w:val="single" w:sz="8" w:space="0" w:color="auto"/>
              <w:right w:val="single" w:sz="4" w:space="0" w:color="auto"/>
            </w:tcBorders>
            <w:shd w:val="clear" w:color="auto" w:fill="auto"/>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Иные межбюджетные трансферты</w:t>
            </w:r>
          </w:p>
        </w:tc>
        <w:tc>
          <w:tcPr>
            <w:tcW w:w="567" w:type="dxa"/>
            <w:tcBorders>
              <w:top w:val="nil"/>
              <w:left w:val="single" w:sz="4" w:space="0" w:color="auto"/>
              <w:bottom w:val="single" w:sz="8"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14</w:t>
            </w:r>
          </w:p>
        </w:tc>
        <w:tc>
          <w:tcPr>
            <w:tcW w:w="538" w:type="dxa"/>
            <w:tcBorders>
              <w:top w:val="nil"/>
              <w:left w:val="single" w:sz="4" w:space="0" w:color="auto"/>
              <w:bottom w:val="single" w:sz="8" w:space="0" w:color="auto"/>
              <w:right w:val="nil"/>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03</w:t>
            </w:r>
          </w:p>
        </w:tc>
        <w:tc>
          <w:tcPr>
            <w:tcW w:w="1021" w:type="dxa"/>
            <w:gridSpan w:val="2"/>
            <w:tcBorders>
              <w:top w:val="nil"/>
              <w:left w:val="single" w:sz="4" w:space="0" w:color="auto"/>
              <w:bottom w:val="single" w:sz="8"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5210600</w:t>
            </w:r>
          </w:p>
        </w:tc>
        <w:tc>
          <w:tcPr>
            <w:tcW w:w="709" w:type="dxa"/>
            <w:gridSpan w:val="2"/>
            <w:tcBorders>
              <w:top w:val="nil"/>
              <w:left w:val="single" w:sz="4" w:space="0" w:color="auto"/>
              <w:bottom w:val="single" w:sz="8"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540</w:t>
            </w:r>
          </w:p>
        </w:tc>
        <w:tc>
          <w:tcPr>
            <w:tcW w:w="1701" w:type="dxa"/>
            <w:gridSpan w:val="3"/>
            <w:tcBorders>
              <w:top w:val="nil"/>
              <w:left w:val="single" w:sz="4" w:space="0" w:color="auto"/>
              <w:bottom w:val="single" w:sz="8"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sz w:val="20"/>
                <w:szCs w:val="20"/>
                <w:lang w:eastAsia="ru-RU"/>
              </w:rPr>
            </w:pPr>
            <w:r w:rsidRPr="00A946D9">
              <w:rPr>
                <w:rFonts w:eastAsia="Times New Roman"/>
                <w:sz w:val="20"/>
                <w:szCs w:val="20"/>
                <w:lang w:eastAsia="ru-RU"/>
              </w:rPr>
              <w:t>7 382 800,00</w:t>
            </w:r>
          </w:p>
        </w:tc>
      </w:tr>
      <w:tr w:rsidR="00A946D9" w:rsidRPr="00135B89" w:rsidTr="00A946D9">
        <w:trPr>
          <w:trHeight w:val="255"/>
        </w:trPr>
        <w:tc>
          <w:tcPr>
            <w:tcW w:w="846" w:type="dxa"/>
            <w:tcBorders>
              <w:top w:val="single" w:sz="4" w:space="0" w:color="auto"/>
              <w:left w:val="single" w:sz="8" w:space="0" w:color="auto"/>
              <w:bottom w:val="single" w:sz="8" w:space="0" w:color="auto"/>
              <w:right w:val="single" w:sz="4" w:space="0" w:color="auto"/>
            </w:tcBorders>
            <w:shd w:val="clear" w:color="auto" w:fill="auto"/>
            <w:noWrap/>
            <w:vAlign w:val="bottom"/>
            <w:hideMark/>
          </w:tcPr>
          <w:p w:rsidR="00A946D9" w:rsidRPr="00A946D9" w:rsidRDefault="00A946D9" w:rsidP="00A946D9">
            <w:pPr>
              <w:spacing w:after="0" w:line="240" w:lineRule="auto"/>
              <w:rPr>
                <w:rFonts w:eastAsia="Times New Roman"/>
                <w:b/>
                <w:bCs/>
                <w:sz w:val="20"/>
                <w:szCs w:val="20"/>
                <w:lang w:eastAsia="ru-RU"/>
              </w:rPr>
            </w:pPr>
            <w:r w:rsidRPr="00A946D9">
              <w:rPr>
                <w:rFonts w:eastAsia="Times New Roman"/>
                <w:b/>
                <w:bCs/>
                <w:sz w:val="20"/>
                <w:szCs w:val="20"/>
                <w:lang w:eastAsia="ru-RU"/>
              </w:rPr>
              <w:t> </w:t>
            </w:r>
          </w:p>
        </w:tc>
        <w:tc>
          <w:tcPr>
            <w:tcW w:w="272" w:type="dxa"/>
            <w:tcBorders>
              <w:top w:val="single" w:sz="4" w:space="0" w:color="auto"/>
              <w:left w:val="nil"/>
              <w:bottom w:val="single" w:sz="8"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 </w:t>
            </w:r>
          </w:p>
        </w:tc>
        <w:tc>
          <w:tcPr>
            <w:tcW w:w="4425" w:type="dxa"/>
            <w:gridSpan w:val="6"/>
            <w:tcBorders>
              <w:top w:val="single" w:sz="4" w:space="0" w:color="auto"/>
              <w:left w:val="nil"/>
              <w:bottom w:val="single" w:sz="8"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Итого</w:t>
            </w:r>
          </w:p>
        </w:tc>
        <w:tc>
          <w:tcPr>
            <w:tcW w:w="567" w:type="dxa"/>
            <w:tcBorders>
              <w:top w:val="single" w:sz="4" w:space="0" w:color="auto"/>
              <w:left w:val="nil"/>
              <w:bottom w:val="single" w:sz="8"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 </w:t>
            </w:r>
          </w:p>
        </w:tc>
        <w:tc>
          <w:tcPr>
            <w:tcW w:w="538" w:type="dxa"/>
            <w:tcBorders>
              <w:top w:val="single" w:sz="4" w:space="0" w:color="auto"/>
              <w:left w:val="nil"/>
              <w:bottom w:val="single" w:sz="8"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 </w:t>
            </w:r>
          </w:p>
        </w:tc>
        <w:tc>
          <w:tcPr>
            <w:tcW w:w="1021" w:type="dxa"/>
            <w:gridSpan w:val="2"/>
            <w:tcBorders>
              <w:top w:val="single" w:sz="4" w:space="0" w:color="auto"/>
              <w:left w:val="nil"/>
              <w:bottom w:val="single" w:sz="8"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 </w:t>
            </w:r>
          </w:p>
        </w:tc>
        <w:tc>
          <w:tcPr>
            <w:tcW w:w="709" w:type="dxa"/>
            <w:gridSpan w:val="2"/>
            <w:tcBorders>
              <w:top w:val="single" w:sz="4" w:space="0" w:color="auto"/>
              <w:left w:val="nil"/>
              <w:bottom w:val="single" w:sz="8" w:space="0" w:color="auto"/>
              <w:right w:val="nil"/>
            </w:tcBorders>
            <w:shd w:val="clear" w:color="auto" w:fill="auto"/>
            <w:noWrap/>
            <w:vAlign w:val="bottom"/>
            <w:hideMark/>
          </w:tcPr>
          <w:p w:rsidR="00A946D9" w:rsidRPr="00A946D9" w:rsidRDefault="00A946D9" w:rsidP="00A946D9">
            <w:pPr>
              <w:spacing w:after="0" w:line="240" w:lineRule="auto"/>
              <w:rPr>
                <w:rFonts w:eastAsia="Times New Roman"/>
                <w:sz w:val="20"/>
                <w:szCs w:val="20"/>
                <w:lang w:eastAsia="ru-RU"/>
              </w:rPr>
            </w:pPr>
            <w:r w:rsidRPr="00A946D9">
              <w:rPr>
                <w:rFonts w:eastAsia="Times New Roman"/>
                <w:sz w:val="20"/>
                <w:szCs w:val="20"/>
                <w:lang w:eastAsia="ru-RU"/>
              </w:rPr>
              <w:t> </w:t>
            </w:r>
          </w:p>
        </w:tc>
        <w:tc>
          <w:tcPr>
            <w:tcW w:w="1701" w:type="dxa"/>
            <w:gridSpan w:val="3"/>
            <w:tcBorders>
              <w:top w:val="single" w:sz="4" w:space="0" w:color="auto"/>
              <w:left w:val="nil"/>
              <w:bottom w:val="single" w:sz="8" w:space="0" w:color="auto"/>
              <w:right w:val="single" w:sz="8" w:space="0" w:color="auto"/>
            </w:tcBorders>
            <w:shd w:val="clear" w:color="auto" w:fill="auto"/>
            <w:noWrap/>
            <w:vAlign w:val="bottom"/>
            <w:hideMark/>
          </w:tcPr>
          <w:p w:rsidR="00A946D9" w:rsidRPr="00A946D9" w:rsidRDefault="00A946D9" w:rsidP="00A946D9">
            <w:pPr>
              <w:spacing w:after="0" w:line="240" w:lineRule="auto"/>
              <w:jc w:val="right"/>
              <w:rPr>
                <w:rFonts w:eastAsia="Times New Roman"/>
                <w:b/>
                <w:bCs/>
                <w:sz w:val="20"/>
                <w:szCs w:val="20"/>
                <w:lang w:eastAsia="ru-RU"/>
              </w:rPr>
            </w:pPr>
            <w:r w:rsidRPr="00A946D9">
              <w:rPr>
                <w:rFonts w:eastAsia="Times New Roman"/>
                <w:b/>
                <w:bCs/>
                <w:sz w:val="20"/>
                <w:szCs w:val="20"/>
                <w:lang w:eastAsia="ru-RU"/>
              </w:rPr>
              <w:t>1 478 144 651,38</w:t>
            </w:r>
          </w:p>
        </w:tc>
      </w:tr>
    </w:tbl>
    <w:p w:rsidR="003B5200" w:rsidRPr="003B5200" w:rsidRDefault="003B5200" w:rsidP="003B5200">
      <w:pPr>
        <w:spacing w:after="0" w:line="240" w:lineRule="auto"/>
        <w:rPr>
          <w:rFonts w:eastAsia="Times New Roman"/>
          <w:sz w:val="20"/>
          <w:szCs w:val="20"/>
          <w:lang w:eastAsia="ru-RU"/>
        </w:rPr>
      </w:pPr>
    </w:p>
    <w:p w:rsidR="0071566F" w:rsidRPr="0071566F" w:rsidRDefault="0071566F" w:rsidP="0071566F">
      <w:pPr>
        <w:spacing w:after="0" w:line="240" w:lineRule="auto"/>
        <w:rPr>
          <w:rFonts w:eastAsia="Times New Roman"/>
          <w:sz w:val="20"/>
          <w:szCs w:val="20"/>
          <w:lang w:eastAsia="ru-RU"/>
        </w:rPr>
      </w:pPr>
    </w:p>
    <w:tbl>
      <w:tblPr>
        <w:tblW w:w="9717" w:type="dxa"/>
        <w:tblInd w:w="94" w:type="dxa"/>
        <w:tblLook w:val="04A0"/>
      </w:tblPr>
      <w:tblGrid>
        <w:gridCol w:w="859"/>
        <w:gridCol w:w="221"/>
        <w:gridCol w:w="222"/>
        <w:gridCol w:w="222"/>
        <w:gridCol w:w="222"/>
        <w:gridCol w:w="222"/>
        <w:gridCol w:w="222"/>
        <w:gridCol w:w="2906"/>
        <w:gridCol w:w="583"/>
        <w:gridCol w:w="583"/>
        <w:gridCol w:w="892"/>
        <w:gridCol w:w="583"/>
        <w:gridCol w:w="1466"/>
        <w:gridCol w:w="1408"/>
      </w:tblGrid>
      <w:tr w:rsidR="00591B18" w:rsidRPr="00591B18" w:rsidTr="00591B18">
        <w:trPr>
          <w:trHeight w:val="255"/>
        </w:trPr>
        <w:tc>
          <w:tcPr>
            <w:tcW w:w="690" w:type="dxa"/>
            <w:tcBorders>
              <w:top w:val="nil"/>
              <w:left w:val="nil"/>
              <w:bottom w:val="nil"/>
              <w:right w:val="nil"/>
            </w:tcBorders>
            <w:shd w:val="clear" w:color="auto" w:fill="auto"/>
            <w:noWrap/>
            <w:vAlign w:val="bottom"/>
            <w:hideMark/>
          </w:tcPr>
          <w:p w:rsidR="00591B18" w:rsidRPr="00591B18" w:rsidRDefault="00591B18" w:rsidP="00591B18">
            <w:pPr>
              <w:spacing w:after="0" w:line="240" w:lineRule="auto"/>
              <w:rPr>
                <w:rFonts w:eastAsia="Times New Roman"/>
                <w:color w:val="000000"/>
                <w:sz w:val="20"/>
                <w:szCs w:val="20"/>
                <w:lang w:eastAsia="ru-RU"/>
              </w:rPr>
            </w:pPr>
          </w:p>
        </w:tc>
        <w:tc>
          <w:tcPr>
            <w:tcW w:w="100" w:type="dxa"/>
            <w:tcBorders>
              <w:top w:val="nil"/>
              <w:left w:val="nil"/>
              <w:bottom w:val="nil"/>
              <w:right w:val="nil"/>
            </w:tcBorders>
            <w:shd w:val="clear" w:color="auto" w:fill="auto"/>
            <w:noWrap/>
            <w:vAlign w:val="bottom"/>
            <w:hideMark/>
          </w:tcPr>
          <w:p w:rsidR="00591B18" w:rsidRPr="00591B18" w:rsidRDefault="00591B18" w:rsidP="00591B18">
            <w:pPr>
              <w:spacing w:after="0" w:line="240" w:lineRule="auto"/>
              <w:rPr>
                <w:rFonts w:eastAsia="Times New Roman"/>
                <w:color w:val="000000"/>
                <w:sz w:val="20"/>
                <w:szCs w:val="20"/>
                <w:lang w:eastAsia="ru-RU"/>
              </w:rPr>
            </w:pPr>
          </w:p>
        </w:tc>
        <w:tc>
          <w:tcPr>
            <w:tcW w:w="80" w:type="dxa"/>
            <w:tcBorders>
              <w:top w:val="nil"/>
              <w:left w:val="nil"/>
              <w:bottom w:val="nil"/>
              <w:right w:val="nil"/>
            </w:tcBorders>
            <w:shd w:val="clear" w:color="auto" w:fill="auto"/>
            <w:noWrap/>
            <w:vAlign w:val="bottom"/>
            <w:hideMark/>
          </w:tcPr>
          <w:p w:rsidR="00591B18" w:rsidRPr="00591B18" w:rsidRDefault="00591B18" w:rsidP="00591B18">
            <w:pPr>
              <w:spacing w:after="0" w:line="240" w:lineRule="auto"/>
              <w:rPr>
                <w:rFonts w:eastAsia="Times New Roman"/>
                <w:color w:val="000000"/>
                <w:sz w:val="20"/>
                <w:szCs w:val="20"/>
                <w:lang w:eastAsia="ru-RU"/>
              </w:rPr>
            </w:pPr>
          </w:p>
        </w:tc>
        <w:tc>
          <w:tcPr>
            <w:tcW w:w="60" w:type="dxa"/>
            <w:tcBorders>
              <w:top w:val="nil"/>
              <w:left w:val="nil"/>
              <w:bottom w:val="nil"/>
              <w:right w:val="nil"/>
            </w:tcBorders>
            <w:shd w:val="clear" w:color="auto" w:fill="auto"/>
            <w:noWrap/>
            <w:vAlign w:val="bottom"/>
            <w:hideMark/>
          </w:tcPr>
          <w:p w:rsidR="00591B18" w:rsidRPr="00591B18" w:rsidRDefault="00591B18" w:rsidP="00591B18">
            <w:pPr>
              <w:spacing w:after="0" w:line="240" w:lineRule="auto"/>
              <w:rPr>
                <w:rFonts w:eastAsia="Times New Roman"/>
                <w:color w:val="000000"/>
                <w:sz w:val="20"/>
                <w:szCs w:val="20"/>
                <w:lang w:eastAsia="ru-RU"/>
              </w:rPr>
            </w:pPr>
          </w:p>
        </w:tc>
        <w:tc>
          <w:tcPr>
            <w:tcW w:w="80" w:type="dxa"/>
            <w:tcBorders>
              <w:top w:val="nil"/>
              <w:left w:val="nil"/>
              <w:bottom w:val="nil"/>
              <w:right w:val="nil"/>
            </w:tcBorders>
            <w:shd w:val="clear" w:color="auto" w:fill="auto"/>
            <w:noWrap/>
            <w:vAlign w:val="bottom"/>
            <w:hideMark/>
          </w:tcPr>
          <w:p w:rsidR="00591B18" w:rsidRPr="00591B18" w:rsidRDefault="00591B18" w:rsidP="00591B18">
            <w:pPr>
              <w:spacing w:after="0" w:line="240" w:lineRule="auto"/>
              <w:rPr>
                <w:rFonts w:eastAsia="Times New Roman"/>
                <w:color w:val="000000"/>
                <w:sz w:val="20"/>
                <w:szCs w:val="20"/>
                <w:lang w:eastAsia="ru-RU"/>
              </w:rPr>
            </w:pPr>
          </w:p>
        </w:tc>
        <w:tc>
          <w:tcPr>
            <w:tcW w:w="80" w:type="dxa"/>
            <w:tcBorders>
              <w:top w:val="nil"/>
              <w:left w:val="nil"/>
              <w:bottom w:val="nil"/>
              <w:right w:val="nil"/>
            </w:tcBorders>
            <w:shd w:val="clear" w:color="auto" w:fill="auto"/>
            <w:noWrap/>
            <w:vAlign w:val="bottom"/>
            <w:hideMark/>
          </w:tcPr>
          <w:p w:rsidR="00591B18" w:rsidRPr="00591B18" w:rsidRDefault="00591B18" w:rsidP="00591B18">
            <w:pPr>
              <w:spacing w:after="0" w:line="240" w:lineRule="auto"/>
              <w:rPr>
                <w:rFonts w:eastAsia="Times New Roman"/>
                <w:color w:val="000000"/>
                <w:sz w:val="20"/>
                <w:szCs w:val="20"/>
                <w:lang w:eastAsia="ru-RU"/>
              </w:rPr>
            </w:pPr>
          </w:p>
        </w:tc>
        <w:tc>
          <w:tcPr>
            <w:tcW w:w="60" w:type="dxa"/>
            <w:tcBorders>
              <w:top w:val="nil"/>
              <w:left w:val="nil"/>
              <w:bottom w:val="nil"/>
              <w:right w:val="nil"/>
            </w:tcBorders>
            <w:shd w:val="clear" w:color="auto" w:fill="auto"/>
            <w:noWrap/>
            <w:vAlign w:val="bottom"/>
            <w:hideMark/>
          </w:tcPr>
          <w:p w:rsidR="00591B18" w:rsidRPr="00591B18" w:rsidRDefault="00591B18" w:rsidP="00591B18">
            <w:pPr>
              <w:spacing w:after="0" w:line="240" w:lineRule="auto"/>
              <w:rPr>
                <w:rFonts w:eastAsia="Times New Roman"/>
                <w:color w:val="000000"/>
                <w:sz w:val="20"/>
                <w:szCs w:val="20"/>
                <w:lang w:eastAsia="ru-RU"/>
              </w:rPr>
            </w:pPr>
          </w:p>
        </w:tc>
        <w:tc>
          <w:tcPr>
            <w:tcW w:w="3002" w:type="dxa"/>
            <w:tcBorders>
              <w:top w:val="nil"/>
              <w:left w:val="nil"/>
              <w:bottom w:val="nil"/>
              <w:right w:val="nil"/>
            </w:tcBorders>
            <w:shd w:val="clear" w:color="auto" w:fill="auto"/>
            <w:noWrap/>
            <w:vAlign w:val="bottom"/>
            <w:hideMark/>
          </w:tcPr>
          <w:p w:rsidR="00591B18" w:rsidRPr="00591B18" w:rsidRDefault="00591B18" w:rsidP="00591B18">
            <w:pPr>
              <w:spacing w:after="0" w:line="240" w:lineRule="auto"/>
              <w:rPr>
                <w:rFonts w:eastAsia="Times New Roman"/>
                <w:color w:val="000000"/>
                <w:sz w:val="20"/>
                <w:szCs w:val="20"/>
                <w:lang w:eastAsia="ru-RU"/>
              </w:rPr>
            </w:pPr>
          </w:p>
        </w:tc>
        <w:tc>
          <w:tcPr>
            <w:tcW w:w="596" w:type="dxa"/>
            <w:tcBorders>
              <w:top w:val="nil"/>
              <w:left w:val="nil"/>
              <w:bottom w:val="nil"/>
              <w:right w:val="nil"/>
            </w:tcBorders>
            <w:shd w:val="clear" w:color="auto" w:fill="auto"/>
            <w:noWrap/>
            <w:vAlign w:val="bottom"/>
            <w:hideMark/>
          </w:tcPr>
          <w:p w:rsidR="00591B18" w:rsidRPr="00591B18" w:rsidRDefault="00591B18" w:rsidP="00591B18">
            <w:pPr>
              <w:spacing w:after="0" w:line="240" w:lineRule="auto"/>
              <w:rPr>
                <w:rFonts w:eastAsia="Times New Roman"/>
                <w:color w:val="000000"/>
                <w:sz w:val="20"/>
                <w:szCs w:val="20"/>
                <w:lang w:eastAsia="ru-RU"/>
              </w:rPr>
            </w:pPr>
          </w:p>
        </w:tc>
        <w:tc>
          <w:tcPr>
            <w:tcW w:w="596" w:type="dxa"/>
            <w:tcBorders>
              <w:top w:val="nil"/>
              <w:left w:val="nil"/>
              <w:bottom w:val="nil"/>
              <w:right w:val="nil"/>
            </w:tcBorders>
            <w:shd w:val="clear" w:color="auto" w:fill="auto"/>
            <w:noWrap/>
            <w:vAlign w:val="bottom"/>
            <w:hideMark/>
          </w:tcPr>
          <w:p w:rsidR="00591B18" w:rsidRPr="00591B18" w:rsidRDefault="00591B18" w:rsidP="00591B18">
            <w:pPr>
              <w:spacing w:after="0" w:line="240" w:lineRule="auto"/>
              <w:rPr>
                <w:rFonts w:eastAsia="Times New Roman"/>
                <w:color w:val="000000"/>
                <w:sz w:val="20"/>
                <w:szCs w:val="20"/>
                <w:lang w:eastAsia="ru-RU"/>
              </w:rPr>
            </w:pPr>
          </w:p>
        </w:tc>
        <w:tc>
          <w:tcPr>
            <w:tcW w:w="815" w:type="dxa"/>
            <w:tcBorders>
              <w:top w:val="nil"/>
              <w:left w:val="nil"/>
              <w:bottom w:val="nil"/>
              <w:right w:val="nil"/>
            </w:tcBorders>
            <w:shd w:val="clear" w:color="auto" w:fill="auto"/>
            <w:noWrap/>
            <w:vAlign w:val="bottom"/>
            <w:hideMark/>
          </w:tcPr>
          <w:p w:rsidR="00591B18" w:rsidRPr="00591B18" w:rsidRDefault="00591B18" w:rsidP="00591B18">
            <w:pPr>
              <w:spacing w:after="0" w:line="240" w:lineRule="auto"/>
              <w:rPr>
                <w:rFonts w:eastAsia="Times New Roman"/>
                <w:color w:val="000000"/>
                <w:sz w:val="20"/>
                <w:szCs w:val="20"/>
                <w:lang w:eastAsia="ru-RU"/>
              </w:rPr>
            </w:pPr>
          </w:p>
        </w:tc>
        <w:tc>
          <w:tcPr>
            <w:tcW w:w="596" w:type="dxa"/>
            <w:tcBorders>
              <w:top w:val="nil"/>
              <w:left w:val="nil"/>
              <w:bottom w:val="nil"/>
              <w:right w:val="nil"/>
            </w:tcBorders>
            <w:shd w:val="clear" w:color="auto" w:fill="auto"/>
            <w:noWrap/>
            <w:vAlign w:val="bottom"/>
            <w:hideMark/>
          </w:tcPr>
          <w:p w:rsidR="00591B18" w:rsidRPr="00591B18" w:rsidRDefault="00591B18" w:rsidP="00591B18">
            <w:pPr>
              <w:spacing w:after="0" w:line="240" w:lineRule="auto"/>
              <w:rPr>
                <w:rFonts w:eastAsia="Times New Roman"/>
                <w:color w:val="000000"/>
                <w:sz w:val="20"/>
                <w:szCs w:val="20"/>
                <w:lang w:eastAsia="ru-RU"/>
              </w:rPr>
            </w:pPr>
          </w:p>
        </w:tc>
        <w:tc>
          <w:tcPr>
            <w:tcW w:w="1511" w:type="dxa"/>
            <w:tcBorders>
              <w:top w:val="nil"/>
              <w:left w:val="nil"/>
              <w:bottom w:val="nil"/>
              <w:right w:val="nil"/>
            </w:tcBorders>
            <w:shd w:val="clear" w:color="auto" w:fill="auto"/>
            <w:noWrap/>
            <w:vAlign w:val="bottom"/>
            <w:hideMark/>
          </w:tcPr>
          <w:p w:rsidR="00591B18" w:rsidRPr="00591B18" w:rsidRDefault="00591B18" w:rsidP="00591B18">
            <w:pPr>
              <w:spacing w:after="0" w:line="240" w:lineRule="auto"/>
              <w:rPr>
                <w:rFonts w:eastAsia="Times New Roman"/>
                <w:color w:val="000000"/>
                <w:sz w:val="20"/>
                <w:szCs w:val="20"/>
                <w:lang w:eastAsia="ru-RU"/>
              </w:rPr>
            </w:pPr>
          </w:p>
        </w:tc>
        <w:tc>
          <w:tcPr>
            <w:tcW w:w="1451" w:type="dxa"/>
            <w:tcBorders>
              <w:top w:val="nil"/>
              <w:left w:val="nil"/>
              <w:bottom w:val="nil"/>
              <w:right w:val="nil"/>
            </w:tcBorders>
            <w:shd w:val="clear" w:color="auto" w:fill="auto"/>
            <w:noWrap/>
            <w:vAlign w:val="bottom"/>
            <w:hideMark/>
          </w:tcPr>
          <w:p w:rsidR="00591B18" w:rsidRPr="00591B18" w:rsidRDefault="00591B18" w:rsidP="003811FF">
            <w:pPr>
              <w:spacing w:after="0" w:line="240" w:lineRule="auto"/>
              <w:rPr>
                <w:rFonts w:eastAsia="Times New Roman"/>
                <w:sz w:val="20"/>
                <w:szCs w:val="20"/>
                <w:lang w:eastAsia="ru-RU"/>
              </w:rPr>
            </w:pPr>
            <w:r w:rsidRPr="00591B18">
              <w:rPr>
                <w:rFonts w:eastAsia="Times New Roman"/>
                <w:sz w:val="20"/>
                <w:szCs w:val="20"/>
                <w:lang w:eastAsia="ru-RU"/>
              </w:rPr>
              <w:t>Приложение 5</w:t>
            </w:r>
          </w:p>
        </w:tc>
      </w:tr>
      <w:tr w:rsidR="00591B18" w:rsidRPr="00591B18" w:rsidTr="00591B18">
        <w:trPr>
          <w:trHeight w:val="255"/>
        </w:trPr>
        <w:tc>
          <w:tcPr>
            <w:tcW w:w="690" w:type="dxa"/>
            <w:tcBorders>
              <w:top w:val="nil"/>
              <w:left w:val="nil"/>
              <w:bottom w:val="nil"/>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p>
        </w:tc>
        <w:tc>
          <w:tcPr>
            <w:tcW w:w="100" w:type="dxa"/>
            <w:tcBorders>
              <w:top w:val="nil"/>
              <w:left w:val="nil"/>
              <w:bottom w:val="nil"/>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p>
        </w:tc>
        <w:tc>
          <w:tcPr>
            <w:tcW w:w="80" w:type="dxa"/>
            <w:tcBorders>
              <w:top w:val="nil"/>
              <w:left w:val="nil"/>
              <w:bottom w:val="nil"/>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p>
        </w:tc>
        <w:tc>
          <w:tcPr>
            <w:tcW w:w="60" w:type="dxa"/>
            <w:tcBorders>
              <w:top w:val="nil"/>
              <w:left w:val="nil"/>
              <w:bottom w:val="nil"/>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p>
        </w:tc>
        <w:tc>
          <w:tcPr>
            <w:tcW w:w="80" w:type="dxa"/>
            <w:tcBorders>
              <w:top w:val="nil"/>
              <w:left w:val="nil"/>
              <w:bottom w:val="nil"/>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p>
        </w:tc>
        <w:tc>
          <w:tcPr>
            <w:tcW w:w="80" w:type="dxa"/>
            <w:tcBorders>
              <w:top w:val="nil"/>
              <w:left w:val="nil"/>
              <w:bottom w:val="nil"/>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p>
        </w:tc>
        <w:tc>
          <w:tcPr>
            <w:tcW w:w="60" w:type="dxa"/>
            <w:tcBorders>
              <w:top w:val="nil"/>
              <w:left w:val="nil"/>
              <w:bottom w:val="nil"/>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p>
        </w:tc>
        <w:tc>
          <w:tcPr>
            <w:tcW w:w="3002" w:type="dxa"/>
            <w:tcBorders>
              <w:top w:val="nil"/>
              <w:left w:val="nil"/>
              <w:bottom w:val="nil"/>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p>
        </w:tc>
        <w:tc>
          <w:tcPr>
            <w:tcW w:w="596" w:type="dxa"/>
            <w:tcBorders>
              <w:top w:val="nil"/>
              <w:left w:val="nil"/>
              <w:bottom w:val="nil"/>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p>
        </w:tc>
        <w:tc>
          <w:tcPr>
            <w:tcW w:w="596" w:type="dxa"/>
            <w:tcBorders>
              <w:top w:val="nil"/>
              <w:left w:val="nil"/>
              <w:bottom w:val="nil"/>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p>
        </w:tc>
        <w:tc>
          <w:tcPr>
            <w:tcW w:w="815" w:type="dxa"/>
            <w:tcBorders>
              <w:top w:val="nil"/>
              <w:left w:val="nil"/>
              <w:bottom w:val="nil"/>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p>
        </w:tc>
        <w:tc>
          <w:tcPr>
            <w:tcW w:w="596" w:type="dxa"/>
            <w:tcBorders>
              <w:top w:val="nil"/>
              <w:left w:val="nil"/>
              <w:bottom w:val="nil"/>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p>
        </w:tc>
        <w:tc>
          <w:tcPr>
            <w:tcW w:w="1511" w:type="dxa"/>
            <w:tcBorders>
              <w:top w:val="nil"/>
              <w:left w:val="nil"/>
              <w:bottom w:val="nil"/>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p>
        </w:tc>
        <w:tc>
          <w:tcPr>
            <w:tcW w:w="1451" w:type="dxa"/>
            <w:tcBorders>
              <w:top w:val="nil"/>
              <w:left w:val="nil"/>
              <w:bottom w:val="nil"/>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Таблица2</w:t>
            </w:r>
          </w:p>
        </w:tc>
      </w:tr>
      <w:tr w:rsidR="00591B18" w:rsidRPr="00591B18" w:rsidTr="00591B18">
        <w:trPr>
          <w:trHeight w:val="255"/>
        </w:trPr>
        <w:tc>
          <w:tcPr>
            <w:tcW w:w="690" w:type="dxa"/>
            <w:tcBorders>
              <w:top w:val="nil"/>
              <w:left w:val="nil"/>
              <w:bottom w:val="nil"/>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p>
        </w:tc>
        <w:tc>
          <w:tcPr>
            <w:tcW w:w="100" w:type="dxa"/>
            <w:tcBorders>
              <w:top w:val="nil"/>
              <w:left w:val="nil"/>
              <w:bottom w:val="nil"/>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p>
        </w:tc>
        <w:tc>
          <w:tcPr>
            <w:tcW w:w="80" w:type="dxa"/>
            <w:tcBorders>
              <w:top w:val="nil"/>
              <w:left w:val="nil"/>
              <w:bottom w:val="nil"/>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p>
        </w:tc>
        <w:tc>
          <w:tcPr>
            <w:tcW w:w="60" w:type="dxa"/>
            <w:tcBorders>
              <w:top w:val="nil"/>
              <w:left w:val="nil"/>
              <w:bottom w:val="nil"/>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p>
        </w:tc>
        <w:tc>
          <w:tcPr>
            <w:tcW w:w="80" w:type="dxa"/>
            <w:tcBorders>
              <w:top w:val="nil"/>
              <w:left w:val="nil"/>
              <w:bottom w:val="nil"/>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p>
        </w:tc>
        <w:tc>
          <w:tcPr>
            <w:tcW w:w="80" w:type="dxa"/>
            <w:tcBorders>
              <w:top w:val="nil"/>
              <w:left w:val="nil"/>
              <w:bottom w:val="nil"/>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p>
        </w:tc>
        <w:tc>
          <w:tcPr>
            <w:tcW w:w="60" w:type="dxa"/>
            <w:tcBorders>
              <w:top w:val="nil"/>
              <w:left w:val="nil"/>
              <w:bottom w:val="nil"/>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p>
        </w:tc>
        <w:tc>
          <w:tcPr>
            <w:tcW w:w="3002" w:type="dxa"/>
            <w:tcBorders>
              <w:top w:val="nil"/>
              <w:left w:val="nil"/>
              <w:bottom w:val="nil"/>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p>
        </w:tc>
        <w:tc>
          <w:tcPr>
            <w:tcW w:w="596" w:type="dxa"/>
            <w:tcBorders>
              <w:top w:val="nil"/>
              <w:left w:val="nil"/>
              <w:bottom w:val="nil"/>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p>
        </w:tc>
        <w:tc>
          <w:tcPr>
            <w:tcW w:w="596" w:type="dxa"/>
            <w:tcBorders>
              <w:top w:val="nil"/>
              <w:left w:val="nil"/>
              <w:bottom w:val="nil"/>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p>
        </w:tc>
        <w:tc>
          <w:tcPr>
            <w:tcW w:w="815" w:type="dxa"/>
            <w:tcBorders>
              <w:top w:val="nil"/>
              <w:left w:val="nil"/>
              <w:bottom w:val="nil"/>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p>
        </w:tc>
        <w:tc>
          <w:tcPr>
            <w:tcW w:w="596" w:type="dxa"/>
            <w:tcBorders>
              <w:top w:val="nil"/>
              <w:left w:val="nil"/>
              <w:bottom w:val="nil"/>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p>
        </w:tc>
        <w:tc>
          <w:tcPr>
            <w:tcW w:w="1511" w:type="dxa"/>
            <w:tcBorders>
              <w:top w:val="nil"/>
              <w:left w:val="nil"/>
              <w:bottom w:val="nil"/>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p>
        </w:tc>
        <w:tc>
          <w:tcPr>
            <w:tcW w:w="1451" w:type="dxa"/>
            <w:tcBorders>
              <w:top w:val="nil"/>
              <w:left w:val="nil"/>
              <w:bottom w:val="nil"/>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p>
        </w:tc>
      </w:tr>
      <w:tr w:rsidR="00591B18" w:rsidRPr="00591B18" w:rsidTr="00591B18">
        <w:trPr>
          <w:trHeight w:val="255"/>
        </w:trPr>
        <w:tc>
          <w:tcPr>
            <w:tcW w:w="690" w:type="dxa"/>
            <w:tcBorders>
              <w:top w:val="nil"/>
              <w:left w:val="nil"/>
              <w:bottom w:val="nil"/>
              <w:right w:val="nil"/>
            </w:tcBorders>
            <w:shd w:val="clear" w:color="auto" w:fill="auto"/>
            <w:noWrap/>
            <w:vAlign w:val="bottom"/>
            <w:hideMark/>
          </w:tcPr>
          <w:p w:rsidR="00591B18" w:rsidRPr="00591B18" w:rsidRDefault="00591B18" w:rsidP="00591B18">
            <w:pPr>
              <w:spacing w:after="0" w:line="240" w:lineRule="auto"/>
              <w:jc w:val="center"/>
              <w:rPr>
                <w:rFonts w:eastAsia="Times New Roman"/>
                <w:sz w:val="20"/>
                <w:szCs w:val="20"/>
                <w:lang w:eastAsia="ru-RU"/>
              </w:rPr>
            </w:pPr>
          </w:p>
        </w:tc>
        <w:tc>
          <w:tcPr>
            <w:tcW w:w="9027" w:type="dxa"/>
            <w:gridSpan w:val="13"/>
            <w:tcBorders>
              <w:top w:val="nil"/>
              <w:left w:val="nil"/>
              <w:bottom w:val="nil"/>
              <w:right w:val="nil"/>
            </w:tcBorders>
            <w:shd w:val="clear" w:color="auto" w:fill="auto"/>
            <w:noWrap/>
            <w:vAlign w:val="bottom"/>
            <w:hideMark/>
          </w:tcPr>
          <w:p w:rsidR="00591B18" w:rsidRPr="00591B18" w:rsidRDefault="00591B18" w:rsidP="00591B18">
            <w:pPr>
              <w:spacing w:after="0" w:line="240" w:lineRule="auto"/>
              <w:jc w:val="center"/>
              <w:rPr>
                <w:rFonts w:eastAsia="Times New Roman"/>
                <w:sz w:val="20"/>
                <w:szCs w:val="20"/>
                <w:lang w:eastAsia="ru-RU"/>
              </w:rPr>
            </w:pPr>
            <w:r w:rsidRPr="00591B18">
              <w:rPr>
                <w:rFonts w:eastAsia="Times New Roman"/>
                <w:sz w:val="20"/>
                <w:szCs w:val="20"/>
                <w:lang w:eastAsia="ru-RU"/>
              </w:rPr>
              <w:t>Распределение бюджетных ассигнований по разделам, подразделам,целевым статьям</w:t>
            </w:r>
          </w:p>
        </w:tc>
      </w:tr>
      <w:tr w:rsidR="00591B18" w:rsidRPr="00591B18" w:rsidTr="00591B18">
        <w:trPr>
          <w:trHeight w:val="255"/>
        </w:trPr>
        <w:tc>
          <w:tcPr>
            <w:tcW w:w="9717" w:type="dxa"/>
            <w:gridSpan w:val="14"/>
            <w:tcBorders>
              <w:top w:val="nil"/>
              <w:left w:val="nil"/>
              <w:bottom w:val="nil"/>
              <w:right w:val="nil"/>
            </w:tcBorders>
            <w:shd w:val="clear" w:color="auto" w:fill="auto"/>
            <w:noWrap/>
            <w:vAlign w:val="bottom"/>
            <w:hideMark/>
          </w:tcPr>
          <w:p w:rsidR="00591B18" w:rsidRPr="00591B18" w:rsidRDefault="00591B18" w:rsidP="00591B18">
            <w:pPr>
              <w:spacing w:after="0" w:line="240" w:lineRule="auto"/>
              <w:jc w:val="center"/>
              <w:rPr>
                <w:rFonts w:eastAsia="Times New Roman"/>
                <w:sz w:val="20"/>
                <w:szCs w:val="20"/>
                <w:lang w:eastAsia="ru-RU"/>
              </w:rPr>
            </w:pPr>
            <w:r w:rsidRPr="00591B18">
              <w:rPr>
                <w:rFonts w:eastAsia="Times New Roman"/>
                <w:sz w:val="20"/>
                <w:szCs w:val="20"/>
                <w:lang w:eastAsia="ru-RU"/>
              </w:rPr>
              <w:t>и видам расходов в ведомственной структуре расходов Куйбышевского района на 2014-2015 годы</w:t>
            </w:r>
          </w:p>
        </w:tc>
      </w:tr>
      <w:tr w:rsidR="00591B18" w:rsidRPr="00591B18" w:rsidTr="00591B18">
        <w:trPr>
          <w:trHeight w:val="255"/>
        </w:trPr>
        <w:tc>
          <w:tcPr>
            <w:tcW w:w="690" w:type="dxa"/>
            <w:tcBorders>
              <w:top w:val="nil"/>
              <w:left w:val="nil"/>
              <w:bottom w:val="nil"/>
              <w:right w:val="nil"/>
            </w:tcBorders>
            <w:shd w:val="clear" w:color="auto" w:fill="auto"/>
            <w:noWrap/>
            <w:vAlign w:val="bottom"/>
            <w:hideMark/>
          </w:tcPr>
          <w:p w:rsidR="00591B18" w:rsidRPr="00591B18" w:rsidRDefault="00591B18" w:rsidP="00591B18">
            <w:pPr>
              <w:spacing w:after="0" w:line="240" w:lineRule="auto"/>
              <w:rPr>
                <w:rFonts w:eastAsia="Times New Roman"/>
                <w:b/>
                <w:bCs/>
                <w:sz w:val="20"/>
                <w:szCs w:val="20"/>
                <w:lang w:eastAsia="ru-RU"/>
              </w:rPr>
            </w:pPr>
          </w:p>
        </w:tc>
        <w:tc>
          <w:tcPr>
            <w:tcW w:w="100" w:type="dxa"/>
            <w:tcBorders>
              <w:top w:val="nil"/>
              <w:left w:val="nil"/>
              <w:bottom w:val="nil"/>
              <w:right w:val="nil"/>
            </w:tcBorders>
            <w:shd w:val="clear" w:color="auto" w:fill="auto"/>
            <w:noWrap/>
            <w:vAlign w:val="bottom"/>
            <w:hideMark/>
          </w:tcPr>
          <w:p w:rsidR="00591B18" w:rsidRPr="00591B18" w:rsidRDefault="00591B18" w:rsidP="00591B18">
            <w:pPr>
              <w:spacing w:after="0" w:line="240" w:lineRule="auto"/>
              <w:rPr>
                <w:rFonts w:eastAsia="Times New Roman"/>
                <w:b/>
                <w:bCs/>
                <w:sz w:val="20"/>
                <w:szCs w:val="20"/>
                <w:lang w:eastAsia="ru-RU"/>
              </w:rPr>
            </w:pPr>
          </w:p>
        </w:tc>
        <w:tc>
          <w:tcPr>
            <w:tcW w:w="80" w:type="dxa"/>
            <w:tcBorders>
              <w:top w:val="nil"/>
              <w:left w:val="nil"/>
              <w:bottom w:val="nil"/>
              <w:right w:val="nil"/>
            </w:tcBorders>
            <w:shd w:val="clear" w:color="auto" w:fill="auto"/>
            <w:noWrap/>
            <w:vAlign w:val="bottom"/>
            <w:hideMark/>
          </w:tcPr>
          <w:p w:rsidR="00591B18" w:rsidRPr="00591B18" w:rsidRDefault="00591B18" w:rsidP="00591B18">
            <w:pPr>
              <w:spacing w:after="0" w:line="240" w:lineRule="auto"/>
              <w:rPr>
                <w:rFonts w:eastAsia="Times New Roman"/>
                <w:b/>
                <w:bCs/>
                <w:sz w:val="20"/>
                <w:szCs w:val="20"/>
                <w:lang w:eastAsia="ru-RU"/>
              </w:rPr>
            </w:pPr>
          </w:p>
        </w:tc>
        <w:tc>
          <w:tcPr>
            <w:tcW w:w="60" w:type="dxa"/>
            <w:tcBorders>
              <w:top w:val="nil"/>
              <w:left w:val="nil"/>
              <w:bottom w:val="nil"/>
              <w:right w:val="nil"/>
            </w:tcBorders>
            <w:shd w:val="clear" w:color="auto" w:fill="auto"/>
            <w:noWrap/>
            <w:vAlign w:val="bottom"/>
            <w:hideMark/>
          </w:tcPr>
          <w:p w:rsidR="00591B18" w:rsidRPr="00591B18" w:rsidRDefault="00591B18" w:rsidP="00591B18">
            <w:pPr>
              <w:spacing w:after="0" w:line="240" w:lineRule="auto"/>
              <w:rPr>
                <w:rFonts w:eastAsia="Times New Roman"/>
                <w:b/>
                <w:bCs/>
                <w:sz w:val="20"/>
                <w:szCs w:val="20"/>
                <w:lang w:eastAsia="ru-RU"/>
              </w:rPr>
            </w:pPr>
          </w:p>
        </w:tc>
        <w:tc>
          <w:tcPr>
            <w:tcW w:w="80" w:type="dxa"/>
            <w:tcBorders>
              <w:top w:val="nil"/>
              <w:left w:val="nil"/>
              <w:bottom w:val="nil"/>
              <w:right w:val="nil"/>
            </w:tcBorders>
            <w:shd w:val="clear" w:color="auto" w:fill="auto"/>
            <w:noWrap/>
            <w:vAlign w:val="bottom"/>
            <w:hideMark/>
          </w:tcPr>
          <w:p w:rsidR="00591B18" w:rsidRPr="00591B18" w:rsidRDefault="00591B18" w:rsidP="00591B18">
            <w:pPr>
              <w:spacing w:after="0" w:line="240" w:lineRule="auto"/>
              <w:rPr>
                <w:rFonts w:eastAsia="Times New Roman"/>
                <w:b/>
                <w:bCs/>
                <w:sz w:val="20"/>
                <w:szCs w:val="20"/>
                <w:lang w:eastAsia="ru-RU"/>
              </w:rPr>
            </w:pPr>
          </w:p>
        </w:tc>
        <w:tc>
          <w:tcPr>
            <w:tcW w:w="80" w:type="dxa"/>
            <w:tcBorders>
              <w:top w:val="nil"/>
              <w:left w:val="nil"/>
              <w:bottom w:val="nil"/>
              <w:right w:val="nil"/>
            </w:tcBorders>
            <w:shd w:val="clear" w:color="auto" w:fill="auto"/>
            <w:noWrap/>
            <w:vAlign w:val="bottom"/>
            <w:hideMark/>
          </w:tcPr>
          <w:p w:rsidR="00591B18" w:rsidRPr="00591B18" w:rsidRDefault="00591B18" w:rsidP="00591B18">
            <w:pPr>
              <w:spacing w:after="0" w:line="240" w:lineRule="auto"/>
              <w:rPr>
                <w:rFonts w:eastAsia="Times New Roman"/>
                <w:b/>
                <w:bCs/>
                <w:sz w:val="20"/>
                <w:szCs w:val="20"/>
                <w:lang w:eastAsia="ru-RU"/>
              </w:rPr>
            </w:pPr>
          </w:p>
        </w:tc>
        <w:tc>
          <w:tcPr>
            <w:tcW w:w="60" w:type="dxa"/>
            <w:tcBorders>
              <w:top w:val="nil"/>
              <w:left w:val="nil"/>
              <w:bottom w:val="nil"/>
              <w:right w:val="nil"/>
            </w:tcBorders>
            <w:shd w:val="clear" w:color="auto" w:fill="auto"/>
            <w:noWrap/>
            <w:vAlign w:val="bottom"/>
            <w:hideMark/>
          </w:tcPr>
          <w:p w:rsidR="00591B18" w:rsidRPr="00591B18" w:rsidRDefault="00591B18" w:rsidP="00591B18">
            <w:pPr>
              <w:spacing w:after="0" w:line="240" w:lineRule="auto"/>
              <w:rPr>
                <w:rFonts w:eastAsia="Times New Roman"/>
                <w:b/>
                <w:bCs/>
                <w:sz w:val="20"/>
                <w:szCs w:val="20"/>
                <w:lang w:eastAsia="ru-RU"/>
              </w:rPr>
            </w:pPr>
          </w:p>
        </w:tc>
        <w:tc>
          <w:tcPr>
            <w:tcW w:w="3002" w:type="dxa"/>
            <w:tcBorders>
              <w:top w:val="nil"/>
              <w:left w:val="nil"/>
              <w:bottom w:val="nil"/>
              <w:right w:val="nil"/>
            </w:tcBorders>
            <w:shd w:val="clear" w:color="auto" w:fill="auto"/>
            <w:noWrap/>
            <w:vAlign w:val="bottom"/>
            <w:hideMark/>
          </w:tcPr>
          <w:p w:rsidR="00591B18" w:rsidRPr="00591B18" w:rsidRDefault="00591B18" w:rsidP="00591B18">
            <w:pPr>
              <w:spacing w:after="0" w:line="240" w:lineRule="auto"/>
              <w:rPr>
                <w:rFonts w:eastAsia="Times New Roman"/>
                <w:b/>
                <w:bCs/>
                <w:sz w:val="20"/>
                <w:szCs w:val="20"/>
                <w:lang w:eastAsia="ru-RU"/>
              </w:rPr>
            </w:pPr>
          </w:p>
        </w:tc>
        <w:tc>
          <w:tcPr>
            <w:tcW w:w="596" w:type="dxa"/>
            <w:tcBorders>
              <w:top w:val="nil"/>
              <w:left w:val="nil"/>
              <w:bottom w:val="nil"/>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p>
        </w:tc>
        <w:tc>
          <w:tcPr>
            <w:tcW w:w="596" w:type="dxa"/>
            <w:tcBorders>
              <w:top w:val="nil"/>
              <w:left w:val="nil"/>
              <w:bottom w:val="nil"/>
              <w:right w:val="nil"/>
            </w:tcBorders>
            <w:shd w:val="clear" w:color="auto" w:fill="auto"/>
            <w:noWrap/>
            <w:vAlign w:val="bottom"/>
            <w:hideMark/>
          </w:tcPr>
          <w:p w:rsidR="00591B18" w:rsidRPr="00591B18" w:rsidRDefault="00591B18" w:rsidP="00591B18">
            <w:pPr>
              <w:spacing w:after="0" w:line="240" w:lineRule="auto"/>
              <w:rPr>
                <w:rFonts w:eastAsia="Times New Roman"/>
                <w:b/>
                <w:bCs/>
                <w:sz w:val="20"/>
                <w:szCs w:val="20"/>
                <w:lang w:eastAsia="ru-RU"/>
              </w:rPr>
            </w:pPr>
          </w:p>
        </w:tc>
        <w:tc>
          <w:tcPr>
            <w:tcW w:w="815" w:type="dxa"/>
            <w:tcBorders>
              <w:top w:val="nil"/>
              <w:left w:val="nil"/>
              <w:bottom w:val="nil"/>
              <w:right w:val="nil"/>
            </w:tcBorders>
            <w:shd w:val="clear" w:color="auto" w:fill="auto"/>
            <w:noWrap/>
            <w:vAlign w:val="bottom"/>
            <w:hideMark/>
          </w:tcPr>
          <w:p w:rsidR="00591B18" w:rsidRPr="00591B18" w:rsidRDefault="00591B18" w:rsidP="00591B18">
            <w:pPr>
              <w:spacing w:after="0" w:line="240" w:lineRule="auto"/>
              <w:rPr>
                <w:rFonts w:eastAsia="Times New Roman"/>
                <w:b/>
                <w:bCs/>
                <w:sz w:val="20"/>
                <w:szCs w:val="20"/>
                <w:lang w:eastAsia="ru-RU"/>
              </w:rPr>
            </w:pPr>
          </w:p>
        </w:tc>
        <w:tc>
          <w:tcPr>
            <w:tcW w:w="596" w:type="dxa"/>
            <w:tcBorders>
              <w:top w:val="nil"/>
              <w:left w:val="nil"/>
              <w:bottom w:val="nil"/>
              <w:right w:val="nil"/>
            </w:tcBorders>
            <w:shd w:val="clear" w:color="auto" w:fill="auto"/>
            <w:noWrap/>
            <w:vAlign w:val="bottom"/>
            <w:hideMark/>
          </w:tcPr>
          <w:p w:rsidR="00591B18" w:rsidRPr="00591B18" w:rsidRDefault="00591B18" w:rsidP="00591B18">
            <w:pPr>
              <w:spacing w:after="0" w:line="240" w:lineRule="auto"/>
              <w:rPr>
                <w:rFonts w:eastAsia="Times New Roman"/>
                <w:b/>
                <w:bCs/>
                <w:sz w:val="20"/>
                <w:szCs w:val="20"/>
                <w:lang w:eastAsia="ru-RU"/>
              </w:rPr>
            </w:pPr>
          </w:p>
        </w:tc>
        <w:tc>
          <w:tcPr>
            <w:tcW w:w="1511" w:type="dxa"/>
            <w:tcBorders>
              <w:top w:val="nil"/>
              <w:left w:val="nil"/>
              <w:bottom w:val="nil"/>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p>
        </w:tc>
        <w:tc>
          <w:tcPr>
            <w:tcW w:w="1451" w:type="dxa"/>
            <w:tcBorders>
              <w:top w:val="nil"/>
              <w:left w:val="nil"/>
              <w:bottom w:val="nil"/>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p>
        </w:tc>
      </w:tr>
      <w:tr w:rsidR="00591B18" w:rsidRPr="00591B18" w:rsidTr="00591B18">
        <w:trPr>
          <w:trHeight w:val="420"/>
        </w:trPr>
        <w:tc>
          <w:tcPr>
            <w:tcW w:w="690" w:type="dxa"/>
            <w:vMerge w:val="restart"/>
            <w:tcBorders>
              <w:top w:val="single" w:sz="8" w:space="0" w:color="auto"/>
              <w:left w:val="single" w:sz="8" w:space="0" w:color="auto"/>
              <w:bottom w:val="nil"/>
              <w:right w:val="single" w:sz="8" w:space="0" w:color="auto"/>
            </w:tcBorders>
            <w:shd w:val="clear" w:color="auto" w:fill="auto"/>
            <w:vAlign w:val="center"/>
            <w:hideMark/>
          </w:tcPr>
          <w:p w:rsidR="00591B18" w:rsidRPr="00591B18" w:rsidRDefault="00591B18" w:rsidP="00591B18">
            <w:pPr>
              <w:spacing w:after="0" w:line="240" w:lineRule="auto"/>
              <w:jc w:val="center"/>
              <w:rPr>
                <w:rFonts w:eastAsia="Times New Roman"/>
                <w:sz w:val="20"/>
                <w:szCs w:val="20"/>
                <w:lang w:eastAsia="ru-RU"/>
              </w:rPr>
            </w:pPr>
            <w:r w:rsidRPr="00591B18">
              <w:rPr>
                <w:rFonts w:eastAsia="Times New Roman"/>
                <w:sz w:val="20"/>
                <w:szCs w:val="20"/>
                <w:lang w:eastAsia="ru-RU"/>
              </w:rPr>
              <w:t>гл.расп.</w:t>
            </w:r>
          </w:p>
        </w:tc>
        <w:tc>
          <w:tcPr>
            <w:tcW w:w="3462" w:type="dxa"/>
            <w:gridSpan w:val="7"/>
            <w:vMerge w:val="restart"/>
            <w:tcBorders>
              <w:top w:val="single" w:sz="8" w:space="0" w:color="auto"/>
              <w:left w:val="nil"/>
              <w:bottom w:val="single" w:sz="8" w:space="0" w:color="auto"/>
              <w:right w:val="single" w:sz="8" w:space="0" w:color="auto"/>
            </w:tcBorders>
            <w:shd w:val="clear" w:color="auto" w:fill="auto"/>
            <w:noWrap/>
            <w:vAlign w:val="center"/>
            <w:hideMark/>
          </w:tcPr>
          <w:p w:rsidR="00591B18" w:rsidRPr="00591B18" w:rsidRDefault="00591B18" w:rsidP="00591B18">
            <w:pPr>
              <w:spacing w:after="0" w:line="240" w:lineRule="auto"/>
              <w:jc w:val="center"/>
              <w:rPr>
                <w:rFonts w:eastAsia="Times New Roman"/>
                <w:b/>
                <w:bCs/>
                <w:sz w:val="20"/>
                <w:szCs w:val="20"/>
                <w:lang w:eastAsia="ru-RU"/>
              </w:rPr>
            </w:pPr>
            <w:r w:rsidRPr="00591B18">
              <w:rPr>
                <w:rFonts w:eastAsia="Times New Roman"/>
                <w:b/>
                <w:bCs/>
                <w:sz w:val="20"/>
                <w:szCs w:val="20"/>
                <w:lang w:eastAsia="ru-RU"/>
              </w:rPr>
              <w:t>Наименование показателя</w:t>
            </w:r>
          </w:p>
        </w:tc>
        <w:tc>
          <w:tcPr>
            <w:tcW w:w="596" w:type="dxa"/>
            <w:vMerge w:val="restart"/>
            <w:tcBorders>
              <w:top w:val="single" w:sz="8" w:space="0" w:color="auto"/>
              <w:left w:val="nil"/>
              <w:bottom w:val="single" w:sz="8" w:space="0" w:color="auto"/>
              <w:right w:val="nil"/>
            </w:tcBorders>
            <w:shd w:val="clear" w:color="auto" w:fill="auto"/>
            <w:noWrap/>
            <w:vAlign w:val="center"/>
            <w:hideMark/>
          </w:tcPr>
          <w:p w:rsidR="00591B18" w:rsidRPr="00591B18" w:rsidRDefault="00591B18" w:rsidP="00591B18">
            <w:pPr>
              <w:spacing w:after="0" w:line="240" w:lineRule="auto"/>
              <w:jc w:val="center"/>
              <w:rPr>
                <w:rFonts w:eastAsia="Times New Roman"/>
                <w:b/>
                <w:bCs/>
                <w:sz w:val="20"/>
                <w:szCs w:val="20"/>
                <w:lang w:eastAsia="ru-RU"/>
              </w:rPr>
            </w:pPr>
            <w:r w:rsidRPr="00591B18">
              <w:rPr>
                <w:rFonts w:eastAsia="Times New Roman"/>
                <w:b/>
                <w:bCs/>
                <w:sz w:val="20"/>
                <w:szCs w:val="20"/>
                <w:lang w:eastAsia="ru-RU"/>
              </w:rPr>
              <w:t>РЗ</w:t>
            </w:r>
          </w:p>
        </w:tc>
        <w:tc>
          <w:tcPr>
            <w:tcW w:w="596" w:type="dxa"/>
            <w:vMerge w:val="restart"/>
            <w:tcBorders>
              <w:top w:val="single" w:sz="8" w:space="0" w:color="auto"/>
              <w:left w:val="single" w:sz="8" w:space="0" w:color="auto"/>
              <w:bottom w:val="single" w:sz="8" w:space="0" w:color="auto"/>
              <w:right w:val="nil"/>
            </w:tcBorders>
            <w:shd w:val="clear" w:color="auto" w:fill="auto"/>
            <w:noWrap/>
            <w:vAlign w:val="center"/>
            <w:hideMark/>
          </w:tcPr>
          <w:p w:rsidR="00591B18" w:rsidRPr="00591B18" w:rsidRDefault="00591B18" w:rsidP="00591B18">
            <w:pPr>
              <w:spacing w:after="0" w:line="240" w:lineRule="auto"/>
              <w:jc w:val="center"/>
              <w:rPr>
                <w:rFonts w:eastAsia="Times New Roman"/>
                <w:b/>
                <w:bCs/>
                <w:sz w:val="20"/>
                <w:szCs w:val="20"/>
                <w:lang w:eastAsia="ru-RU"/>
              </w:rPr>
            </w:pPr>
            <w:r w:rsidRPr="00591B18">
              <w:rPr>
                <w:rFonts w:eastAsia="Times New Roman"/>
                <w:b/>
                <w:bCs/>
                <w:sz w:val="20"/>
                <w:szCs w:val="20"/>
                <w:lang w:eastAsia="ru-RU"/>
              </w:rPr>
              <w:t>ПР</w:t>
            </w:r>
          </w:p>
        </w:tc>
        <w:tc>
          <w:tcPr>
            <w:tcW w:w="815" w:type="dxa"/>
            <w:vMerge w:val="restart"/>
            <w:tcBorders>
              <w:top w:val="single" w:sz="8" w:space="0" w:color="auto"/>
              <w:left w:val="single" w:sz="8" w:space="0" w:color="auto"/>
              <w:bottom w:val="single" w:sz="8" w:space="0" w:color="auto"/>
              <w:right w:val="nil"/>
            </w:tcBorders>
            <w:shd w:val="clear" w:color="auto" w:fill="auto"/>
            <w:noWrap/>
            <w:vAlign w:val="center"/>
            <w:hideMark/>
          </w:tcPr>
          <w:p w:rsidR="00591B18" w:rsidRPr="00591B18" w:rsidRDefault="00591B18" w:rsidP="00591B18">
            <w:pPr>
              <w:spacing w:after="0" w:line="240" w:lineRule="auto"/>
              <w:jc w:val="center"/>
              <w:rPr>
                <w:rFonts w:eastAsia="Times New Roman"/>
                <w:b/>
                <w:bCs/>
                <w:sz w:val="20"/>
                <w:szCs w:val="20"/>
                <w:lang w:eastAsia="ru-RU"/>
              </w:rPr>
            </w:pPr>
            <w:r w:rsidRPr="00591B18">
              <w:rPr>
                <w:rFonts w:eastAsia="Times New Roman"/>
                <w:b/>
                <w:bCs/>
                <w:sz w:val="20"/>
                <w:szCs w:val="20"/>
                <w:lang w:eastAsia="ru-RU"/>
              </w:rPr>
              <w:t>ЦСР</w:t>
            </w:r>
          </w:p>
        </w:tc>
        <w:tc>
          <w:tcPr>
            <w:tcW w:w="596" w:type="dxa"/>
            <w:vMerge w:val="restart"/>
            <w:tcBorders>
              <w:top w:val="single" w:sz="8" w:space="0" w:color="auto"/>
              <w:left w:val="single" w:sz="8" w:space="0" w:color="auto"/>
              <w:bottom w:val="single" w:sz="8" w:space="0" w:color="auto"/>
              <w:right w:val="nil"/>
            </w:tcBorders>
            <w:shd w:val="clear" w:color="auto" w:fill="auto"/>
            <w:noWrap/>
            <w:vAlign w:val="center"/>
            <w:hideMark/>
          </w:tcPr>
          <w:p w:rsidR="00591B18" w:rsidRPr="00591B18" w:rsidRDefault="00591B18" w:rsidP="00591B18">
            <w:pPr>
              <w:spacing w:after="0" w:line="240" w:lineRule="auto"/>
              <w:jc w:val="center"/>
              <w:rPr>
                <w:rFonts w:eastAsia="Times New Roman"/>
                <w:b/>
                <w:bCs/>
                <w:sz w:val="20"/>
                <w:szCs w:val="20"/>
                <w:lang w:eastAsia="ru-RU"/>
              </w:rPr>
            </w:pPr>
            <w:r w:rsidRPr="00591B18">
              <w:rPr>
                <w:rFonts w:eastAsia="Times New Roman"/>
                <w:b/>
                <w:bCs/>
                <w:sz w:val="20"/>
                <w:szCs w:val="20"/>
                <w:lang w:eastAsia="ru-RU"/>
              </w:rPr>
              <w:t>ВР</w:t>
            </w:r>
          </w:p>
        </w:tc>
        <w:tc>
          <w:tcPr>
            <w:tcW w:w="2962" w:type="dxa"/>
            <w:gridSpan w:val="2"/>
            <w:tcBorders>
              <w:top w:val="single" w:sz="8" w:space="0" w:color="auto"/>
              <w:left w:val="nil"/>
              <w:bottom w:val="single" w:sz="8" w:space="0" w:color="auto"/>
              <w:right w:val="single" w:sz="8" w:space="0" w:color="auto"/>
            </w:tcBorders>
            <w:shd w:val="clear" w:color="auto" w:fill="auto"/>
            <w:vAlign w:val="center"/>
            <w:hideMark/>
          </w:tcPr>
          <w:p w:rsidR="00591B18" w:rsidRPr="00591B18" w:rsidRDefault="00591B18" w:rsidP="00591B18">
            <w:pPr>
              <w:spacing w:after="0" w:line="240" w:lineRule="auto"/>
              <w:jc w:val="center"/>
              <w:rPr>
                <w:rFonts w:eastAsia="Times New Roman"/>
                <w:b/>
                <w:bCs/>
                <w:sz w:val="20"/>
                <w:szCs w:val="20"/>
                <w:lang w:eastAsia="ru-RU"/>
              </w:rPr>
            </w:pPr>
            <w:r w:rsidRPr="00591B18">
              <w:rPr>
                <w:rFonts w:eastAsia="Times New Roman"/>
                <w:b/>
                <w:bCs/>
                <w:sz w:val="20"/>
                <w:szCs w:val="20"/>
                <w:lang w:eastAsia="ru-RU"/>
              </w:rPr>
              <w:t>Сумма в рублях т.ч. по годам планового периода</w:t>
            </w:r>
          </w:p>
        </w:tc>
      </w:tr>
      <w:tr w:rsidR="00591B18" w:rsidRPr="00591B18" w:rsidTr="00591B18">
        <w:trPr>
          <w:trHeight w:val="255"/>
        </w:trPr>
        <w:tc>
          <w:tcPr>
            <w:tcW w:w="690" w:type="dxa"/>
            <w:vMerge/>
            <w:tcBorders>
              <w:top w:val="single" w:sz="8" w:space="0" w:color="auto"/>
              <w:left w:val="single" w:sz="8" w:space="0" w:color="auto"/>
              <w:bottom w:val="nil"/>
              <w:right w:val="single" w:sz="8" w:space="0" w:color="auto"/>
            </w:tcBorders>
            <w:vAlign w:val="center"/>
            <w:hideMark/>
          </w:tcPr>
          <w:p w:rsidR="00591B18" w:rsidRPr="00591B18" w:rsidRDefault="00591B18" w:rsidP="00591B18">
            <w:pPr>
              <w:spacing w:after="0" w:line="240" w:lineRule="auto"/>
              <w:rPr>
                <w:rFonts w:eastAsia="Times New Roman"/>
                <w:sz w:val="20"/>
                <w:szCs w:val="20"/>
                <w:lang w:eastAsia="ru-RU"/>
              </w:rPr>
            </w:pPr>
          </w:p>
        </w:tc>
        <w:tc>
          <w:tcPr>
            <w:tcW w:w="3462" w:type="dxa"/>
            <w:gridSpan w:val="7"/>
            <w:vMerge/>
            <w:tcBorders>
              <w:top w:val="single" w:sz="8" w:space="0" w:color="auto"/>
              <w:left w:val="nil"/>
              <w:bottom w:val="single" w:sz="8" w:space="0" w:color="auto"/>
              <w:right w:val="single" w:sz="8" w:space="0" w:color="auto"/>
            </w:tcBorders>
            <w:vAlign w:val="center"/>
            <w:hideMark/>
          </w:tcPr>
          <w:p w:rsidR="00591B18" w:rsidRPr="00591B18" w:rsidRDefault="00591B18" w:rsidP="00591B18">
            <w:pPr>
              <w:spacing w:after="0" w:line="240" w:lineRule="auto"/>
              <w:rPr>
                <w:rFonts w:eastAsia="Times New Roman"/>
                <w:b/>
                <w:bCs/>
                <w:sz w:val="20"/>
                <w:szCs w:val="20"/>
                <w:lang w:eastAsia="ru-RU"/>
              </w:rPr>
            </w:pPr>
          </w:p>
        </w:tc>
        <w:tc>
          <w:tcPr>
            <w:tcW w:w="596" w:type="dxa"/>
            <w:vMerge/>
            <w:tcBorders>
              <w:top w:val="single" w:sz="8" w:space="0" w:color="auto"/>
              <w:left w:val="nil"/>
              <w:bottom w:val="single" w:sz="8" w:space="0" w:color="auto"/>
              <w:right w:val="nil"/>
            </w:tcBorders>
            <w:vAlign w:val="center"/>
            <w:hideMark/>
          </w:tcPr>
          <w:p w:rsidR="00591B18" w:rsidRPr="00591B18" w:rsidRDefault="00591B18" w:rsidP="00591B18">
            <w:pPr>
              <w:spacing w:after="0" w:line="240" w:lineRule="auto"/>
              <w:rPr>
                <w:rFonts w:eastAsia="Times New Roman"/>
                <w:b/>
                <w:bCs/>
                <w:sz w:val="20"/>
                <w:szCs w:val="20"/>
                <w:lang w:eastAsia="ru-RU"/>
              </w:rPr>
            </w:pPr>
          </w:p>
        </w:tc>
        <w:tc>
          <w:tcPr>
            <w:tcW w:w="596" w:type="dxa"/>
            <w:vMerge/>
            <w:tcBorders>
              <w:top w:val="single" w:sz="8" w:space="0" w:color="auto"/>
              <w:left w:val="single" w:sz="8" w:space="0" w:color="auto"/>
              <w:bottom w:val="single" w:sz="8" w:space="0" w:color="auto"/>
              <w:right w:val="nil"/>
            </w:tcBorders>
            <w:vAlign w:val="center"/>
            <w:hideMark/>
          </w:tcPr>
          <w:p w:rsidR="00591B18" w:rsidRPr="00591B18" w:rsidRDefault="00591B18" w:rsidP="00591B18">
            <w:pPr>
              <w:spacing w:after="0" w:line="240" w:lineRule="auto"/>
              <w:rPr>
                <w:rFonts w:eastAsia="Times New Roman"/>
                <w:b/>
                <w:bCs/>
                <w:sz w:val="20"/>
                <w:szCs w:val="20"/>
                <w:lang w:eastAsia="ru-RU"/>
              </w:rPr>
            </w:pPr>
          </w:p>
        </w:tc>
        <w:tc>
          <w:tcPr>
            <w:tcW w:w="815" w:type="dxa"/>
            <w:vMerge/>
            <w:tcBorders>
              <w:top w:val="single" w:sz="8" w:space="0" w:color="auto"/>
              <w:left w:val="single" w:sz="8" w:space="0" w:color="auto"/>
              <w:bottom w:val="single" w:sz="8" w:space="0" w:color="auto"/>
              <w:right w:val="nil"/>
            </w:tcBorders>
            <w:vAlign w:val="center"/>
            <w:hideMark/>
          </w:tcPr>
          <w:p w:rsidR="00591B18" w:rsidRPr="00591B18" w:rsidRDefault="00591B18" w:rsidP="00591B18">
            <w:pPr>
              <w:spacing w:after="0" w:line="240" w:lineRule="auto"/>
              <w:rPr>
                <w:rFonts w:eastAsia="Times New Roman"/>
                <w:b/>
                <w:bCs/>
                <w:sz w:val="20"/>
                <w:szCs w:val="20"/>
                <w:lang w:eastAsia="ru-RU"/>
              </w:rPr>
            </w:pPr>
          </w:p>
        </w:tc>
        <w:tc>
          <w:tcPr>
            <w:tcW w:w="596" w:type="dxa"/>
            <w:vMerge/>
            <w:tcBorders>
              <w:top w:val="single" w:sz="8" w:space="0" w:color="auto"/>
              <w:left w:val="single" w:sz="8" w:space="0" w:color="auto"/>
              <w:bottom w:val="single" w:sz="8" w:space="0" w:color="auto"/>
              <w:right w:val="nil"/>
            </w:tcBorders>
            <w:vAlign w:val="center"/>
            <w:hideMark/>
          </w:tcPr>
          <w:p w:rsidR="00591B18" w:rsidRPr="00591B18" w:rsidRDefault="00591B18" w:rsidP="00591B18">
            <w:pPr>
              <w:spacing w:after="0" w:line="240" w:lineRule="auto"/>
              <w:rPr>
                <w:rFonts w:eastAsia="Times New Roman"/>
                <w:b/>
                <w:bCs/>
                <w:sz w:val="20"/>
                <w:szCs w:val="20"/>
                <w:lang w:eastAsia="ru-RU"/>
              </w:rPr>
            </w:pPr>
          </w:p>
        </w:tc>
        <w:tc>
          <w:tcPr>
            <w:tcW w:w="1511" w:type="dxa"/>
            <w:tcBorders>
              <w:top w:val="nil"/>
              <w:left w:val="nil"/>
              <w:bottom w:val="single" w:sz="8" w:space="0" w:color="auto"/>
              <w:right w:val="single" w:sz="8" w:space="0" w:color="auto"/>
            </w:tcBorders>
            <w:shd w:val="clear" w:color="auto" w:fill="auto"/>
            <w:vAlign w:val="center"/>
            <w:hideMark/>
          </w:tcPr>
          <w:p w:rsidR="00591B18" w:rsidRPr="00591B18" w:rsidRDefault="00591B18" w:rsidP="00591B18">
            <w:pPr>
              <w:spacing w:after="0" w:line="240" w:lineRule="auto"/>
              <w:jc w:val="center"/>
              <w:rPr>
                <w:rFonts w:eastAsia="Times New Roman"/>
                <w:b/>
                <w:bCs/>
                <w:sz w:val="20"/>
                <w:szCs w:val="20"/>
                <w:lang w:eastAsia="ru-RU"/>
              </w:rPr>
            </w:pPr>
            <w:r w:rsidRPr="00591B18">
              <w:rPr>
                <w:rFonts w:eastAsia="Times New Roman"/>
                <w:b/>
                <w:bCs/>
                <w:sz w:val="20"/>
                <w:szCs w:val="20"/>
                <w:lang w:eastAsia="ru-RU"/>
              </w:rPr>
              <w:t>на 2014 год</w:t>
            </w:r>
          </w:p>
        </w:tc>
        <w:tc>
          <w:tcPr>
            <w:tcW w:w="1451" w:type="dxa"/>
            <w:tcBorders>
              <w:top w:val="nil"/>
              <w:left w:val="nil"/>
              <w:bottom w:val="single" w:sz="8" w:space="0" w:color="auto"/>
              <w:right w:val="single" w:sz="8" w:space="0" w:color="auto"/>
            </w:tcBorders>
            <w:shd w:val="clear" w:color="auto" w:fill="auto"/>
            <w:vAlign w:val="center"/>
            <w:hideMark/>
          </w:tcPr>
          <w:p w:rsidR="00591B18" w:rsidRPr="00591B18" w:rsidRDefault="00591B18" w:rsidP="00591B18">
            <w:pPr>
              <w:spacing w:after="0" w:line="240" w:lineRule="auto"/>
              <w:jc w:val="center"/>
              <w:rPr>
                <w:rFonts w:eastAsia="Times New Roman"/>
                <w:b/>
                <w:bCs/>
                <w:sz w:val="20"/>
                <w:szCs w:val="20"/>
                <w:lang w:eastAsia="ru-RU"/>
              </w:rPr>
            </w:pPr>
            <w:r w:rsidRPr="00591B18">
              <w:rPr>
                <w:rFonts w:eastAsia="Times New Roman"/>
                <w:b/>
                <w:bCs/>
                <w:sz w:val="20"/>
                <w:szCs w:val="20"/>
                <w:lang w:eastAsia="ru-RU"/>
              </w:rPr>
              <w:t>на 2015 год</w:t>
            </w:r>
          </w:p>
        </w:tc>
      </w:tr>
      <w:tr w:rsidR="00591B18" w:rsidRPr="00591B18" w:rsidTr="00591B18">
        <w:trPr>
          <w:trHeight w:val="255"/>
        </w:trPr>
        <w:tc>
          <w:tcPr>
            <w:tcW w:w="690" w:type="dxa"/>
            <w:tcBorders>
              <w:top w:val="single" w:sz="4" w:space="0" w:color="auto"/>
              <w:left w:val="single" w:sz="8" w:space="0" w:color="auto"/>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jc w:val="right"/>
              <w:rPr>
                <w:rFonts w:eastAsia="Times New Roman"/>
                <w:b/>
                <w:bCs/>
                <w:sz w:val="20"/>
                <w:szCs w:val="20"/>
                <w:lang w:eastAsia="ru-RU"/>
              </w:rPr>
            </w:pPr>
            <w:r w:rsidRPr="00591B18">
              <w:rPr>
                <w:rFonts w:eastAsia="Times New Roman"/>
                <w:b/>
                <w:bCs/>
                <w:sz w:val="20"/>
                <w:szCs w:val="20"/>
                <w:lang w:eastAsia="ru-RU"/>
              </w:rPr>
              <w:t>444</w:t>
            </w:r>
          </w:p>
        </w:tc>
        <w:tc>
          <w:tcPr>
            <w:tcW w:w="3462" w:type="dxa"/>
            <w:gridSpan w:val="7"/>
            <w:tcBorders>
              <w:top w:val="single" w:sz="8" w:space="0" w:color="auto"/>
              <w:left w:val="nil"/>
              <w:bottom w:val="single" w:sz="8" w:space="0" w:color="auto"/>
              <w:right w:val="nil"/>
            </w:tcBorders>
            <w:shd w:val="clear" w:color="auto" w:fill="auto"/>
            <w:noWrap/>
            <w:vAlign w:val="center"/>
            <w:hideMark/>
          </w:tcPr>
          <w:p w:rsidR="00591B18" w:rsidRPr="00591B18" w:rsidRDefault="00591B18" w:rsidP="00591B18">
            <w:pPr>
              <w:spacing w:after="0" w:line="240" w:lineRule="auto"/>
              <w:jc w:val="center"/>
              <w:rPr>
                <w:rFonts w:eastAsia="Times New Roman"/>
                <w:b/>
                <w:bCs/>
                <w:sz w:val="20"/>
                <w:szCs w:val="20"/>
                <w:lang w:eastAsia="ru-RU"/>
              </w:rPr>
            </w:pPr>
            <w:r w:rsidRPr="00591B18">
              <w:rPr>
                <w:rFonts w:eastAsia="Times New Roman"/>
                <w:b/>
                <w:bCs/>
                <w:sz w:val="20"/>
                <w:szCs w:val="20"/>
                <w:lang w:eastAsia="ru-RU"/>
              </w:rPr>
              <w:t>Администрация Куйбышевского района</w:t>
            </w:r>
          </w:p>
        </w:tc>
        <w:tc>
          <w:tcPr>
            <w:tcW w:w="596" w:type="dxa"/>
            <w:tcBorders>
              <w:top w:val="single" w:sz="8" w:space="0" w:color="auto"/>
              <w:left w:val="nil"/>
              <w:bottom w:val="single" w:sz="8" w:space="0" w:color="auto"/>
              <w:right w:val="nil"/>
            </w:tcBorders>
            <w:shd w:val="clear" w:color="auto" w:fill="auto"/>
            <w:noWrap/>
            <w:vAlign w:val="center"/>
            <w:hideMark/>
          </w:tcPr>
          <w:p w:rsidR="00591B18" w:rsidRPr="00591B18" w:rsidRDefault="00591B18" w:rsidP="00591B18">
            <w:pPr>
              <w:spacing w:after="0" w:line="240" w:lineRule="auto"/>
              <w:jc w:val="center"/>
              <w:rPr>
                <w:rFonts w:eastAsia="Times New Roman"/>
                <w:b/>
                <w:bCs/>
                <w:sz w:val="20"/>
                <w:szCs w:val="20"/>
                <w:lang w:eastAsia="ru-RU"/>
              </w:rPr>
            </w:pPr>
            <w:r w:rsidRPr="00591B18">
              <w:rPr>
                <w:rFonts w:eastAsia="Times New Roman"/>
                <w:b/>
                <w:bCs/>
                <w:sz w:val="20"/>
                <w:szCs w:val="20"/>
                <w:lang w:eastAsia="ru-RU"/>
              </w:rPr>
              <w:t> </w:t>
            </w:r>
          </w:p>
        </w:tc>
        <w:tc>
          <w:tcPr>
            <w:tcW w:w="596" w:type="dxa"/>
            <w:tcBorders>
              <w:top w:val="single" w:sz="8" w:space="0" w:color="auto"/>
              <w:left w:val="nil"/>
              <w:bottom w:val="single" w:sz="8" w:space="0" w:color="auto"/>
              <w:right w:val="nil"/>
            </w:tcBorders>
            <w:shd w:val="clear" w:color="auto" w:fill="auto"/>
            <w:noWrap/>
            <w:vAlign w:val="center"/>
            <w:hideMark/>
          </w:tcPr>
          <w:p w:rsidR="00591B18" w:rsidRPr="00591B18" w:rsidRDefault="00591B18" w:rsidP="00591B18">
            <w:pPr>
              <w:spacing w:after="0" w:line="240" w:lineRule="auto"/>
              <w:jc w:val="center"/>
              <w:rPr>
                <w:rFonts w:eastAsia="Times New Roman"/>
                <w:b/>
                <w:bCs/>
                <w:sz w:val="20"/>
                <w:szCs w:val="20"/>
                <w:lang w:eastAsia="ru-RU"/>
              </w:rPr>
            </w:pPr>
            <w:r w:rsidRPr="00591B18">
              <w:rPr>
                <w:rFonts w:eastAsia="Times New Roman"/>
                <w:b/>
                <w:bCs/>
                <w:sz w:val="20"/>
                <w:szCs w:val="20"/>
                <w:lang w:eastAsia="ru-RU"/>
              </w:rPr>
              <w:t> </w:t>
            </w:r>
          </w:p>
        </w:tc>
        <w:tc>
          <w:tcPr>
            <w:tcW w:w="815" w:type="dxa"/>
            <w:tcBorders>
              <w:top w:val="single" w:sz="8" w:space="0" w:color="auto"/>
              <w:left w:val="nil"/>
              <w:bottom w:val="single" w:sz="8" w:space="0" w:color="auto"/>
              <w:right w:val="nil"/>
            </w:tcBorders>
            <w:shd w:val="clear" w:color="auto" w:fill="auto"/>
            <w:noWrap/>
            <w:vAlign w:val="center"/>
            <w:hideMark/>
          </w:tcPr>
          <w:p w:rsidR="00591B18" w:rsidRPr="00591B18" w:rsidRDefault="00591B18" w:rsidP="00591B18">
            <w:pPr>
              <w:spacing w:after="0" w:line="240" w:lineRule="auto"/>
              <w:jc w:val="center"/>
              <w:rPr>
                <w:rFonts w:eastAsia="Times New Roman"/>
                <w:b/>
                <w:bCs/>
                <w:sz w:val="20"/>
                <w:szCs w:val="20"/>
                <w:lang w:eastAsia="ru-RU"/>
              </w:rPr>
            </w:pPr>
            <w:r w:rsidRPr="00591B18">
              <w:rPr>
                <w:rFonts w:eastAsia="Times New Roman"/>
                <w:b/>
                <w:bCs/>
                <w:sz w:val="20"/>
                <w:szCs w:val="20"/>
                <w:lang w:eastAsia="ru-RU"/>
              </w:rPr>
              <w:t> </w:t>
            </w:r>
          </w:p>
        </w:tc>
        <w:tc>
          <w:tcPr>
            <w:tcW w:w="596" w:type="dxa"/>
            <w:tcBorders>
              <w:top w:val="single" w:sz="8" w:space="0" w:color="auto"/>
              <w:left w:val="nil"/>
              <w:bottom w:val="single" w:sz="8" w:space="0" w:color="auto"/>
              <w:right w:val="nil"/>
            </w:tcBorders>
            <w:shd w:val="clear" w:color="auto" w:fill="auto"/>
            <w:noWrap/>
            <w:vAlign w:val="center"/>
            <w:hideMark/>
          </w:tcPr>
          <w:p w:rsidR="00591B18" w:rsidRPr="00591B18" w:rsidRDefault="00591B18" w:rsidP="00591B18">
            <w:pPr>
              <w:spacing w:after="0" w:line="240" w:lineRule="auto"/>
              <w:jc w:val="center"/>
              <w:rPr>
                <w:rFonts w:eastAsia="Times New Roman"/>
                <w:b/>
                <w:bCs/>
                <w:sz w:val="20"/>
                <w:szCs w:val="20"/>
                <w:lang w:eastAsia="ru-RU"/>
              </w:rPr>
            </w:pPr>
            <w:r w:rsidRPr="00591B18">
              <w:rPr>
                <w:rFonts w:eastAsia="Times New Roman"/>
                <w:b/>
                <w:bCs/>
                <w:sz w:val="20"/>
                <w:szCs w:val="20"/>
                <w:lang w:eastAsia="ru-RU"/>
              </w:rPr>
              <w:t> </w:t>
            </w:r>
          </w:p>
        </w:tc>
        <w:tc>
          <w:tcPr>
            <w:tcW w:w="1511" w:type="dxa"/>
            <w:tcBorders>
              <w:top w:val="nil"/>
              <w:left w:val="nil"/>
              <w:bottom w:val="single" w:sz="8" w:space="0" w:color="auto"/>
              <w:right w:val="nil"/>
            </w:tcBorders>
            <w:shd w:val="clear" w:color="auto" w:fill="auto"/>
            <w:vAlign w:val="center"/>
            <w:hideMark/>
          </w:tcPr>
          <w:p w:rsidR="00591B18" w:rsidRPr="00591B18" w:rsidRDefault="00591B18" w:rsidP="00591B18">
            <w:pPr>
              <w:spacing w:after="0" w:line="240" w:lineRule="auto"/>
              <w:jc w:val="center"/>
              <w:rPr>
                <w:rFonts w:eastAsia="Times New Roman"/>
                <w:b/>
                <w:bCs/>
                <w:sz w:val="20"/>
                <w:szCs w:val="20"/>
                <w:lang w:eastAsia="ru-RU"/>
              </w:rPr>
            </w:pPr>
            <w:r w:rsidRPr="00591B18">
              <w:rPr>
                <w:rFonts w:eastAsia="Times New Roman"/>
                <w:b/>
                <w:bCs/>
                <w:sz w:val="20"/>
                <w:szCs w:val="20"/>
                <w:lang w:eastAsia="ru-RU"/>
              </w:rPr>
              <w:t> </w:t>
            </w:r>
          </w:p>
        </w:tc>
        <w:tc>
          <w:tcPr>
            <w:tcW w:w="1451" w:type="dxa"/>
            <w:tcBorders>
              <w:top w:val="nil"/>
              <w:left w:val="nil"/>
              <w:bottom w:val="single" w:sz="8" w:space="0" w:color="auto"/>
              <w:right w:val="single" w:sz="8" w:space="0" w:color="auto"/>
            </w:tcBorders>
            <w:shd w:val="clear" w:color="auto" w:fill="auto"/>
            <w:vAlign w:val="center"/>
            <w:hideMark/>
          </w:tcPr>
          <w:p w:rsidR="00591B18" w:rsidRPr="00591B18" w:rsidRDefault="00591B18" w:rsidP="00591B18">
            <w:pPr>
              <w:spacing w:after="0" w:line="240" w:lineRule="auto"/>
              <w:jc w:val="center"/>
              <w:rPr>
                <w:rFonts w:eastAsia="Times New Roman"/>
                <w:b/>
                <w:bCs/>
                <w:sz w:val="20"/>
                <w:szCs w:val="20"/>
                <w:lang w:eastAsia="ru-RU"/>
              </w:rPr>
            </w:pPr>
            <w:r w:rsidRPr="00591B18">
              <w:rPr>
                <w:rFonts w:eastAsia="Times New Roman"/>
                <w:b/>
                <w:bCs/>
                <w:sz w:val="20"/>
                <w:szCs w:val="20"/>
                <w:lang w:eastAsia="ru-RU"/>
              </w:rPr>
              <w:t> </w:t>
            </w:r>
          </w:p>
        </w:tc>
      </w:tr>
      <w:tr w:rsidR="00591B18" w:rsidRPr="00591B18" w:rsidTr="00591B18">
        <w:trPr>
          <w:trHeight w:val="25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8"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Общегосударственные вопросы</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01</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00</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0000000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000</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59 600 525,00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60 894 882,00</w:t>
            </w:r>
          </w:p>
        </w:tc>
      </w:tr>
      <w:tr w:rsidR="00591B18" w:rsidRPr="00591B18" w:rsidTr="00591B18">
        <w:trPr>
          <w:trHeight w:val="64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Функционирование высшего должностного лица субъекта Российской Федерации и муниципального образования</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01</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02</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0000000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000</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1 735 172,00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1 735 172,00</w:t>
            </w:r>
          </w:p>
        </w:tc>
      </w:tr>
      <w:tr w:rsidR="00591B18" w:rsidRPr="00591B18" w:rsidTr="00591B18">
        <w:trPr>
          <w:trHeight w:val="25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Глава муниципального образования</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01</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02</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0020300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000</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1 735 172,00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1 735 172,00</w:t>
            </w:r>
          </w:p>
        </w:tc>
      </w:tr>
      <w:tr w:rsidR="00591B18" w:rsidRPr="00591B18" w:rsidTr="00591B18">
        <w:trPr>
          <w:trHeight w:val="25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Фонд оплаты труда и страховые взносы</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01</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02</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0020300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121</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1 735 172,00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1 735 172,00</w:t>
            </w:r>
          </w:p>
        </w:tc>
      </w:tr>
      <w:tr w:rsidR="00591B18" w:rsidRPr="00591B18" w:rsidTr="00591B18">
        <w:trPr>
          <w:trHeight w:val="106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01</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03</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0000000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000</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1 289 986,00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1 289 986,00</w:t>
            </w:r>
          </w:p>
        </w:tc>
      </w:tr>
      <w:tr w:rsidR="00591B18" w:rsidRPr="00591B18" w:rsidTr="00591B18">
        <w:trPr>
          <w:trHeight w:val="43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Председатель представительного органа муниципального образования</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01</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03</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0021100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000</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1 109 986,00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1 109 986,00</w:t>
            </w:r>
          </w:p>
        </w:tc>
      </w:tr>
      <w:tr w:rsidR="00591B18" w:rsidRPr="00591B18" w:rsidTr="00591B18">
        <w:trPr>
          <w:trHeight w:val="25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Фонд оплаты труда и страховые взносы</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01</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03</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0021100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121</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1 109 986,00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1 109 986,00</w:t>
            </w:r>
          </w:p>
        </w:tc>
      </w:tr>
      <w:tr w:rsidR="00591B18" w:rsidRPr="00591B18" w:rsidTr="00591B18">
        <w:trPr>
          <w:trHeight w:val="43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Депутаты представительного органа муниципального образования</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01</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03</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0021200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000</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180 000,00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180 000,00</w:t>
            </w:r>
          </w:p>
        </w:tc>
      </w:tr>
      <w:tr w:rsidR="00591B18" w:rsidRPr="00591B18" w:rsidTr="00591B18">
        <w:trPr>
          <w:trHeight w:val="43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Иные выплаты персоналу, за исключением фонда оплаты труда</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01</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03</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0021200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122</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6 000,00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6 000,00</w:t>
            </w:r>
          </w:p>
        </w:tc>
      </w:tr>
      <w:tr w:rsidR="00591B18" w:rsidRPr="00591B18" w:rsidTr="00591B18">
        <w:trPr>
          <w:trHeight w:val="43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Прочая закупка товаров, работ и услуг для государственных (муниципальных) нужд</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01</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03</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0021200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244</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174 000,00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174 000,00</w:t>
            </w:r>
          </w:p>
        </w:tc>
      </w:tr>
      <w:tr w:rsidR="00591B18" w:rsidRPr="00591B18" w:rsidTr="00591B18">
        <w:trPr>
          <w:trHeight w:val="106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01</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04</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0000000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000</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54 019 437,00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54 019 437,00</w:t>
            </w:r>
          </w:p>
        </w:tc>
      </w:tr>
      <w:tr w:rsidR="00591B18" w:rsidRPr="00591B18" w:rsidTr="00591B18">
        <w:trPr>
          <w:trHeight w:val="25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Центральный аппарат</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01</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04</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0020400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000</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48 670 837,00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48 670 837,00</w:t>
            </w:r>
          </w:p>
        </w:tc>
      </w:tr>
      <w:tr w:rsidR="00591B18" w:rsidRPr="00591B18" w:rsidTr="00591B18">
        <w:trPr>
          <w:trHeight w:val="25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Фонд оплаты труда и страховые взносы</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01</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04</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0020400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121</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39 824 008,00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39 824 008,00</w:t>
            </w:r>
          </w:p>
        </w:tc>
      </w:tr>
      <w:tr w:rsidR="00591B18" w:rsidRPr="00591B18" w:rsidTr="00591B18">
        <w:trPr>
          <w:trHeight w:val="43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Иные выплаты персоналу, за исключением фонда оплаты труда</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01</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04</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0020400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122</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329 250,00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329 250,00</w:t>
            </w:r>
          </w:p>
        </w:tc>
      </w:tr>
      <w:tr w:rsidR="00591B18" w:rsidRPr="00591B18" w:rsidTr="00591B18">
        <w:trPr>
          <w:trHeight w:val="64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Закупка товаров, работ, услуг в сфере информационно-коммуникационных технологий</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01</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04</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0020400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242</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2 826 706,00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2 826 706,00</w:t>
            </w:r>
          </w:p>
        </w:tc>
      </w:tr>
      <w:tr w:rsidR="00591B18" w:rsidRPr="00591B18" w:rsidTr="00591B18">
        <w:trPr>
          <w:trHeight w:val="43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Прочая закупка товаров, работ и услуг для государственных (муниципальных) нужд</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01</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04</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0020400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244</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5 454 273,00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5 454 273,00</w:t>
            </w:r>
          </w:p>
        </w:tc>
      </w:tr>
      <w:tr w:rsidR="00591B18" w:rsidRPr="00591B18" w:rsidTr="00591B18">
        <w:trPr>
          <w:trHeight w:val="43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lastRenderedPageBreak/>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Уплата налога на имущество организаций и земельного налога</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01</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04</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0020400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851</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108 200,00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108 200,00</w:t>
            </w:r>
          </w:p>
        </w:tc>
      </w:tr>
      <w:tr w:rsidR="00591B18" w:rsidRPr="00591B18" w:rsidTr="00591B18">
        <w:trPr>
          <w:trHeight w:val="43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Уплата прочих налогов, сборов и иных платежей</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01</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04</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0020400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852</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128 400,00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128 400,00</w:t>
            </w:r>
          </w:p>
        </w:tc>
      </w:tr>
      <w:tr w:rsidR="00591B18" w:rsidRPr="00591B18" w:rsidTr="00591B18">
        <w:trPr>
          <w:trHeight w:val="106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Администрирование отдельных государственных полномочий по обеспечению социальной поддержки и социального обслуживания отдельных категорий граждан</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01</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04</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0020510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000</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1 449 300,00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1 449 300,00</w:t>
            </w:r>
          </w:p>
        </w:tc>
      </w:tr>
      <w:tr w:rsidR="00591B18" w:rsidRPr="00591B18" w:rsidTr="00591B18">
        <w:trPr>
          <w:trHeight w:val="25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Фонд оплаты труда и страховые взносы</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01</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04</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0020510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121</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1 149 398,66</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1 149 398,66</w:t>
            </w:r>
          </w:p>
        </w:tc>
      </w:tr>
      <w:tr w:rsidR="00591B18" w:rsidRPr="00591B18" w:rsidTr="00591B18">
        <w:trPr>
          <w:trHeight w:val="43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Иные выплаты персоналу, за исключением фонда оплаты труда</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01</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04</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0020510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122</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13 000,00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13 000,00</w:t>
            </w:r>
          </w:p>
        </w:tc>
      </w:tr>
      <w:tr w:rsidR="00591B18" w:rsidRPr="00591B18" w:rsidTr="00591B18">
        <w:trPr>
          <w:trHeight w:val="64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Закупка товаров, работ, услуг в сфере информационно-коммуникационных технологий</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01</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04</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0020510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242</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103 900,00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103 900,00</w:t>
            </w:r>
          </w:p>
        </w:tc>
      </w:tr>
      <w:tr w:rsidR="00591B18" w:rsidRPr="00591B18" w:rsidTr="00591B18">
        <w:trPr>
          <w:trHeight w:val="43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Прочая закупка товаров, работ и услуг для государственных (муниципальных) нужд</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01</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04</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0020510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244</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181 901,34</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181 901,34</w:t>
            </w:r>
          </w:p>
        </w:tc>
      </w:tr>
      <w:tr w:rsidR="00591B18" w:rsidRPr="00591B18" w:rsidTr="00591B18">
        <w:trPr>
          <w:trHeight w:val="43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Уплата налога на имущество организаций и земельного налога</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01</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04</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0020510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851</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1 100,00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1 100,00</w:t>
            </w:r>
          </w:p>
        </w:tc>
      </w:tr>
      <w:tr w:rsidR="00591B18" w:rsidRPr="00591B18" w:rsidTr="00591B18">
        <w:trPr>
          <w:trHeight w:val="64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Организация деятельности комиссий по делам несовершеннолетних и защите их прав</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01</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04</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0020511</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000</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354 900,00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354 900,00</w:t>
            </w:r>
          </w:p>
        </w:tc>
      </w:tr>
      <w:tr w:rsidR="00591B18" w:rsidRPr="00591B18" w:rsidTr="00591B18">
        <w:trPr>
          <w:trHeight w:val="25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Фонд оплаты труда и страховые взносы</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01</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04</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0020511</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121</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281 069,46</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281 069,46</w:t>
            </w:r>
          </w:p>
        </w:tc>
      </w:tr>
      <w:tr w:rsidR="00591B18" w:rsidRPr="00591B18" w:rsidTr="00591B18">
        <w:trPr>
          <w:trHeight w:val="43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Иные выплаты персоналу, за исключением фонда оплаты труда</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01</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04</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0020511</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122</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600,00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600,00</w:t>
            </w:r>
          </w:p>
        </w:tc>
      </w:tr>
      <w:tr w:rsidR="00591B18" w:rsidRPr="00591B18" w:rsidTr="00591B18">
        <w:trPr>
          <w:trHeight w:val="64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Закупка товаров, работ, услуг в сфере информационно-коммуникационных технологий</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01</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04</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0020511</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242</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20 800,00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20 800,00</w:t>
            </w:r>
          </w:p>
        </w:tc>
      </w:tr>
      <w:tr w:rsidR="00591B18" w:rsidRPr="00591B18" w:rsidTr="00591B18">
        <w:trPr>
          <w:trHeight w:val="43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Прочая закупка товаров, работ и услуг для государственных (муниципальных) нужд</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01</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04</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0020511</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244</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51 930,54</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51 930,54</w:t>
            </w:r>
          </w:p>
        </w:tc>
      </w:tr>
      <w:tr w:rsidR="00591B18" w:rsidRPr="00591B18" w:rsidTr="00591B18">
        <w:trPr>
          <w:trHeight w:val="43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Уплата налога на имущество организаций и земельного налога</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01</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04</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0020511</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851</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500,00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500,00</w:t>
            </w:r>
          </w:p>
        </w:tc>
      </w:tr>
      <w:tr w:rsidR="00591B18" w:rsidRPr="00591B18" w:rsidTr="00591B18">
        <w:trPr>
          <w:trHeight w:val="85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Обеспечение отдельных государственных полномочий по организации и осуществлению деятельности по опеке и попечительству</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01</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04</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0020512</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000</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2 893 900,00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2 893 900,00</w:t>
            </w:r>
          </w:p>
        </w:tc>
      </w:tr>
      <w:tr w:rsidR="00591B18" w:rsidRPr="00591B18" w:rsidTr="00591B18">
        <w:trPr>
          <w:trHeight w:val="25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Фонд оплаты труда и страховые взносы</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01</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04</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0020512</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121</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2 144 305,09</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2 144 305,09</w:t>
            </w:r>
          </w:p>
        </w:tc>
      </w:tr>
      <w:tr w:rsidR="00591B18" w:rsidRPr="00591B18" w:rsidTr="00591B18">
        <w:trPr>
          <w:trHeight w:val="43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Иные выплаты персоналу, за исключением фонда оплаты труда</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01</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04</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0020512</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122</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50 000,00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50 000,00</w:t>
            </w:r>
          </w:p>
        </w:tc>
      </w:tr>
      <w:tr w:rsidR="00591B18" w:rsidRPr="00591B18" w:rsidTr="00591B18">
        <w:trPr>
          <w:trHeight w:val="64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Закупка товаров, работ, услуг в сфере информационно-коммуникационных технологий</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01</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04</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0020512</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242</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203 393,00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203 393,00</w:t>
            </w:r>
          </w:p>
        </w:tc>
      </w:tr>
      <w:tr w:rsidR="00591B18" w:rsidRPr="00591B18" w:rsidTr="00591B18">
        <w:trPr>
          <w:trHeight w:val="43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Прочая закупка товаров, работ и услуг для государственных (муниципальных) нужд</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01</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04</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0020512</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244</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487 039,91</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487 039,91</w:t>
            </w:r>
          </w:p>
        </w:tc>
      </w:tr>
      <w:tr w:rsidR="00591B18" w:rsidRPr="00591B18" w:rsidTr="00591B18">
        <w:trPr>
          <w:trHeight w:val="43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Уплата налога на имущество организаций и земельного налога</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01</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04</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0020512</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851</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9 162,00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9 162,00</w:t>
            </w:r>
          </w:p>
        </w:tc>
      </w:tr>
      <w:tr w:rsidR="00591B18" w:rsidRPr="00591B18" w:rsidTr="00591B18">
        <w:trPr>
          <w:trHeight w:val="64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Субвенция на осуществление полномочий по решению вопросов в сфере административных правонарушений</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01</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04</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0020513</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000</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5 300,00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5 300,00</w:t>
            </w:r>
          </w:p>
        </w:tc>
      </w:tr>
      <w:tr w:rsidR="00591B18" w:rsidRPr="00591B18" w:rsidTr="00591B18">
        <w:trPr>
          <w:trHeight w:val="25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Фонд оплаты труда и страховые взносы</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01</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04</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0020513</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121</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2 576,00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2 576,00</w:t>
            </w:r>
          </w:p>
        </w:tc>
      </w:tr>
      <w:tr w:rsidR="00591B18" w:rsidRPr="00591B18" w:rsidTr="00591B18">
        <w:trPr>
          <w:trHeight w:val="43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Прочая закупка товаров, работ и услуг для государственных (муниципальных) нужд</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01</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04</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0020513</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244</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2 724,00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2 724,00</w:t>
            </w:r>
          </w:p>
        </w:tc>
      </w:tr>
      <w:tr w:rsidR="00591B18" w:rsidRPr="00591B18" w:rsidTr="00591B18">
        <w:trPr>
          <w:trHeight w:val="127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Субвенции на осуществление отдельных государственных полномочий НСО по сбору информации от поселений, входящих в мун.район, необходимой для ведения регистра муниципальных правовых актов НСО на 2011 год</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01</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04</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0020514</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000</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96 000,00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96 000,00</w:t>
            </w:r>
          </w:p>
        </w:tc>
      </w:tr>
      <w:tr w:rsidR="00591B18" w:rsidRPr="00591B18" w:rsidTr="00591B18">
        <w:trPr>
          <w:trHeight w:val="25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Фонд оплаты труда и страховые взносы</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01</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04</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0020514</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121</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79 300,00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79 300,00</w:t>
            </w:r>
          </w:p>
        </w:tc>
      </w:tr>
      <w:tr w:rsidR="00591B18" w:rsidRPr="00591B18" w:rsidTr="00591B18">
        <w:trPr>
          <w:trHeight w:val="43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lastRenderedPageBreak/>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Прочая закупка товаров, работ и услуг для государственных (муниципальных) нужд</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01</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04</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0020514</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244</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16 700,00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16 700,00</w:t>
            </w:r>
          </w:p>
        </w:tc>
      </w:tr>
      <w:tr w:rsidR="00591B18" w:rsidRPr="00591B18" w:rsidTr="00591B18">
        <w:trPr>
          <w:trHeight w:val="127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Субвенции на осуществление уведомительной регистрации коллективных договоров, территориальных соглашений и территориальных отраслевых (межотраслевых) соглашений</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01</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04</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0020515</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000</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549 200,00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549 200,00</w:t>
            </w:r>
          </w:p>
        </w:tc>
      </w:tr>
      <w:tr w:rsidR="00591B18" w:rsidRPr="00591B18" w:rsidTr="00591B18">
        <w:trPr>
          <w:trHeight w:val="25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Фонд оплаты труда и страховые взносы</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01</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04</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0020515</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121</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549 200,00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549 200,00</w:t>
            </w:r>
          </w:p>
        </w:tc>
      </w:tr>
      <w:tr w:rsidR="00591B18" w:rsidRPr="00591B18" w:rsidTr="00591B18">
        <w:trPr>
          <w:trHeight w:val="85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Обеспечение деятельности финансовых, налоговых и таможенных органов и органов финансового (финансово-бюджетного) надзора</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01</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06</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0000000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000</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1 580 703,00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1 580 703,00</w:t>
            </w:r>
          </w:p>
        </w:tc>
      </w:tr>
      <w:tr w:rsidR="00591B18" w:rsidRPr="00591B18" w:rsidTr="00591B18">
        <w:trPr>
          <w:trHeight w:val="25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Центральный аппарат</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01</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06</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0020400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000</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1 580 703,00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1 580 703,00</w:t>
            </w:r>
          </w:p>
        </w:tc>
      </w:tr>
      <w:tr w:rsidR="00591B18" w:rsidRPr="00591B18" w:rsidTr="00591B18">
        <w:trPr>
          <w:trHeight w:val="25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Фонд оплаты труда и страховые взносы</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01</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06</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0020400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121</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1 496 103,00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1 496 103,00</w:t>
            </w:r>
          </w:p>
        </w:tc>
      </w:tr>
      <w:tr w:rsidR="00591B18" w:rsidRPr="00591B18" w:rsidTr="00591B18">
        <w:trPr>
          <w:trHeight w:val="43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Иные выплаты персоналу, за исключением фонда оплаты труда</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01</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06</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0020400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122</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9 000,00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9 000,00</w:t>
            </w:r>
          </w:p>
        </w:tc>
      </w:tr>
      <w:tr w:rsidR="00591B18" w:rsidRPr="00591B18" w:rsidTr="00591B18">
        <w:trPr>
          <w:trHeight w:val="64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Закупка товаров, работ, услуг в сфере информационно-коммуникационных технологий</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01</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06</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0020400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242</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31 000,00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31 000,00</w:t>
            </w:r>
          </w:p>
        </w:tc>
      </w:tr>
      <w:tr w:rsidR="00591B18" w:rsidRPr="00591B18" w:rsidTr="00591B18">
        <w:trPr>
          <w:trHeight w:val="43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Прочая закупка товаров, работ и услуг для государственных (муниципальных) нужд</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01</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06</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0020400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244</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42 600,00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42 600,00</w:t>
            </w:r>
          </w:p>
        </w:tc>
      </w:tr>
      <w:tr w:rsidR="00591B18" w:rsidRPr="00591B18" w:rsidTr="00591B18">
        <w:trPr>
          <w:trHeight w:val="43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Уплата прочих налогов, сборов и иных платежей</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01</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06</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0020400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852</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2 000,00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2 000,00</w:t>
            </w:r>
          </w:p>
        </w:tc>
      </w:tr>
      <w:tr w:rsidR="00591B18" w:rsidRPr="00591B18" w:rsidTr="00591B18">
        <w:trPr>
          <w:trHeight w:val="25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Другие общегосударственные вопросы</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01</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13</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0000000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000</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975 227,00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2 269 584,00</w:t>
            </w:r>
          </w:p>
        </w:tc>
      </w:tr>
      <w:tr w:rsidR="00591B18" w:rsidRPr="00591B18" w:rsidTr="00591B18">
        <w:trPr>
          <w:trHeight w:val="64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Оценка недвижимости, признание прав и регулирование отношений по государственной собственности</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01</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13</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0900200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000</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625 227,00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1 919 584,00</w:t>
            </w:r>
          </w:p>
        </w:tc>
      </w:tr>
      <w:tr w:rsidR="00591B18" w:rsidRPr="00591B18" w:rsidTr="00591B18">
        <w:trPr>
          <w:trHeight w:val="43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Прочая закупка товаров, работ и услуг для государственных (муниципальных) нужд</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01</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13</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0900200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244</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541 690,00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1 800 000,00</w:t>
            </w:r>
          </w:p>
        </w:tc>
      </w:tr>
      <w:tr w:rsidR="00591B18" w:rsidRPr="00591B18" w:rsidTr="00591B18">
        <w:trPr>
          <w:trHeight w:val="43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Уплата прочих налогов, сборов и иных платежей</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01</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13</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0900200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852</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83 537,00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119 584,00</w:t>
            </w:r>
          </w:p>
        </w:tc>
      </w:tr>
      <w:tr w:rsidR="00591B18" w:rsidRPr="00591B18" w:rsidTr="00591B18">
        <w:trPr>
          <w:trHeight w:val="43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Прочие выплаты по обязательствам государства</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01</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13</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0920305</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000</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350 000,00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350 000,00</w:t>
            </w:r>
          </w:p>
        </w:tc>
      </w:tr>
      <w:tr w:rsidR="00591B18" w:rsidRPr="00591B18" w:rsidTr="00591B18">
        <w:trPr>
          <w:trHeight w:val="43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Прочая закупка товаров, работ и услуг для государственных (муниципальных) нужд</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01</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13</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0920305</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244</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350 000,00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350 000,00</w:t>
            </w:r>
          </w:p>
        </w:tc>
      </w:tr>
      <w:tr w:rsidR="00591B18" w:rsidRPr="00591B18" w:rsidTr="00591B18">
        <w:trPr>
          <w:trHeight w:val="25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Национальная оборона</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02</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00</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0000000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000</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1 394 800,00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1 398 400,00</w:t>
            </w:r>
          </w:p>
        </w:tc>
      </w:tr>
      <w:tr w:rsidR="00591B18" w:rsidRPr="00591B18" w:rsidTr="00591B18">
        <w:trPr>
          <w:trHeight w:val="43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Мобилизационная и вневойсковая подготовка</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02</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03</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0000000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000</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1 394 800,00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1 398 400,00</w:t>
            </w:r>
          </w:p>
        </w:tc>
      </w:tr>
      <w:tr w:rsidR="00591B18" w:rsidRPr="00591B18" w:rsidTr="00591B18">
        <w:trPr>
          <w:trHeight w:val="64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Осуществление первичного воинского учета на территориях, где отсутствуют военные комиссариаты</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02</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03</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0013600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000</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1 394 800,00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1 398 400,00</w:t>
            </w:r>
          </w:p>
        </w:tc>
      </w:tr>
      <w:tr w:rsidR="00591B18" w:rsidRPr="00591B18" w:rsidTr="00591B18">
        <w:trPr>
          <w:trHeight w:val="25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Субвенции</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02</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03</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0013600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530</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1 394 800,00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1 398 400,00</w:t>
            </w:r>
          </w:p>
        </w:tc>
      </w:tr>
      <w:tr w:rsidR="00591B18" w:rsidRPr="00591B18" w:rsidTr="00591B18">
        <w:trPr>
          <w:trHeight w:val="43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Национальная безопасность и правоохранительная деятельность</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03</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00</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0000000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000</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387 000,00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351 700,00</w:t>
            </w:r>
          </w:p>
        </w:tc>
      </w:tr>
      <w:tr w:rsidR="00591B18" w:rsidRPr="00591B18" w:rsidTr="00591B18">
        <w:trPr>
          <w:trHeight w:val="85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Защита населения и территории от последствий чрезвычайных ситуаций природного и техногенного характера, гражданская оборона</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03</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09</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0000000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000</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387 000,00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351 700,00</w:t>
            </w:r>
          </w:p>
        </w:tc>
      </w:tr>
      <w:tr w:rsidR="00591B18" w:rsidRPr="00591B18" w:rsidTr="00591B18">
        <w:trPr>
          <w:trHeight w:val="85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Ведомственная целевая программа "Обеспечение безопасности людей на водных объектах в Новосибирской области на  2013 - 2016 годы"</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03</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09</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6559200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000</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387 000,00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351 700,00</w:t>
            </w:r>
          </w:p>
        </w:tc>
      </w:tr>
      <w:tr w:rsidR="00591B18" w:rsidRPr="00591B18" w:rsidTr="00591B18">
        <w:trPr>
          <w:trHeight w:val="43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Прочая закупка товаров, работ и услуг для государственных (муниципальных) нужд</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03</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09</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6559200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244</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387 000,00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351 700,00</w:t>
            </w:r>
          </w:p>
        </w:tc>
      </w:tr>
      <w:tr w:rsidR="00591B18" w:rsidRPr="00591B18" w:rsidTr="00591B18">
        <w:trPr>
          <w:trHeight w:val="25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Национальная экономика</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04</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00</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0000000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000</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71 796 700,00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96 268 200,00</w:t>
            </w:r>
          </w:p>
        </w:tc>
      </w:tr>
      <w:tr w:rsidR="00591B18" w:rsidRPr="00591B18" w:rsidTr="00591B18">
        <w:trPr>
          <w:trHeight w:val="25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Сельское хозяйство и рыболовство</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04</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05</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000000</w:t>
            </w:r>
            <w:r w:rsidRPr="00591B18">
              <w:rPr>
                <w:rFonts w:eastAsia="Times New Roman"/>
                <w:sz w:val="20"/>
                <w:szCs w:val="20"/>
                <w:lang w:eastAsia="ru-RU"/>
              </w:rPr>
              <w:lastRenderedPageBreak/>
              <w:t>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lastRenderedPageBreak/>
              <w:t>000</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6 709 700,00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6 709 700,00</w:t>
            </w:r>
          </w:p>
        </w:tc>
      </w:tr>
      <w:tr w:rsidR="00591B18" w:rsidRPr="00591B18" w:rsidTr="00591B18">
        <w:trPr>
          <w:trHeight w:val="43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lastRenderedPageBreak/>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Мероприятия в области сельскохозяйственного производства</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04</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05</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2600400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000</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1 500 000,00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1 500 000,00</w:t>
            </w:r>
          </w:p>
        </w:tc>
      </w:tr>
      <w:tr w:rsidR="00591B18" w:rsidRPr="00591B18" w:rsidTr="00591B18">
        <w:trPr>
          <w:trHeight w:val="43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Прочая закупка товаров, работ и услуг для государственных (муниципальных) нужд</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04</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05</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2600400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244</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1 500 000,00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1 500 000,00</w:t>
            </w:r>
          </w:p>
        </w:tc>
      </w:tr>
      <w:tr w:rsidR="00591B18" w:rsidRPr="00591B18" w:rsidTr="00591B18">
        <w:trPr>
          <w:trHeight w:val="148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Ведомственная целевая программа "Развитие сельского хозяйства и регулирование рынков сельскохозяйственной продукции, сырья и продовольствия в Новосибирской области на 2013 - 2020 годы" по производству сельскохозяйственной продукции с учетом</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04</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05</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6558000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000</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5 209 700,00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5 209 700,00</w:t>
            </w:r>
          </w:p>
        </w:tc>
      </w:tr>
      <w:tr w:rsidR="00591B18" w:rsidRPr="00591B18" w:rsidTr="00591B18">
        <w:trPr>
          <w:trHeight w:val="85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Субсидии юридическим лицам (кроме государственных (муниципальных) учреждений) и физическим лицам - производителям товаров, работ, услуг</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04</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05</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6558000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810</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5 209 700,00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5 209 700,00</w:t>
            </w:r>
          </w:p>
        </w:tc>
      </w:tr>
      <w:tr w:rsidR="00591B18" w:rsidRPr="00591B18" w:rsidTr="00591B18">
        <w:trPr>
          <w:trHeight w:val="25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Водные ресурсы</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04</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06</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0000000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000</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12 500 000,00</w:t>
            </w:r>
          </w:p>
        </w:tc>
      </w:tr>
      <w:tr w:rsidR="00591B18" w:rsidRPr="00591B18" w:rsidTr="00591B18">
        <w:trPr>
          <w:trHeight w:val="148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Ведомственная целевая программа "Государственная поддержка муниципальных образований Новосибирской области по защите территорий населенных пунктов Новосибирской области от подтопления и затопления на 2014 - 2016 годы"</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04</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06</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6556700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000</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12 500 000,00</w:t>
            </w:r>
          </w:p>
        </w:tc>
      </w:tr>
      <w:tr w:rsidR="00591B18" w:rsidRPr="00591B18" w:rsidTr="00591B18">
        <w:trPr>
          <w:trHeight w:val="64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Бюджетные инвестиции в объекты государственной (муниципальной) собственности казенным учреждениям</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04</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06</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6556700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411</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12 500 000,00</w:t>
            </w:r>
          </w:p>
        </w:tc>
      </w:tr>
      <w:tr w:rsidR="00591B18" w:rsidRPr="00591B18" w:rsidTr="00591B18">
        <w:trPr>
          <w:trHeight w:val="25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Транспорт</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04</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08</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0000000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000</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100 000,00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200 000,00</w:t>
            </w:r>
          </w:p>
        </w:tc>
      </w:tr>
      <w:tr w:rsidR="00591B18" w:rsidRPr="00591B18" w:rsidTr="00591B18">
        <w:trPr>
          <w:trHeight w:val="64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Долгосрочная целевая программа "Доступная среда для инвалидов в Новосибирской области на 2012-2015 годы"</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04</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08</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5224100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000</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100 000,00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200 000,00</w:t>
            </w:r>
          </w:p>
        </w:tc>
      </w:tr>
      <w:tr w:rsidR="00591B18" w:rsidRPr="00591B18" w:rsidTr="00591B18">
        <w:trPr>
          <w:trHeight w:val="43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Прочая закупка товаров, работ и услуг для государственных (муниципальных) нужд</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04</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08</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5224100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244</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100 000,00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200 000,00</w:t>
            </w:r>
          </w:p>
        </w:tc>
      </w:tr>
      <w:tr w:rsidR="00591B18" w:rsidRPr="00591B18" w:rsidTr="00591B18">
        <w:trPr>
          <w:trHeight w:val="25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Дорожное хозяйство(дорожные фонды)</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04</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09</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0000000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000</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63 895 500,00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75 724 500,00</w:t>
            </w:r>
          </w:p>
        </w:tc>
      </w:tr>
      <w:tr w:rsidR="00591B18" w:rsidRPr="00591B18" w:rsidTr="00591B18">
        <w:trPr>
          <w:trHeight w:val="64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Долгосрочная целевая программа "Доступная среда для инвалидов в Новосибирской области на 2012-2015 годы"</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04</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09</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5224100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000</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325 000,00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130 000,00</w:t>
            </w:r>
          </w:p>
        </w:tc>
      </w:tr>
      <w:tr w:rsidR="00591B18" w:rsidRPr="00591B18" w:rsidTr="00591B18">
        <w:trPr>
          <w:trHeight w:val="43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Прочая закупка товаров, работ и услуг для государственных (муниципальных) нужд</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04</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09</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5224100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244</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325 000,00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130 000,00</w:t>
            </w:r>
          </w:p>
        </w:tc>
      </w:tr>
      <w:tr w:rsidR="00591B18" w:rsidRPr="00591B18" w:rsidTr="00591B18">
        <w:trPr>
          <w:trHeight w:val="106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Долгосрочная  целевая программа "Развитие автомобильных дорог регионального, межмуниципального и местного значения в Новосибирской области в 2012 - 2015 годах"</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04</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09</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5226300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000</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63 570 500,00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75 594 500,00</w:t>
            </w:r>
          </w:p>
        </w:tc>
      </w:tr>
      <w:tr w:rsidR="00591B18" w:rsidRPr="00591B18" w:rsidTr="00591B18">
        <w:trPr>
          <w:trHeight w:val="64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Бюджетные инвестиции в объекты государственной (муниципальной) собственности казенным учреждениям</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04</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09</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5226300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411</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55 169 200,00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75 594 500,00</w:t>
            </w:r>
          </w:p>
        </w:tc>
      </w:tr>
      <w:tr w:rsidR="00591B18" w:rsidRPr="00591B18" w:rsidTr="00591B18">
        <w:trPr>
          <w:trHeight w:val="106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Субсидии, за исключением субсидий на софинансирование объектов капитального строительства государственной собственности и муниципальной собственности</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04</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09</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5226300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521</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8 401 300,00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0,00</w:t>
            </w:r>
          </w:p>
        </w:tc>
      </w:tr>
      <w:tr w:rsidR="00591B18" w:rsidRPr="00591B18" w:rsidTr="00591B18">
        <w:trPr>
          <w:trHeight w:val="43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Другие вопросы в области национальной экономики</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04</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12</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0000000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000</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1 091 500,00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1 134 000,00</w:t>
            </w:r>
          </w:p>
        </w:tc>
      </w:tr>
      <w:tr w:rsidR="00591B18" w:rsidRPr="00591B18" w:rsidTr="00591B18">
        <w:trPr>
          <w:trHeight w:val="85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Областная целевая программа "Развитие субъектов малого и среднего предпринимательства в Новосибирской области на 2009-2013 годы"</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04</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12</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5225500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000</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1 091 500,00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1 134 000,00</w:t>
            </w:r>
          </w:p>
        </w:tc>
      </w:tr>
      <w:tr w:rsidR="00591B18" w:rsidRPr="00591B18" w:rsidTr="00591B18">
        <w:trPr>
          <w:trHeight w:val="85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Субсидии юридическим лицам (кроме государственных (муниципальных) учреждений) и физическим лицам - производителям товаров, работ, услуг</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04</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12</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5225500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810</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1 091 500,00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1 134 000,00</w:t>
            </w:r>
          </w:p>
        </w:tc>
      </w:tr>
      <w:tr w:rsidR="00591B18" w:rsidRPr="00591B18" w:rsidTr="00591B18">
        <w:trPr>
          <w:trHeight w:val="25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Жилищно-коммунальное хозяйство</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05</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00</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000000</w:t>
            </w:r>
            <w:r w:rsidRPr="00591B18">
              <w:rPr>
                <w:rFonts w:eastAsia="Times New Roman"/>
                <w:sz w:val="20"/>
                <w:szCs w:val="20"/>
                <w:lang w:eastAsia="ru-RU"/>
              </w:rPr>
              <w:lastRenderedPageBreak/>
              <w:t>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lastRenderedPageBreak/>
              <w:t>000</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43 947 300,00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39 795 600,00</w:t>
            </w:r>
          </w:p>
        </w:tc>
      </w:tr>
      <w:tr w:rsidR="00591B18" w:rsidRPr="00591B18" w:rsidTr="00591B18">
        <w:trPr>
          <w:trHeight w:val="25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lastRenderedPageBreak/>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Жилищное хозяйство</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05</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01</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0000000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000</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26 353 800,00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21 831 800,00</w:t>
            </w:r>
          </w:p>
        </w:tc>
      </w:tr>
      <w:tr w:rsidR="00591B18" w:rsidRPr="00591B18" w:rsidTr="00591B18">
        <w:trPr>
          <w:trHeight w:val="127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Предоставление благоустроенных жилых помещений специализированного жилищного фонда детям-сиротам и детям, оставшимся без попечения родителей, лицам из их числа по договорам найма специализированных жилых помещений</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05</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01</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5052104</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000</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19 234 600,00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18 112 600,00</w:t>
            </w:r>
          </w:p>
        </w:tc>
      </w:tr>
      <w:tr w:rsidR="00591B18" w:rsidRPr="00591B18" w:rsidTr="00591B18">
        <w:trPr>
          <w:trHeight w:val="64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Бюджетные инвестиции на приобретение объектов недвижимого имущества казенным учреждениям</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05</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01</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5052104</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441</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19 234 600,00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18 112 600,00</w:t>
            </w:r>
          </w:p>
        </w:tc>
      </w:tr>
      <w:tr w:rsidR="00591B18" w:rsidRPr="00591B18" w:rsidTr="00591B18">
        <w:trPr>
          <w:trHeight w:val="190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Субсидии на реализацию долгосрочной целевой программы "Стимулирование развития жилищного строительства в НСО на 2011-2015 годы" Подпрограмма "Строительство (приобретение на первичном рынке) служебного жилья для отдельных категорий граждан, проживающих и работающих на территории НСО"</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05</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01</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5223205</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000</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3 719 200,00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3 719 200,00</w:t>
            </w:r>
          </w:p>
        </w:tc>
      </w:tr>
      <w:tr w:rsidR="00591B18" w:rsidRPr="00591B18" w:rsidTr="00591B18">
        <w:trPr>
          <w:trHeight w:val="64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Бюджетные инвестиции в объекты государственной (муниципальной) собственности казенным учреждениям</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05</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01</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5223205</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411</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3 719 200,00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3 719 200,00</w:t>
            </w:r>
          </w:p>
        </w:tc>
      </w:tr>
      <w:tr w:rsidR="00591B18" w:rsidRPr="00591B18" w:rsidTr="00591B18">
        <w:trPr>
          <w:trHeight w:val="190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Долгосрочная целевая программа "Стимулирование развития жилищного строительства в Новосибирской области на 2011-2015 годы" Подпрограмма "Государственная поддержка муниципальных образований Новосибирской области в обеспечении жилыми помещениями многодетных малообеспеченных семей"</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05</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01</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5223206</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000</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3 400 000,00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0,00</w:t>
            </w:r>
          </w:p>
        </w:tc>
      </w:tr>
      <w:tr w:rsidR="00591B18" w:rsidRPr="00591B18" w:rsidTr="00591B18">
        <w:trPr>
          <w:trHeight w:val="64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Бюджетные инвестиции в объекты государственной (муниципальной) собственности казенным учреждениям</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05</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01</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5223206</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411</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3 400 000,00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0,00</w:t>
            </w:r>
          </w:p>
        </w:tc>
      </w:tr>
      <w:tr w:rsidR="00591B18" w:rsidRPr="00591B18" w:rsidTr="00591B18">
        <w:trPr>
          <w:trHeight w:val="25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Коммунальное хозяйство</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05</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02</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0000000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000</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5 000 000,00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5 000 000,00</w:t>
            </w:r>
          </w:p>
        </w:tc>
      </w:tr>
      <w:tr w:rsidR="00591B18" w:rsidRPr="00591B18" w:rsidTr="00591B18">
        <w:trPr>
          <w:trHeight w:val="43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Подпрограмма "Модернизация объектов коммунальной инфраструктуры"</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05</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02</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1008840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000</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5 000 000,00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5 000 000,00</w:t>
            </w:r>
          </w:p>
        </w:tc>
      </w:tr>
      <w:tr w:rsidR="00591B18" w:rsidRPr="00591B18" w:rsidTr="00591B18">
        <w:trPr>
          <w:trHeight w:val="64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Бюджетные инвестиции в объекты государственной (муниципальной) собственности казенным учреждениям</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05</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02</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1008840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411</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5 000 000,00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5 000 000,00</w:t>
            </w:r>
          </w:p>
        </w:tc>
      </w:tr>
      <w:tr w:rsidR="00591B18" w:rsidRPr="00591B18" w:rsidTr="00591B18">
        <w:trPr>
          <w:trHeight w:val="25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Благоустройство</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05</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03</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0000000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000</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12 593 500,00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12 963 800,00</w:t>
            </w:r>
          </w:p>
        </w:tc>
      </w:tr>
      <w:tr w:rsidR="00591B18" w:rsidRPr="00591B18" w:rsidTr="00591B18">
        <w:trPr>
          <w:trHeight w:val="127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Ведомственная целевая программа "Государственная поддержка муниципальных образований по благоустройству территорий населенных пунктов Новосибирской области на 2013 - 2015 годы"</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05</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03</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6554300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000</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12 593 500,00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12 963 800,00</w:t>
            </w:r>
          </w:p>
        </w:tc>
      </w:tr>
      <w:tr w:rsidR="00591B18" w:rsidRPr="00591B18" w:rsidTr="00591B18">
        <w:trPr>
          <w:trHeight w:val="43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Прочая закупка товаров, работ и услуг для государственных (муниципальных) нужд</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05</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03</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6554300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244</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12 593 500,00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12 963 800,00</w:t>
            </w:r>
          </w:p>
        </w:tc>
      </w:tr>
      <w:tr w:rsidR="00591B18" w:rsidRPr="00591B18" w:rsidTr="00591B18">
        <w:trPr>
          <w:trHeight w:val="25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Охрана окружающей среды</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06</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00</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0000000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000</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150 000,00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650 000,00</w:t>
            </w:r>
          </w:p>
        </w:tc>
      </w:tr>
      <w:tr w:rsidR="00591B18" w:rsidRPr="00591B18" w:rsidTr="00591B18">
        <w:trPr>
          <w:trHeight w:val="43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Охрана объектов растительного и животного мира и среды их обитания</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06</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03</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0000000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000</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150 000,00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650 000,00</w:t>
            </w:r>
          </w:p>
        </w:tc>
      </w:tr>
      <w:tr w:rsidR="00591B18" w:rsidRPr="00591B18" w:rsidTr="00591B18">
        <w:trPr>
          <w:trHeight w:val="25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Природоохранные мероприятия</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06</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03</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4100100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000</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150 000,00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150 000,00</w:t>
            </w:r>
          </w:p>
        </w:tc>
      </w:tr>
      <w:tr w:rsidR="00591B18" w:rsidRPr="00591B18" w:rsidTr="00591B18">
        <w:trPr>
          <w:trHeight w:val="43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Прочая закупка товаров, работ и услуг для государственных (муниципальных) нужд</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06</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03</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4100100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244</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150 000,00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150 000,00</w:t>
            </w:r>
          </w:p>
        </w:tc>
      </w:tr>
      <w:tr w:rsidR="00591B18" w:rsidRPr="00591B18" w:rsidTr="00591B18">
        <w:trPr>
          <w:trHeight w:val="85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Долгосрочная целевая программа "Обращение с отходами производства и потребления в Новосибирской области на 2012-2016 годы"</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06</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03</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5225200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000</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500 000,00</w:t>
            </w:r>
          </w:p>
        </w:tc>
      </w:tr>
      <w:tr w:rsidR="00591B18" w:rsidRPr="00591B18" w:rsidTr="00591B18">
        <w:trPr>
          <w:trHeight w:val="43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lastRenderedPageBreak/>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Прочая закупка товаров, работ и услуг для государственных (муниципальных) нужд</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06</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03</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5225200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244</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500 000,00</w:t>
            </w:r>
          </w:p>
        </w:tc>
      </w:tr>
      <w:tr w:rsidR="00591B18" w:rsidRPr="00591B18" w:rsidTr="00591B18">
        <w:trPr>
          <w:trHeight w:val="25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Образование</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07</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00</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0000000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000</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771 870 110,00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826 211 301,00</w:t>
            </w:r>
          </w:p>
        </w:tc>
      </w:tr>
      <w:tr w:rsidR="00591B18" w:rsidRPr="00591B18" w:rsidTr="00591B18">
        <w:trPr>
          <w:trHeight w:val="25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Дошкольное образование</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07</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01</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0000000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000</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163 048 531,00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151 971 114,00</w:t>
            </w:r>
          </w:p>
        </w:tc>
      </w:tr>
      <w:tr w:rsidR="00591B18" w:rsidRPr="00591B18" w:rsidTr="00591B18">
        <w:trPr>
          <w:trHeight w:val="43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Обеспечение деятельности подведомственных учреждений</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07</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01</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4209900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000</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163 048 531,00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151 971 114,00</w:t>
            </w:r>
          </w:p>
        </w:tc>
      </w:tr>
      <w:tr w:rsidR="00591B18" w:rsidRPr="00591B18" w:rsidTr="00591B18">
        <w:trPr>
          <w:trHeight w:val="25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Фонд оплаты труда и страховые взносы</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07</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01</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4209900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111</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105 291 757,00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92 197 677,00</w:t>
            </w:r>
          </w:p>
        </w:tc>
      </w:tr>
      <w:tr w:rsidR="00591B18" w:rsidRPr="00591B18" w:rsidTr="00591B18">
        <w:trPr>
          <w:trHeight w:val="43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Иные выплаты персоналу, за исключением фонда оплаты труда</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07</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01</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4209900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112</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427 500,00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427 500,00</w:t>
            </w:r>
          </w:p>
        </w:tc>
      </w:tr>
      <w:tr w:rsidR="00591B18" w:rsidRPr="00591B18" w:rsidTr="00591B18">
        <w:trPr>
          <w:trHeight w:val="64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Закупка товаров, работ, услуг в сфере информационно-коммуникационных технологий</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07</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01</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4209900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242</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345 382,00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345 382,00</w:t>
            </w:r>
          </w:p>
        </w:tc>
      </w:tr>
      <w:tr w:rsidR="00591B18" w:rsidRPr="00591B18" w:rsidTr="00591B18">
        <w:trPr>
          <w:trHeight w:val="43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Прочая закупка товаров, работ и услуг для государственных (муниципальных) нужд</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07</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01</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4209900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244</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55 080 325,00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57 096 988,00</w:t>
            </w:r>
          </w:p>
        </w:tc>
      </w:tr>
      <w:tr w:rsidR="00591B18" w:rsidRPr="00591B18" w:rsidTr="00591B18">
        <w:trPr>
          <w:trHeight w:val="43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Уплата налога на имущество организаций и земельного налога</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07</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01</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4209900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851</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1 692 706,00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1 692 706,00</w:t>
            </w:r>
          </w:p>
        </w:tc>
      </w:tr>
      <w:tr w:rsidR="00591B18" w:rsidRPr="00591B18" w:rsidTr="00591B18">
        <w:trPr>
          <w:trHeight w:val="43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Уплата прочих налогов, сборов и иных платежей</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07</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01</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4209900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852</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210 861,00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210 861,00</w:t>
            </w:r>
          </w:p>
        </w:tc>
      </w:tr>
      <w:tr w:rsidR="00591B18" w:rsidRPr="00591B18" w:rsidTr="00591B18">
        <w:trPr>
          <w:trHeight w:val="25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Общее образование</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07</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02</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0000000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000</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555 573 371,00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621 626 279,00</w:t>
            </w:r>
          </w:p>
        </w:tc>
      </w:tr>
      <w:tr w:rsidR="00591B18" w:rsidRPr="00591B18" w:rsidTr="00591B18">
        <w:trPr>
          <w:trHeight w:val="43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Обеспечение деятельности подведомственных учреждений</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07</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02</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4219900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000</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72 299 069,00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72 289 286,00</w:t>
            </w:r>
          </w:p>
        </w:tc>
      </w:tr>
      <w:tr w:rsidR="00591B18" w:rsidRPr="00591B18" w:rsidTr="00591B18">
        <w:trPr>
          <w:trHeight w:val="25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Фонд оплаты труда и страховые взносы</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07</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02</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4219900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111</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2 792 350,00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2 464 750,00</w:t>
            </w:r>
          </w:p>
        </w:tc>
      </w:tr>
      <w:tr w:rsidR="00591B18" w:rsidRPr="00591B18" w:rsidTr="00591B18">
        <w:trPr>
          <w:trHeight w:val="43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Иные выплаты персоналу, за исключением фонда оплаты труда</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07</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02</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4219900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112</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606 900,00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606 900,00</w:t>
            </w:r>
          </w:p>
        </w:tc>
      </w:tr>
      <w:tr w:rsidR="00591B18" w:rsidRPr="00591B18" w:rsidTr="00591B18">
        <w:trPr>
          <w:trHeight w:val="64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Закупка товаров, работ, услуг в сфере информационно-коммуникационных технологий</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07</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02</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4219900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242</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172 750,00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172 750,00</w:t>
            </w:r>
          </w:p>
        </w:tc>
      </w:tr>
      <w:tr w:rsidR="00591B18" w:rsidRPr="00591B18" w:rsidTr="00591B18">
        <w:trPr>
          <w:trHeight w:val="64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Закупка товаров, работ, услуг в целях капитального ремонта государственного (муниципального) имущества</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07</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02</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4219900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243</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7 140 000,00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7 140 000,00</w:t>
            </w:r>
          </w:p>
        </w:tc>
      </w:tr>
      <w:tr w:rsidR="00591B18" w:rsidRPr="00591B18" w:rsidTr="00591B18">
        <w:trPr>
          <w:trHeight w:val="43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Прочая закупка товаров, работ и услуг для государственных (муниципальных) нужд</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07</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02</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4219900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244</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45 803 364,00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46 121 181,00</w:t>
            </w:r>
          </w:p>
        </w:tc>
      </w:tr>
      <w:tr w:rsidR="00591B18" w:rsidRPr="00591B18" w:rsidTr="00591B18">
        <w:trPr>
          <w:trHeight w:val="127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Субсидии бюджетным учреждениям на финансовое обеспечение государственного (муниципального) задания на оказание государственных (муниципальных) услуг (выполнение работ)</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07</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02</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4219900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611</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14 159 596,00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14 159 596,00</w:t>
            </w:r>
          </w:p>
        </w:tc>
      </w:tr>
      <w:tr w:rsidR="00591B18" w:rsidRPr="00591B18" w:rsidTr="00591B18">
        <w:trPr>
          <w:trHeight w:val="43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Уплата налога на имущество организаций и земельного налога</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07</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02</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4219900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851</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1 095 210,00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1 095 210,00</w:t>
            </w:r>
          </w:p>
        </w:tc>
      </w:tr>
      <w:tr w:rsidR="00591B18" w:rsidRPr="00591B18" w:rsidTr="00591B18">
        <w:trPr>
          <w:trHeight w:val="43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Уплата прочих налогов, сборов и иных платежей</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07</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02</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4219900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852</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528 899,00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528 899,00</w:t>
            </w:r>
          </w:p>
        </w:tc>
      </w:tr>
      <w:tr w:rsidR="00591B18" w:rsidRPr="00591B18" w:rsidTr="00591B18">
        <w:trPr>
          <w:trHeight w:val="106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Обеспечение деятельности школ-детских садов, школ начальных, неполных средних и средних за счет субвенций на реализацию общеобразовательных программ</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07</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02</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4219902</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000</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345 832 700,00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383 090 000,00</w:t>
            </w:r>
          </w:p>
        </w:tc>
      </w:tr>
      <w:tr w:rsidR="00591B18" w:rsidRPr="00591B18" w:rsidTr="00591B18">
        <w:trPr>
          <w:trHeight w:val="25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Фонд оплаты труда и страховые взносы</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07</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02</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4219902</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111</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200 458 500,00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220 504 300,00</w:t>
            </w:r>
          </w:p>
        </w:tc>
      </w:tr>
      <w:tr w:rsidR="00591B18" w:rsidRPr="00591B18" w:rsidTr="00591B18">
        <w:trPr>
          <w:trHeight w:val="64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Закупка товаров, работ, услуг в сфере информационно-коммуникационных технологий</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07</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02</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4219902</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242</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663 000,00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663 000,00</w:t>
            </w:r>
          </w:p>
        </w:tc>
      </w:tr>
      <w:tr w:rsidR="00591B18" w:rsidRPr="00591B18" w:rsidTr="00591B18">
        <w:trPr>
          <w:trHeight w:val="43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Прочая закупка товаров, работ и услуг для государственных (муниципальных) нужд</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07</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02</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4219902</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244</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2 407 000,00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2 407 000,00</w:t>
            </w:r>
          </w:p>
        </w:tc>
      </w:tr>
      <w:tr w:rsidR="00591B18" w:rsidRPr="00591B18" w:rsidTr="00591B18">
        <w:trPr>
          <w:trHeight w:val="127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Субсидии бюджетным учреждениям на финансовое обеспечение государственного (муниципального) задания на оказание государственных (муниципальных) услуг (выполнение работ)</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07</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02</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4219902</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611</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142 304 200,00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159 515 700,00</w:t>
            </w:r>
          </w:p>
        </w:tc>
      </w:tr>
      <w:tr w:rsidR="00591B18" w:rsidRPr="00591B18" w:rsidTr="00591B18">
        <w:trPr>
          <w:trHeight w:val="43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lastRenderedPageBreak/>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Обеспечение деятельности подведомственных учреждений</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07</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02</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4229900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000</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14 177 715,00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14 223 805,00</w:t>
            </w:r>
          </w:p>
        </w:tc>
      </w:tr>
      <w:tr w:rsidR="00591B18" w:rsidRPr="00591B18" w:rsidTr="00591B18">
        <w:trPr>
          <w:trHeight w:val="25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Фонд оплаты труда и страховые взносы</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07</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02</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4229900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111</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186 700,00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192 000,00</w:t>
            </w:r>
          </w:p>
        </w:tc>
      </w:tr>
      <w:tr w:rsidR="00591B18" w:rsidRPr="00591B18" w:rsidTr="00591B18">
        <w:trPr>
          <w:trHeight w:val="43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Иные выплаты персоналу, за исключением фонда оплаты труда</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07</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02</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4229900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112</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136 638,00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136 638,00</w:t>
            </w:r>
          </w:p>
        </w:tc>
      </w:tr>
      <w:tr w:rsidR="00591B18" w:rsidRPr="00591B18" w:rsidTr="00591B18">
        <w:trPr>
          <w:trHeight w:val="64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Закупка товаров, работ, услуг в сфере информационно-коммуникационных технологий</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07</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02</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4229900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242</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171 280,00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171 280,00</w:t>
            </w:r>
          </w:p>
        </w:tc>
      </w:tr>
      <w:tr w:rsidR="00591B18" w:rsidRPr="00591B18" w:rsidTr="00591B18">
        <w:trPr>
          <w:trHeight w:val="43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Прочая закупка товаров, работ и услуг для государственных (муниципальных) нужд</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07</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02</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4229900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244</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13 202 565,00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13 243 355,00</w:t>
            </w:r>
          </w:p>
        </w:tc>
      </w:tr>
      <w:tr w:rsidR="00591B18" w:rsidRPr="00591B18" w:rsidTr="00591B18">
        <w:trPr>
          <w:trHeight w:val="43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Уплата налога на имущество организаций и земельного налога</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07</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02</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4229900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851</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413 576,00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413 576,00</w:t>
            </w:r>
          </w:p>
        </w:tc>
      </w:tr>
      <w:tr w:rsidR="00591B18" w:rsidRPr="00591B18" w:rsidTr="00591B18">
        <w:trPr>
          <w:trHeight w:val="43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Уплата прочих налогов, сборов и иных платежей</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07</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02</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4229900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852</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66 956,00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66 956,00</w:t>
            </w:r>
          </w:p>
        </w:tc>
      </w:tr>
      <w:tr w:rsidR="00591B18" w:rsidRPr="00591B18" w:rsidTr="00591B18">
        <w:trPr>
          <w:trHeight w:val="85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Обеспечение деятельности школ-интернатов за счет субвенций на реализацию общеобразовательных программ</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07</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02</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4229902</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000</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46 037 600,00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50 605 000,00</w:t>
            </w:r>
          </w:p>
        </w:tc>
      </w:tr>
      <w:tr w:rsidR="00591B18" w:rsidRPr="00591B18" w:rsidTr="00591B18">
        <w:trPr>
          <w:trHeight w:val="25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Фонд оплаты труда и страховые взносы</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07</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02</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4229902</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111</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45 673 700,00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50 241 100,00</w:t>
            </w:r>
          </w:p>
        </w:tc>
      </w:tr>
      <w:tr w:rsidR="00591B18" w:rsidRPr="00591B18" w:rsidTr="00591B18">
        <w:trPr>
          <w:trHeight w:val="43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Иные выплаты персоналу, за исключением фонда оплаты труда</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07</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02</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4229902</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112</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3 000,00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3 000,00</w:t>
            </w:r>
          </w:p>
        </w:tc>
      </w:tr>
      <w:tr w:rsidR="00591B18" w:rsidRPr="00591B18" w:rsidTr="00591B18">
        <w:trPr>
          <w:trHeight w:val="64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Закупка товаров, работ, услуг в сфере информационно-коммуникационных технологий</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07</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02</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4229902</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242</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41 500,00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41 500,00</w:t>
            </w:r>
          </w:p>
        </w:tc>
      </w:tr>
      <w:tr w:rsidR="00591B18" w:rsidRPr="00591B18" w:rsidTr="00591B18">
        <w:trPr>
          <w:trHeight w:val="43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Прочая закупка товаров, работ и услуг для государственных (муниципальных) нужд</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07</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02</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4229902</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244</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319 400,00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319 400,00</w:t>
            </w:r>
          </w:p>
        </w:tc>
      </w:tr>
      <w:tr w:rsidR="00591B18" w:rsidRPr="00591B18" w:rsidTr="00591B18">
        <w:trPr>
          <w:trHeight w:val="64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Социальная поддержка детей-сирот и детей оставшихся без попечения родителей</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07</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02</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4229903</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000</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10 425 300,00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10 425 300,00</w:t>
            </w:r>
          </w:p>
        </w:tc>
      </w:tr>
      <w:tr w:rsidR="00591B18" w:rsidRPr="00591B18" w:rsidTr="00591B18">
        <w:trPr>
          <w:trHeight w:val="43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Прочая закупка товаров, работ и услуг для государственных (муниципальных) нужд</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07</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02</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4229903</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244</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9 675 300,00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9 675 300,00</w:t>
            </w:r>
          </w:p>
        </w:tc>
      </w:tr>
      <w:tr w:rsidR="00591B18" w:rsidRPr="00591B18" w:rsidTr="00591B18">
        <w:trPr>
          <w:trHeight w:val="64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Пособия и компенсации гражданам и иные социальные выплаты, кроме публичных нормативных обязательств</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07</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02</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4229903</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321</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750 000,00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750 000,00</w:t>
            </w:r>
          </w:p>
        </w:tc>
      </w:tr>
      <w:tr w:rsidR="00591B18" w:rsidRPr="00591B18" w:rsidTr="00591B18">
        <w:trPr>
          <w:trHeight w:val="190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Обеспечение деятельности школ-интернатов за счет субвенций на социальную поддержку детей, находящихся в оздоровительных образовательных учреждениях санаторного типа, и воспитанников специальных (коррекционных) образовательных учреждений для детей с откло</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07</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02</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4229904</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000</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2 348 100,00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2 348 100,00</w:t>
            </w:r>
          </w:p>
        </w:tc>
      </w:tr>
      <w:tr w:rsidR="00591B18" w:rsidRPr="00591B18" w:rsidTr="00591B18">
        <w:trPr>
          <w:trHeight w:val="43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Прочая закупка товаров, работ и услуг для государственных (муниципальных) нужд</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07</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02</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4229904</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244</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2 348 100,00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2 348 100,00</w:t>
            </w:r>
          </w:p>
        </w:tc>
      </w:tr>
      <w:tr w:rsidR="00591B18" w:rsidRPr="00591B18" w:rsidTr="00591B18">
        <w:trPr>
          <w:trHeight w:val="43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Обеспечение деятельности подведомственных учреждений</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07</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02</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4239900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000</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57 929 819,00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57 587 420,00</w:t>
            </w:r>
          </w:p>
        </w:tc>
      </w:tr>
      <w:tr w:rsidR="00591B18" w:rsidRPr="00591B18" w:rsidTr="00591B18">
        <w:trPr>
          <w:trHeight w:val="25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Фонд оплаты труда и страховые взносы</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07</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02</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4239900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111</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14 967 374,00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14 624 975,00</w:t>
            </w:r>
          </w:p>
        </w:tc>
      </w:tr>
      <w:tr w:rsidR="00591B18" w:rsidRPr="00591B18" w:rsidTr="00591B18">
        <w:trPr>
          <w:trHeight w:val="43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Иные выплаты персоналу, за исключением фонда оплаты труда</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07</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02</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4239900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112</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74 700,00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74 700,00</w:t>
            </w:r>
          </w:p>
        </w:tc>
      </w:tr>
      <w:tr w:rsidR="00591B18" w:rsidRPr="00591B18" w:rsidTr="00591B18">
        <w:trPr>
          <w:trHeight w:val="64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Закупка товаров, работ, услуг в сфере информационно-коммуникационных технологий</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07</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02</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4239900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242</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83 170,00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83 170,00</w:t>
            </w:r>
          </w:p>
        </w:tc>
      </w:tr>
      <w:tr w:rsidR="00591B18" w:rsidRPr="00591B18" w:rsidTr="00591B18">
        <w:trPr>
          <w:trHeight w:val="43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Прочая закупка товаров, работ и услуг для государственных (муниципальных) нужд</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07</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02</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4239900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244</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1 325 552,00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1 325 552,00</w:t>
            </w:r>
          </w:p>
        </w:tc>
      </w:tr>
      <w:tr w:rsidR="00591B18" w:rsidRPr="00591B18" w:rsidTr="00591B18">
        <w:trPr>
          <w:trHeight w:val="127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Субсидии бюджетным учреждениям на финансовое обеспечение государственного (муниципального) задания на оказание государственных (муниципальных) услуг (выполнение работ)</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07</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02</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4239900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611</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41 413 651,00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41 413 651,00</w:t>
            </w:r>
          </w:p>
        </w:tc>
      </w:tr>
      <w:tr w:rsidR="00591B18" w:rsidRPr="00591B18" w:rsidTr="00591B18">
        <w:trPr>
          <w:trHeight w:val="43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 xml:space="preserve">Уплата налога на имущество организаций и </w:t>
            </w:r>
            <w:r w:rsidRPr="00591B18">
              <w:rPr>
                <w:rFonts w:eastAsia="Times New Roman"/>
                <w:sz w:val="20"/>
                <w:szCs w:val="20"/>
                <w:lang w:eastAsia="ru-RU"/>
              </w:rPr>
              <w:lastRenderedPageBreak/>
              <w:t>земельного налога</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lastRenderedPageBreak/>
              <w:t>07</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02</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423990</w:t>
            </w:r>
            <w:r w:rsidRPr="00591B18">
              <w:rPr>
                <w:rFonts w:eastAsia="Times New Roman"/>
                <w:sz w:val="20"/>
                <w:szCs w:val="20"/>
                <w:lang w:eastAsia="ru-RU"/>
              </w:rPr>
              <w:lastRenderedPageBreak/>
              <w:t>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lastRenderedPageBreak/>
              <w:t>851</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58 772,00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58 772,00</w:t>
            </w:r>
          </w:p>
        </w:tc>
      </w:tr>
      <w:tr w:rsidR="00591B18" w:rsidRPr="00591B18" w:rsidTr="00591B18">
        <w:trPr>
          <w:trHeight w:val="43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lastRenderedPageBreak/>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Уплата прочих налогов, сборов и иных платежей</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07</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02</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4239900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852</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6 600,00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6 600,00</w:t>
            </w:r>
          </w:p>
        </w:tc>
      </w:tr>
      <w:tr w:rsidR="00591B18" w:rsidRPr="00591B18" w:rsidTr="00591B18">
        <w:trPr>
          <w:trHeight w:val="43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Проведение мероприятий для детей и молодежи</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07</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02</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4319900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000</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183 355,00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183 355,00</w:t>
            </w:r>
          </w:p>
        </w:tc>
      </w:tr>
      <w:tr w:rsidR="00591B18" w:rsidRPr="00591B18" w:rsidTr="00591B18">
        <w:trPr>
          <w:trHeight w:val="25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Фонд оплаты труда и страховые взносы</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07</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02</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4319900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111</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183 355,00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183 355,00</w:t>
            </w:r>
          </w:p>
        </w:tc>
      </w:tr>
      <w:tr w:rsidR="00591B18" w:rsidRPr="00591B18" w:rsidTr="00591B18">
        <w:trPr>
          <w:trHeight w:val="43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Молодежная политика и оздоровление детей</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07</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02</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4329900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000</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15 213,00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15 213,00</w:t>
            </w:r>
          </w:p>
        </w:tc>
      </w:tr>
      <w:tr w:rsidR="00591B18" w:rsidRPr="00591B18" w:rsidTr="00591B18">
        <w:trPr>
          <w:trHeight w:val="25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Фонд оплаты труда и страховые взносы</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07</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02</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4329900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111</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15 213,00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15 213,00</w:t>
            </w:r>
          </w:p>
        </w:tc>
      </w:tr>
      <w:tr w:rsidR="00591B18" w:rsidRPr="00591B18" w:rsidTr="00591B18">
        <w:trPr>
          <w:trHeight w:val="43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Ежемесячное денежное вознаграждение за классное руководство</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07</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02</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5200900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000</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5 419 200,00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5 419 200,00</w:t>
            </w:r>
          </w:p>
        </w:tc>
      </w:tr>
      <w:tr w:rsidR="00591B18" w:rsidRPr="00591B18" w:rsidTr="00591B18">
        <w:trPr>
          <w:trHeight w:val="25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Фонд оплаты труда и страховые взносы</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07</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02</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5200900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111</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2 519 700,00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2 519 700,00</w:t>
            </w:r>
          </w:p>
        </w:tc>
      </w:tr>
      <w:tr w:rsidR="00591B18" w:rsidRPr="00591B18" w:rsidTr="00591B18">
        <w:trPr>
          <w:trHeight w:val="43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Субсидии бюджетным учреждениям на иные цели</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07</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02</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5200900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612</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2 899 500,00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2 899 500,00</w:t>
            </w:r>
          </w:p>
        </w:tc>
      </w:tr>
      <w:tr w:rsidR="00591B18" w:rsidRPr="00591B18" w:rsidTr="00591B18">
        <w:trPr>
          <w:trHeight w:val="85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Долгосрочная целевая программа "Строительство и реконструкция объектов образования Новосибирской области на 2013 - 2015 годы"</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07</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02</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5226600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000</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23 446 900,00</w:t>
            </w:r>
          </w:p>
        </w:tc>
      </w:tr>
      <w:tr w:rsidR="00591B18" w:rsidRPr="00591B18" w:rsidTr="00591B18">
        <w:trPr>
          <w:trHeight w:val="64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Бюджетные инвестиции в объекты государственной (муниципальной) собственности казенным учреждениям</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07</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02</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5226600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411</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23 446 900,00</w:t>
            </w:r>
          </w:p>
        </w:tc>
      </w:tr>
      <w:tr w:rsidR="00591B18" w:rsidRPr="00591B18" w:rsidTr="00591B18">
        <w:trPr>
          <w:trHeight w:val="85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Софинансирование местного бюджета по ДЦП "Строительство и реконструкция объектов образования Новосибирской области на 2013 - 2015 годы"</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07</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02</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5226601</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000</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1 087 400,00</w:t>
            </w:r>
          </w:p>
        </w:tc>
      </w:tr>
      <w:tr w:rsidR="00591B18" w:rsidRPr="00591B18" w:rsidTr="00591B18">
        <w:trPr>
          <w:trHeight w:val="64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Бюджетные инвестиции в объекты государственной (муниципальной) собственности казенным учреждениям</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07</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02</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5226601</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411</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1 087 400,00</w:t>
            </w:r>
          </w:p>
        </w:tc>
      </w:tr>
      <w:tr w:rsidR="00591B18" w:rsidRPr="00591B18" w:rsidTr="00591B18">
        <w:trPr>
          <w:trHeight w:val="85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Ведомственная целевая программа "Безопасность образовательных учреждений Новосибирской области на 2013-2015 годы"</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07</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02</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6558900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000</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905 300,00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905 300,00</w:t>
            </w:r>
          </w:p>
        </w:tc>
      </w:tr>
      <w:tr w:rsidR="00591B18" w:rsidRPr="00591B18" w:rsidTr="00591B18">
        <w:trPr>
          <w:trHeight w:val="43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Прочая закупка товаров, работ и услуг для государственных (муниципальных) нужд</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07</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02</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6558900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244</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905 300,00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905 300,00</w:t>
            </w:r>
          </w:p>
        </w:tc>
      </w:tr>
      <w:tr w:rsidR="00591B18" w:rsidRPr="00591B18" w:rsidTr="00591B18">
        <w:trPr>
          <w:trHeight w:val="43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Молодежная политика и оздоровление детей</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07</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07</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0000000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000</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12 051 041,00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12 051 041,00</w:t>
            </w:r>
          </w:p>
        </w:tc>
      </w:tr>
      <w:tr w:rsidR="00591B18" w:rsidRPr="00591B18" w:rsidTr="00591B18">
        <w:trPr>
          <w:trHeight w:val="43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Проведение мероприятий для детей и молодежи</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07</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07</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4319900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000</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7 729 696,00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7 729 696,00</w:t>
            </w:r>
          </w:p>
        </w:tc>
      </w:tr>
      <w:tr w:rsidR="00591B18" w:rsidRPr="00591B18" w:rsidTr="00591B18">
        <w:trPr>
          <w:trHeight w:val="127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Субсидии бюджетным учреждениям на финансовое обеспечение государственного (муниципального) задания на оказание государственных (муниципальных) услуг (выполнение работ)</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07</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07</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4319900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611</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7 729 696,00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7 729 696,00</w:t>
            </w:r>
          </w:p>
        </w:tc>
      </w:tr>
      <w:tr w:rsidR="00591B18" w:rsidRPr="00591B18" w:rsidTr="00591B18">
        <w:trPr>
          <w:trHeight w:val="43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Молодежная политика и оздоровление детей</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07</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07</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4329900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000</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1 214 245,00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1 214 245,00</w:t>
            </w:r>
          </w:p>
        </w:tc>
      </w:tr>
      <w:tr w:rsidR="00591B18" w:rsidRPr="00591B18" w:rsidTr="00591B18">
        <w:trPr>
          <w:trHeight w:val="127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Субсидии бюджетным учреждениям на финансовое обеспечение государственного (муниципального) задания на оказание государственных (муниципальных) услуг (выполнение работ)</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07</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07</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4329900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611</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1 214 245,00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1 214 245,00</w:t>
            </w:r>
          </w:p>
        </w:tc>
      </w:tr>
      <w:tr w:rsidR="00591B18" w:rsidRPr="00591B18" w:rsidTr="00591B18">
        <w:trPr>
          <w:trHeight w:val="43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 xml:space="preserve">Долгосрочная целевая программа "Семья и дети" на 2012-2015 годы </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07</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07</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5224000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000</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3 107 100,00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3 107 100,00</w:t>
            </w:r>
          </w:p>
        </w:tc>
      </w:tr>
      <w:tr w:rsidR="00591B18" w:rsidRPr="00591B18" w:rsidTr="00591B18">
        <w:trPr>
          <w:trHeight w:val="43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Прочая закупка товаров, работ и услуг для государственных (муниципальных) нужд</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07</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07</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5224000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244</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1 017 000,00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1 017 000,00</w:t>
            </w:r>
          </w:p>
        </w:tc>
      </w:tr>
      <w:tr w:rsidR="00591B18" w:rsidRPr="00591B18" w:rsidTr="00591B18">
        <w:trPr>
          <w:trHeight w:val="43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Приобретение товаров, работ, услуг в пользу граждан</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07</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07</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5224000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323</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1 110 100,00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1 110 100,00</w:t>
            </w:r>
          </w:p>
        </w:tc>
      </w:tr>
      <w:tr w:rsidR="00591B18" w:rsidRPr="00591B18" w:rsidTr="00591B18">
        <w:trPr>
          <w:trHeight w:val="43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Субсидии бюджетным учреждениям на иные цели</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07</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07</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5224000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612</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980 000,00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980 000,00</w:t>
            </w:r>
          </w:p>
        </w:tc>
      </w:tr>
      <w:tr w:rsidR="00591B18" w:rsidRPr="00591B18" w:rsidTr="00591B18">
        <w:trPr>
          <w:trHeight w:val="25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Другие вопросы в области образования</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07</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09</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000000</w:t>
            </w:r>
            <w:r w:rsidRPr="00591B18">
              <w:rPr>
                <w:rFonts w:eastAsia="Times New Roman"/>
                <w:sz w:val="20"/>
                <w:szCs w:val="20"/>
                <w:lang w:eastAsia="ru-RU"/>
              </w:rPr>
              <w:lastRenderedPageBreak/>
              <w:t>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lastRenderedPageBreak/>
              <w:t>000</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41 197 167,00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40 562 867,00</w:t>
            </w:r>
          </w:p>
        </w:tc>
      </w:tr>
      <w:tr w:rsidR="00591B18" w:rsidRPr="00591B18" w:rsidTr="00591B18">
        <w:trPr>
          <w:trHeight w:val="43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lastRenderedPageBreak/>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Обеспечение деятельности подведомственных учреждений</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07</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09</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4359900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000</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3 800 855,00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3 800 855,00</w:t>
            </w:r>
          </w:p>
        </w:tc>
      </w:tr>
      <w:tr w:rsidR="00591B18" w:rsidRPr="00591B18" w:rsidTr="00591B18">
        <w:trPr>
          <w:trHeight w:val="25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Фонд оплаты труда и страховые взносы</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07</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09</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4359900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111</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3 461 665,00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3 461 665,00</w:t>
            </w:r>
          </w:p>
        </w:tc>
      </w:tr>
      <w:tr w:rsidR="00591B18" w:rsidRPr="00591B18" w:rsidTr="00591B18">
        <w:trPr>
          <w:trHeight w:val="43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Иные выплаты персоналу, за исключением фонда оплаты труда</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07</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09</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4359900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112</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8 800,00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8 800,00</w:t>
            </w:r>
          </w:p>
        </w:tc>
      </w:tr>
      <w:tr w:rsidR="00591B18" w:rsidRPr="00591B18" w:rsidTr="00591B18">
        <w:trPr>
          <w:trHeight w:val="64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Закупка товаров, работ, услуг в сфере информационно-коммуникационных технологий</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07</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09</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4359900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242</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136 160,00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136 160,00</w:t>
            </w:r>
          </w:p>
        </w:tc>
      </w:tr>
      <w:tr w:rsidR="00591B18" w:rsidRPr="00591B18" w:rsidTr="00591B18">
        <w:trPr>
          <w:trHeight w:val="43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Прочая закупка товаров, работ и услуг для государственных (муниципальных) нужд</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07</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09</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4359900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244</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190 030,00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190 030,00</w:t>
            </w:r>
          </w:p>
        </w:tc>
      </w:tr>
      <w:tr w:rsidR="00591B18" w:rsidRPr="00591B18" w:rsidTr="00591B18">
        <w:trPr>
          <w:trHeight w:val="43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Уплата налога на имущество организаций и земельного налога</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07</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09</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4359900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851</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4 000,00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4 000,00</w:t>
            </w:r>
          </w:p>
        </w:tc>
      </w:tr>
      <w:tr w:rsidR="00591B18" w:rsidRPr="00591B18" w:rsidTr="00591B18">
        <w:trPr>
          <w:trHeight w:val="43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Уплата прочих налогов, сборов и иных платежей</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07</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09</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4359900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852</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200,00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200,00</w:t>
            </w:r>
          </w:p>
        </w:tc>
      </w:tr>
      <w:tr w:rsidR="00591B18" w:rsidRPr="00591B18" w:rsidTr="00591B18">
        <w:trPr>
          <w:trHeight w:val="43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Обеспечение деятельности подведомственных учреждений</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07</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09</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4529900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000</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24 359 412,00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24 359 412,00</w:t>
            </w:r>
          </w:p>
        </w:tc>
      </w:tr>
      <w:tr w:rsidR="00591B18" w:rsidRPr="00591B18" w:rsidTr="00591B18">
        <w:trPr>
          <w:trHeight w:val="25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Фонд оплаты труда и страховые взносы</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07</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09</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4529900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111</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20 276 268,00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20 276 268,00</w:t>
            </w:r>
          </w:p>
        </w:tc>
      </w:tr>
      <w:tr w:rsidR="00591B18" w:rsidRPr="00591B18" w:rsidTr="00591B18">
        <w:trPr>
          <w:trHeight w:val="43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Иные выплаты персоналу, за исключением фонда оплаты труда</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07</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09</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4529900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112</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69 900,00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69 900,00</w:t>
            </w:r>
          </w:p>
        </w:tc>
      </w:tr>
      <w:tr w:rsidR="00591B18" w:rsidRPr="00591B18" w:rsidTr="00591B18">
        <w:trPr>
          <w:trHeight w:val="64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Закупка товаров, работ, услуг в сфере информационно-коммуникационных технологий</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07</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09</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4529900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242</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951 849,00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951 849,00</w:t>
            </w:r>
          </w:p>
        </w:tc>
      </w:tr>
      <w:tr w:rsidR="00591B18" w:rsidRPr="00591B18" w:rsidTr="00591B18">
        <w:trPr>
          <w:trHeight w:val="43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Прочая закупка товаров, работ и услуг для государственных (муниципальных) нужд</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07</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09</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4529900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244</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2 888 884,00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2 888 884,00</w:t>
            </w:r>
          </w:p>
        </w:tc>
      </w:tr>
      <w:tr w:rsidR="00591B18" w:rsidRPr="00591B18" w:rsidTr="00591B18">
        <w:trPr>
          <w:trHeight w:val="43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Уплата налога на имущество организаций и земельного налога</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07</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09</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4529900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851</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113 261,00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113 261,00</w:t>
            </w:r>
          </w:p>
        </w:tc>
      </w:tr>
      <w:tr w:rsidR="00591B18" w:rsidRPr="00591B18" w:rsidTr="00591B18">
        <w:trPr>
          <w:trHeight w:val="43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Уплата прочих налогов, сборов и иных платежей</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07</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09</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4529900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852</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59 250,00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59 250,00</w:t>
            </w:r>
          </w:p>
        </w:tc>
      </w:tr>
      <w:tr w:rsidR="00591B18" w:rsidRPr="00591B18" w:rsidTr="00591B18">
        <w:trPr>
          <w:trHeight w:val="43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 xml:space="preserve">Долгосрочная целевая программа "Семья и дети" на 2012-2015 годы </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07</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09</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5224000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000</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1 275 100,00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1 285 100,00</w:t>
            </w:r>
          </w:p>
        </w:tc>
      </w:tr>
      <w:tr w:rsidR="00591B18" w:rsidRPr="00591B18" w:rsidTr="00591B18">
        <w:trPr>
          <w:trHeight w:val="43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Прочая закупка товаров, работ и услуг для государственных (муниципальных) нужд</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07</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09</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5224000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244</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1 275 100,00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1 285 100,00</w:t>
            </w:r>
          </w:p>
        </w:tc>
      </w:tr>
      <w:tr w:rsidR="00591B18" w:rsidRPr="00591B18" w:rsidTr="00591B18">
        <w:trPr>
          <w:trHeight w:val="85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Долгосрочная целевая программа "Совершенствование организации школьного питания в Новосибирской области на 2012-2016 годы"</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07</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09</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5225000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000</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10 719 200,00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10 719 200,00</w:t>
            </w:r>
          </w:p>
        </w:tc>
      </w:tr>
      <w:tr w:rsidR="00591B18" w:rsidRPr="00591B18" w:rsidTr="00591B18">
        <w:trPr>
          <w:trHeight w:val="43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Прочая закупка товаров, работ и услуг для государственных (муниципальных) нужд</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07</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09</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5225000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244</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6 219 200,00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6 219 200,00</w:t>
            </w:r>
          </w:p>
        </w:tc>
      </w:tr>
      <w:tr w:rsidR="00591B18" w:rsidRPr="00591B18" w:rsidTr="00591B18">
        <w:trPr>
          <w:trHeight w:val="43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Субсидии бюджетным учреждениям на иные цели</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07</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09</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5225000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612</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4 500 000,00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4 500 000,00</w:t>
            </w:r>
          </w:p>
        </w:tc>
      </w:tr>
      <w:tr w:rsidR="00591B18" w:rsidRPr="00591B18" w:rsidTr="00591B18">
        <w:trPr>
          <w:trHeight w:val="85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Долгосрочная целевая программа "Допризывная подготовка граждан Российской Федерации в Новосибирской области на 2012-2016 годы"</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07</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09</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5225100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000</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330 000,00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398 300,00</w:t>
            </w:r>
          </w:p>
        </w:tc>
      </w:tr>
      <w:tr w:rsidR="00591B18" w:rsidRPr="00591B18" w:rsidTr="00591B18">
        <w:trPr>
          <w:trHeight w:val="43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Прочая закупка товаров, работ и услуг для государственных (муниципальных) нужд</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07</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09</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5225100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244</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330 000,00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398 300,00</w:t>
            </w:r>
          </w:p>
        </w:tc>
      </w:tr>
      <w:tr w:rsidR="00591B18" w:rsidRPr="00591B18" w:rsidTr="00591B18">
        <w:trPr>
          <w:trHeight w:val="85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Ведомственная целевая программа "Ресурсное обеспечение модернизации образования Новосибирской области на 2012-2014 годы"</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07</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09</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6551900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000</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712 600,00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0,00</w:t>
            </w:r>
          </w:p>
        </w:tc>
      </w:tr>
      <w:tr w:rsidR="00591B18" w:rsidRPr="00591B18" w:rsidTr="00591B18">
        <w:trPr>
          <w:trHeight w:val="43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Прочая закупка товаров, работ и услуг для государственных (муниципальных) нужд</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07</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09</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6551900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244</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712 600,00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0,00</w:t>
            </w:r>
          </w:p>
        </w:tc>
      </w:tr>
      <w:tr w:rsidR="00591B18" w:rsidRPr="00591B18" w:rsidTr="00591B18">
        <w:trPr>
          <w:trHeight w:val="25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КУЛЬТУРА И КИНЕМАТОГРАФИЯ</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08</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00</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0000000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000</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51 763 526,00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31 585 316,00</w:t>
            </w:r>
          </w:p>
        </w:tc>
      </w:tr>
      <w:tr w:rsidR="00591B18" w:rsidRPr="00591B18" w:rsidTr="00591B18">
        <w:trPr>
          <w:trHeight w:val="25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Культура</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08</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01</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0000000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000</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51 763 526,00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31 585 316,00</w:t>
            </w:r>
          </w:p>
        </w:tc>
      </w:tr>
      <w:tr w:rsidR="00591B18" w:rsidRPr="00591B18" w:rsidTr="00591B18">
        <w:trPr>
          <w:trHeight w:val="85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Комплектование книжных фондов библиотек муниципальных образований и государственных библиотек городов Москвы и Санкт-Петербурга</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08</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01</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4400200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000</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347 000,00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347 000,00</w:t>
            </w:r>
          </w:p>
        </w:tc>
      </w:tr>
      <w:tr w:rsidR="00591B18" w:rsidRPr="00591B18" w:rsidTr="00591B18">
        <w:trPr>
          <w:trHeight w:val="43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lastRenderedPageBreak/>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Прочая закупка товаров, работ и услуг для государственных (муниципальных) нужд</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08</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01</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4400200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244</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347 000,00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347 000,00</w:t>
            </w:r>
          </w:p>
        </w:tc>
      </w:tr>
      <w:tr w:rsidR="00591B18" w:rsidRPr="00591B18" w:rsidTr="00591B18">
        <w:trPr>
          <w:trHeight w:val="43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Обеспечение деятельности подведомственных учреждений</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08</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01</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4409900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000</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12 864 133,00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12 864 133,00</w:t>
            </w:r>
          </w:p>
        </w:tc>
      </w:tr>
      <w:tr w:rsidR="00591B18" w:rsidRPr="00591B18" w:rsidTr="00591B18">
        <w:trPr>
          <w:trHeight w:val="25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Фонд оплаты труда и страховые взносы</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08</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01</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4409900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111</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405 577,00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405 577,00</w:t>
            </w:r>
          </w:p>
        </w:tc>
      </w:tr>
      <w:tr w:rsidR="00591B18" w:rsidRPr="00591B18" w:rsidTr="00591B18">
        <w:trPr>
          <w:trHeight w:val="127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Субсидии бюджетным учреждениям на финансовое обеспечение государственного (муниципального) задания на оказание государственных (муниципальных) услуг (выполнение работ)</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08</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01</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4409900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611</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12 458 556,00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12 458 556,00</w:t>
            </w:r>
          </w:p>
        </w:tc>
      </w:tr>
      <w:tr w:rsidR="00591B18" w:rsidRPr="00591B18" w:rsidTr="00591B18">
        <w:trPr>
          <w:trHeight w:val="43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Обеспечение деятельности подведомственных учреждений</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08</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01</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4429900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000</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3 678 183,00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3 678 183,00</w:t>
            </w:r>
          </w:p>
        </w:tc>
      </w:tr>
      <w:tr w:rsidR="00591B18" w:rsidRPr="00591B18" w:rsidTr="00591B18">
        <w:trPr>
          <w:trHeight w:val="25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Фонд оплаты труда и страховые взносы</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08</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01</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4429900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111</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150 000,00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150 000,00</w:t>
            </w:r>
          </w:p>
        </w:tc>
      </w:tr>
      <w:tr w:rsidR="00591B18" w:rsidRPr="00591B18" w:rsidTr="00591B18">
        <w:trPr>
          <w:trHeight w:val="127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Субсидии бюджетным учреждениям на финансовое обеспечение государственного (муниципального) задания на оказание государственных (муниципальных) услуг (выполнение работ)</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08</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01</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4429900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611</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3 528 183,00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3 528 183,00</w:t>
            </w:r>
          </w:p>
        </w:tc>
      </w:tr>
      <w:tr w:rsidR="00591B18" w:rsidRPr="00591B18" w:rsidTr="00591B18">
        <w:trPr>
          <w:trHeight w:val="127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 xml:space="preserve">Долгосрочная целевая программа "Формирование системы достопримечательных мест, историко-культурных заповедников и музейно-туристических комплексов в Новосибирской области на 2012-2017 годы" </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08</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01</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5223500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000</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1 000 000,00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6 000 000,00</w:t>
            </w:r>
          </w:p>
        </w:tc>
      </w:tr>
      <w:tr w:rsidR="00591B18" w:rsidRPr="00591B18" w:rsidTr="00591B18">
        <w:trPr>
          <w:trHeight w:val="43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Субсидии бюджетным учреждениям на иные цели</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08</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01</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5223500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612</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1 000 000,00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6 000 000,00</w:t>
            </w:r>
          </w:p>
        </w:tc>
      </w:tr>
      <w:tr w:rsidR="00591B18" w:rsidRPr="00591B18" w:rsidTr="00591B18">
        <w:trPr>
          <w:trHeight w:val="64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 xml:space="preserve">Строительство и реконструкция муниципальных учреждений культуры Новосибирской области </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08</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01</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5223901</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000</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25 166 210,00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0,00</w:t>
            </w:r>
          </w:p>
        </w:tc>
      </w:tr>
      <w:tr w:rsidR="00591B18" w:rsidRPr="00591B18" w:rsidTr="00591B18">
        <w:trPr>
          <w:trHeight w:val="64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Бюджетные инвестиции в объекты государственной (муниципальной) собственности казенным учреждениям</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08</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01</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5223901</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411</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25 166 210,00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0,00</w:t>
            </w:r>
          </w:p>
        </w:tc>
      </w:tr>
      <w:tr w:rsidR="00591B18" w:rsidRPr="00591B18" w:rsidTr="00591B18">
        <w:trPr>
          <w:trHeight w:val="64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Капитальный ремонт муниципальных учреждений культуры Новосибирской области</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08</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01</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5223902</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000</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5 359 000,00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5 895 000,00</w:t>
            </w:r>
          </w:p>
        </w:tc>
      </w:tr>
      <w:tr w:rsidR="00591B18" w:rsidRPr="00591B18" w:rsidTr="00591B18">
        <w:trPr>
          <w:trHeight w:val="64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Закупка товаров, работ, услуг в целях капитального ремонта государственного (муниципального) имущества</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08</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01</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5223902</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243</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5 359 000,00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5 895 000,00</w:t>
            </w:r>
          </w:p>
        </w:tc>
      </w:tr>
      <w:tr w:rsidR="00591B18" w:rsidRPr="00591B18" w:rsidTr="00591B18">
        <w:trPr>
          <w:trHeight w:val="64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ИМБТДолгосрочная целевая программа "Культура Новосибирской области на 2012-2016 годы"</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08</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01</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5223903</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000</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3 349 000,00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2 801 000,00</w:t>
            </w:r>
          </w:p>
        </w:tc>
      </w:tr>
      <w:tr w:rsidR="00591B18" w:rsidRPr="00591B18" w:rsidTr="00591B18">
        <w:trPr>
          <w:trHeight w:val="43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Прочая закупка товаров, работ и услуг для государственных (муниципальных) нужд</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08</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01</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5223903</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244</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3 349 000,00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2 801 000,00</w:t>
            </w:r>
          </w:p>
        </w:tc>
      </w:tr>
      <w:tr w:rsidR="00591B18" w:rsidRPr="00591B18" w:rsidTr="00591B18">
        <w:trPr>
          <w:trHeight w:val="25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Социальная политика</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10</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00</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0000000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000</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99 210 700,00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83 087 100,00</w:t>
            </w:r>
          </w:p>
        </w:tc>
      </w:tr>
      <w:tr w:rsidR="00591B18" w:rsidRPr="00591B18" w:rsidTr="00591B18">
        <w:trPr>
          <w:trHeight w:val="25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Пенсионное обеспечение</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10</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01</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0000000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000</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762 000,00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907 000,00</w:t>
            </w:r>
          </w:p>
        </w:tc>
      </w:tr>
      <w:tr w:rsidR="00591B18" w:rsidRPr="00591B18" w:rsidTr="00591B18">
        <w:trPr>
          <w:trHeight w:val="64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Доплаты к пенсиям государственных служащих субъектов Российской Федерации и муниципальных служащих</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10</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01</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4910100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000</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762 000,00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907 000,00</w:t>
            </w:r>
          </w:p>
        </w:tc>
      </w:tr>
      <w:tr w:rsidR="00591B18" w:rsidRPr="00591B18" w:rsidTr="00591B18">
        <w:trPr>
          <w:trHeight w:val="43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Пособия и компенсации по публичным нормативным обязательствам</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10</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01</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4910100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313</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762 000,00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907 000,00</w:t>
            </w:r>
          </w:p>
        </w:tc>
      </w:tr>
      <w:tr w:rsidR="00591B18" w:rsidRPr="00591B18" w:rsidTr="00591B18">
        <w:trPr>
          <w:trHeight w:val="25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Социальное обслуживание населения</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10</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02</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0000000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000</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44 140 400,00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47 537 500,00</w:t>
            </w:r>
          </w:p>
        </w:tc>
      </w:tr>
      <w:tr w:rsidR="00591B18" w:rsidRPr="00591B18" w:rsidTr="00591B18">
        <w:trPr>
          <w:trHeight w:val="64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Субсидии на выполнение муниципального задания на оказание муниципальных услуг (выполнение работ)</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10</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02</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5082100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000</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41 640 400,00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45 037 500,00</w:t>
            </w:r>
          </w:p>
        </w:tc>
      </w:tr>
      <w:tr w:rsidR="00591B18" w:rsidRPr="00591B18" w:rsidTr="00591B18">
        <w:trPr>
          <w:trHeight w:val="127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lastRenderedPageBreak/>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Субсидии бюджетным учреждениям на финансовое обеспечение государственного (муниципального) задания на оказание государственных (муниципальных) услуг (выполнение работ)</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10</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02</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5082100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611</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41 640 400,00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45 037 500,00</w:t>
            </w:r>
          </w:p>
        </w:tc>
      </w:tr>
      <w:tr w:rsidR="00591B18" w:rsidRPr="00591B18" w:rsidTr="00591B18">
        <w:trPr>
          <w:trHeight w:val="43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Обеспечение деятельности подведомственных учреждений</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10</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02</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5089900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000</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2 500 000,00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2 500 000,00</w:t>
            </w:r>
          </w:p>
        </w:tc>
      </w:tr>
      <w:tr w:rsidR="00591B18" w:rsidRPr="00591B18" w:rsidTr="00591B18">
        <w:trPr>
          <w:trHeight w:val="127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Субсидии бюджетным учреждениям на финансовое обеспечение государственного (муниципального) задания на оказание государственных (муниципальных) услуг (выполнение работ)</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10</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02</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5089900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611</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500 000,00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500 000,00</w:t>
            </w:r>
          </w:p>
        </w:tc>
      </w:tr>
      <w:tr w:rsidR="00591B18" w:rsidRPr="00591B18" w:rsidTr="00591B18">
        <w:trPr>
          <w:trHeight w:val="43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Субсидии бюджетным учреждениям на иные цели</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10</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02</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5089900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612</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2 000 000,00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2 000 000,00</w:t>
            </w:r>
          </w:p>
        </w:tc>
      </w:tr>
      <w:tr w:rsidR="00591B18" w:rsidRPr="00591B18" w:rsidTr="00591B18">
        <w:trPr>
          <w:trHeight w:val="25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Социальное обеспечение населения</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10</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03</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0000000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000</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10 427 600,00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10 699 600,00</w:t>
            </w:r>
          </w:p>
        </w:tc>
      </w:tr>
      <w:tr w:rsidR="00591B18" w:rsidRPr="00591B18" w:rsidTr="00591B18">
        <w:trPr>
          <w:trHeight w:val="127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Обеспечение жильем отдельных категорий граждан, установленных Федеральными законами от 12 января 1995 года № 5-ФЗ "О ветеранах" и от 24 ноября 1995 года № 181-ФЗ "О социальной защите инвалидов в Российской Федерации"</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10</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03</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5053402</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000</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1 155 600,00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1 155 600,00</w:t>
            </w:r>
          </w:p>
        </w:tc>
      </w:tr>
      <w:tr w:rsidR="00591B18" w:rsidRPr="00591B18" w:rsidTr="00591B18">
        <w:trPr>
          <w:trHeight w:val="43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Субсидии гражданам на приобретение жилья</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10</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03</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5053402</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322</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1 155 600,00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1 155 600,00</w:t>
            </w:r>
          </w:p>
        </w:tc>
      </w:tr>
      <w:tr w:rsidR="00591B18" w:rsidRPr="00591B18" w:rsidTr="00591B18">
        <w:trPr>
          <w:trHeight w:val="64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 xml:space="preserve">Долгосрочная целевая программа "Обеспечение жильем молодых семей в Новосибирской области на 2011-2015 годы" </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10</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03</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5223800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000</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4 600 000,00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4 600 000,00</w:t>
            </w:r>
          </w:p>
        </w:tc>
      </w:tr>
      <w:tr w:rsidR="00591B18" w:rsidRPr="00591B18" w:rsidTr="00591B18">
        <w:trPr>
          <w:trHeight w:val="43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Субсидии гражданам на приобретение жилья</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10</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03</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5223800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322</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4 600 000,00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4 600 000,00</w:t>
            </w:r>
          </w:p>
        </w:tc>
      </w:tr>
      <w:tr w:rsidR="00591B18" w:rsidRPr="00591B18" w:rsidTr="00591B18">
        <w:trPr>
          <w:trHeight w:val="148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Ведомственная целевая программа "Развитие сельского хозяйства и регулирование рынков сельскохозяйственной продукции, сырья и продовольствия в Новосибирской области на 2013 - 2020 годы" по производству сельскохозяйственной продукции с учетом</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10</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03</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6558000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000</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4 672 000,00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4 944 000,00</w:t>
            </w:r>
          </w:p>
        </w:tc>
      </w:tr>
      <w:tr w:rsidR="00591B18" w:rsidRPr="00591B18" w:rsidTr="00591B18">
        <w:trPr>
          <w:trHeight w:val="43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Субсидии гражданам на приобретение жилья</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10</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03</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6558000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322</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4 672 000,00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4 944 000,00</w:t>
            </w:r>
          </w:p>
        </w:tc>
      </w:tr>
      <w:tr w:rsidR="00591B18" w:rsidRPr="00591B18" w:rsidTr="00591B18">
        <w:trPr>
          <w:trHeight w:val="25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Охрана семьи и детства</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10</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04</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0000000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000</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23 121 100,00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23 283 400,00</w:t>
            </w:r>
          </w:p>
        </w:tc>
      </w:tr>
      <w:tr w:rsidR="00591B18" w:rsidRPr="00591B18" w:rsidTr="00591B18">
        <w:trPr>
          <w:trHeight w:val="43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Выплаты приемной семье на содержание подопечных детей</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10</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04</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5201311</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000</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2 837 700,00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2 837 700,00</w:t>
            </w:r>
          </w:p>
        </w:tc>
      </w:tr>
      <w:tr w:rsidR="00591B18" w:rsidRPr="00591B18" w:rsidTr="00591B18">
        <w:trPr>
          <w:trHeight w:val="43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Меры социальной поддержки населения по публичным нормативным обязательствам</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10</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04</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5201311</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314</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2 837 700,00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2 837 700,00</w:t>
            </w:r>
          </w:p>
        </w:tc>
      </w:tr>
      <w:tr w:rsidR="00591B18" w:rsidRPr="00591B18" w:rsidTr="00591B18">
        <w:trPr>
          <w:trHeight w:val="25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Оплата труда приемного родителя</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10</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04</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5201312</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000</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3 379 900,00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3 542 200,00</w:t>
            </w:r>
          </w:p>
        </w:tc>
      </w:tr>
      <w:tr w:rsidR="00591B18" w:rsidRPr="00591B18" w:rsidTr="00591B18">
        <w:trPr>
          <w:trHeight w:val="43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Прочая закупка товаров, работ и услуг для государственных (муниципальных) нужд</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10</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04</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5201312</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244</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3 379 900,00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3 542 200,00</w:t>
            </w:r>
          </w:p>
        </w:tc>
      </w:tr>
      <w:tr w:rsidR="00591B18" w:rsidRPr="00591B18" w:rsidTr="00591B18">
        <w:trPr>
          <w:trHeight w:val="43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Выплаты семьям опекунов на содержание подопечных детей</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10</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04</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5201313</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000</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16 038 500,00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16 038 500,00</w:t>
            </w:r>
          </w:p>
        </w:tc>
      </w:tr>
      <w:tr w:rsidR="00591B18" w:rsidRPr="00591B18" w:rsidTr="00591B18">
        <w:trPr>
          <w:trHeight w:val="43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Меры социальной поддержки населения по публичным нормативным обязательствам</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10</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04</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5201313</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314</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16 038 500,00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16 038 500,00</w:t>
            </w:r>
          </w:p>
        </w:tc>
      </w:tr>
      <w:tr w:rsidR="00591B18" w:rsidRPr="00591B18" w:rsidTr="00591B18">
        <w:trPr>
          <w:trHeight w:val="43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 xml:space="preserve">Долгосрочная целевая программа "Семья и дети" на 2012-2015 годы </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10</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04</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5224000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000</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865 000,00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865 000,00</w:t>
            </w:r>
          </w:p>
        </w:tc>
      </w:tr>
      <w:tr w:rsidR="00591B18" w:rsidRPr="00591B18" w:rsidTr="00591B18">
        <w:trPr>
          <w:trHeight w:val="43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Прочая закупка товаров, работ и услуг для государственных (муниципальных) нужд</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10</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04</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5224000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244</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865 000,00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865 000,00</w:t>
            </w:r>
          </w:p>
        </w:tc>
      </w:tr>
      <w:tr w:rsidR="00591B18" w:rsidRPr="00591B18" w:rsidTr="00591B18">
        <w:trPr>
          <w:trHeight w:val="43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Другие вопросы в области социальной политики</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10</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06</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0000000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000</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20 759 600,00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659 600,00</w:t>
            </w:r>
          </w:p>
        </w:tc>
      </w:tr>
      <w:tr w:rsidR="00591B18" w:rsidRPr="00591B18" w:rsidTr="00591B18">
        <w:trPr>
          <w:trHeight w:val="43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 xml:space="preserve">Долгосрочная целевая программа "Семья и дети" на 2012-2015 годы </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10</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06</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5224000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000</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144 600,00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144 600,00</w:t>
            </w:r>
          </w:p>
        </w:tc>
      </w:tr>
      <w:tr w:rsidR="00591B18" w:rsidRPr="00591B18" w:rsidTr="00591B18">
        <w:trPr>
          <w:trHeight w:val="43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Прочая закупка товаров, работ и услуг для государственных (муниципальных) нужд</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10</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06</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5224000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244</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144 600,00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144 600,00</w:t>
            </w:r>
          </w:p>
        </w:tc>
      </w:tr>
      <w:tr w:rsidR="00591B18" w:rsidRPr="00591B18" w:rsidTr="00591B18">
        <w:trPr>
          <w:trHeight w:val="64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lastRenderedPageBreak/>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Долгосрочная целевая программа "Доступная среда для инвалидов в Новосибирской области на 2012-2015 годы"</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10</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06</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5224100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000</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600 000,00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500 000,00</w:t>
            </w:r>
          </w:p>
        </w:tc>
      </w:tr>
      <w:tr w:rsidR="00591B18" w:rsidRPr="00591B18" w:rsidTr="00591B18">
        <w:trPr>
          <w:trHeight w:val="43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Субсидии бюджетным учреждениям на иные цели</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10</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06</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5224100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612</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600 000,00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500 000,00</w:t>
            </w:r>
          </w:p>
        </w:tc>
      </w:tr>
      <w:tr w:rsidR="00591B18" w:rsidRPr="00591B18" w:rsidTr="00591B18">
        <w:trPr>
          <w:trHeight w:val="106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Долгосрочная целевая программа "Укрепление и развитие материально-технической базы детских оздоровительных учреждений в Новосибирской области на 2012-2014 годы"</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10</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06</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5224200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000</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20 000 000,00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0,00</w:t>
            </w:r>
          </w:p>
        </w:tc>
      </w:tr>
      <w:tr w:rsidR="00591B18" w:rsidRPr="00591B18" w:rsidTr="00591B18">
        <w:trPr>
          <w:trHeight w:val="43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Субсидии бюджетным учреждениям на иные цели</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10</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06</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5224200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612</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20 000 000,00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0,00</w:t>
            </w:r>
          </w:p>
        </w:tc>
      </w:tr>
      <w:tr w:rsidR="00591B18" w:rsidRPr="00591B18" w:rsidTr="00591B18">
        <w:trPr>
          <w:trHeight w:val="85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 xml:space="preserve">Долгосрочная целевая программа "Повышение качества жизни граждан пожилого возраста в Новосибирской области на 2012-2016 годы" </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10</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06</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5224300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000</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15 000,00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15 000,00</w:t>
            </w:r>
          </w:p>
        </w:tc>
      </w:tr>
      <w:tr w:rsidR="00591B18" w:rsidRPr="00591B18" w:rsidTr="00591B18">
        <w:trPr>
          <w:trHeight w:val="43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Субсидии бюджетным учреждениям на иные цели</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10</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06</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5224300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612</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15 000,00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15 000,00</w:t>
            </w:r>
          </w:p>
        </w:tc>
      </w:tr>
      <w:tr w:rsidR="00591B18" w:rsidRPr="00591B18" w:rsidTr="00591B18">
        <w:trPr>
          <w:trHeight w:val="25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ФИЗИЧЕСКАЯ КУЛЬТУРА И СПОРТ</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11</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00</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0000000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000</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4 237 850,00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9 237 850,00</w:t>
            </w:r>
          </w:p>
        </w:tc>
      </w:tr>
      <w:tr w:rsidR="00591B18" w:rsidRPr="00591B18" w:rsidTr="00591B18">
        <w:trPr>
          <w:trHeight w:val="25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Массовый спорт</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11</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02</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0000000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000</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575 000,00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5 575 000,00</w:t>
            </w:r>
          </w:p>
        </w:tc>
      </w:tr>
      <w:tr w:rsidR="00591B18" w:rsidRPr="00591B18" w:rsidTr="00591B18">
        <w:trPr>
          <w:trHeight w:val="64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Долгосрочная целевая программа "Развитие физической культуры и спорта в Новосибирской области на 2011-2015 годы"</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11</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02</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5223000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000</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575 000,00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5 575 000,00</w:t>
            </w:r>
          </w:p>
        </w:tc>
      </w:tr>
      <w:tr w:rsidR="00591B18" w:rsidRPr="00591B18" w:rsidTr="00591B18">
        <w:trPr>
          <w:trHeight w:val="43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Прочая закупка товаров, работ и услуг для государственных (муниципальных) нужд</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11</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02</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5223000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244</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575 000,00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5 575 000,00</w:t>
            </w:r>
          </w:p>
        </w:tc>
      </w:tr>
      <w:tr w:rsidR="00591B18" w:rsidRPr="00591B18" w:rsidTr="00591B18">
        <w:trPr>
          <w:trHeight w:val="25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Спорт высших достижений</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11</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03</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0000000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000</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3 662 850,00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3 662 850,00</w:t>
            </w:r>
          </w:p>
        </w:tc>
      </w:tr>
      <w:tr w:rsidR="00591B18" w:rsidRPr="00591B18" w:rsidTr="00591B18">
        <w:trPr>
          <w:trHeight w:val="43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Мероприятия в области здравоохранения, спорта и физической культуры, туризма</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11</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03</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5129700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000</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3 662 850,00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3 662 850,00</w:t>
            </w:r>
          </w:p>
        </w:tc>
      </w:tr>
      <w:tr w:rsidR="00591B18" w:rsidRPr="00591B18" w:rsidTr="00591B18">
        <w:trPr>
          <w:trHeight w:val="127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Субсидии бюджетным учреждениям на финансовое обеспечение государственного (муниципального) задания на оказание государственных (муниципальных) услуг (выполнение работ)</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11</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03</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5129700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611</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3 662 850,00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3 662 850,00</w:t>
            </w:r>
          </w:p>
        </w:tc>
      </w:tr>
      <w:tr w:rsidR="00591B18" w:rsidRPr="00591B18" w:rsidTr="00591B18">
        <w:trPr>
          <w:trHeight w:val="85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МЕЖБЮДЖЕТНЫЕ ТРАНСФЕРТЫ БЮДЖЕТАМ СУБЪЕКТОВ РОССИЙСКОЙ ФЕДЕРАЦИИ И МУНИЦИПАЛЬНЫХ ОБРАЗОВАНИЙ ОБЩЕГО ХАРАКТЕРА</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14</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00</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0000000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000</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127 725 343,00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136 309 361,00</w:t>
            </w:r>
          </w:p>
        </w:tc>
      </w:tr>
      <w:tr w:rsidR="00591B18" w:rsidRPr="00591B18" w:rsidTr="00591B18">
        <w:trPr>
          <w:trHeight w:val="64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Дотации на выравнивание бюджетной обеспеченности субъектов Российской Федерации и муниципальных образований</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14</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01</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0000000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000</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127 725 343,00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136 309 361,00</w:t>
            </w:r>
          </w:p>
        </w:tc>
      </w:tr>
      <w:tr w:rsidR="00591B18" w:rsidRPr="00591B18" w:rsidTr="00591B18">
        <w:trPr>
          <w:trHeight w:val="43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Выравнивание бюджетной обеспеченности поселений</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14</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01</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5160130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000</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127 725 343,00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136 309 361,00</w:t>
            </w:r>
          </w:p>
        </w:tc>
      </w:tr>
      <w:tr w:rsidR="00591B18" w:rsidRPr="00591B18" w:rsidTr="00591B18">
        <w:trPr>
          <w:trHeight w:val="64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Дотации на выравнивание бюджетной обеспеченности субъектов Российской Федерации</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14</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01</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5160130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511</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127 725 343,00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136 309 361,00</w:t>
            </w:r>
          </w:p>
        </w:tc>
      </w:tr>
      <w:tr w:rsidR="00591B18" w:rsidRPr="00591B18" w:rsidTr="00591B18">
        <w:trPr>
          <w:trHeight w:val="25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Условно утвержденные расходы</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99</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00</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0000000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000</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31 994 486,00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67 673 200,00</w:t>
            </w:r>
          </w:p>
        </w:tc>
      </w:tr>
      <w:tr w:rsidR="00591B18" w:rsidRPr="00591B18" w:rsidTr="00591B18">
        <w:trPr>
          <w:trHeight w:val="25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Условно утвержденные расходы</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99</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99</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0000000</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000</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31 994 486,00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67 673 200,00</w:t>
            </w:r>
          </w:p>
        </w:tc>
      </w:tr>
      <w:tr w:rsidR="00591B18" w:rsidRPr="00591B18" w:rsidTr="00591B18">
        <w:trPr>
          <w:trHeight w:val="255"/>
        </w:trPr>
        <w:tc>
          <w:tcPr>
            <w:tcW w:w="690" w:type="dxa"/>
            <w:tcBorders>
              <w:top w:val="nil"/>
              <w:left w:val="single" w:sz="8"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444</w:t>
            </w:r>
          </w:p>
        </w:tc>
        <w:tc>
          <w:tcPr>
            <w:tcW w:w="3462" w:type="dxa"/>
            <w:gridSpan w:val="7"/>
            <w:tcBorders>
              <w:top w:val="single" w:sz="4" w:space="0" w:color="auto"/>
              <w:left w:val="nil"/>
              <w:bottom w:val="single" w:sz="4" w:space="0" w:color="auto"/>
              <w:right w:val="single" w:sz="4" w:space="0" w:color="auto"/>
            </w:tcBorders>
            <w:shd w:val="clear" w:color="auto" w:fill="auto"/>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Условно утвержденные расходы</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99</w:t>
            </w:r>
          </w:p>
        </w:tc>
        <w:tc>
          <w:tcPr>
            <w:tcW w:w="596"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99</w:t>
            </w:r>
          </w:p>
        </w:tc>
        <w:tc>
          <w:tcPr>
            <w:tcW w:w="815"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9909999</w:t>
            </w:r>
          </w:p>
        </w:tc>
        <w:tc>
          <w:tcPr>
            <w:tcW w:w="596" w:type="dxa"/>
            <w:tcBorders>
              <w:top w:val="nil"/>
              <w:left w:val="single" w:sz="4" w:space="0" w:color="auto"/>
              <w:bottom w:val="single" w:sz="4"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999</w:t>
            </w:r>
          </w:p>
        </w:tc>
        <w:tc>
          <w:tcPr>
            <w:tcW w:w="1511" w:type="dxa"/>
            <w:tcBorders>
              <w:top w:val="nil"/>
              <w:left w:val="single" w:sz="4" w:space="0" w:color="auto"/>
              <w:bottom w:val="single" w:sz="4"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31 994 486,00</w:t>
            </w:r>
          </w:p>
        </w:tc>
        <w:tc>
          <w:tcPr>
            <w:tcW w:w="1451" w:type="dxa"/>
            <w:tcBorders>
              <w:top w:val="nil"/>
              <w:left w:val="single" w:sz="4" w:space="0" w:color="auto"/>
              <w:bottom w:val="single" w:sz="4"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sz w:val="20"/>
                <w:szCs w:val="20"/>
                <w:lang w:eastAsia="ru-RU"/>
              </w:rPr>
            </w:pPr>
            <w:r w:rsidRPr="00591B18">
              <w:rPr>
                <w:rFonts w:eastAsia="Times New Roman"/>
                <w:sz w:val="20"/>
                <w:szCs w:val="20"/>
                <w:lang w:eastAsia="ru-RU"/>
              </w:rPr>
              <w:t>67 673 200,00</w:t>
            </w:r>
          </w:p>
        </w:tc>
      </w:tr>
      <w:tr w:rsidR="00591B18" w:rsidRPr="00591B18" w:rsidTr="00591B18">
        <w:trPr>
          <w:trHeight w:val="255"/>
        </w:trPr>
        <w:tc>
          <w:tcPr>
            <w:tcW w:w="690" w:type="dxa"/>
            <w:tcBorders>
              <w:top w:val="nil"/>
              <w:left w:val="single" w:sz="8" w:space="0" w:color="auto"/>
              <w:bottom w:val="single" w:sz="8" w:space="0" w:color="auto"/>
              <w:right w:val="single" w:sz="4" w:space="0" w:color="auto"/>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 </w:t>
            </w:r>
          </w:p>
        </w:tc>
        <w:tc>
          <w:tcPr>
            <w:tcW w:w="3462" w:type="dxa"/>
            <w:gridSpan w:val="7"/>
            <w:tcBorders>
              <w:top w:val="single" w:sz="4" w:space="0" w:color="auto"/>
              <w:left w:val="nil"/>
              <w:bottom w:val="single" w:sz="8"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Итого</w:t>
            </w:r>
          </w:p>
        </w:tc>
        <w:tc>
          <w:tcPr>
            <w:tcW w:w="596" w:type="dxa"/>
            <w:tcBorders>
              <w:top w:val="nil"/>
              <w:left w:val="nil"/>
              <w:bottom w:val="single" w:sz="8"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 </w:t>
            </w:r>
          </w:p>
        </w:tc>
        <w:tc>
          <w:tcPr>
            <w:tcW w:w="596" w:type="dxa"/>
            <w:tcBorders>
              <w:top w:val="nil"/>
              <w:left w:val="nil"/>
              <w:bottom w:val="single" w:sz="8"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 </w:t>
            </w:r>
          </w:p>
        </w:tc>
        <w:tc>
          <w:tcPr>
            <w:tcW w:w="815" w:type="dxa"/>
            <w:tcBorders>
              <w:top w:val="nil"/>
              <w:left w:val="nil"/>
              <w:bottom w:val="single" w:sz="8"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 </w:t>
            </w:r>
          </w:p>
        </w:tc>
        <w:tc>
          <w:tcPr>
            <w:tcW w:w="596" w:type="dxa"/>
            <w:tcBorders>
              <w:top w:val="nil"/>
              <w:left w:val="nil"/>
              <w:bottom w:val="single" w:sz="8" w:space="0" w:color="auto"/>
              <w:right w:val="nil"/>
            </w:tcBorders>
            <w:shd w:val="clear" w:color="auto" w:fill="auto"/>
            <w:noWrap/>
            <w:vAlign w:val="bottom"/>
            <w:hideMark/>
          </w:tcPr>
          <w:p w:rsidR="00591B18" w:rsidRPr="00591B18" w:rsidRDefault="00591B18" w:rsidP="00591B18">
            <w:pPr>
              <w:spacing w:after="0" w:line="240" w:lineRule="auto"/>
              <w:rPr>
                <w:rFonts w:eastAsia="Times New Roman"/>
                <w:sz w:val="20"/>
                <w:szCs w:val="20"/>
                <w:lang w:eastAsia="ru-RU"/>
              </w:rPr>
            </w:pPr>
            <w:r w:rsidRPr="00591B18">
              <w:rPr>
                <w:rFonts w:eastAsia="Times New Roman"/>
                <w:sz w:val="20"/>
                <w:szCs w:val="20"/>
                <w:lang w:eastAsia="ru-RU"/>
              </w:rPr>
              <w:t> </w:t>
            </w:r>
          </w:p>
        </w:tc>
        <w:tc>
          <w:tcPr>
            <w:tcW w:w="1511" w:type="dxa"/>
            <w:tcBorders>
              <w:top w:val="single" w:sz="4" w:space="0" w:color="auto"/>
              <w:left w:val="nil"/>
              <w:bottom w:val="single" w:sz="8" w:space="0" w:color="auto"/>
              <w:right w:val="nil"/>
            </w:tcBorders>
            <w:shd w:val="clear" w:color="auto" w:fill="auto"/>
            <w:noWrap/>
            <w:vAlign w:val="bottom"/>
            <w:hideMark/>
          </w:tcPr>
          <w:p w:rsidR="00591B18" w:rsidRPr="00591B18" w:rsidRDefault="00591B18" w:rsidP="00591B18">
            <w:pPr>
              <w:spacing w:after="0" w:line="240" w:lineRule="auto"/>
              <w:jc w:val="right"/>
              <w:rPr>
                <w:rFonts w:eastAsia="Times New Roman"/>
                <w:b/>
                <w:bCs/>
                <w:sz w:val="20"/>
                <w:szCs w:val="20"/>
                <w:lang w:eastAsia="ru-RU"/>
              </w:rPr>
            </w:pPr>
            <w:r w:rsidRPr="00591B18">
              <w:rPr>
                <w:rFonts w:eastAsia="Times New Roman"/>
                <w:b/>
                <w:bCs/>
                <w:sz w:val="20"/>
                <w:szCs w:val="20"/>
                <w:lang w:eastAsia="ru-RU"/>
              </w:rPr>
              <w:t>1 264 078 340,00</w:t>
            </w:r>
          </w:p>
        </w:tc>
        <w:tc>
          <w:tcPr>
            <w:tcW w:w="1451" w:type="dxa"/>
            <w:tcBorders>
              <w:top w:val="single" w:sz="4" w:space="0" w:color="auto"/>
              <w:left w:val="single" w:sz="4" w:space="0" w:color="auto"/>
              <w:bottom w:val="single" w:sz="8" w:space="0" w:color="auto"/>
              <w:right w:val="single" w:sz="8" w:space="0" w:color="auto"/>
            </w:tcBorders>
            <w:shd w:val="clear" w:color="auto" w:fill="auto"/>
            <w:noWrap/>
            <w:vAlign w:val="bottom"/>
            <w:hideMark/>
          </w:tcPr>
          <w:p w:rsidR="00591B18" w:rsidRPr="00591B18" w:rsidRDefault="00591B18" w:rsidP="00591B18">
            <w:pPr>
              <w:spacing w:after="0" w:line="240" w:lineRule="auto"/>
              <w:jc w:val="right"/>
              <w:rPr>
                <w:rFonts w:eastAsia="Times New Roman"/>
                <w:b/>
                <w:bCs/>
                <w:sz w:val="20"/>
                <w:szCs w:val="20"/>
                <w:lang w:eastAsia="ru-RU"/>
              </w:rPr>
            </w:pPr>
            <w:r w:rsidRPr="00591B18">
              <w:rPr>
                <w:rFonts w:eastAsia="Times New Roman"/>
                <w:b/>
                <w:bCs/>
                <w:sz w:val="20"/>
                <w:szCs w:val="20"/>
                <w:lang w:eastAsia="ru-RU"/>
              </w:rPr>
              <w:t>1 353 462 910,00</w:t>
            </w:r>
          </w:p>
        </w:tc>
      </w:tr>
    </w:tbl>
    <w:p w:rsidR="0071566F" w:rsidRPr="00135B89" w:rsidRDefault="0071566F" w:rsidP="0071566F">
      <w:pPr>
        <w:jc w:val="both"/>
        <w:rPr>
          <w:sz w:val="20"/>
          <w:szCs w:val="20"/>
        </w:rPr>
      </w:pPr>
    </w:p>
    <w:tbl>
      <w:tblPr>
        <w:tblW w:w="9859" w:type="dxa"/>
        <w:tblInd w:w="94" w:type="dxa"/>
        <w:tblLook w:val="04A0"/>
      </w:tblPr>
      <w:tblGrid>
        <w:gridCol w:w="539"/>
        <w:gridCol w:w="7900"/>
        <w:gridCol w:w="1420"/>
      </w:tblGrid>
      <w:tr w:rsidR="003811FF" w:rsidRPr="003811FF" w:rsidTr="003811FF">
        <w:trPr>
          <w:trHeight w:val="255"/>
        </w:trPr>
        <w:tc>
          <w:tcPr>
            <w:tcW w:w="539" w:type="dxa"/>
            <w:tcBorders>
              <w:top w:val="nil"/>
              <w:left w:val="nil"/>
              <w:bottom w:val="nil"/>
              <w:right w:val="nil"/>
            </w:tcBorders>
            <w:shd w:val="clear" w:color="auto" w:fill="auto"/>
            <w:noWrap/>
            <w:vAlign w:val="bottom"/>
            <w:hideMark/>
          </w:tcPr>
          <w:p w:rsidR="003811FF" w:rsidRPr="003811FF" w:rsidRDefault="003811FF" w:rsidP="003811FF">
            <w:pPr>
              <w:spacing w:after="0" w:line="240" w:lineRule="auto"/>
              <w:jc w:val="center"/>
              <w:rPr>
                <w:rFonts w:eastAsia="Times New Roman"/>
                <w:sz w:val="20"/>
                <w:szCs w:val="20"/>
                <w:lang w:eastAsia="ru-RU"/>
              </w:rPr>
            </w:pPr>
          </w:p>
        </w:tc>
        <w:tc>
          <w:tcPr>
            <w:tcW w:w="9320" w:type="dxa"/>
            <w:gridSpan w:val="2"/>
            <w:tcBorders>
              <w:top w:val="nil"/>
              <w:left w:val="nil"/>
              <w:bottom w:val="nil"/>
              <w:right w:val="nil"/>
            </w:tcBorders>
            <w:shd w:val="clear" w:color="auto" w:fill="auto"/>
            <w:noWrap/>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Приложение №7</w:t>
            </w:r>
          </w:p>
        </w:tc>
      </w:tr>
      <w:tr w:rsidR="003811FF" w:rsidRPr="003811FF" w:rsidTr="003811FF">
        <w:trPr>
          <w:trHeight w:val="255"/>
        </w:trPr>
        <w:tc>
          <w:tcPr>
            <w:tcW w:w="539" w:type="dxa"/>
            <w:tcBorders>
              <w:top w:val="nil"/>
              <w:left w:val="nil"/>
              <w:bottom w:val="nil"/>
              <w:right w:val="nil"/>
            </w:tcBorders>
            <w:shd w:val="clear" w:color="auto" w:fill="auto"/>
            <w:noWrap/>
            <w:vAlign w:val="bottom"/>
            <w:hideMark/>
          </w:tcPr>
          <w:p w:rsidR="003811FF" w:rsidRPr="003811FF" w:rsidRDefault="003811FF" w:rsidP="003811FF">
            <w:pPr>
              <w:spacing w:after="0" w:line="240" w:lineRule="auto"/>
              <w:jc w:val="center"/>
              <w:rPr>
                <w:rFonts w:eastAsia="Times New Roman"/>
                <w:sz w:val="20"/>
                <w:szCs w:val="20"/>
                <w:lang w:eastAsia="ru-RU"/>
              </w:rPr>
            </w:pPr>
          </w:p>
        </w:tc>
        <w:tc>
          <w:tcPr>
            <w:tcW w:w="7900" w:type="dxa"/>
            <w:tcBorders>
              <w:top w:val="nil"/>
              <w:left w:val="nil"/>
              <w:bottom w:val="nil"/>
              <w:right w:val="nil"/>
            </w:tcBorders>
            <w:shd w:val="clear" w:color="auto" w:fill="auto"/>
            <w:noWrap/>
            <w:vAlign w:val="bottom"/>
            <w:hideMark/>
          </w:tcPr>
          <w:p w:rsidR="003811FF" w:rsidRPr="003811FF" w:rsidRDefault="003811FF" w:rsidP="003811FF">
            <w:pPr>
              <w:spacing w:after="0" w:line="240" w:lineRule="auto"/>
              <w:jc w:val="right"/>
              <w:rPr>
                <w:rFonts w:eastAsia="Times New Roman"/>
                <w:sz w:val="20"/>
                <w:szCs w:val="20"/>
                <w:lang w:eastAsia="ru-RU"/>
              </w:rPr>
            </w:pPr>
          </w:p>
        </w:tc>
        <w:tc>
          <w:tcPr>
            <w:tcW w:w="1420" w:type="dxa"/>
            <w:tcBorders>
              <w:top w:val="nil"/>
              <w:left w:val="nil"/>
              <w:bottom w:val="nil"/>
              <w:right w:val="nil"/>
            </w:tcBorders>
            <w:shd w:val="clear" w:color="auto" w:fill="auto"/>
            <w:noWrap/>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таблица 1</w:t>
            </w:r>
          </w:p>
        </w:tc>
      </w:tr>
      <w:tr w:rsidR="003811FF" w:rsidRPr="003811FF" w:rsidTr="003811FF">
        <w:trPr>
          <w:trHeight w:val="315"/>
        </w:trPr>
        <w:tc>
          <w:tcPr>
            <w:tcW w:w="8439" w:type="dxa"/>
            <w:gridSpan w:val="2"/>
            <w:tcBorders>
              <w:top w:val="nil"/>
              <w:left w:val="nil"/>
              <w:bottom w:val="nil"/>
              <w:right w:val="nil"/>
            </w:tcBorders>
            <w:shd w:val="clear" w:color="auto" w:fill="auto"/>
            <w:noWrap/>
            <w:vAlign w:val="bottom"/>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Субвенции, получаемые из областного бюджета в 2013году</w:t>
            </w:r>
          </w:p>
        </w:tc>
        <w:tc>
          <w:tcPr>
            <w:tcW w:w="1420" w:type="dxa"/>
            <w:tcBorders>
              <w:top w:val="nil"/>
              <w:left w:val="nil"/>
              <w:bottom w:val="nil"/>
              <w:right w:val="nil"/>
            </w:tcBorders>
            <w:shd w:val="clear" w:color="auto" w:fill="auto"/>
            <w:noWrap/>
            <w:vAlign w:val="bottom"/>
            <w:hideMark/>
          </w:tcPr>
          <w:p w:rsidR="003811FF" w:rsidRPr="003811FF" w:rsidRDefault="003811FF" w:rsidP="003811FF">
            <w:pPr>
              <w:spacing w:after="0" w:line="240" w:lineRule="auto"/>
              <w:rPr>
                <w:rFonts w:eastAsia="Times New Roman"/>
                <w:sz w:val="20"/>
                <w:szCs w:val="20"/>
                <w:lang w:eastAsia="ru-RU"/>
              </w:rPr>
            </w:pPr>
          </w:p>
        </w:tc>
      </w:tr>
      <w:tr w:rsidR="003811FF" w:rsidRPr="003811FF" w:rsidTr="003811FF">
        <w:trPr>
          <w:trHeight w:val="510"/>
        </w:trPr>
        <w:tc>
          <w:tcPr>
            <w:tcW w:w="539" w:type="dxa"/>
            <w:tcBorders>
              <w:top w:val="single" w:sz="4" w:space="0" w:color="auto"/>
              <w:left w:val="single" w:sz="4" w:space="0" w:color="auto"/>
              <w:bottom w:val="nil"/>
              <w:right w:val="single" w:sz="4" w:space="0" w:color="auto"/>
            </w:tcBorders>
            <w:shd w:val="clear" w:color="auto" w:fill="auto"/>
            <w:noWrap/>
            <w:vAlign w:val="bottom"/>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lastRenderedPageBreak/>
              <w:t>№ п/п</w:t>
            </w:r>
          </w:p>
        </w:tc>
        <w:tc>
          <w:tcPr>
            <w:tcW w:w="7900" w:type="dxa"/>
            <w:tcBorders>
              <w:top w:val="single" w:sz="4" w:space="0" w:color="auto"/>
              <w:left w:val="nil"/>
              <w:bottom w:val="nil"/>
              <w:right w:val="single" w:sz="4" w:space="0" w:color="auto"/>
            </w:tcBorders>
            <w:shd w:val="clear" w:color="auto" w:fill="auto"/>
            <w:vAlign w:val="bottom"/>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 xml:space="preserve">Наименование </w:t>
            </w:r>
          </w:p>
        </w:tc>
        <w:tc>
          <w:tcPr>
            <w:tcW w:w="1420" w:type="dxa"/>
            <w:tcBorders>
              <w:top w:val="single" w:sz="4" w:space="0" w:color="auto"/>
              <w:left w:val="nil"/>
              <w:bottom w:val="nil"/>
              <w:right w:val="single" w:sz="4" w:space="0" w:color="auto"/>
            </w:tcBorders>
            <w:shd w:val="clear" w:color="auto" w:fill="auto"/>
            <w:vAlign w:val="bottom"/>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Сумма (в рублях)</w:t>
            </w:r>
          </w:p>
        </w:tc>
      </w:tr>
      <w:tr w:rsidR="003811FF" w:rsidRPr="003811FF" w:rsidTr="003811FF">
        <w:trPr>
          <w:trHeight w:val="255"/>
        </w:trPr>
        <w:tc>
          <w:tcPr>
            <w:tcW w:w="53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1</w:t>
            </w:r>
          </w:p>
        </w:tc>
        <w:tc>
          <w:tcPr>
            <w:tcW w:w="7900" w:type="dxa"/>
            <w:tcBorders>
              <w:top w:val="single" w:sz="4" w:space="0" w:color="auto"/>
              <w:left w:val="nil"/>
              <w:bottom w:val="single" w:sz="4" w:space="0" w:color="auto"/>
              <w:right w:val="single" w:sz="4" w:space="0" w:color="auto"/>
            </w:tcBorders>
            <w:shd w:val="clear" w:color="auto" w:fill="auto"/>
            <w:vAlign w:val="bottom"/>
            <w:hideMark/>
          </w:tcPr>
          <w:p w:rsidR="003811FF" w:rsidRPr="003811FF" w:rsidRDefault="003811FF" w:rsidP="003811FF">
            <w:pPr>
              <w:spacing w:after="0" w:line="240" w:lineRule="auto"/>
              <w:jc w:val="center"/>
              <w:rPr>
                <w:rFonts w:eastAsia="Times New Roman"/>
                <w:b/>
                <w:bCs/>
                <w:sz w:val="20"/>
                <w:szCs w:val="20"/>
                <w:lang w:eastAsia="ru-RU"/>
              </w:rPr>
            </w:pPr>
            <w:r w:rsidRPr="003811FF">
              <w:rPr>
                <w:rFonts w:eastAsia="Times New Roman"/>
                <w:b/>
                <w:bCs/>
                <w:sz w:val="20"/>
                <w:szCs w:val="20"/>
                <w:lang w:eastAsia="ru-RU"/>
              </w:rPr>
              <w:t>2</w:t>
            </w:r>
          </w:p>
        </w:tc>
        <w:tc>
          <w:tcPr>
            <w:tcW w:w="1420" w:type="dxa"/>
            <w:tcBorders>
              <w:top w:val="single" w:sz="4" w:space="0" w:color="auto"/>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center"/>
              <w:rPr>
                <w:rFonts w:eastAsia="Times New Roman"/>
                <w:b/>
                <w:bCs/>
                <w:sz w:val="20"/>
                <w:szCs w:val="20"/>
                <w:lang w:eastAsia="ru-RU"/>
              </w:rPr>
            </w:pPr>
            <w:r w:rsidRPr="003811FF">
              <w:rPr>
                <w:rFonts w:eastAsia="Times New Roman"/>
                <w:b/>
                <w:bCs/>
                <w:sz w:val="20"/>
                <w:szCs w:val="20"/>
                <w:lang w:eastAsia="ru-RU"/>
              </w:rPr>
              <w:t>3</w:t>
            </w:r>
          </w:p>
        </w:tc>
      </w:tr>
      <w:tr w:rsidR="003811FF" w:rsidRPr="003811FF" w:rsidTr="003811FF">
        <w:trPr>
          <w:trHeight w:val="510"/>
        </w:trPr>
        <w:tc>
          <w:tcPr>
            <w:tcW w:w="539" w:type="dxa"/>
            <w:tcBorders>
              <w:top w:val="nil"/>
              <w:left w:val="single" w:sz="4" w:space="0" w:color="auto"/>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1</w:t>
            </w:r>
          </w:p>
        </w:tc>
        <w:tc>
          <w:tcPr>
            <w:tcW w:w="7900" w:type="dxa"/>
            <w:tcBorders>
              <w:top w:val="nil"/>
              <w:left w:val="nil"/>
              <w:bottom w:val="single" w:sz="4" w:space="0" w:color="auto"/>
              <w:right w:val="single" w:sz="4" w:space="0" w:color="auto"/>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Субвенции на осуществление первичного воинского учета на территориях, где отсутствуют военные комиссариаты, за счет средств федерального бюджета</w:t>
            </w:r>
          </w:p>
        </w:tc>
        <w:tc>
          <w:tcPr>
            <w:tcW w:w="1420" w:type="dxa"/>
            <w:tcBorders>
              <w:top w:val="nil"/>
              <w:left w:val="nil"/>
              <w:bottom w:val="single" w:sz="4" w:space="0" w:color="auto"/>
              <w:right w:val="single" w:sz="4" w:space="0" w:color="auto"/>
            </w:tcBorders>
            <w:shd w:val="clear" w:color="auto" w:fill="auto"/>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1 354 600,00</w:t>
            </w:r>
          </w:p>
        </w:tc>
      </w:tr>
      <w:tr w:rsidR="003811FF" w:rsidRPr="003811FF" w:rsidTr="003811FF">
        <w:trPr>
          <w:trHeight w:val="510"/>
        </w:trPr>
        <w:tc>
          <w:tcPr>
            <w:tcW w:w="539" w:type="dxa"/>
            <w:tcBorders>
              <w:top w:val="nil"/>
              <w:left w:val="single" w:sz="4" w:space="0" w:color="auto"/>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2</w:t>
            </w:r>
          </w:p>
        </w:tc>
        <w:tc>
          <w:tcPr>
            <w:tcW w:w="7900" w:type="dxa"/>
            <w:tcBorders>
              <w:top w:val="nil"/>
              <w:left w:val="nil"/>
              <w:bottom w:val="single" w:sz="4" w:space="0" w:color="auto"/>
              <w:right w:val="single" w:sz="4" w:space="0" w:color="auto"/>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Субвенция  на выплату педагогическим работникам вознаграждения за выполнение функций классного руководителя</w:t>
            </w:r>
          </w:p>
        </w:tc>
        <w:tc>
          <w:tcPr>
            <w:tcW w:w="1420" w:type="dxa"/>
            <w:tcBorders>
              <w:top w:val="nil"/>
              <w:left w:val="nil"/>
              <w:bottom w:val="single" w:sz="4" w:space="0" w:color="auto"/>
              <w:right w:val="single" w:sz="4" w:space="0" w:color="auto"/>
            </w:tcBorders>
            <w:shd w:val="clear" w:color="000000" w:fill="FFFFFF"/>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5 129 000,00</w:t>
            </w:r>
          </w:p>
        </w:tc>
      </w:tr>
      <w:tr w:rsidR="003811FF" w:rsidRPr="003811FF" w:rsidTr="003811FF">
        <w:trPr>
          <w:trHeight w:val="510"/>
        </w:trPr>
        <w:tc>
          <w:tcPr>
            <w:tcW w:w="539" w:type="dxa"/>
            <w:tcBorders>
              <w:top w:val="nil"/>
              <w:left w:val="single" w:sz="4" w:space="0" w:color="auto"/>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3</w:t>
            </w:r>
          </w:p>
        </w:tc>
        <w:tc>
          <w:tcPr>
            <w:tcW w:w="7900" w:type="dxa"/>
            <w:tcBorders>
              <w:top w:val="nil"/>
              <w:left w:val="nil"/>
              <w:bottom w:val="single" w:sz="4" w:space="0" w:color="auto"/>
              <w:right w:val="single" w:sz="4" w:space="0" w:color="auto"/>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Субвенция на образование и организацию деятельности комиссий по делам несовершеннолетних и защите их прав</w:t>
            </w:r>
          </w:p>
        </w:tc>
        <w:tc>
          <w:tcPr>
            <w:tcW w:w="1420" w:type="dxa"/>
            <w:tcBorders>
              <w:top w:val="nil"/>
              <w:left w:val="nil"/>
              <w:bottom w:val="single" w:sz="4" w:space="0" w:color="auto"/>
              <w:right w:val="single" w:sz="4" w:space="0" w:color="auto"/>
            </w:tcBorders>
            <w:shd w:val="clear" w:color="000000" w:fill="FFFFFF"/>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354 900,00</w:t>
            </w:r>
          </w:p>
        </w:tc>
      </w:tr>
      <w:tr w:rsidR="003811FF" w:rsidRPr="003811FF" w:rsidTr="003811FF">
        <w:trPr>
          <w:trHeight w:val="255"/>
        </w:trPr>
        <w:tc>
          <w:tcPr>
            <w:tcW w:w="539" w:type="dxa"/>
            <w:tcBorders>
              <w:top w:val="nil"/>
              <w:left w:val="single" w:sz="4" w:space="0" w:color="auto"/>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4</w:t>
            </w:r>
          </w:p>
        </w:tc>
        <w:tc>
          <w:tcPr>
            <w:tcW w:w="7900" w:type="dxa"/>
            <w:tcBorders>
              <w:top w:val="nil"/>
              <w:left w:val="nil"/>
              <w:bottom w:val="single" w:sz="4" w:space="0" w:color="auto"/>
              <w:right w:val="single" w:sz="4" w:space="0" w:color="auto"/>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Субвенции на реализацию основных общеобразовательных программ</w:t>
            </w:r>
          </w:p>
        </w:tc>
        <w:tc>
          <w:tcPr>
            <w:tcW w:w="1420" w:type="dxa"/>
            <w:tcBorders>
              <w:top w:val="nil"/>
              <w:left w:val="nil"/>
              <w:bottom w:val="single" w:sz="4" w:space="0" w:color="auto"/>
              <w:right w:val="single" w:sz="4" w:space="0" w:color="auto"/>
            </w:tcBorders>
            <w:shd w:val="clear" w:color="000000" w:fill="FFFFFF"/>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382 383 200,00</w:t>
            </w:r>
          </w:p>
        </w:tc>
      </w:tr>
      <w:tr w:rsidR="003811FF" w:rsidRPr="003811FF" w:rsidTr="003811FF">
        <w:trPr>
          <w:trHeight w:val="1020"/>
        </w:trPr>
        <w:tc>
          <w:tcPr>
            <w:tcW w:w="539" w:type="dxa"/>
            <w:tcBorders>
              <w:top w:val="nil"/>
              <w:left w:val="single" w:sz="4" w:space="0" w:color="auto"/>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5</w:t>
            </w:r>
          </w:p>
        </w:tc>
        <w:tc>
          <w:tcPr>
            <w:tcW w:w="7900" w:type="dxa"/>
            <w:tcBorders>
              <w:top w:val="nil"/>
              <w:left w:val="nil"/>
              <w:bottom w:val="single" w:sz="4" w:space="0" w:color="auto"/>
              <w:right w:val="single" w:sz="4" w:space="0" w:color="auto"/>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Субвенция на социальную поддержку детей, находящихся в оздоровительных образовательных учреждениях санаторного типа, и воспитанников специальных (коррекционных) образовательных учреждений для детей с ограниченными возможностями здоровья на территории Новосибирской области</w:t>
            </w:r>
          </w:p>
        </w:tc>
        <w:tc>
          <w:tcPr>
            <w:tcW w:w="1420" w:type="dxa"/>
            <w:tcBorders>
              <w:top w:val="nil"/>
              <w:left w:val="nil"/>
              <w:bottom w:val="single" w:sz="4" w:space="0" w:color="auto"/>
              <w:right w:val="single" w:sz="4" w:space="0" w:color="auto"/>
            </w:tcBorders>
            <w:shd w:val="clear" w:color="000000" w:fill="FFFFFF"/>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2 348 100,00</w:t>
            </w:r>
          </w:p>
        </w:tc>
      </w:tr>
      <w:tr w:rsidR="003811FF" w:rsidRPr="003811FF" w:rsidTr="003811FF">
        <w:trPr>
          <w:trHeight w:val="510"/>
        </w:trPr>
        <w:tc>
          <w:tcPr>
            <w:tcW w:w="539" w:type="dxa"/>
            <w:tcBorders>
              <w:top w:val="nil"/>
              <w:left w:val="single" w:sz="4" w:space="0" w:color="auto"/>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6</w:t>
            </w:r>
          </w:p>
        </w:tc>
        <w:tc>
          <w:tcPr>
            <w:tcW w:w="7900" w:type="dxa"/>
            <w:tcBorders>
              <w:top w:val="nil"/>
              <w:left w:val="nil"/>
              <w:bottom w:val="single" w:sz="4" w:space="0" w:color="auto"/>
              <w:right w:val="single" w:sz="4" w:space="0" w:color="auto"/>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Субвенция на социальную поддержку детей-сирот и детей, оставшихся без попечения родителей в том числе:</w:t>
            </w:r>
          </w:p>
        </w:tc>
        <w:tc>
          <w:tcPr>
            <w:tcW w:w="1420" w:type="dxa"/>
            <w:tcBorders>
              <w:top w:val="nil"/>
              <w:left w:val="nil"/>
              <w:bottom w:val="single" w:sz="4" w:space="0" w:color="auto"/>
              <w:right w:val="single" w:sz="4" w:space="0" w:color="auto"/>
            </w:tcBorders>
            <w:shd w:val="clear" w:color="000000" w:fill="FFFFFF"/>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29 301 500,00</w:t>
            </w:r>
          </w:p>
        </w:tc>
      </w:tr>
      <w:tr w:rsidR="003811FF" w:rsidRPr="003811FF" w:rsidTr="003811FF">
        <w:trPr>
          <w:trHeight w:val="255"/>
        </w:trPr>
        <w:tc>
          <w:tcPr>
            <w:tcW w:w="539" w:type="dxa"/>
            <w:tcBorders>
              <w:top w:val="nil"/>
              <w:left w:val="single" w:sz="4" w:space="0" w:color="auto"/>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6.1</w:t>
            </w:r>
          </w:p>
        </w:tc>
        <w:tc>
          <w:tcPr>
            <w:tcW w:w="7900" w:type="dxa"/>
            <w:tcBorders>
              <w:top w:val="nil"/>
              <w:left w:val="nil"/>
              <w:bottom w:val="single" w:sz="4" w:space="0" w:color="auto"/>
              <w:right w:val="single" w:sz="4" w:space="0" w:color="auto"/>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На выплаты приемной семье на содержание подопечных детей</w:t>
            </w:r>
          </w:p>
        </w:tc>
        <w:tc>
          <w:tcPr>
            <w:tcW w:w="1420" w:type="dxa"/>
            <w:tcBorders>
              <w:top w:val="nil"/>
              <w:left w:val="nil"/>
              <w:bottom w:val="single" w:sz="4" w:space="0" w:color="auto"/>
              <w:right w:val="single" w:sz="4" w:space="0" w:color="auto"/>
            </w:tcBorders>
            <w:shd w:val="clear" w:color="000000" w:fill="FFFFFF"/>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2 837 700,00</w:t>
            </w:r>
          </w:p>
        </w:tc>
      </w:tr>
      <w:tr w:rsidR="003811FF" w:rsidRPr="003811FF" w:rsidTr="003811FF">
        <w:trPr>
          <w:trHeight w:val="255"/>
        </w:trPr>
        <w:tc>
          <w:tcPr>
            <w:tcW w:w="539" w:type="dxa"/>
            <w:tcBorders>
              <w:top w:val="nil"/>
              <w:left w:val="single" w:sz="4" w:space="0" w:color="auto"/>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6.2</w:t>
            </w:r>
          </w:p>
        </w:tc>
        <w:tc>
          <w:tcPr>
            <w:tcW w:w="7900" w:type="dxa"/>
            <w:tcBorders>
              <w:top w:val="nil"/>
              <w:left w:val="nil"/>
              <w:bottom w:val="single" w:sz="4" w:space="0" w:color="auto"/>
              <w:right w:val="single" w:sz="4" w:space="0" w:color="auto"/>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На социальную поддержку детей-сирот и детей, оставшихся без попечения родителей</w:t>
            </w:r>
          </w:p>
        </w:tc>
        <w:tc>
          <w:tcPr>
            <w:tcW w:w="1420" w:type="dxa"/>
            <w:tcBorders>
              <w:top w:val="nil"/>
              <w:left w:val="nil"/>
              <w:bottom w:val="single" w:sz="4" w:space="0" w:color="auto"/>
              <w:right w:val="single" w:sz="4" w:space="0" w:color="auto"/>
            </w:tcBorders>
            <w:shd w:val="clear" w:color="000000" w:fill="FFFFFF"/>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10 425 300,00</w:t>
            </w:r>
          </w:p>
        </w:tc>
      </w:tr>
      <w:tr w:rsidR="003811FF" w:rsidRPr="003811FF" w:rsidTr="003811FF">
        <w:trPr>
          <w:trHeight w:val="255"/>
        </w:trPr>
        <w:tc>
          <w:tcPr>
            <w:tcW w:w="539" w:type="dxa"/>
            <w:tcBorders>
              <w:top w:val="nil"/>
              <w:left w:val="single" w:sz="4" w:space="0" w:color="auto"/>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6.3</w:t>
            </w:r>
          </w:p>
        </w:tc>
        <w:tc>
          <w:tcPr>
            <w:tcW w:w="7900" w:type="dxa"/>
            <w:tcBorders>
              <w:top w:val="nil"/>
              <w:left w:val="nil"/>
              <w:bottom w:val="single" w:sz="4" w:space="0" w:color="auto"/>
              <w:right w:val="single" w:sz="4" w:space="0" w:color="auto"/>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На выплаты семьям опекунов на содержание подопечных детей</w:t>
            </w:r>
          </w:p>
        </w:tc>
        <w:tc>
          <w:tcPr>
            <w:tcW w:w="1420" w:type="dxa"/>
            <w:tcBorders>
              <w:top w:val="nil"/>
              <w:left w:val="nil"/>
              <w:bottom w:val="single" w:sz="4" w:space="0" w:color="auto"/>
              <w:right w:val="single" w:sz="4" w:space="0" w:color="auto"/>
            </w:tcBorders>
            <w:shd w:val="clear" w:color="000000" w:fill="FFFFFF"/>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16 038 500,00</w:t>
            </w:r>
          </w:p>
        </w:tc>
      </w:tr>
      <w:tr w:rsidR="003811FF" w:rsidRPr="003811FF" w:rsidTr="003811FF">
        <w:trPr>
          <w:trHeight w:val="510"/>
        </w:trPr>
        <w:tc>
          <w:tcPr>
            <w:tcW w:w="539" w:type="dxa"/>
            <w:tcBorders>
              <w:top w:val="nil"/>
              <w:left w:val="single" w:sz="4" w:space="0" w:color="auto"/>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7</w:t>
            </w:r>
          </w:p>
        </w:tc>
        <w:tc>
          <w:tcPr>
            <w:tcW w:w="7900" w:type="dxa"/>
            <w:tcBorders>
              <w:top w:val="nil"/>
              <w:left w:val="nil"/>
              <w:bottom w:val="single" w:sz="4" w:space="0" w:color="auto"/>
              <w:right w:val="single" w:sz="4" w:space="0" w:color="auto"/>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Субвенция для осуществления отдельных государственных полномочий Новосибирской области по обеспечению социального обслуживания отдельных категорий граждан</w:t>
            </w:r>
          </w:p>
        </w:tc>
        <w:tc>
          <w:tcPr>
            <w:tcW w:w="1420" w:type="dxa"/>
            <w:tcBorders>
              <w:top w:val="nil"/>
              <w:left w:val="nil"/>
              <w:bottom w:val="single" w:sz="4" w:space="0" w:color="auto"/>
              <w:right w:val="single" w:sz="4" w:space="0" w:color="auto"/>
            </w:tcBorders>
            <w:shd w:val="clear" w:color="000000" w:fill="FFFFFF"/>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41 842 900,00</w:t>
            </w:r>
          </w:p>
        </w:tc>
      </w:tr>
      <w:tr w:rsidR="003811FF" w:rsidRPr="003811FF" w:rsidTr="003811FF">
        <w:trPr>
          <w:trHeight w:val="255"/>
        </w:trPr>
        <w:tc>
          <w:tcPr>
            <w:tcW w:w="539" w:type="dxa"/>
            <w:tcBorders>
              <w:top w:val="nil"/>
              <w:left w:val="single" w:sz="4" w:space="0" w:color="auto"/>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8</w:t>
            </w:r>
          </w:p>
        </w:tc>
        <w:tc>
          <w:tcPr>
            <w:tcW w:w="7900" w:type="dxa"/>
            <w:tcBorders>
              <w:top w:val="nil"/>
              <w:left w:val="nil"/>
              <w:bottom w:val="single" w:sz="4" w:space="0" w:color="auto"/>
              <w:right w:val="single" w:sz="4" w:space="0" w:color="auto"/>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Субвенции на организацию и осуществление деятельности по опеке и попечительств</w:t>
            </w:r>
          </w:p>
        </w:tc>
        <w:tc>
          <w:tcPr>
            <w:tcW w:w="1420" w:type="dxa"/>
            <w:tcBorders>
              <w:top w:val="nil"/>
              <w:left w:val="nil"/>
              <w:bottom w:val="single" w:sz="4" w:space="0" w:color="auto"/>
              <w:right w:val="single" w:sz="4" w:space="0" w:color="auto"/>
            </w:tcBorders>
            <w:shd w:val="clear" w:color="000000" w:fill="FFFFFF"/>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2 893 900,00</w:t>
            </w:r>
          </w:p>
        </w:tc>
      </w:tr>
      <w:tr w:rsidR="003811FF" w:rsidRPr="003811FF" w:rsidTr="003811FF">
        <w:trPr>
          <w:trHeight w:val="255"/>
        </w:trPr>
        <w:tc>
          <w:tcPr>
            <w:tcW w:w="539" w:type="dxa"/>
            <w:tcBorders>
              <w:top w:val="nil"/>
              <w:left w:val="single" w:sz="4" w:space="0" w:color="auto"/>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9</w:t>
            </w:r>
          </w:p>
        </w:tc>
        <w:tc>
          <w:tcPr>
            <w:tcW w:w="7900" w:type="dxa"/>
            <w:tcBorders>
              <w:top w:val="nil"/>
              <w:left w:val="nil"/>
              <w:bottom w:val="single" w:sz="4" w:space="0" w:color="auto"/>
              <w:right w:val="single" w:sz="4" w:space="0" w:color="auto"/>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 xml:space="preserve">Субвенция на обеспечение граждан жилыми помещениями </w:t>
            </w:r>
          </w:p>
        </w:tc>
        <w:tc>
          <w:tcPr>
            <w:tcW w:w="1420" w:type="dxa"/>
            <w:tcBorders>
              <w:top w:val="nil"/>
              <w:left w:val="nil"/>
              <w:bottom w:val="single" w:sz="4" w:space="0" w:color="auto"/>
              <w:right w:val="single" w:sz="4" w:space="0" w:color="auto"/>
            </w:tcBorders>
            <w:shd w:val="clear" w:color="000000" w:fill="FFFFFF"/>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45 653 300,00</w:t>
            </w:r>
          </w:p>
        </w:tc>
      </w:tr>
      <w:tr w:rsidR="003811FF" w:rsidRPr="003811FF" w:rsidTr="003811FF">
        <w:trPr>
          <w:trHeight w:val="765"/>
        </w:trPr>
        <w:tc>
          <w:tcPr>
            <w:tcW w:w="539" w:type="dxa"/>
            <w:tcBorders>
              <w:top w:val="nil"/>
              <w:left w:val="single" w:sz="4" w:space="0" w:color="auto"/>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9.1</w:t>
            </w:r>
          </w:p>
        </w:tc>
        <w:tc>
          <w:tcPr>
            <w:tcW w:w="7900" w:type="dxa"/>
            <w:tcBorders>
              <w:top w:val="nil"/>
              <w:left w:val="nil"/>
              <w:bottom w:val="single" w:sz="4" w:space="0" w:color="auto"/>
              <w:right w:val="single" w:sz="4" w:space="0" w:color="auto"/>
            </w:tcBorders>
            <w:shd w:val="clear" w:color="auto" w:fill="auto"/>
            <w:vAlign w:val="center"/>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На обеспечение жильем отдельных категорий граждан, установленных Федеральными законами от 12 января 1995 года № 5-ФЗ "О ветеранах" и от 24 ноября 1995 года № 181-ФЗ "О социальной защите инвалидов в Российской Федерации"</w:t>
            </w:r>
          </w:p>
        </w:tc>
        <w:tc>
          <w:tcPr>
            <w:tcW w:w="1420"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1844100,00</w:t>
            </w:r>
          </w:p>
        </w:tc>
      </w:tr>
      <w:tr w:rsidR="003811FF" w:rsidRPr="003811FF" w:rsidTr="003811FF">
        <w:trPr>
          <w:trHeight w:val="1275"/>
        </w:trPr>
        <w:tc>
          <w:tcPr>
            <w:tcW w:w="539" w:type="dxa"/>
            <w:tcBorders>
              <w:top w:val="nil"/>
              <w:left w:val="single" w:sz="4" w:space="0" w:color="auto"/>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9.2</w:t>
            </w:r>
          </w:p>
        </w:tc>
        <w:tc>
          <w:tcPr>
            <w:tcW w:w="7900" w:type="dxa"/>
            <w:tcBorders>
              <w:top w:val="nil"/>
              <w:left w:val="nil"/>
              <w:bottom w:val="single" w:sz="4" w:space="0" w:color="auto"/>
              <w:right w:val="single" w:sz="4" w:space="0" w:color="auto"/>
            </w:tcBorders>
            <w:shd w:val="clear" w:color="auto" w:fill="auto"/>
            <w:vAlign w:val="center"/>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На обеспечение жильем нуждающихся в улучшении жилищных условий отдельных категорий граждан, установленных Федеральным законом от 12 января 1995 года № 5-ФЗ "О ветеранах", в соответствии с Указом Президента Российской Федерации от 7 мая 2008 года № 714 "Об обеспечении жильем ветеранов Великой Отечественной войны 1941 - 1945 годов"</w:t>
            </w:r>
          </w:p>
        </w:tc>
        <w:tc>
          <w:tcPr>
            <w:tcW w:w="1420" w:type="dxa"/>
            <w:tcBorders>
              <w:top w:val="nil"/>
              <w:left w:val="nil"/>
              <w:bottom w:val="single" w:sz="4" w:space="0" w:color="auto"/>
              <w:right w:val="single" w:sz="4" w:space="0" w:color="auto"/>
            </w:tcBorders>
            <w:shd w:val="clear" w:color="auto" w:fill="auto"/>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24 653 900,00</w:t>
            </w:r>
          </w:p>
        </w:tc>
      </w:tr>
      <w:tr w:rsidR="003811FF" w:rsidRPr="003811FF" w:rsidTr="003811FF">
        <w:trPr>
          <w:trHeight w:val="765"/>
        </w:trPr>
        <w:tc>
          <w:tcPr>
            <w:tcW w:w="539" w:type="dxa"/>
            <w:tcBorders>
              <w:top w:val="nil"/>
              <w:left w:val="single" w:sz="4" w:space="0" w:color="auto"/>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9.3</w:t>
            </w:r>
          </w:p>
        </w:tc>
        <w:tc>
          <w:tcPr>
            <w:tcW w:w="7900" w:type="dxa"/>
            <w:tcBorders>
              <w:top w:val="nil"/>
              <w:left w:val="nil"/>
              <w:bottom w:val="single" w:sz="4" w:space="0" w:color="auto"/>
              <w:right w:val="single" w:sz="4" w:space="0" w:color="auto"/>
            </w:tcBorders>
            <w:shd w:val="clear" w:color="auto" w:fill="auto"/>
            <w:vAlign w:val="center"/>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На предоставление благоустроенных жилых помещений специализированного жилищного фонда детям-сиротам и детям, оставшимся без попечения родителей, лицам из их числа по договорам найма специализированных жилых помещений</w:t>
            </w:r>
          </w:p>
        </w:tc>
        <w:tc>
          <w:tcPr>
            <w:tcW w:w="1420" w:type="dxa"/>
            <w:tcBorders>
              <w:top w:val="nil"/>
              <w:left w:val="nil"/>
              <w:bottom w:val="single" w:sz="4" w:space="0" w:color="auto"/>
              <w:right w:val="single" w:sz="4" w:space="0" w:color="auto"/>
            </w:tcBorders>
            <w:shd w:val="clear" w:color="000000" w:fill="FFFFFF"/>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19 155 300,00</w:t>
            </w:r>
          </w:p>
        </w:tc>
      </w:tr>
      <w:tr w:rsidR="003811FF" w:rsidRPr="003811FF" w:rsidTr="003811FF">
        <w:trPr>
          <w:trHeight w:val="255"/>
        </w:trPr>
        <w:tc>
          <w:tcPr>
            <w:tcW w:w="539" w:type="dxa"/>
            <w:tcBorders>
              <w:top w:val="nil"/>
              <w:left w:val="single" w:sz="4" w:space="0" w:color="auto"/>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10</w:t>
            </w:r>
          </w:p>
        </w:tc>
        <w:tc>
          <w:tcPr>
            <w:tcW w:w="7900" w:type="dxa"/>
            <w:tcBorders>
              <w:top w:val="nil"/>
              <w:left w:val="nil"/>
              <w:bottom w:val="single" w:sz="4" w:space="0" w:color="auto"/>
              <w:right w:val="single" w:sz="4" w:space="0" w:color="auto"/>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Субвенция на выплату вознаграждения приемным родителям</w:t>
            </w:r>
          </w:p>
        </w:tc>
        <w:tc>
          <w:tcPr>
            <w:tcW w:w="1420"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3637800,00</w:t>
            </w:r>
          </w:p>
        </w:tc>
      </w:tr>
      <w:tr w:rsidR="003811FF" w:rsidRPr="003811FF" w:rsidTr="003811FF">
        <w:trPr>
          <w:trHeight w:val="1275"/>
        </w:trPr>
        <w:tc>
          <w:tcPr>
            <w:tcW w:w="539" w:type="dxa"/>
            <w:tcBorders>
              <w:top w:val="nil"/>
              <w:left w:val="single" w:sz="4" w:space="0" w:color="auto"/>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11</w:t>
            </w:r>
          </w:p>
        </w:tc>
        <w:tc>
          <w:tcPr>
            <w:tcW w:w="7900" w:type="dxa"/>
            <w:tcBorders>
              <w:top w:val="nil"/>
              <w:left w:val="nil"/>
              <w:bottom w:val="single" w:sz="4" w:space="0" w:color="auto"/>
              <w:right w:val="single" w:sz="4" w:space="0" w:color="auto"/>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Субвенция на реализацию мероприятий ведомственной целевой программы "Развитие сельского хозяйства и регулирование рынков сельскохозяйственной продукции, сырья и продовольствия в Новосибирской области на 2013 - 2020 годы" по производству сельскохозяйственной продукции с учетом</w:t>
            </w:r>
            <w:r w:rsidRPr="003811FF">
              <w:rPr>
                <w:rFonts w:eastAsia="Times New Roman"/>
                <w:sz w:val="20"/>
                <w:szCs w:val="20"/>
                <w:lang w:eastAsia="ru-RU"/>
              </w:rPr>
              <w:br/>
              <w:t xml:space="preserve">природно-климатических условий </w:t>
            </w:r>
          </w:p>
        </w:tc>
        <w:tc>
          <w:tcPr>
            <w:tcW w:w="1420" w:type="dxa"/>
            <w:tcBorders>
              <w:top w:val="nil"/>
              <w:left w:val="nil"/>
              <w:bottom w:val="single" w:sz="4" w:space="0" w:color="auto"/>
              <w:right w:val="single" w:sz="4" w:space="0" w:color="auto"/>
            </w:tcBorders>
            <w:shd w:val="clear" w:color="000000" w:fill="FFFFFF"/>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5 209 700,00</w:t>
            </w:r>
          </w:p>
        </w:tc>
      </w:tr>
      <w:tr w:rsidR="003811FF" w:rsidRPr="003811FF" w:rsidTr="003811FF">
        <w:trPr>
          <w:trHeight w:val="510"/>
        </w:trPr>
        <w:tc>
          <w:tcPr>
            <w:tcW w:w="539" w:type="dxa"/>
            <w:tcBorders>
              <w:top w:val="nil"/>
              <w:left w:val="single" w:sz="4" w:space="0" w:color="auto"/>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12</w:t>
            </w:r>
          </w:p>
        </w:tc>
        <w:tc>
          <w:tcPr>
            <w:tcW w:w="7900" w:type="dxa"/>
            <w:tcBorders>
              <w:top w:val="nil"/>
              <w:left w:val="nil"/>
              <w:bottom w:val="single" w:sz="4" w:space="0" w:color="auto"/>
              <w:right w:val="single" w:sz="4" w:space="0" w:color="auto"/>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 xml:space="preserve">Субвенция на осуществление отдельных государственных полномочий Новосибирской области по расчету и предоставлению дотаций бюджетам поселений </w:t>
            </w:r>
          </w:p>
        </w:tc>
        <w:tc>
          <w:tcPr>
            <w:tcW w:w="1420" w:type="dxa"/>
            <w:tcBorders>
              <w:top w:val="nil"/>
              <w:left w:val="nil"/>
              <w:bottom w:val="single" w:sz="4" w:space="0" w:color="auto"/>
              <w:right w:val="single" w:sz="4" w:space="0" w:color="auto"/>
            </w:tcBorders>
            <w:shd w:val="clear" w:color="000000" w:fill="FFFFFF"/>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116 883 200,00</w:t>
            </w:r>
          </w:p>
        </w:tc>
      </w:tr>
      <w:tr w:rsidR="003811FF" w:rsidRPr="003811FF" w:rsidTr="003811FF">
        <w:trPr>
          <w:trHeight w:val="510"/>
        </w:trPr>
        <w:tc>
          <w:tcPr>
            <w:tcW w:w="539" w:type="dxa"/>
            <w:tcBorders>
              <w:top w:val="nil"/>
              <w:left w:val="single" w:sz="4" w:space="0" w:color="auto"/>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13</w:t>
            </w:r>
          </w:p>
        </w:tc>
        <w:tc>
          <w:tcPr>
            <w:tcW w:w="7900" w:type="dxa"/>
            <w:tcBorders>
              <w:top w:val="nil"/>
              <w:left w:val="nil"/>
              <w:bottom w:val="single" w:sz="4" w:space="0" w:color="auto"/>
              <w:right w:val="single" w:sz="4" w:space="0" w:color="auto"/>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Субвенции на 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1420" w:type="dxa"/>
            <w:tcBorders>
              <w:top w:val="nil"/>
              <w:left w:val="nil"/>
              <w:bottom w:val="single" w:sz="4" w:space="0" w:color="auto"/>
              <w:right w:val="single" w:sz="4" w:space="0" w:color="auto"/>
            </w:tcBorders>
            <w:shd w:val="clear" w:color="000000" w:fill="FFFFFF"/>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5 300,00</w:t>
            </w:r>
          </w:p>
        </w:tc>
      </w:tr>
      <w:tr w:rsidR="003811FF" w:rsidRPr="003811FF" w:rsidTr="003811FF">
        <w:trPr>
          <w:trHeight w:val="1020"/>
        </w:trPr>
        <w:tc>
          <w:tcPr>
            <w:tcW w:w="539" w:type="dxa"/>
            <w:tcBorders>
              <w:top w:val="nil"/>
              <w:left w:val="single" w:sz="4" w:space="0" w:color="auto"/>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14</w:t>
            </w:r>
          </w:p>
        </w:tc>
        <w:tc>
          <w:tcPr>
            <w:tcW w:w="7900" w:type="dxa"/>
            <w:tcBorders>
              <w:top w:val="nil"/>
              <w:left w:val="nil"/>
              <w:bottom w:val="single" w:sz="4" w:space="0" w:color="auto"/>
              <w:right w:val="single" w:sz="4" w:space="0" w:color="auto"/>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Субвенции на осуществление отдельных государственных полномочий Новосибирской области по сбору информации от поселений, входящих в муниципальный район, необходимой для ведения регистра муниципальных нормативных правовых актов Новосибирской области</w:t>
            </w:r>
          </w:p>
        </w:tc>
        <w:tc>
          <w:tcPr>
            <w:tcW w:w="1420" w:type="dxa"/>
            <w:tcBorders>
              <w:top w:val="nil"/>
              <w:left w:val="nil"/>
              <w:bottom w:val="single" w:sz="4" w:space="0" w:color="auto"/>
              <w:right w:val="single" w:sz="4" w:space="0" w:color="auto"/>
            </w:tcBorders>
            <w:shd w:val="clear" w:color="000000" w:fill="FFFFFF"/>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96 000,00</w:t>
            </w:r>
          </w:p>
        </w:tc>
      </w:tr>
      <w:tr w:rsidR="003811FF" w:rsidRPr="003811FF" w:rsidTr="003811FF">
        <w:trPr>
          <w:trHeight w:val="765"/>
        </w:trPr>
        <w:tc>
          <w:tcPr>
            <w:tcW w:w="539" w:type="dxa"/>
            <w:tcBorders>
              <w:top w:val="nil"/>
              <w:left w:val="single" w:sz="4" w:space="0" w:color="auto"/>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15</w:t>
            </w:r>
          </w:p>
        </w:tc>
        <w:tc>
          <w:tcPr>
            <w:tcW w:w="7900" w:type="dxa"/>
            <w:tcBorders>
              <w:top w:val="nil"/>
              <w:left w:val="nil"/>
              <w:bottom w:val="single" w:sz="4" w:space="0" w:color="auto"/>
              <w:right w:val="single" w:sz="4" w:space="0" w:color="auto"/>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Субвенции на осуществление уведомительной регистрации коллективных договоров, территориальных соглашений и территориальных отраслевых (межотраслевых) соглашений</w:t>
            </w:r>
          </w:p>
        </w:tc>
        <w:tc>
          <w:tcPr>
            <w:tcW w:w="1420"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366100,00</w:t>
            </w:r>
          </w:p>
        </w:tc>
      </w:tr>
      <w:tr w:rsidR="003811FF" w:rsidRPr="003811FF" w:rsidTr="003811FF">
        <w:trPr>
          <w:trHeight w:val="255"/>
        </w:trPr>
        <w:tc>
          <w:tcPr>
            <w:tcW w:w="539" w:type="dxa"/>
            <w:tcBorders>
              <w:top w:val="nil"/>
              <w:left w:val="single" w:sz="4" w:space="0" w:color="auto"/>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 </w:t>
            </w:r>
          </w:p>
        </w:tc>
        <w:tc>
          <w:tcPr>
            <w:tcW w:w="7900"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Итого</w:t>
            </w:r>
          </w:p>
        </w:tc>
        <w:tc>
          <w:tcPr>
            <w:tcW w:w="1420" w:type="dxa"/>
            <w:tcBorders>
              <w:top w:val="nil"/>
              <w:left w:val="nil"/>
              <w:bottom w:val="single" w:sz="4" w:space="0" w:color="auto"/>
              <w:right w:val="single" w:sz="4" w:space="0" w:color="auto"/>
            </w:tcBorders>
            <w:shd w:val="clear" w:color="000000" w:fill="FFFFFF"/>
            <w:noWrap/>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637 459 500,00</w:t>
            </w:r>
          </w:p>
        </w:tc>
      </w:tr>
    </w:tbl>
    <w:p w:rsidR="00591B18" w:rsidRPr="00135B89" w:rsidRDefault="00591B18" w:rsidP="0071566F">
      <w:pPr>
        <w:jc w:val="both"/>
        <w:rPr>
          <w:sz w:val="20"/>
          <w:szCs w:val="20"/>
        </w:rPr>
      </w:pPr>
    </w:p>
    <w:tbl>
      <w:tblPr>
        <w:tblW w:w="9937" w:type="dxa"/>
        <w:tblInd w:w="94" w:type="dxa"/>
        <w:tblLook w:val="04A0"/>
      </w:tblPr>
      <w:tblGrid>
        <w:gridCol w:w="566"/>
        <w:gridCol w:w="7953"/>
        <w:gridCol w:w="1418"/>
      </w:tblGrid>
      <w:tr w:rsidR="003811FF" w:rsidRPr="003811FF" w:rsidTr="003811FF">
        <w:trPr>
          <w:trHeight w:val="375"/>
        </w:trPr>
        <w:tc>
          <w:tcPr>
            <w:tcW w:w="566" w:type="dxa"/>
            <w:tcBorders>
              <w:top w:val="nil"/>
              <w:left w:val="nil"/>
              <w:bottom w:val="nil"/>
              <w:right w:val="nil"/>
            </w:tcBorders>
            <w:shd w:val="clear" w:color="auto" w:fill="auto"/>
            <w:noWrap/>
            <w:vAlign w:val="bottom"/>
            <w:hideMark/>
          </w:tcPr>
          <w:p w:rsidR="003811FF" w:rsidRPr="003811FF" w:rsidRDefault="003811FF" w:rsidP="003811FF">
            <w:pPr>
              <w:spacing w:after="0" w:line="240" w:lineRule="auto"/>
              <w:jc w:val="center"/>
              <w:rPr>
                <w:rFonts w:eastAsia="Times New Roman"/>
                <w:sz w:val="20"/>
                <w:szCs w:val="20"/>
                <w:lang w:eastAsia="ru-RU"/>
              </w:rPr>
            </w:pPr>
          </w:p>
        </w:tc>
        <w:tc>
          <w:tcPr>
            <w:tcW w:w="9371" w:type="dxa"/>
            <w:gridSpan w:val="2"/>
            <w:tcBorders>
              <w:top w:val="nil"/>
              <w:left w:val="nil"/>
              <w:bottom w:val="nil"/>
              <w:right w:val="nil"/>
            </w:tcBorders>
            <w:shd w:val="clear" w:color="auto" w:fill="auto"/>
            <w:noWrap/>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Приложение №8</w:t>
            </w:r>
          </w:p>
        </w:tc>
      </w:tr>
      <w:tr w:rsidR="003811FF" w:rsidRPr="003811FF" w:rsidTr="003811FF">
        <w:trPr>
          <w:trHeight w:val="255"/>
        </w:trPr>
        <w:tc>
          <w:tcPr>
            <w:tcW w:w="566" w:type="dxa"/>
            <w:tcBorders>
              <w:top w:val="nil"/>
              <w:left w:val="nil"/>
              <w:bottom w:val="nil"/>
              <w:right w:val="nil"/>
            </w:tcBorders>
            <w:shd w:val="clear" w:color="auto" w:fill="auto"/>
            <w:noWrap/>
            <w:vAlign w:val="bottom"/>
            <w:hideMark/>
          </w:tcPr>
          <w:p w:rsidR="003811FF" w:rsidRPr="003811FF" w:rsidRDefault="003811FF" w:rsidP="003811FF">
            <w:pPr>
              <w:spacing w:after="0" w:line="240" w:lineRule="auto"/>
              <w:jc w:val="center"/>
              <w:rPr>
                <w:rFonts w:eastAsia="Times New Roman"/>
                <w:sz w:val="20"/>
                <w:szCs w:val="20"/>
                <w:lang w:eastAsia="ru-RU"/>
              </w:rPr>
            </w:pPr>
          </w:p>
        </w:tc>
        <w:tc>
          <w:tcPr>
            <w:tcW w:w="7953" w:type="dxa"/>
            <w:tcBorders>
              <w:top w:val="nil"/>
              <w:left w:val="nil"/>
              <w:bottom w:val="nil"/>
              <w:right w:val="nil"/>
            </w:tcBorders>
            <w:shd w:val="clear" w:color="auto" w:fill="auto"/>
            <w:noWrap/>
            <w:vAlign w:val="bottom"/>
            <w:hideMark/>
          </w:tcPr>
          <w:p w:rsidR="003811FF" w:rsidRPr="003811FF" w:rsidRDefault="003811FF" w:rsidP="003811FF">
            <w:pPr>
              <w:spacing w:after="0" w:line="240" w:lineRule="auto"/>
              <w:jc w:val="right"/>
              <w:rPr>
                <w:rFonts w:eastAsia="Times New Roman"/>
                <w:sz w:val="20"/>
                <w:szCs w:val="20"/>
                <w:lang w:eastAsia="ru-RU"/>
              </w:rPr>
            </w:pPr>
          </w:p>
        </w:tc>
        <w:tc>
          <w:tcPr>
            <w:tcW w:w="1418" w:type="dxa"/>
            <w:tcBorders>
              <w:top w:val="nil"/>
              <w:left w:val="nil"/>
              <w:bottom w:val="nil"/>
              <w:right w:val="nil"/>
            </w:tcBorders>
            <w:shd w:val="clear" w:color="auto" w:fill="auto"/>
            <w:noWrap/>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таблица 1</w:t>
            </w:r>
          </w:p>
        </w:tc>
      </w:tr>
      <w:tr w:rsidR="003811FF" w:rsidRPr="003811FF" w:rsidTr="003811FF">
        <w:trPr>
          <w:trHeight w:val="315"/>
        </w:trPr>
        <w:tc>
          <w:tcPr>
            <w:tcW w:w="8519" w:type="dxa"/>
            <w:gridSpan w:val="2"/>
            <w:tcBorders>
              <w:top w:val="nil"/>
              <w:left w:val="nil"/>
              <w:bottom w:val="nil"/>
              <w:right w:val="nil"/>
            </w:tcBorders>
            <w:shd w:val="clear" w:color="auto" w:fill="auto"/>
            <w:noWrap/>
            <w:vAlign w:val="bottom"/>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lastRenderedPageBreak/>
              <w:t>Субсидии, получаемые из областного бюджета в 2013году</w:t>
            </w:r>
          </w:p>
        </w:tc>
        <w:tc>
          <w:tcPr>
            <w:tcW w:w="1418" w:type="dxa"/>
            <w:tcBorders>
              <w:top w:val="nil"/>
              <w:left w:val="nil"/>
              <w:bottom w:val="nil"/>
              <w:right w:val="nil"/>
            </w:tcBorders>
            <w:shd w:val="clear" w:color="auto" w:fill="auto"/>
            <w:noWrap/>
            <w:vAlign w:val="bottom"/>
            <w:hideMark/>
          </w:tcPr>
          <w:p w:rsidR="003811FF" w:rsidRPr="003811FF" w:rsidRDefault="003811FF" w:rsidP="003811FF">
            <w:pPr>
              <w:spacing w:after="0" w:line="240" w:lineRule="auto"/>
              <w:rPr>
                <w:rFonts w:eastAsia="Times New Roman"/>
                <w:sz w:val="20"/>
                <w:szCs w:val="20"/>
                <w:lang w:eastAsia="ru-RU"/>
              </w:rPr>
            </w:pPr>
          </w:p>
        </w:tc>
      </w:tr>
      <w:tr w:rsidR="003811FF" w:rsidRPr="003811FF" w:rsidTr="003811FF">
        <w:trPr>
          <w:trHeight w:val="510"/>
        </w:trPr>
        <w:tc>
          <w:tcPr>
            <w:tcW w:w="566" w:type="dxa"/>
            <w:tcBorders>
              <w:top w:val="single" w:sz="4" w:space="0" w:color="auto"/>
              <w:left w:val="single" w:sz="4" w:space="0" w:color="auto"/>
              <w:bottom w:val="nil"/>
              <w:right w:val="single" w:sz="4" w:space="0" w:color="auto"/>
            </w:tcBorders>
            <w:shd w:val="clear" w:color="auto" w:fill="auto"/>
            <w:noWrap/>
            <w:vAlign w:val="bottom"/>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 п/п</w:t>
            </w:r>
          </w:p>
        </w:tc>
        <w:tc>
          <w:tcPr>
            <w:tcW w:w="7953" w:type="dxa"/>
            <w:tcBorders>
              <w:top w:val="single" w:sz="4" w:space="0" w:color="auto"/>
              <w:left w:val="nil"/>
              <w:bottom w:val="nil"/>
              <w:right w:val="single" w:sz="4" w:space="0" w:color="auto"/>
            </w:tcBorders>
            <w:shd w:val="clear" w:color="auto" w:fill="auto"/>
            <w:vAlign w:val="bottom"/>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 xml:space="preserve">Наименование </w:t>
            </w:r>
          </w:p>
        </w:tc>
        <w:tc>
          <w:tcPr>
            <w:tcW w:w="1418" w:type="dxa"/>
            <w:tcBorders>
              <w:top w:val="single" w:sz="4" w:space="0" w:color="auto"/>
              <w:left w:val="nil"/>
              <w:bottom w:val="nil"/>
              <w:right w:val="single" w:sz="4" w:space="0" w:color="auto"/>
            </w:tcBorders>
            <w:shd w:val="clear" w:color="auto" w:fill="auto"/>
            <w:vAlign w:val="bottom"/>
            <w:hideMark/>
          </w:tcPr>
          <w:p w:rsidR="003811FF" w:rsidRPr="00135B89"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Сумма</w:t>
            </w:r>
          </w:p>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 xml:space="preserve"> (в рублях)</w:t>
            </w:r>
          </w:p>
        </w:tc>
      </w:tr>
      <w:tr w:rsidR="003811FF" w:rsidRPr="003811FF" w:rsidTr="003811FF">
        <w:trPr>
          <w:trHeight w:val="255"/>
        </w:trPr>
        <w:tc>
          <w:tcPr>
            <w:tcW w:w="56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1</w:t>
            </w:r>
          </w:p>
        </w:tc>
        <w:tc>
          <w:tcPr>
            <w:tcW w:w="7953" w:type="dxa"/>
            <w:tcBorders>
              <w:top w:val="single" w:sz="4" w:space="0" w:color="auto"/>
              <w:left w:val="nil"/>
              <w:bottom w:val="single" w:sz="4" w:space="0" w:color="auto"/>
              <w:right w:val="single" w:sz="4" w:space="0" w:color="auto"/>
            </w:tcBorders>
            <w:shd w:val="clear" w:color="auto" w:fill="auto"/>
            <w:vAlign w:val="bottom"/>
            <w:hideMark/>
          </w:tcPr>
          <w:p w:rsidR="003811FF" w:rsidRPr="003811FF" w:rsidRDefault="003811FF" w:rsidP="003811FF">
            <w:pPr>
              <w:spacing w:after="0" w:line="240" w:lineRule="auto"/>
              <w:jc w:val="center"/>
              <w:rPr>
                <w:rFonts w:eastAsia="Times New Roman"/>
                <w:b/>
                <w:bCs/>
                <w:sz w:val="20"/>
                <w:szCs w:val="20"/>
                <w:lang w:eastAsia="ru-RU"/>
              </w:rPr>
            </w:pPr>
            <w:r w:rsidRPr="003811FF">
              <w:rPr>
                <w:rFonts w:eastAsia="Times New Roman"/>
                <w:b/>
                <w:bCs/>
                <w:sz w:val="20"/>
                <w:szCs w:val="20"/>
                <w:lang w:eastAsia="ru-RU"/>
              </w:rPr>
              <w:t>2</w:t>
            </w:r>
          </w:p>
        </w:tc>
        <w:tc>
          <w:tcPr>
            <w:tcW w:w="1418" w:type="dxa"/>
            <w:tcBorders>
              <w:top w:val="single" w:sz="4" w:space="0" w:color="auto"/>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center"/>
              <w:rPr>
                <w:rFonts w:eastAsia="Times New Roman"/>
                <w:b/>
                <w:bCs/>
                <w:sz w:val="20"/>
                <w:szCs w:val="20"/>
                <w:lang w:eastAsia="ru-RU"/>
              </w:rPr>
            </w:pPr>
            <w:r w:rsidRPr="003811FF">
              <w:rPr>
                <w:rFonts w:eastAsia="Times New Roman"/>
                <w:b/>
                <w:bCs/>
                <w:sz w:val="20"/>
                <w:szCs w:val="20"/>
                <w:lang w:eastAsia="ru-RU"/>
              </w:rPr>
              <w:t>3</w:t>
            </w:r>
          </w:p>
        </w:tc>
      </w:tr>
      <w:tr w:rsidR="003811FF" w:rsidRPr="003811FF" w:rsidTr="003811FF">
        <w:trPr>
          <w:trHeight w:val="1275"/>
        </w:trPr>
        <w:tc>
          <w:tcPr>
            <w:tcW w:w="566" w:type="dxa"/>
            <w:tcBorders>
              <w:top w:val="nil"/>
              <w:left w:val="single" w:sz="4" w:space="0" w:color="auto"/>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1</w:t>
            </w:r>
          </w:p>
        </w:tc>
        <w:tc>
          <w:tcPr>
            <w:tcW w:w="7953" w:type="dxa"/>
            <w:tcBorders>
              <w:top w:val="nil"/>
              <w:left w:val="nil"/>
              <w:bottom w:val="single" w:sz="4" w:space="0" w:color="auto"/>
              <w:right w:val="single" w:sz="4" w:space="0" w:color="auto"/>
            </w:tcBorders>
            <w:shd w:val="clear" w:color="auto" w:fill="auto"/>
            <w:vAlign w:val="center"/>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Иные межбюджетные трансферты на реализацию мероприятий по обеспечению жильем граждан Российской Федерации, проживающих в сельской местности, в том числе молодых семей и молодых специалистов, проживающих и работающих в сельской местности, в рамках федеральной целевой программы "Социальное развитие села до 2013 года" за счет средств федерального бюджета</w:t>
            </w:r>
          </w:p>
        </w:tc>
        <w:tc>
          <w:tcPr>
            <w:tcW w:w="1418"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851000,00</w:t>
            </w:r>
          </w:p>
        </w:tc>
      </w:tr>
      <w:tr w:rsidR="003811FF" w:rsidRPr="003811FF" w:rsidTr="003811FF">
        <w:trPr>
          <w:trHeight w:val="765"/>
        </w:trPr>
        <w:tc>
          <w:tcPr>
            <w:tcW w:w="566" w:type="dxa"/>
            <w:tcBorders>
              <w:top w:val="nil"/>
              <w:left w:val="single" w:sz="4" w:space="0" w:color="auto"/>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2</w:t>
            </w:r>
          </w:p>
        </w:tc>
        <w:tc>
          <w:tcPr>
            <w:tcW w:w="7953" w:type="dxa"/>
            <w:tcBorders>
              <w:top w:val="nil"/>
              <w:left w:val="nil"/>
              <w:bottom w:val="single" w:sz="4" w:space="0" w:color="auto"/>
              <w:right w:val="single" w:sz="4" w:space="0" w:color="auto"/>
            </w:tcBorders>
            <w:shd w:val="clear" w:color="auto" w:fill="auto"/>
            <w:vAlign w:val="center"/>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Субсидии на софинансирование объектов капитального строительства, находящихся в собственности муниципальных образований, в рамках федеральной целевой программы "Социальное развитие села до 2013 года" за счет средств федерального бюджета</w:t>
            </w:r>
          </w:p>
        </w:tc>
        <w:tc>
          <w:tcPr>
            <w:tcW w:w="1418"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 </w:t>
            </w:r>
          </w:p>
        </w:tc>
      </w:tr>
      <w:tr w:rsidR="003811FF" w:rsidRPr="003811FF" w:rsidTr="003811FF">
        <w:trPr>
          <w:trHeight w:val="510"/>
        </w:trPr>
        <w:tc>
          <w:tcPr>
            <w:tcW w:w="566" w:type="dxa"/>
            <w:tcBorders>
              <w:top w:val="nil"/>
              <w:left w:val="single" w:sz="4" w:space="0" w:color="auto"/>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3</w:t>
            </w:r>
          </w:p>
        </w:tc>
        <w:tc>
          <w:tcPr>
            <w:tcW w:w="7953" w:type="dxa"/>
            <w:tcBorders>
              <w:top w:val="nil"/>
              <w:left w:val="nil"/>
              <w:bottom w:val="single" w:sz="4" w:space="0" w:color="auto"/>
              <w:right w:val="single" w:sz="4" w:space="0" w:color="auto"/>
            </w:tcBorders>
            <w:shd w:val="clear" w:color="auto" w:fill="auto"/>
            <w:vAlign w:val="center"/>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Субсидии на реализацию мероприятий долгосрочной целевой программы "Семья и дети" на 2012 - 2015 годы</w:t>
            </w:r>
          </w:p>
        </w:tc>
        <w:tc>
          <w:tcPr>
            <w:tcW w:w="1418" w:type="dxa"/>
            <w:tcBorders>
              <w:top w:val="nil"/>
              <w:left w:val="nil"/>
              <w:bottom w:val="single" w:sz="4" w:space="0" w:color="auto"/>
              <w:right w:val="single" w:sz="4" w:space="0" w:color="auto"/>
            </w:tcBorders>
            <w:shd w:val="clear" w:color="000000" w:fill="FFFFFF"/>
            <w:vAlign w:val="center"/>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3070100,00</w:t>
            </w:r>
          </w:p>
        </w:tc>
      </w:tr>
      <w:tr w:rsidR="003811FF" w:rsidRPr="003811FF" w:rsidTr="003811FF">
        <w:trPr>
          <w:trHeight w:val="510"/>
        </w:trPr>
        <w:tc>
          <w:tcPr>
            <w:tcW w:w="566" w:type="dxa"/>
            <w:tcBorders>
              <w:top w:val="nil"/>
              <w:left w:val="single" w:sz="4" w:space="0" w:color="auto"/>
              <w:bottom w:val="single" w:sz="4" w:space="0" w:color="auto"/>
              <w:right w:val="nil"/>
            </w:tcBorders>
            <w:shd w:val="clear" w:color="auto" w:fill="auto"/>
            <w:noWrap/>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4</w:t>
            </w:r>
          </w:p>
        </w:tc>
        <w:tc>
          <w:tcPr>
            <w:tcW w:w="7953" w:type="dxa"/>
            <w:tcBorders>
              <w:top w:val="nil"/>
              <w:left w:val="single" w:sz="4" w:space="0" w:color="auto"/>
              <w:bottom w:val="single" w:sz="4" w:space="0" w:color="auto"/>
              <w:right w:val="single" w:sz="4" w:space="0" w:color="auto"/>
            </w:tcBorders>
            <w:shd w:val="clear" w:color="auto" w:fill="auto"/>
            <w:vAlign w:val="center"/>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Субсидии на осуществление мероприятий по замене окон в муниципальных образовательных учреждениях на территории Новосибирской области</w:t>
            </w:r>
          </w:p>
        </w:tc>
        <w:tc>
          <w:tcPr>
            <w:tcW w:w="1418" w:type="dxa"/>
            <w:tcBorders>
              <w:top w:val="nil"/>
              <w:left w:val="nil"/>
              <w:bottom w:val="single" w:sz="4" w:space="0" w:color="auto"/>
              <w:right w:val="single" w:sz="4" w:space="0" w:color="auto"/>
            </w:tcBorders>
            <w:shd w:val="clear" w:color="000000" w:fill="FFFFFF"/>
            <w:vAlign w:val="center"/>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7860000,00</w:t>
            </w:r>
          </w:p>
        </w:tc>
      </w:tr>
      <w:tr w:rsidR="003811FF" w:rsidRPr="003811FF" w:rsidTr="003811FF">
        <w:trPr>
          <w:trHeight w:val="255"/>
        </w:trPr>
        <w:tc>
          <w:tcPr>
            <w:tcW w:w="566" w:type="dxa"/>
            <w:tcBorders>
              <w:top w:val="nil"/>
              <w:left w:val="single" w:sz="4" w:space="0" w:color="auto"/>
              <w:bottom w:val="single" w:sz="4" w:space="0" w:color="auto"/>
              <w:right w:val="nil"/>
            </w:tcBorders>
            <w:shd w:val="clear" w:color="auto" w:fill="auto"/>
            <w:noWrap/>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5</w:t>
            </w:r>
          </w:p>
        </w:tc>
        <w:tc>
          <w:tcPr>
            <w:tcW w:w="7953" w:type="dxa"/>
            <w:tcBorders>
              <w:top w:val="nil"/>
              <w:left w:val="single" w:sz="4" w:space="0" w:color="auto"/>
              <w:bottom w:val="single" w:sz="4" w:space="0" w:color="auto"/>
              <w:right w:val="single" w:sz="4" w:space="0" w:color="auto"/>
            </w:tcBorders>
            <w:shd w:val="clear" w:color="auto" w:fill="auto"/>
            <w:vAlign w:val="center"/>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Субсидии на формирование районных фондов финансовой поддержки поселений</w:t>
            </w:r>
          </w:p>
        </w:tc>
        <w:tc>
          <w:tcPr>
            <w:tcW w:w="1418" w:type="dxa"/>
            <w:tcBorders>
              <w:top w:val="nil"/>
              <w:left w:val="nil"/>
              <w:bottom w:val="single" w:sz="4" w:space="0" w:color="auto"/>
              <w:right w:val="single" w:sz="4" w:space="0" w:color="auto"/>
            </w:tcBorders>
            <w:shd w:val="clear" w:color="auto" w:fill="auto"/>
            <w:vAlign w:val="center"/>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15026200,00</w:t>
            </w:r>
          </w:p>
        </w:tc>
      </w:tr>
      <w:tr w:rsidR="003811FF" w:rsidRPr="003811FF" w:rsidTr="003811FF">
        <w:trPr>
          <w:trHeight w:val="765"/>
        </w:trPr>
        <w:tc>
          <w:tcPr>
            <w:tcW w:w="566" w:type="dxa"/>
            <w:tcBorders>
              <w:top w:val="nil"/>
              <w:left w:val="single" w:sz="4" w:space="0" w:color="auto"/>
              <w:bottom w:val="single" w:sz="4" w:space="0" w:color="auto"/>
              <w:right w:val="nil"/>
            </w:tcBorders>
            <w:shd w:val="clear" w:color="auto" w:fill="auto"/>
            <w:noWrap/>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6</w:t>
            </w:r>
          </w:p>
        </w:tc>
        <w:tc>
          <w:tcPr>
            <w:tcW w:w="7953" w:type="dxa"/>
            <w:tcBorders>
              <w:top w:val="nil"/>
              <w:left w:val="single" w:sz="4" w:space="0" w:color="auto"/>
              <w:bottom w:val="single" w:sz="4" w:space="0" w:color="auto"/>
              <w:right w:val="single" w:sz="4" w:space="0" w:color="auto"/>
            </w:tcBorders>
            <w:shd w:val="clear" w:color="auto" w:fill="auto"/>
            <w:vAlign w:val="center"/>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Субсидии на реализацию мероприятий ведомственной целевой программы "Государственная поддержка муниципальных образований по благоустройству территорий населенных пунктов Новосибирской области на 2013 - 2015 годы"</w:t>
            </w:r>
          </w:p>
        </w:tc>
        <w:tc>
          <w:tcPr>
            <w:tcW w:w="1418"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16660000,00</w:t>
            </w:r>
          </w:p>
        </w:tc>
      </w:tr>
      <w:tr w:rsidR="003811FF" w:rsidRPr="003811FF" w:rsidTr="003811FF">
        <w:trPr>
          <w:trHeight w:val="1275"/>
        </w:trPr>
        <w:tc>
          <w:tcPr>
            <w:tcW w:w="566" w:type="dxa"/>
            <w:tcBorders>
              <w:top w:val="nil"/>
              <w:left w:val="single" w:sz="4" w:space="0" w:color="auto"/>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7</w:t>
            </w:r>
          </w:p>
        </w:tc>
        <w:tc>
          <w:tcPr>
            <w:tcW w:w="7953" w:type="dxa"/>
            <w:tcBorders>
              <w:top w:val="nil"/>
              <w:left w:val="nil"/>
              <w:bottom w:val="single" w:sz="4" w:space="0" w:color="auto"/>
              <w:right w:val="single" w:sz="4" w:space="0" w:color="auto"/>
            </w:tcBorders>
            <w:shd w:val="clear" w:color="auto" w:fill="auto"/>
            <w:vAlign w:val="center"/>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Субсидии на реализацию мероприятий долгосрочной целевой программы "Стимулирование развития жилищного строительства в Новосибирской области на 2011 - 2015 годы" в части подпрограммы "Строительство (приобретение на первичном рынке) служебного жилья для отдельных категорий граждан, проживающих и работающих на территории Новосибирской области"</w:t>
            </w:r>
          </w:p>
        </w:tc>
        <w:tc>
          <w:tcPr>
            <w:tcW w:w="1418" w:type="dxa"/>
            <w:tcBorders>
              <w:top w:val="nil"/>
              <w:left w:val="nil"/>
              <w:bottom w:val="single" w:sz="4" w:space="0" w:color="auto"/>
              <w:right w:val="single" w:sz="4" w:space="0" w:color="auto"/>
            </w:tcBorders>
            <w:shd w:val="clear" w:color="000000" w:fill="FFFFFF"/>
            <w:vAlign w:val="center"/>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4959000,00</w:t>
            </w:r>
          </w:p>
        </w:tc>
      </w:tr>
      <w:tr w:rsidR="003811FF" w:rsidRPr="003811FF" w:rsidTr="003811FF">
        <w:trPr>
          <w:trHeight w:val="1020"/>
        </w:trPr>
        <w:tc>
          <w:tcPr>
            <w:tcW w:w="566" w:type="dxa"/>
            <w:tcBorders>
              <w:top w:val="nil"/>
              <w:left w:val="single" w:sz="4" w:space="0" w:color="auto"/>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8</w:t>
            </w:r>
          </w:p>
        </w:tc>
        <w:tc>
          <w:tcPr>
            <w:tcW w:w="7953" w:type="dxa"/>
            <w:tcBorders>
              <w:top w:val="nil"/>
              <w:left w:val="nil"/>
              <w:bottom w:val="single" w:sz="4" w:space="0" w:color="auto"/>
              <w:right w:val="single" w:sz="4" w:space="0" w:color="auto"/>
            </w:tcBorders>
            <w:shd w:val="clear" w:color="auto" w:fill="auto"/>
            <w:vAlign w:val="center"/>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Субсидии на реализацию мероприятий долгосрочной целевой программы "Стимулирование развития жилищного строительства в Новосибирской области на 2011 - 2015 годы" в части подпрограммы "Государственная поддержка муниципальных образований Новосибирской области в обеспечении жилыми помещениями многодетных малообеспеченных семей"</w:t>
            </w:r>
          </w:p>
        </w:tc>
        <w:tc>
          <w:tcPr>
            <w:tcW w:w="1418" w:type="dxa"/>
            <w:tcBorders>
              <w:top w:val="nil"/>
              <w:left w:val="nil"/>
              <w:bottom w:val="single" w:sz="4" w:space="0" w:color="auto"/>
              <w:right w:val="single" w:sz="4" w:space="0" w:color="auto"/>
            </w:tcBorders>
            <w:shd w:val="clear" w:color="000000" w:fill="FFFFFF"/>
            <w:vAlign w:val="center"/>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10000000,00</w:t>
            </w:r>
          </w:p>
        </w:tc>
      </w:tr>
      <w:tr w:rsidR="003811FF" w:rsidRPr="003811FF" w:rsidTr="003811FF">
        <w:trPr>
          <w:trHeight w:val="765"/>
        </w:trPr>
        <w:tc>
          <w:tcPr>
            <w:tcW w:w="566" w:type="dxa"/>
            <w:tcBorders>
              <w:top w:val="nil"/>
              <w:left w:val="single" w:sz="4" w:space="0" w:color="auto"/>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9</w:t>
            </w:r>
          </w:p>
        </w:tc>
        <w:tc>
          <w:tcPr>
            <w:tcW w:w="7953" w:type="dxa"/>
            <w:tcBorders>
              <w:top w:val="nil"/>
              <w:left w:val="nil"/>
              <w:bottom w:val="single" w:sz="4" w:space="0" w:color="auto"/>
              <w:right w:val="single" w:sz="4" w:space="0" w:color="auto"/>
            </w:tcBorders>
            <w:shd w:val="clear" w:color="auto" w:fill="auto"/>
            <w:vAlign w:val="center"/>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Субсидии на реализацию мероприятий долгосрочной целевой программы "Стимулирование развития жилищного строительства в Новосибирской области на 2011 - 2015 годы" в части подпрограммы "Территориальное планирование Новосибирской области"</w:t>
            </w:r>
          </w:p>
        </w:tc>
        <w:tc>
          <w:tcPr>
            <w:tcW w:w="1418" w:type="dxa"/>
            <w:tcBorders>
              <w:top w:val="nil"/>
              <w:left w:val="nil"/>
              <w:bottom w:val="single" w:sz="4" w:space="0" w:color="auto"/>
              <w:right w:val="single" w:sz="4" w:space="0" w:color="auto"/>
            </w:tcBorders>
            <w:shd w:val="clear" w:color="000000" w:fill="FFFFFF"/>
            <w:vAlign w:val="center"/>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10200000,00</w:t>
            </w:r>
          </w:p>
        </w:tc>
      </w:tr>
      <w:tr w:rsidR="003811FF" w:rsidRPr="003811FF" w:rsidTr="003811FF">
        <w:trPr>
          <w:trHeight w:val="510"/>
        </w:trPr>
        <w:tc>
          <w:tcPr>
            <w:tcW w:w="566" w:type="dxa"/>
            <w:tcBorders>
              <w:top w:val="nil"/>
              <w:left w:val="single" w:sz="4" w:space="0" w:color="auto"/>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10</w:t>
            </w:r>
          </w:p>
        </w:tc>
        <w:tc>
          <w:tcPr>
            <w:tcW w:w="7953" w:type="dxa"/>
            <w:tcBorders>
              <w:top w:val="nil"/>
              <w:left w:val="nil"/>
              <w:bottom w:val="single" w:sz="4" w:space="0" w:color="auto"/>
              <w:right w:val="single" w:sz="4" w:space="0" w:color="auto"/>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Субсидии на  реализацию мероприятий долгосрочной целевой программы "Культура Новосибирской области на 2012 - 2016 годы" в том числе:</w:t>
            </w:r>
          </w:p>
        </w:tc>
        <w:tc>
          <w:tcPr>
            <w:tcW w:w="1418"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5359000,00</w:t>
            </w:r>
          </w:p>
        </w:tc>
      </w:tr>
      <w:tr w:rsidR="003811FF" w:rsidRPr="003811FF" w:rsidTr="003811FF">
        <w:trPr>
          <w:trHeight w:val="255"/>
        </w:trPr>
        <w:tc>
          <w:tcPr>
            <w:tcW w:w="566" w:type="dxa"/>
            <w:tcBorders>
              <w:top w:val="nil"/>
              <w:left w:val="single" w:sz="4" w:space="0" w:color="auto"/>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10.1</w:t>
            </w:r>
          </w:p>
        </w:tc>
        <w:tc>
          <w:tcPr>
            <w:tcW w:w="7953" w:type="dxa"/>
            <w:tcBorders>
              <w:top w:val="nil"/>
              <w:left w:val="nil"/>
              <w:bottom w:val="single" w:sz="4" w:space="0" w:color="auto"/>
              <w:right w:val="single" w:sz="4" w:space="0" w:color="auto"/>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 xml:space="preserve">   -  капитальный ремонт муниципальных учреждений культуры Новосибирской области</w:t>
            </w:r>
          </w:p>
        </w:tc>
        <w:tc>
          <w:tcPr>
            <w:tcW w:w="1418"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5359000,00</w:t>
            </w:r>
          </w:p>
        </w:tc>
      </w:tr>
      <w:tr w:rsidR="003811FF" w:rsidRPr="003811FF" w:rsidTr="003811FF">
        <w:trPr>
          <w:trHeight w:val="510"/>
        </w:trPr>
        <w:tc>
          <w:tcPr>
            <w:tcW w:w="566" w:type="dxa"/>
            <w:tcBorders>
              <w:top w:val="nil"/>
              <w:left w:val="single" w:sz="4" w:space="0" w:color="auto"/>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11</w:t>
            </w:r>
          </w:p>
        </w:tc>
        <w:tc>
          <w:tcPr>
            <w:tcW w:w="7953" w:type="dxa"/>
            <w:tcBorders>
              <w:top w:val="nil"/>
              <w:left w:val="nil"/>
              <w:bottom w:val="single" w:sz="4" w:space="0" w:color="auto"/>
              <w:right w:val="single" w:sz="4" w:space="0" w:color="auto"/>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Субсидии на реализацию мероприятий долгосрочной целевой программы "Допризывная подготовка граждан Российской Федерации в Новосибирской области на 2012 - 2016 годы"</w:t>
            </w:r>
          </w:p>
        </w:tc>
        <w:tc>
          <w:tcPr>
            <w:tcW w:w="1418"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304000,00</w:t>
            </w:r>
          </w:p>
        </w:tc>
      </w:tr>
      <w:tr w:rsidR="003811FF" w:rsidRPr="003811FF" w:rsidTr="003811FF">
        <w:trPr>
          <w:trHeight w:val="765"/>
        </w:trPr>
        <w:tc>
          <w:tcPr>
            <w:tcW w:w="566" w:type="dxa"/>
            <w:tcBorders>
              <w:top w:val="nil"/>
              <w:left w:val="single" w:sz="4" w:space="0" w:color="auto"/>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12</w:t>
            </w:r>
          </w:p>
        </w:tc>
        <w:tc>
          <w:tcPr>
            <w:tcW w:w="7953" w:type="dxa"/>
            <w:tcBorders>
              <w:top w:val="nil"/>
              <w:left w:val="nil"/>
              <w:bottom w:val="single" w:sz="4" w:space="0" w:color="auto"/>
              <w:right w:val="single" w:sz="4" w:space="0" w:color="auto"/>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Субсидии на реализацию мероприятий долгосрочной целевой программы "Укрепление и развитие материально-технической базы детских оздоровительных учреждений в Новосибирской области на 2012 - 2014 годы"</w:t>
            </w:r>
          </w:p>
        </w:tc>
        <w:tc>
          <w:tcPr>
            <w:tcW w:w="1418"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7280000,00</w:t>
            </w:r>
          </w:p>
        </w:tc>
      </w:tr>
      <w:tr w:rsidR="003811FF" w:rsidRPr="003811FF" w:rsidTr="003811FF">
        <w:trPr>
          <w:trHeight w:val="510"/>
        </w:trPr>
        <w:tc>
          <w:tcPr>
            <w:tcW w:w="566" w:type="dxa"/>
            <w:tcBorders>
              <w:top w:val="nil"/>
              <w:left w:val="single" w:sz="4" w:space="0" w:color="auto"/>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13</w:t>
            </w:r>
          </w:p>
        </w:tc>
        <w:tc>
          <w:tcPr>
            <w:tcW w:w="7953" w:type="dxa"/>
            <w:tcBorders>
              <w:top w:val="nil"/>
              <w:left w:val="nil"/>
              <w:bottom w:val="single" w:sz="4" w:space="0" w:color="auto"/>
              <w:right w:val="single" w:sz="4" w:space="0" w:color="auto"/>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 xml:space="preserve">Субсидии на реализацию мероприятий долгосрочной целевой программы "Чистая вода" в Новосибирской области на 2012 - 2017 годы" на 2013 год </w:t>
            </w:r>
          </w:p>
        </w:tc>
        <w:tc>
          <w:tcPr>
            <w:tcW w:w="1418"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24808100,00</w:t>
            </w:r>
          </w:p>
        </w:tc>
      </w:tr>
      <w:tr w:rsidR="003811FF" w:rsidRPr="003811FF" w:rsidTr="003811FF">
        <w:trPr>
          <w:trHeight w:val="1020"/>
        </w:trPr>
        <w:tc>
          <w:tcPr>
            <w:tcW w:w="566" w:type="dxa"/>
            <w:tcBorders>
              <w:top w:val="nil"/>
              <w:left w:val="single" w:sz="4" w:space="0" w:color="auto"/>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14</w:t>
            </w:r>
          </w:p>
        </w:tc>
        <w:tc>
          <w:tcPr>
            <w:tcW w:w="7953" w:type="dxa"/>
            <w:tcBorders>
              <w:top w:val="nil"/>
              <w:left w:val="nil"/>
              <w:bottom w:val="single" w:sz="4" w:space="0" w:color="auto"/>
              <w:right w:val="single" w:sz="4" w:space="0" w:color="auto"/>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Субсидий на поддержку муниципальных программ развития субъектов малого и среднего предпринимательства на территории Новосибирской области в рамках долгосрочной целевой программы "Развитие субъектов малого и среднего предпринимательства в Новосибирской области на 2012 - 2016 годы"</w:t>
            </w:r>
          </w:p>
        </w:tc>
        <w:tc>
          <w:tcPr>
            <w:tcW w:w="1418"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1476200,00</w:t>
            </w:r>
          </w:p>
        </w:tc>
      </w:tr>
      <w:tr w:rsidR="003811FF" w:rsidRPr="003811FF" w:rsidTr="003811FF">
        <w:trPr>
          <w:trHeight w:val="510"/>
        </w:trPr>
        <w:tc>
          <w:tcPr>
            <w:tcW w:w="566" w:type="dxa"/>
            <w:tcBorders>
              <w:top w:val="nil"/>
              <w:left w:val="single" w:sz="4" w:space="0" w:color="auto"/>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15</w:t>
            </w:r>
          </w:p>
        </w:tc>
        <w:tc>
          <w:tcPr>
            <w:tcW w:w="7953" w:type="dxa"/>
            <w:tcBorders>
              <w:top w:val="nil"/>
              <w:left w:val="nil"/>
              <w:bottom w:val="single" w:sz="4" w:space="0" w:color="auto"/>
              <w:right w:val="single" w:sz="4" w:space="0" w:color="auto"/>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Субсидий на содержание объектов, находящихся в муниципальной собственности, и социальное развитие муниципальных образований Новосибирской области</w:t>
            </w:r>
          </w:p>
        </w:tc>
        <w:tc>
          <w:tcPr>
            <w:tcW w:w="1418"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165890500,00</w:t>
            </w:r>
          </w:p>
        </w:tc>
      </w:tr>
      <w:tr w:rsidR="003811FF" w:rsidRPr="003811FF" w:rsidTr="003811FF">
        <w:trPr>
          <w:trHeight w:val="510"/>
        </w:trPr>
        <w:tc>
          <w:tcPr>
            <w:tcW w:w="566" w:type="dxa"/>
            <w:tcBorders>
              <w:top w:val="nil"/>
              <w:left w:val="single" w:sz="4" w:space="0" w:color="auto"/>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16</w:t>
            </w:r>
          </w:p>
        </w:tc>
        <w:tc>
          <w:tcPr>
            <w:tcW w:w="7953" w:type="dxa"/>
            <w:tcBorders>
              <w:top w:val="nil"/>
              <w:left w:val="nil"/>
              <w:bottom w:val="single" w:sz="4" w:space="0" w:color="auto"/>
              <w:right w:val="single" w:sz="4" w:space="0" w:color="auto"/>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Субсидий на реализацию мероприятий долгосрочной целевой программы "Совершенствование организации школьного питания в Новосибирской области на 2012 - 2016 годы"</w:t>
            </w:r>
          </w:p>
        </w:tc>
        <w:tc>
          <w:tcPr>
            <w:tcW w:w="1418"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10719200,00</w:t>
            </w:r>
          </w:p>
        </w:tc>
      </w:tr>
      <w:tr w:rsidR="003811FF" w:rsidRPr="003811FF" w:rsidTr="003811FF">
        <w:trPr>
          <w:trHeight w:val="510"/>
        </w:trPr>
        <w:tc>
          <w:tcPr>
            <w:tcW w:w="566" w:type="dxa"/>
            <w:tcBorders>
              <w:top w:val="nil"/>
              <w:left w:val="single" w:sz="4" w:space="0" w:color="auto"/>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17</w:t>
            </w:r>
          </w:p>
        </w:tc>
        <w:tc>
          <w:tcPr>
            <w:tcW w:w="7953" w:type="dxa"/>
            <w:tcBorders>
              <w:top w:val="nil"/>
              <w:left w:val="nil"/>
              <w:bottom w:val="single" w:sz="4" w:space="0" w:color="auto"/>
              <w:right w:val="single" w:sz="4" w:space="0" w:color="auto"/>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Субсидии на реализацию программ муниципальных образований по капитальному ремонту многоквартирных домов</w:t>
            </w:r>
          </w:p>
        </w:tc>
        <w:tc>
          <w:tcPr>
            <w:tcW w:w="1418"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0,00</w:t>
            </w:r>
          </w:p>
        </w:tc>
      </w:tr>
      <w:tr w:rsidR="003811FF" w:rsidRPr="003811FF" w:rsidTr="003811FF">
        <w:trPr>
          <w:trHeight w:val="510"/>
        </w:trPr>
        <w:tc>
          <w:tcPr>
            <w:tcW w:w="566" w:type="dxa"/>
            <w:tcBorders>
              <w:top w:val="nil"/>
              <w:left w:val="single" w:sz="4" w:space="0" w:color="auto"/>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18</w:t>
            </w:r>
          </w:p>
        </w:tc>
        <w:tc>
          <w:tcPr>
            <w:tcW w:w="7953" w:type="dxa"/>
            <w:tcBorders>
              <w:top w:val="nil"/>
              <w:left w:val="nil"/>
              <w:bottom w:val="single" w:sz="4" w:space="0" w:color="auto"/>
              <w:right w:val="single" w:sz="4" w:space="0" w:color="auto"/>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Субсидии на обеспечение мероприятий по переселению граждан из аварийного жилищного фонда</w:t>
            </w:r>
          </w:p>
        </w:tc>
        <w:tc>
          <w:tcPr>
            <w:tcW w:w="1418"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0,00</w:t>
            </w:r>
          </w:p>
        </w:tc>
      </w:tr>
      <w:tr w:rsidR="003811FF" w:rsidRPr="003811FF" w:rsidTr="003811FF">
        <w:trPr>
          <w:trHeight w:val="765"/>
        </w:trPr>
        <w:tc>
          <w:tcPr>
            <w:tcW w:w="566" w:type="dxa"/>
            <w:tcBorders>
              <w:top w:val="nil"/>
              <w:left w:val="single" w:sz="4" w:space="0" w:color="auto"/>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lastRenderedPageBreak/>
              <w:t>19</w:t>
            </w:r>
          </w:p>
        </w:tc>
        <w:tc>
          <w:tcPr>
            <w:tcW w:w="7953" w:type="dxa"/>
            <w:tcBorders>
              <w:top w:val="nil"/>
              <w:left w:val="nil"/>
              <w:bottom w:val="single" w:sz="4" w:space="0" w:color="auto"/>
              <w:right w:val="single" w:sz="4" w:space="0" w:color="auto"/>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Субсидии на реализацию мероприятий долгосрочной целевой программы "Развитие сети образовательных учреждений, реализующих основную общеобразовательную программу дошкольного образования на территории Новосибирской области на 2011 - 2015 годы"</w:t>
            </w:r>
          </w:p>
        </w:tc>
        <w:tc>
          <w:tcPr>
            <w:tcW w:w="1418"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17900000,00</w:t>
            </w:r>
          </w:p>
        </w:tc>
      </w:tr>
      <w:tr w:rsidR="003811FF" w:rsidRPr="003811FF" w:rsidTr="003811FF">
        <w:trPr>
          <w:trHeight w:val="765"/>
        </w:trPr>
        <w:tc>
          <w:tcPr>
            <w:tcW w:w="566" w:type="dxa"/>
            <w:tcBorders>
              <w:top w:val="nil"/>
              <w:left w:val="single" w:sz="4" w:space="0" w:color="auto"/>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20</w:t>
            </w:r>
          </w:p>
        </w:tc>
        <w:tc>
          <w:tcPr>
            <w:tcW w:w="7953" w:type="dxa"/>
            <w:tcBorders>
              <w:top w:val="nil"/>
              <w:left w:val="nil"/>
              <w:bottom w:val="single" w:sz="4" w:space="0" w:color="auto"/>
              <w:right w:val="single" w:sz="4" w:space="0" w:color="auto"/>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Субсидии на реализацию мероприятий долгосрочной целевой программы "Развитие системы обращения с отходами производства и потребления в Новосибирской области на 2012 - 2016 годы" в том числе:</w:t>
            </w:r>
          </w:p>
        </w:tc>
        <w:tc>
          <w:tcPr>
            <w:tcW w:w="1418"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275000,00</w:t>
            </w:r>
          </w:p>
        </w:tc>
      </w:tr>
      <w:tr w:rsidR="003811FF" w:rsidRPr="003811FF" w:rsidTr="003811FF">
        <w:trPr>
          <w:trHeight w:val="255"/>
        </w:trPr>
        <w:tc>
          <w:tcPr>
            <w:tcW w:w="566" w:type="dxa"/>
            <w:tcBorders>
              <w:top w:val="nil"/>
              <w:left w:val="single" w:sz="4" w:space="0" w:color="auto"/>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20.1</w:t>
            </w:r>
          </w:p>
        </w:tc>
        <w:tc>
          <w:tcPr>
            <w:tcW w:w="7953" w:type="dxa"/>
            <w:tcBorders>
              <w:top w:val="nil"/>
              <w:left w:val="nil"/>
              <w:bottom w:val="single" w:sz="4" w:space="0" w:color="auto"/>
              <w:right w:val="single" w:sz="4" w:space="0" w:color="auto"/>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приобретение автомобилей для создания передвижных пунктов сбора отходов ("Экомобиля")</w:t>
            </w:r>
          </w:p>
        </w:tc>
        <w:tc>
          <w:tcPr>
            <w:tcW w:w="1418"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275000,00</w:t>
            </w:r>
          </w:p>
        </w:tc>
      </w:tr>
      <w:tr w:rsidR="003811FF" w:rsidRPr="003811FF" w:rsidTr="003811FF">
        <w:trPr>
          <w:trHeight w:val="765"/>
        </w:trPr>
        <w:tc>
          <w:tcPr>
            <w:tcW w:w="566" w:type="dxa"/>
            <w:tcBorders>
              <w:top w:val="nil"/>
              <w:left w:val="single" w:sz="4" w:space="0" w:color="auto"/>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21</w:t>
            </w:r>
          </w:p>
        </w:tc>
        <w:tc>
          <w:tcPr>
            <w:tcW w:w="7953" w:type="dxa"/>
            <w:tcBorders>
              <w:top w:val="nil"/>
              <w:left w:val="nil"/>
              <w:bottom w:val="single" w:sz="4" w:space="0" w:color="auto"/>
              <w:right w:val="single" w:sz="4" w:space="0" w:color="auto"/>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Субсидии на реализацию мероприятий долгосрочной  целевой программы "Развитие автомобильных дорог регионального, межмуниципального и местного значения в Новосибирской области в 2012 - 2015 годах"</w:t>
            </w:r>
          </w:p>
        </w:tc>
        <w:tc>
          <w:tcPr>
            <w:tcW w:w="1418"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29512400,00</w:t>
            </w:r>
          </w:p>
        </w:tc>
      </w:tr>
      <w:tr w:rsidR="003811FF" w:rsidRPr="003811FF" w:rsidTr="003811FF">
        <w:trPr>
          <w:trHeight w:val="510"/>
        </w:trPr>
        <w:tc>
          <w:tcPr>
            <w:tcW w:w="566" w:type="dxa"/>
            <w:tcBorders>
              <w:top w:val="nil"/>
              <w:left w:val="single" w:sz="4" w:space="0" w:color="auto"/>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22</w:t>
            </w:r>
          </w:p>
        </w:tc>
        <w:tc>
          <w:tcPr>
            <w:tcW w:w="7953" w:type="dxa"/>
            <w:tcBorders>
              <w:top w:val="nil"/>
              <w:left w:val="nil"/>
              <w:bottom w:val="single" w:sz="4" w:space="0" w:color="auto"/>
              <w:right w:val="single" w:sz="4" w:space="0" w:color="auto"/>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Субсидии на реализацию мероприятий долгосрочной целевой программы "Доступная среда для инвалидов в Новосибирской области на 2012 - 2015 годы" в том числе:</w:t>
            </w:r>
          </w:p>
        </w:tc>
        <w:tc>
          <w:tcPr>
            <w:tcW w:w="1418"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200000,00</w:t>
            </w:r>
          </w:p>
        </w:tc>
      </w:tr>
      <w:tr w:rsidR="003811FF" w:rsidRPr="003811FF" w:rsidTr="003811FF">
        <w:trPr>
          <w:trHeight w:val="255"/>
        </w:trPr>
        <w:tc>
          <w:tcPr>
            <w:tcW w:w="566" w:type="dxa"/>
            <w:tcBorders>
              <w:top w:val="nil"/>
              <w:left w:val="single" w:sz="4" w:space="0" w:color="auto"/>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22.1</w:t>
            </w:r>
          </w:p>
        </w:tc>
        <w:tc>
          <w:tcPr>
            <w:tcW w:w="7953" w:type="dxa"/>
            <w:tcBorders>
              <w:top w:val="nil"/>
              <w:left w:val="nil"/>
              <w:bottom w:val="single" w:sz="4" w:space="0" w:color="auto"/>
              <w:right w:val="single" w:sz="4" w:space="0" w:color="auto"/>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оборудование автобусов спецустройствами для объявления остановок</w:t>
            </w:r>
          </w:p>
        </w:tc>
        <w:tc>
          <w:tcPr>
            <w:tcW w:w="1418"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200000,00</w:t>
            </w:r>
          </w:p>
        </w:tc>
      </w:tr>
      <w:tr w:rsidR="003811FF" w:rsidRPr="003811FF" w:rsidTr="003811FF">
        <w:trPr>
          <w:trHeight w:val="510"/>
        </w:trPr>
        <w:tc>
          <w:tcPr>
            <w:tcW w:w="566" w:type="dxa"/>
            <w:tcBorders>
              <w:top w:val="nil"/>
              <w:left w:val="single" w:sz="4" w:space="0" w:color="auto"/>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23</w:t>
            </w:r>
          </w:p>
        </w:tc>
        <w:tc>
          <w:tcPr>
            <w:tcW w:w="7953" w:type="dxa"/>
            <w:tcBorders>
              <w:top w:val="nil"/>
              <w:left w:val="nil"/>
              <w:bottom w:val="single" w:sz="4" w:space="0" w:color="auto"/>
              <w:right w:val="single" w:sz="4" w:space="0" w:color="auto"/>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Субсидии на реализацию мероприятий ведомственной целевой программы "Обеспечение безопасности людей на водных объектах в Новосибирской области на  2013 - 2016 годы"</w:t>
            </w:r>
          </w:p>
        </w:tc>
        <w:tc>
          <w:tcPr>
            <w:tcW w:w="1418"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736800,00</w:t>
            </w:r>
          </w:p>
        </w:tc>
      </w:tr>
      <w:tr w:rsidR="003811FF" w:rsidRPr="003811FF" w:rsidTr="003811FF">
        <w:trPr>
          <w:trHeight w:val="510"/>
        </w:trPr>
        <w:tc>
          <w:tcPr>
            <w:tcW w:w="566" w:type="dxa"/>
            <w:tcBorders>
              <w:top w:val="nil"/>
              <w:left w:val="single" w:sz="4" w:space="0" w:color="auto"/>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24</w:t>
            </w:r>
          </w:p>
        </w:tc>
        <w:tc>
          <w:tcPr>
            <w:tcW w:w="7953" w:type="dxa"/>
            <w:tcBorders>
              <w:top w:val="nil"/>
              <w:left w:val="nil"/>
              <w:bottom w:val="single" w:sz="4" w:space="0" w:color="auto"/>
              <w:right w:val="single" w:sz="4" w:space="0" w:color="auto"/>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Субсидии на модернизацию региональных систем общего образования за счет средств федерального бюджета</w:t>
            </w:r>
          </w:p>
        </w:tc>
        <w:tc>
          <w:tcPr>
            <w:tcW w:w="1418"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14164300,00</w:t>
            </w:r>
          </w:p>
        </w:tc>
      </w:tr>
      <w:tr w:rsidR="003811FF" w:rsidRPr="003811FF" w:rsidTr="003811FF">
        <w:trPr>
          <w:trHeight w:val="510"/>
        </w:trPr>
        <w:tc>
          <w:tcPr>
            <w:tcW w:w="566" w:type="dxa"/>
            <w:tcBorders>
              <w:top w:val="nil"/>
              <w:left w:val="single" w:sz="4" w:space="0" w:color="auto"/>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25</w:t>
            </w:r>
          </w:p>
        </w:tc>
        <w:tc>
          <w:tcPr>
            <w:tcW w:w="7953" w:type="dxa"/>
            <w:tcBorders>
              <w:top w:val="nil"/>
              <w:left w:val="nil"/>
              <w:bottom w:val="single" w:sz="4" w:space="0" w:color="auto"/>
              <w:right w:val="single" w:sz="4" w:space="0" w:color="auto"/>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Субсидии на реализацию федеральной целевой программы развития образования на 2011 - 2015 годы</w:t>
            </w:r>
          </w:p>
        </w:tc>
        <w:tc>
          <w:tcPr>
            <w:tcW w:w="1418"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0,00</w:t>
            </w:r>
          </w:p>
        </w:tc>
      </w:tr>
      <w:tr w:rsidR="003811FF" w:rsidRPr="003811FF" w:rsidTr="003811FF">
        <w:trPr>
          <w:trHeight w:val="1020"/>
        </w:trPr>
        <w:tc>
          <w:tcPr>
            <w:tcW w:w="566" w:type="dxa"/>
            <w:tcBorders>
              <w:top w:val="nil"/>
              <w:left w:val="single" w:sz="4" w:space="0" w:color="auto"/>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26</w:t>
            </w:r>
          </w:p>
        </w:tc>
        <w:tc>
          <w:tcPr>
            <w:tcW w:w="7953" w:type="dxa"/>
            <w:tcBorders>
              <w:top w:val="nil"/>
              <w:left w:val="nil"/>
              <w:bottom w:val="single" w:sz="4" w:space="0" w:color="auto"/>
              <w:right w:val="single" w:sz="4" w:space="0" w:color="auto"/>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Субсидии на реализацию мероприятий долгосрочной целевой программы «Стимулирование развития жилищного строительства в Новосибирской области на 2011 - 2015 годы» в части подпрограммы «Инженерное обеспечение площадок комплексной застройки Новосибирской области»</w:t>
            </w:r>
          </w:p>
        </w:tc>
        <w:tc>
          <w:tcPr>
            <w:tcW w:w="1418"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7242000,00</w:t>
            </w:r>
          </w:p>
        </w:tc>
      </w:tr>
      <w:tr w:rsidR="003811FF" w:rsidRPr="003811FF" w:rsidTr="003811FF">
        <w:trPr>
          <w:trHeight w:val="510"/>
        </w:trPr>
        <w:tc>
          <w:tcPr>
            <w:tcW w:w="566" w:type="dxa"/>
            <w:tcBorders>
              <w:top w:val="nil"/>
              <w:left w:val="single" w:sz="4" w:space="0" w:color="auto"/>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27</w:t>
            </w:r>
          </w:p>
        </w:tc>
        <w:tc>
          <w:tcPr>
            <w:tcW w:w="7953" w:type="dxa"/>
            <w:tcBorders>
              <w:top w:val="nil"/>
              <w:left w:val="nil"/>
              <w:bottom w:val="single" w:sz="4" w:space="0" w:color="auto"/>
              <w:right w:val="single" w:sz="4" w:space="0" w:color="auto"/>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 xml:space="preserve">Субсидии на разработку проектно-сметной документации на объекты капитального строительства муниципальной собственности </w:t>
            </w:r>
          </w:p>
        </w:tc>
        <w:tc>
          <w:tcPr>
            <w:tcW w:w="1418"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1324800,00</w:t>
            </w:r>
          </w:p>
        </w:tc>
      </w:tr>
      <w:tr w:rsidR="003811FF" w:rsidRPr="003811FF" w:rsidTr="003811FF">
        <w:trPr>
          <w:trHeight w:val="510"/>
        </w:trPr>
        <w:tc>
          <w:tcPr>
            <w:tcW w:w="566" w:type="dxa"/>
            <w:tcBorders>
              <w:top w:val="nil"/>
              <w:left w:val="single" w:sz="4" w:space="0" w:color="auto"/>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28</w:t>
            </w:r>
          </w:p>
        </w:tc>
        <w:tc>
          <w:tcPr>
            <w:tcW w:w="7953" w:type="dxa"/>
            <w:tcBorders>
              <w:top w:val="nil"/>
              <w:left w:val="nil"/>
              <w:bottom w:val="single" w:sz="4" w:space="0" w:color="auto"/>
              <w:right w:val="single" w:sz="4" w:space="0" w:color="auto"/>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Субсидии на реализацию мероприятий ВЦП "Безопасность образовательных учреждений Новосибирской области на 2013-2015 годы"</w:t>
            </w:r>
          </w:p>
        </w:tc>
        <w:tc>
          <w:tcPr>
            <w:tcW w:w="1418"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905300,00</w:t>
            </w:r>
          </w:p>
        </w:tc>
      </w:tr>
      <w:tr w:rsidR="003811FF" w:rsidRPr="003811FF" w:rsidTr="003811FF">
        <w:trPr>
          <w:trHeight w:val="510"/>
        </w:trPr>
        <w:tc>
          <w:tcPr>
            <w:tcW w:w="566" w:type="dxa"/>
            <w:tcBorders>
              <w:top w:val="nil"/>
              <w:left w:val="single" w:sz="4" w:space="0" w:color="auto"/>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29</w:t>
            </w:r>
          </w:p>
        </w:tc>
        <w:tc>
          <w:tcPr>
            <w:tcW w:w="7953" w:type="dxa"/>
            <w:tcBorders>
              <w:top w:val="nil"/>
              <w:left w:val="nil"/>
              <w:bottom w:val="single" w:sz="4" w:space="0" w:color="auto"/>
              <w:right w:val="single" w:sz="4" w:space="0" w:color="auto"/>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Субсидии на реализацию мероприятий долгосрочной целевой программы "Развитие физической культуры и спорта в Новосибирской области на 2011 - 2015 годы"</w:t>
            </w:r>
          </w:p>
        </w:tc>
        <w:tc>
          <w:tcPr>
            <w:tcW w:w="1418"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600000,00</w:t>
            </w:r>
          </w:p>
        </w:tc>
      </w:tr>
      <w:tr w:rsidR="003811FF" w:rsidRPr="003811FF" w:rsidTr="003811FF">
        <w:trPr>
          <w:trHeight w:val="510"/>
        </w:trPr>
        <w:tc>
          <w:tcPr>
            <w:tcW w:w="566" w:type="dxa"/>
            <w:tcBorders>
              <w:top w:val="nil"/>
              <w:left w:val="single" w:sz="4" w:space="0" w:color="auto"/>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30</w:t>
            </w:r>
          </w:p>
        </w:tc>
        <w:tc>
          <w:tcPr>
            <w:tcW w:w="7953" w:type="dxa"/>
            <w:tcBorders>
              <w:top w:val="nil"/>
              <w:left w:val="nil"/>
              <w:bottom w:val="single" w:sz="4" w:space="0" w:color="auto"/>
              <w:right w:val="single" w:sz="4" w:space="0" w:color="auto"/>
            </w:tcBorders>
            <w:shd w:val="clear" w:color="auto" w:fill="auto"/>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Субсидии на реализацию мероприятий долгосрочной целевой программы "Развитие газификации территорий населенных пунктов Новосибирской области на 2012 - 2016 годы"</w:t>
            </w:r>
          </w:p>
        </w:tc>
        <w:tc>
          <w:tcPr>
            <w:tcW w:w="1418"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2800000,00</w:t>
            </w:r>
          </w:p>
        </w:tc>
      </w:tr>
      <w:tr w:rsidR="003811FF" w:rsidRPr="003811FF" w:rsidTr="003811FF">
        <w:trPr>
          <w:trHeight w:val="1530"/>
        </w:trPr>
        <w:tc>
          <w:tcPr>
            <w:tcW w:w="566" w:type="dxa"/>
            <w:tcBorders>
              <w:top w:val="nil"/>
              <w:left w:val="single" w:sz="4" w:space="0" w:color="auto"/>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31</w:t>
            </w:r>
          </w:p>
        </w:tc>
        <w:tc>
          <w:tcPr>
            <w:tcW w:w="7953" w:type="dxa"/>
            <w:tcBorders>
              <w:top w:val="nil"/>
              <w:left w:val="nil"/>
              <w:bottom w:val="single" w:sz="4" w:space="0" w:color="auto"/>
              <w:right w:val="single" w:sz="4" w:space="0" w:color="auto"/>
            </w:tcBorders>
            <w:shd w:val="clear" w:color="auto" w:fill="auto"/>
            <w:vAlign w:val="center"/>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Иные межбюджетные трансферты на реализацию мероприятий ведомственной целевой программы "Развитие сельского хозяйства и регулирование рынков сельскохозяйственной продукции, сырья и продовольствия в Новосибирской области на 2013 - 2020 годы" по обеспечению жильем граждан Российской Федерации, проживающих в сельской местности, в том числе молодых семей и молодых специалистов, проживающих и работающих в сельской местности</w:t>
            </w:r>
          </w:p>
        </w:tc>
        <w:tc>
          <w:tcPr>
            <w:tcW w:w="1418"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755 000,00</w:t>
            </w:r>
          </w:p>
        </w:tc>
      </w:tr>
      <w:tr w:rsidR="003811FF" w:rsidRPr="003811FF" w:rsidTr="003811FF">
        <w:trPr>
          <w:trHeight w:val="255"/>
        </w:trPr>
        <w:tc>
          <w:tcPr>
            <w:tcW w:w="566" w:type="dxa"/>
            <w:tcBorders>
              <w:top w:val="nil"/>
              <w:left w:val="single" w:sz="4" w:space="0" w:color="auto"/>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 </w:t>
            </w:r>
          </w:p>
        </w:tc>
        <w:tc>
          <w:tcPr>
            <w:tcW w:w="7953"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ИТОГО</w:t>
            </w:r>
          </w:p>
        </w:tc>
        <w:tc>
          <w:tcPr>
            <w:tcW w:w="1418"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360878900,00</w:t>
            </w:r>
          </w:p>
        </w:tc>
      </w:tr>
    </w:tbl>
    <w:p w:rsidR="003811FF" w:rsidRPr="00135B89" w:rsidRDefault="003811FF" w:rsidP="0071566F">
      <w:pPr>
        <w:jc w:val="both"/>
        <w:rPr>
          <w:sz w:val="20"/>
          <w:szCs w:val="20"/>
        </w:rPr>
      </w:pPr>
    </w:p>
    <w:tbl>
      <w:tblPr>
        <w:tblW w:w="9300" w:type="dxa"/>
        <w:tblInd w:w="94" w:type="dxa"/>
        <w:tblLook w:val="04A0"/>
      </w:tblPr>
      <w:tblGrid>
        <w:gridCol w:w="580"/>
        <w:gridCol w:w="7440"/>
        <w:gridCol w:w="1280"/>
      </w:tblGrid>
      <w:tr w:rsidR="003811FF" w:rsidRPr="003811FF" w:rsidTr="003811FF">
        <w:trPr>
          <w:trHeight w:val="255"/>
        </w:trPr>
        <w:tc>
          <w:tcPr>
            <w:tcW w:w="580" w:type="dxa"/>
            <w:tcBorders>
              <w:top w:val="nil"/>
              <w:left w:val="nil"/>
              <w:bottom w:val="nil"/>
              <w:right w:val="nil"/>
            </w:tcBorders>
            <w:shd w:val="clear" w:color="auto" w:fill="auto"/>
            <w:noWrap/>
            <w:vAlign w:val="bottom"/>
            <w:hideMark/>
          </w:tcPr>
          <w:p w:rsidR="003811FF" w:rsidRPr="003811FF" w:rsidRDefault="003811FF" w:rsidP="003811FF">
            <w:pPr>
              <w:spacing w:after="0" w:line="240" w:lineRule="auto"/>
              <w:jc w:val="center"/>
              <w:rPr>
                <w:rFonts w:eastAsia="Times New Roman"/>
                <w:sz w:val="20"/>
                <w:szCs w:val="20"/>
                <w:lang w:eastAsia="ru-RU"/>
              </w:rPr>
            </w:pPr>
          </w:p>
        </w:tc>
        <w:tc>
          <w:tcPr>
            <w:tcW w:w="8720" w:type="dxa"/>
            <w:gridSpan w:val="2"/>
            <w:tcBorders>
              <w:top w:val="nil"/>
              <w:left w:val="nil"/>
              <w:bottom w:val="nil"/>
              <w:right w:val="nil"/>
            </w:tcBorders>
            <w:shd w:val="clear" w:color="auto" w:fill="auto"/>
            <w:noWrap/>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Приложение №9</w:t>
            </w:r>
          </w:p>
        </w:tc>
      </w:tr>
      <w:tr w:rsidR="003811FF" w:rsidRPr="003811FF" w:rsidTr="003811FF">
        <w:trPr>
          <w:trHeight w:val="390"/>
        </w:trPr>
        <w:tc>
          <w:tcPr>
            <w:tcW w:w="580" w:type="dxa"/>
            <w:tcBorders>
              <w:top w:val="nil"/>
              <w:left w:val="nil"/>
              <w:bottom w:val="nil"/>
              <w:right w:val="nil"/>
            </w:tcBorders>
            <w:shd w:val="clear" w:color="auto" w:fill="auto"/>
            <w:noWrap/>
            <w:vAlign w:val="bottom"/>
            <w:hideMark/>
          </w:tcPr>
          <w:p w:rsidR="003811FF" w:rsidRPr="003811FF" w:rsidRDefault="003811FF" w:rsidP="003811FF">
            <w:pPr>
              <w:spacing w:after="0" w:line="240" w:lineRule="auto"/>
              <w:rPr>
                <w:rFonts w:eastAsia="Times New Roman"/>
                <w:sz w:val="20"/>
                <w:szCs w:val="20"/>
                <w:lang w:eastAsia="ru-RU"/>
              </w:rPr>
            </w:pPr>
          </w:p>
        </w:tc>
        <w:tc>
          <w:tcPr>
            <w:tcW w:w="7440" w:type="dxa"/>
            <w:tcBorders>
              <w:top w:val="nil"/>
              <w:left w:val="nil"/>
              <w:bottom w:val="nil"/>
              <w:right w:val="nil"/>
            </w:tcBorders>
            <w:shd w:val="clear" w:color="auto" w:fill="auto"/>
            <w:noWrap/>
            <w:vAlign w:val="bottom"/>
            <w:hideMark/>
          </w:tcPr>
          <w:p w:rsidR="003811FF" w:rsidRPr="003811FF" w:rsidRDefault="003811FF" w:rsidP="003811FF">
            <w:pPr>
              <w:spacing w:after="0" w:line="240" w:lineRule="auto"/>
              <w:rPr>
                <w:rFonts w:eastAsia="Times New Roman"/>
                <w:sz w:val="20"/>
                <w:szCs w:val="20"/>
                <w:lang w:eastAsia="ru-RU"/>
              </w:rPr>
            </w:pPr>
          </w:p>
        </w:tc>
        <w:tc>
          <w:tcPr>
            <w:tcW w:w="1280" w:type="dxa"/>
            <w:tcBorders>
              <w:top w:val="nil"/>
              <w:left w:val="nil"/>
              <w:bottom w:val="nil"/>
              <w:right w:val="nil"/>
            </w:tcBorders>
            <w:shd w:val="clear" w:color="auto" w:fill="auto"/>
            <w:noWrap/>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таблица 1</w:t>
            </w:r>
          </w:p>
        </w:tc>
      </w:tr>
      <w:tr w:rsidR="003811FF" w:rsidRPr="003811FF" w:rsidTr="003811FF">
        <w:trPr>
          <w:trHeight w:val="765"/>
        </w:trPr>
        <w:tc>
          <w:tcPr>
            <w:tcW w:w="9300" w:type="dxa"/>
            <w:gridSpan w:val="3"/>
            <w:tcBorders>
              <w:top w:val="nil"/>
              <w:left w:val="nil"/>
              <w:bottom w:val="single" w:sz="4" w:space="0" w:color="auto"/>
              <w:right w:val="nil"/>
            </w:tcBorders>
            <w:shd w:val="clear" w:color="auto" w:fill="auto"/>
            <w:vAlign w:val="center"/>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Иные межбюджетные трансферты, получаемые из областного бюджета в 2013году</w:t>
            </w:r>
          </w:p>
        </w:tc>
      </w:tr>
      <w:tr w:rsidR="003811FF" w:rsidRPr="003811FF" w:rsidTr="003811FF">
        <w:trPr>
          <w:trHeight w:val="510"/>
        </w:trPr>
        <w:tc>
          <w:tcPr>
            <w:tcW w:w="580" w:type="dxa"/>
            <w:tcBorders>
              <w:top w:val="nil"/>
              <w:left w:val="single" w:sz="4" w:space="0" w:color="auto"/>
              <w:bottom w:val="nil"/>
              <w:right w:val="single" w:sz="4" w:space="0" w:color="auto"/>
            </w:tcBorders>
            <w:shd w:val="clear" w:color="auto" w:fill="auto"/>
            <w:noWrap/>
            <w:vAlign w:val="bottom"/>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 п/п</w:t>
            </w:r>
          </w:p>
        </w:tc>
        <w:tc>
          <w:tcPr>
            <w:tcW w:w="7440" w:type="dxa"/>
            <w:tcBorders>
              <w:top w:val="nil"/>
              <w:left w:val="nil"/>
              <w:bottom w:val="nil"/>
              <w:right w:val="single" w:sz="4" w:space="0" w:color="auto"/>
            </w:tcBorders>
            <w:shd w:val="clear" w:color="auto" w:fill="auto"/>
            <w:vAlign w:val="bottom"/>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 xml:space="preserve">Наименование </w:t>
            </w:r>
          </w:p>
        </w:tc>
        <w:tc>
          <w:tcPr>
            <w:tcW w:w="1280" w:type="dxa"/>
            <w:tcBorders>
              <w:top w:val="nil"/>
              <w:left w:val="nil"/>
              <w:bottom w:val="nil"/>
              <w:right w:val="single" w:sz="4" w:space="0" w:color="auto"/>
            </w:tcBorders>
            <w:shd w:val="clear" w:color="auto" w:fill="auto"/>
            <w:vAlign w:val="bottom"/>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Сумма (в рублях)</w:t>
            </w:r>
          </w:p>
        </w:tc>
      </w:tr>
      <w:tr w:rsidR="003811FF" w:rsidRPr="003811FF" w:rsidTr="003811FF">
        <w:trPr>
          <w:trHeight w:val="255"/>
        </w:trPr>
        <w:tc>
          <w:tcPr>
            <w:tcW w:w="58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1</w:t>
            </w:r>
          </w:p>
        </w:tc>
        <w:tc>
          <w:tcPr>
            <w:tcW w:w="7440" w:type="dxa"/>
            <w:tcBorders>
              <w:top w:val="single" w:sz="4" w:space="0" w:color="auto"/>
              <w:left w:val="nil"/>
              <w:bottom w:val="single" w:sz="4" w:space="0" w:color="auto"/>
              <w:right w:val="single" w:sz="4" w:space="0" w:color="auto"/>
            </w:tcBorders>
            <w:shd w:val="clear" w:color="auto" w:fill="auto"/>
            <w:vAlign w:val="bottom"/>
            <w:hideMark/>
          </w:tcPr>
          <w:p w:rsidR="003811FF" w:rsidRPr="003811FF" w:rsidRDefault="003811FF" w:rsidP="003811FF">
            <w:pPr>
              <w:spacing w:after="0" w:line="240" w:lineRule="auto"/>
              <w:jc w:val="center"/>
              <w:rPr>
                <w:rFonts w:eastAsia="Times New Roman"/>
                <w:b/>
                <w:bCs/>
                <w:sz w:val="20"/>
                <w:szCs w:val="20"/>
                <w:lang w:eastAsia="ru-RU"/>
              </w:rPr>
            </w:pPr>
            <w:r w:rsidRPr="003811FF">
              <w:rPr>
                <w:rFonts w:eastAsia="Times New Roman"/>
                <w:b/>
                <w:bCs/>
                <w:sz w:val="20"/>
                <w:szCs w:val="20"/>
                <w:lang w:eastAsia="ru-RU"/>
              </w:rPr>
              <w:t>2</w:t>
            </w:r>
          </w:p>
        </w:tc>
        <w:tc>
          <w:tcPr>
            <w:tcW w:w="1280" w:type="dxa"/>
            <w:tcBorders>
              <w:top w:val="single" w:sz="4" w:space="0" w:color="auto"/>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center"/>
              <w:rPr>
                <w:rFonts w:eastAsia="Times New Roman"/>
                <w:b/>
                <w:bCs/>
                <w:sz w:val="20"/>
                <w:szCs w:val="20"/>
                <w:lang w:eastAsia="ru-RU"/>
              </w:rPr>
            </w:pPr>
            <w:r w:rsidRPr="003811FF">
              <w:rPr>
                <w:rFonts w:eastAsia="Times New Roman"/>
                <w:b/>
                <w:bCs/>
                <w:sz w:val="20"/>
                <w:szCs w:val="20"/>
                <w:lang w:eastAsia="ru-RU"/>
              </w:rPr>
              <w:t>3</w:t>
            </w:r>
          </w:p>
        </w:tc>
      </w:tr>
      <w:tr w:rsidR="003811FF" w:rsidRPr="003811FF" w:rsidTr="003811FF">
        <w:trPr>
          <w:trHeight w:val="765"/>
        </w:trPr>
        <w:tc>
          <w:tcPr>
            <w:tcW w:w="580" w:type="dxa"/>
            <w:tcBorders>
              <w:top w:val="nil"/>
              <w:left w:val="single" w:sz="4" w:space="0" w:color="auto"/>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1</w:t>
            </w:r>
          </w:p>
        </w:tc>
        <w:tc>
          <w:tcPr>
            <w:tcW w:w="7440" w:type="dxa"/>
            <w:tcBorders>
              <w:top w:val="nil"/>
              <w:left w:val="nil"/>
              <w:bottom w:val="nil"/>
              <w:right w:val="single" w:sz="4" w:space="0" w:color="auto"/>
            </w:tcBorders>
            <w:shd w:val="clear" w:color="auto" w:fill="auto"/>
            <w:vAlign w:val="center"/>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 xml:space="preserve">Иные межбюджетные трансферты на реализацию мероприятий долгосрочной целевой программы "Обеспечение жильем молодых семей в Новосибирской области на 2011 - 2015 годы" </w:t>
            </w:r>
          </w:p>
        </w:tc>
        <w:tc>
          <w:tcPr>
            <w:tcW w:w="1280" w:type="dxa"/>
            <w:tcBorders>
              <w:top w:val="nil"/>
              <w:left w:val="nil"/>
              <w:bottom w:val="single" w:sz="4" w:space="0" w:color="auto"/>
              <w:right w:val="single" w:sz="4" w:space="0" w:color="auto"/>
            </w:tcBorders>
            <w:shd w:val="clear" w:color="auto" w:fill="auto"/>
            <w:vAlign w:val="center"/>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5 630 300,00</w:t>
            </w:r>
          </w:p>
        </w:tc>
      </w:tr>
      <w:tr w:rsidR="003811FF" w:rsidRPr="003811FF" w:rsidTr="003811FF">
        <w:trPr>
          <w:trHeight w:val="1020"/>
        </w:trPr>
        <w:tc>
          <w:tcPr>
            <w:tcW w:w="580" w:type="dxa"/>
            <w:tcBorders>
              <w:top w:val="nil"/>
              <w:left w:val="single" w:sz="4" w:space="0" w:color="auto"/>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2</w:t>
            </w:r>
          </w:p>
        </w:tc>
        <w:tc>
          <w:tcPr>
            <w:tcW w:w="7440" w:type="dxa"/>
            <w:tcBorders>
              <w:top w:val="single" w:sz="4" w:space="0" w:color="auto"/>
              <w:left w:val="nil"/>
              <w:bottom w:val="nil"/>
              <w:right w:val="single" w:sz="4" w:space="0" w:color="auto"/>
            </w:tcBorders>
            <w:shd w:val="clear" w:color="auto" w:fill="auto"/>
            <w:vAlign w:val="center"/>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Иные межбюджетные трансферты на предоставление социальных выплат молодым семьям на приобретение жилья в рамках подпрограммы "Обеспечение жильем молодых семей" федеральной целевой программы "Жилище" на 2011 - 2015 годы за счет средств федерального бюджета</w:t>
            </w:r>
          </w:p>
        </w:tc>
        <w:tc>
          <w:tcPr>
            <w:tcW w:w="1280"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1 912 300,00</w:t>
            </w:r>
          </w:p>
        </w:tc>
      </w:tr>
      <w:tr w:rsidR="003811FF" w:rsidRPr="003811FF" w:rsidTr="003811FF">
        <w:trPr>
          <w:trHeight w:val="510"/>
        </w:trPr>
        <w:tc>
          <w:tcPr>
            <w:tcW w:w="580" w:type="dxa"/>
            <w:tcBorders>
              <w:top w:val="nil"/>
              <w:left w:val="single" w:sz="4" w:space="0" w:color="auto"/>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lastRenderedPageBreak/>
              <w:t>3</w:t>
            </w:r>
          </w:p>
        </w:tc>
        <w:tc>
          <w:tcPr>
            <w:tcW w:w="7440" w:type="dxa"/>
            <w:tcBorders>
              <w:top w:val="single" w:sz="4" w:space="0" w:color="auto"/>
              <w:left w:val="nil"/>
              <w:bottom w:val="single" w:sz="4" w:space="0" w:color="auto"/>
              <w:right w:val="single" w:sz="4" w:space="0" w:color="auto"/>
            </w:tcBorders>
            <w:shd w:val="clear" w:color="auto" w:fill="auto"/>
            <w:vAlign w:val="center"/>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Иные межбюджетные трансферты на комплектование книжных фондов библиотек муниципальных образований за счет средств федерального бюджета</w:t>
            </w:r>
          </w:p>
        </w:tc>
        <w:tc>
          <w:tcPr>
            <w:tcW w:w="1280" w:type="dxa"/>
            <w:tcBorders>
              <w:top w:val="nil"/>
              <w:left w:val="nil"/>
              <w:bottom w:val="single" w:sz="4" w:space="0" w:color="auto"/>
              <w:right w:val="single" w:sz="4" w:space="0" w:color="auto"/>
            </w:tcBorders>
            <w:shd w:val="clear" w:color="auto" w:fill="auto"/>
            <w:vAlign w:val="center"/>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347 000,00</w:t>
            </w:r>
          </w:p>
        </w:tc>
      </w:tr>
      <w:tr w:rsidR="003811FF" w:rsidRPr="003811FF" w:rsidTr="003811FF">
        <w:trPr>
          <w:trHeight w:val="510"/>
        </w:trPr>
        <w:tc>
          <w:tcPr>
            <w:tcW w:w="580" w:type="dxa"/>
            <w:tcBorders>
              <w:top w:val="nil"/>
              <w:left w:val="single" w:sz="4" w:space="0" w:color="auto"/>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4</w:t>
            </w:r>
          </w:p>
        </w:tc>
        <w:tc>
          <w:tcPr>
            <w:tcW w:w="7440" w:type="dxa"/>
            <w:tcBorders>
              <w:top w:val="nil"/>
              <w:left w:val="nil"/>
              <w:bottom w:val="single" w:sz="4" w:space="0" w:color="auto"/>
              <w:right w:val="single" w:sz="4" w:space="0" w:color="auto"/>
            </w:tcBorders>
            <w:shd w:val="clear" w:color="auto" w:fill="auto"/>
            <w:vAlign w:val="center"/>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Иные межбюджетные трансферты на  реализацию мероприятий долгосрочной целевой программы "Культура Новосибирской области на 2012 - 2016 годы"</w:t>
            </w:r>
          </w:p>
        </w:tc>
        <w:tc>
          <w:tcPr>
            <w:tcW w:w="1280" w:type="dxa"/>
            <w:tcBorders>
              <w:top w:val="nil"/>
              <w:left w:val="nil"/>
              <w:bottom w:val="single" w:sz="4" w:space="0" w:color="auto"/>
              <w:right w:val="single" w:sz="4" w:space="0" w:color="auto"/>
            </w:tcBorders>
            <w:shd w:val="clear" w:color="auto" w:fill="auto"/>
            <w:vAlign w:val="center"/>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4 137 000,00</w:t>
            </w:r>
          </w:p>
        </w:tc>
      </w:tr>
      <w:tr w:rsidR="003811FF" w:rsidRPr="003811FF" w:rsidTr="003811FF">
        <w:trPr>
          <w:trHeight w:val="510"/>
        </w:trPr>
        <w:tc>
          <w:tcPr>
            <w:tcW w:w="580" w:type="dxa"/>
            <w:tcBorders>
              <w:top w:val="nil"/>
              <w:left w:val="single" w:sz="4" w:space="0" w:color="auto"/>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5</w:t>
            </w:r>
          </w:p>
        </w:tc>
        <w:tc>
          <w:tcPr>
            <w:tcW w:w="7440" w:type="dxa"/>
            <w:tcBorders>
              <w:top w:val="nil"/>
              <w:left w:val="nil"/>
              <w:bottom w:val="single" w:sz="4" w:space="0" w:color="auto"/>
              <w:right w:val="single" w:sz="4" w:space="0" w:color="auto"/>
            </w:tcBorders>
            <w:shd w:val="clear" w:color="auto" w:fill="auto"/>
            <w:vAlign w:val="center"/>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Иные межбюджетные трансферты на реализацию мероприятий долгосрочной целевой программы "Семья и дети" на 2012 - 2015 годы</w:t>
            </w:r>
          </w:p>
        </w:tc>
        <w:tc>
          <w:tcPr>
            <w:tcW w:w="1280"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2 471 600,00</w:t>
            </w:r>
          </w:p>
        </w:tc>
      </w:tr>
      <w:tr w:rsidR="003811FF" w:rsidRPr="003811FF" w:rsidTr="003811FF">
        <w:trPr>
          <w:trHeight w:val="765"/>
        </w:trPr>
        <w:tc>
          <w:tcPr>
            <w:tcW w:w="580" w:type="dxa"/>
            <w:tcBorders>
              <w:top w:val="nil"/>
              <w:left w:val="single" w:sz="4" w:space="0" w:color="auto"/>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6</w:t>
            </w:r>
          </w:p>
        </w:tc>
        <w:tc>
          <w:tcPr>
            <w:tcW w:w="7440" w:type="dxa"/>
            <w:tcBorders>
              <w:top w:val="nil"/>
              <w:left w:val="nil"/>
              <w:bottom w:val="single" w:sz="4" w:space="0" w:color="auto"/>
              <w:right w:val="single" w:sz="4" w:space="0" w:color="auto"/>
            </w:tcBorders>
            <w:shd w:val="clear" w:color="auto" w:fill="auto"/>
            <w:vAlign w:val="center"/>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Иные межбюджетные трансферты на реализацию мероприятий долгосрочной целевой программы "Повышение качества жизни граждан пожилого возраста в Новосибирской области на 2012 - 2016 годы</w:t>
            </w:r>
          </w:p>
        </w:tc>
        <w:tc>
          <w:tcPr>
            <w:tcW w:w="1280" w:type="dxa"/>
            <w:tcBorders>
              <w:top w:val="nil"/>
              <w:left w:val="nil"/>
              <w:bottom w:val="single" w:sz="4" w:space="0" w:color="auto"/>
              <w:right w:val="single" w:sz="4" w:space="0" w:color="auto"/>
            </w:tcBorders>
            <w:shd w:val="clear" w:color="auto" w:fill="auto"/>
            <w:vAlign w:val="center"/>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185 000,00</w:t>
            </w:r>
          </w:p>
        </w:tc>
      </w:tr>
      <w:tr w:rsidR="003811FF" w:rsidRPr="003811FF" w:rsidTr="003811FF">
        <w:trPr>
          <w:trHeight w:val="765"/>
        </w:trPr>
        <w:tc>
          <w:tcPr>
            <w:tcW w:w="580" w:type="dxa"/>
            <w:tcBorders>
              <w:top w:val="nil"/>
              <w:left w:val="single" w:sz="4" w:space="0" w:color="auto"/>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7</w:t>
            </w:r>
          </w:p>
        </w:tc>
        <w:tc>
          <w:tcPr>
            <w:tcW w:w="7440" w:type="dxa"/>
            <w:tcBorders>
              <w:top w:val="nil"/>
              <w:left w:val="nil"/>
              <w:bottom w:val="single" w:sz="4" w:space="0" w:color="auto"/>
              <w:right w:val="single" w:sz="4" w:space="0" w:color="auto"/>
            </w:tcBorders>
            <w:shd w:val="clear" w:color="auto" w:fill="auto"/>
            <w:vAlign w:val="center"/>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Иные межбюджетные трансферты на реализацию мероприятий долгосрочной целевой программы "Доступная среда для инвалидов в Новосибирской области на 2012 - 2015 годы"</w:t>
            </w:r>
          </w:p>
        </w:tc>
        <w:tc>
          <w:tcPr>
            <w:tcW w:w="1280" w:type="dxa"/>
            <w:tcBorders>
              <w:top w:val="nil"/>
              <w:left w:val="nil"/>
              <w:bottom w:val="single" w:sz="4" w:space="0" w:color="auto"/>
              <w:right w:val="single" w:sz="4" w:space="0" w:color="auto"/>
            </w:tcBorders>
            <w:shd w:val="clear" w:color="auto" w:fill="auto"/>
            <w:vAlign w:val="center"/>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1 149 500,00</w:t>
            </w:r>
          </w:p>
        </w:tc>
      </w:tr>
      <w:tr w:rsidR="003811FF" w:rsidRPr="003811FF" w:rsidTr="003811FF">
        <w:trPr>
          <w:trHeight w:val="765"/>
        </w:trPr>
        <w:tc>
          <w:tcPr>
            <w:tcW w:w="580" w:type="dxa"/>
            <w:tcBorders>
              <w:top w:val="nil"/>
              <w:left w:val="single" w:sz="4" w:space="0" w:color="auto"/>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8</w:t>
            </w:r>
          </w:p>
        </w:tc>
        <w:tc>
          <w:tcPr>
            <w:tcW w:w="7440" w:type="dxa"/>
            <w:tcBorders>
              <w:top w:val="nil"/>
              <w:left w:val="nil"/>
              <w:bottom w:val="single" w:sz="4" w:space="0" w:color="auto"/>
              <w:right w:val="single" w:sz="4" w:space="0" w:color="auto"/>
            </w:tcBorders>
            <w:shd w:val="clear" w:color="auto" w:fill="auto"/>
            <w:vAlign w:val="center"/>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Иные межбюджетные трансферты на реализацию мероприятий ведомственной целевой программы "Ресурсное обеспечение модернизации образования Новосибирской области на 2012 - 2014 годы"</w:t>
            </w:r>
          </w:p>
        </w:tc>
        <w:tc>
          <w:tcPr>
            <w:tcW w:w="1280"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327 600,00</w:t>
            </w:r>
          </w:p>
        </w:tc>
      </w:tr>
      <w:tr w:rsidR="003811FF" w:rsidRPr="003811FF" w:rsidTr="003811FF">
        <w:trPr>
          <w:trHeight w:val="510"/>
        </w:trPr>
        <w:tc>
          <w:tcPr>
            <w:tcW w:w="580" w:type="dxa"/>
            <w:tcBorders>
              <w:top w:val="nil"/>
              <w:left w:val="single" w:sz="4" w:space="0" w:color="auto"/>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9</w:t>
            </w:r>
          </w:p>
        </w:tc>
        <w:tc>
          <w:tcPr>
            <w:tcW w:w="7440" w:type="dxa"/>
            <w:tcBorders>
              <w:top w:val="nil"/>
              <w:left w:val="nil"/>
              <w:bottom w:val="single" w:sz="4" w:space="0" w:color="auto"/>
              <w:right w:val="single" w:sz="4" w:space="0" w:color="auto"/>
            </w:tcBorders>
            <w:shd w:val="clear" w:color="auto" w:fill="auto"/>
            <w:vAlign w:val="center"/>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Средства, передаваемые местным бюджетам из резервного фонда Правительства Новосибирской области</w:t>
            </w:r>
          </w:p>
        </w:tc>
        <w:tc>
          <w:tcPr>
            <w:tcW w:w="1280" w:type="dxa"/>
            <w:tcBorders>
              <w:top w:val="nil"/>
              <w:left w:val="nil"/>
              <w:bottom w:val="single" w:sz="4" w:space="0" w:color="auto"/>
              <w:right w:val="single" w:sz="4" w:space="0" w:color="auto"/>
            </w:tcBorders>
            <w:shd w:val="clear" w:color="auto" w:fill="auto"/>
            <w:vAlign w:val="center"/>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17 871 680,00</w:t>
            </w:r>
          </w:p>
        </w:tc>
      </w:tr>
      <w:tr w:rsidR="003811FF" w:rsidRPr="003811FF" w:rsidTr="003811FF">
        <w:trPr>
          <w:trHeight w:val="765"/>
        </w:trPr>
        <w:tc>
          <w:tcPr>
            <w:tcW w:w="580" w:type="dxa"/>
            <w:tcBorders>
              <w:top w:val="nil"/>
              <w:left w:val="single" w:sz="4" w:space="0" w:color="auto"/>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10</w:t>
            </w:r>
          </w:p>
        </w:tc>
        <w:tc>
          <w:tcPr>
            <w:tcW w:w="7440" w:type="dxa"/>
            <w:tcBorders>
              <w:top w:val="nil"/>
              <w:left w:val="nil"/>
              <w:bottom w:val="single" w:sz="4" w:space="0" w:color="auto"/>
              <w:right w:val="single" w:sz="4" w:space="0" w:color="auto"/>
            </w:tcBorders>
            <w:shd w:val="clear" w:color="auto" w:fill="auto"/>
            <w:vAlign w:val="center"/>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Иные межбюджетные трансферты на государственную поддержку лучших работников муниципальных учреждений культуры, находящихся на территориях сельских поселений</w:t>
            </w:r>
          </w:p>
        </w:tc>
        <w:tc>
          <w:tcPr>
            <w:tcW w:w="1280" w:type="dxa"/>
            <w:tcBorders>
              <w:top w:val="nil"/>
              <w:left w:val="nil"/>
              <w:bottom w:val="single" w:sz="4" w:space="0" w:color="auto"/>
              <w:right w:val="single" w:sz="4" w:space="0" w:color="auto"/>
            </w:tcBorders>
            <w:shd w:val="clear" w:color="auto" w:fill="auto"/>
            <w:vAlign w:val="center"/>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50 000,00</w:t>
            </w:r>
          </w:p>
        </w:tc>
      </w:tr>
      <w:tr w:rsidR="003811FF" w:rsidRPr="003811FF" w:rsidTr="003811FF">
        <w:trPr>
          <w:trHeight w:val="255"/>
        </w:trPr>
        <w:tc>
          <w:tcPr>
            <w:tcW w:w="580" w:type="dxa"/>
            <w:tcBorders>
              <w:top w:val="nil"/>
              <w:left w:val="single" w:sz="4" w:space="0" w:color="auto"/>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 </w:t>
            </w:r>
          </w:p>
        </w:tc>
        <w:tc>
          <w:tcPr>
            <w:tcW w:w="7440"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Итого</w:t>
            </w:r>
          </w:p>
        </w:tc>
        <w:tc>
          <w:tcPr>
            <w:tcW w:w="1280"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34 081 980,00</w:t>
            </w:r>
          </w:p>
        </w:tc>
      </w:tr>
    </w:tbl>
    <w:p w:rsidR="003811FF" w:rsidRPr="00135B89" w:rsidRDefault="003811FF" w:rsidP="0071566F">
      <w:pPr>
        <w:jc w:val="both"/>
        <w:rPr>
          <w:sz w:val="20"/>
          <w:szCs w:val="20"/>
        </w:rPr>
      </w:pPr>
    </w:p>
    <w:tbl>
      <w:tblPr>
        <w:tblW w:w="9160" w:type="dxa"/>
        <w:tblInd w:w="94" w:type="dxa"/>
        <w:tblLook w:val="04A0"/>
      </w:tblPr>
      <w:tblGrid>
        <w:gridCol w:w="2640"/>
        <w:gridCol w:w="4740"/>
        <w:gridCol w:w="1780"/>
      </w:tblGrid>
      <w:tr w:rsidR="003811FF" w:rsidRPr="003811FF" w:rsidTr="003811FF">
        <w:trPr>
          <w:trHeight w:val="255"/>
        </w:trPr>
        <w:tc>
          <w:tcPr>
            <w:tcW w:w="2640" w:type="dxa"/>
            <w:tcBorders>
              <w:top w:val="nil"/>
              <w:left w:val="nil"/>
              <w:bottom w:val="nil"/>
              <w:right w:val="nil"/>
            </w:tcBorders>
            <w:shd w:val="clear" w:color="auto" w:fill="auto"/>
            <w:noWrap/>
            <w:vAlign w:val="bottom"/>
            <w:hideMark/>
          </w:tcPr>
          <w:p w:rsidR="003811FF" w:rsidRPr="003811FF" w:rsidRDefault="003811FF" w:rsidP="003811FF">
            <w:pPr>
              <w:spacing w:after="0" w:line="240" w:lineRule="auto"/>
              <w:rPr>
                <w:rFonts w:eastAsia="Times New Roman"/>
                <w:sz w:val="20"/>
                <w:szCs w:val="20"/>
                <w:lang w:eastAsia="ru-RU"/>
              </w:rPr>
            </w:pPr>
          </w:p>
        </w:tc>
        <w:tc>
          <w:tcPr>
            <w:tcW w:w="4740" w:type="dxa"/>
            <w:tcBorders>
              <w:top w:val="nil"/>
              <w:left w:val="nil"/>
              <w:bottom w:val="nil"/>
              <w:right w:val="nil"/>
            </w:tcBorders>
            <w:shd w:val="clear" w:color="auto" w:fill="auto"/>
            <w:noWrap/>
            <w:vAlign w:val="bottom"/>
            <w:hideMark/>
          </w:tcPr>
          <w:p w:rsidR="003811FF" w:rsidRPr="003811FF" w:rsidRDefault="003811FF" w:rsidP="003811FF">
            <w:pPr>
              <w:spacing w:after="0" w:line="240" w:lineRule="auto"/>
              <w:rPr>
                <w:rFonts w:eastAsia="Times New Roman"/>
                <w:sz w:val="20"/>
                <w:szCs w:val="20"/>
                <w:lang w:eastAsia="ru-RU"/>
              </w:rPr>
            </w:pPr>
          </w:p>
        </w:tc>
        <w:tc>
          <w:tcPr>
            <w:tcW w:w="1780" w:type="dxa"/>
            <w:tcBorders>
              <w:top w:val="nil"/>
              <w:left w:val="nil"/>
              <w:bottom w:val="nil"/>
              <w:right w:val="nil"/>
            </w:tcBorders>
            <w:shd w:val="clear" w:color="auto" w:fill="auto"/>
            <w:noWrap/>
            <w:vAlign w:val="center"/>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Приложение 12</w:t>
            </w:r>
          </w:p>
        </w:tc>
      </w:tr>
      <w:tr w:rsidR="003811FF" w:rsidRPr="003811FF" w:rsidTr="003811FF">
        <w:trPr>
          <w:trHeight w:val="255"/>
        </w:trPr>
        <w:tc>
          <w:tcPr>
            <w:tcW w:w="2640" w:type="dxa"/>
            <w:tcBorders>
              <w:top w:val="nil"/>
              <w:left w:val="nil"/>
              <w:bottom w:val="nil"/>
              <w:right w:val="nil"/>
            </w:tcBorders>
            <w:shd w:val="clear" w:color="auto" w:fill="auto"/>
            <w:noWrap/>
            <w:vAlign w:val="bottom"/>
            <w:hideMark/>
          </w:tcPr>
          <w:p w:rsidR="003811FF" w:rsidRPr="003811FF" w:rsidRDefault="003811FF" w:rsidP="003811FF">
            <w:pPr>
              <w:spacing w:after="0" w:line="240" w:lineRule="auto"/>
              <w:rPr>
                <w:rFonts w:eastAsia="Times New Roman"/>
                <w:sz w:val="20"/>
                <w:szCs w:val="20"/>
                <w:lang w:eastAsia="ru-RU"/>
              </w:rPr>
            </w:pPr>
          </w:p>
        </w:tc>
        <w:tc>
          <w:tcPr>
            <w:tcW w:w="4740" w:type="dxa"/>
            <w:tcBorders>
              <w:top w:val="nil"/>
              <w:left w:val="nil"/>
              <w:bottom w:val="nil"/>
              <w:right w:val="nil"/>
            </w:tcBorders>
            <w:shd w:val="clear" w:color="auto" w:fill="auto"/>
            <w:noWrap/>
            <w:vAlign w:val="bottom"/>
            <w:hideMark/>
          </w:tcPr>
          <w:p w:rsidR="003811FF" w:rsidRPr="003811FF" w:rsidRDefault="003811FF" w:rsidP="003811FF">
            <w:pPr>
              <w:spacing w:after="0" w:line="240" w:lineRule="auto"/>
              <w:rPr>
                <w:rFonts w:eastAsia="Times New Roman"/>
                <w:sz w:val="20"/>
                <w:szCs w:val="20"/>
                <w:lang w:eastAsia="ru-RU"/>
              </w:rPr>
            </w:pPr>
          </w:p>
        </w:tc>
        <w:tc>
          <w:tcPr>
            <w:tcW w:w="1780" w:type="dxa"/>
            <w:tcBorders>
              <w:top w:val="nil"/>
              <w:left w:val="nil"/>
              <w:bottom w:val="nil"/>
              <w:right w:val="nil"/>
            </w:tcBorders>
            <w:shd w:val="clear" w:color="auto" w:fill="auto"/>
            <w:noWrap/>
            <w:vAlign w:val="center"/>
            <w:hideMark/>
          </w:tcPr>
          <w:p w:rsidR="003811FF" w:rsidRPr="003811FF" w:rsidRDefault="003811FF" w:rsidP="003811FF">
            <w:pPr>
              <w:spacing w:after="0" w:line="240" w:lineRule="auto"/>
              <w:jc w:val="right"/>
              <w:rPr>
                <w:rFonts w:eastAsia="Times New Roman"/>
                <w:sz w:val="20"/>
                <w:szCs w:val="20"/>
                <w:lang w:eastAsia="ru-RU"/>
              </w:rPr>
            </w:pPr>
          </w:p>
        </w:tc>
      </w:tr>
      <w:tr w:rsidR="003811FF" w:rsidRPr="003811FF" w:rsidTr="003811FF">
        <w:trPr>
          <w:trHeight w:val="255"/>
        </w:trPr>
        <w:tc>
          <w:tcPr>
            <w:tcW w:w="2640" w:type="dxa"/>
            <w:tcBorders>
              <w:top w:val="nil"/>
              <w:left w:val="nil"/>
              <w:bottom w:val="nil"/>
              <w:right w:val="nil"/>
            </w:tcBorders>
            <w:shd w:val="clear" w:color="auto" w:fill="auto"/>
            <w:noWrap/>
            <w:vAlign w:val="bottom"/>
            <w:hideMark/>
          </w:tcPr>
          <w:p w:rsidR="003811FF" w:rsidRPr="003811FF" w:rsidRDefault="003811FF" w:rsidP="003811FF">
            <w:pPr>
              <w:spacing w:after="0" w:line="240" w:lineRule="auto"/>
              <w:jc w:val="center"/>
              <w:rPr>
                <w:rFonts w:eastAsia="Times New Roman"/>
                <w:sz w:val="20"/>
                <w:szCs w:val="20"/>
                <w:lang w:eastAsia="ru-RU"/>
              </w:rPr>
            </w:pPr>
          </w:p>
        </w:tc>
        <w:tc>
          <w:tcPr>
            <w:tcW w:w="4740" w:type="dxa"/>
            <w:tcBorders>
              <w:top w:val="nil"/>
              <w:left w:val="nil"/>
              <w:bottom w:val="nil"/>
              <w:right w:val="nil"/>
            </w:tcBorders>
            <w:shd w:val="clear" w:color="auto" w:fill="auto"/>
            <w:noWrap/>
            <w:vAlign w:val="bottom"/>
            <w:hideMark/>
          </w:tcPr>
          <w:p w:rsidR="003811FF" w:rsidRPr="003811FF" w:rsidRDefault="003811FF" w:rsidP="003811FF">
            <w:pPr>
              <w:spacing w:after="0" w:line="240" w:lineRule="auto"/>
              <w:jc w:val="center"/>
              <w:rPr>
                <w:rFonts w:eastAsia="Times New Roman"/>
                <w:sz w:val="20"/>
                <w:szCs w:val="20"/>
                <w:lang w:eastAsia="ru-RU"/>
              </w:rPr>
            </w:pPr>
          </w:p>
        </w:tc>
        <w:tc>
          <w:tcPr>
            <w:tcW w:w="1780" w:type="dxa"/>
            <w:tcBorders>
              <w:top w:val="nil"/>
              <w:left w:val="nil"/>
              <w:bottom w:val="nil"/>
              <w:right w:val="nil"/>
            </w:tcBorders>
            <w:shd w:val="clear" w:color="auto" w:fill="auto"/>
            <w:noWrap/>
            <w:vAlign w:val="center"/>
            <w:hideMark/>
          </w:tcPr>
          <w:p w:rsidR="003811FF" w:rsidRPr="003811FF" w:rsidRDefault="003811FF" w:rsidP="003811FF">
            <w:pPr>
              <w:spacing w:after="0" w:line="240" w:lineRule="auto"/>
              <w:jc w:val="center"/>
              <w:rPr>
                <w:rFonts w:eastAsia="Times New Roman"/>
                <w:sz w:val="20"/>
                <w:szCs w:val="20"/>
                <w:lang w:eastAsia="ru-RU"/>
              </w:rPr>
            </w:pPr>
          </w:p>
        </w:tc>
      </w:tr>
      <w:tr w:rsidR="003811FF" w:rsidRPr="003811FF" w:rsidTr="003811FF">
        <w:trPr>
          <w:trHeight w:val="300"/>
        </w:trPr>
        <w:tc>
          <w:tcPr>
            <w:tcW w:w="9160" w:type="dxa"/>
            <w:gridSpan w:val="3"/>
            <w:tcBorders>
              <w:top w:val="nil"/>
              <w:left w:val="nil"/>
              <w:bottom w:val="nil"/>
              <w:right w:val="nil"/>
            </w:tcBorders>
            <w:shd w:val="clear" w:color="auto" w:fill="auto"/>
            <w:noWrap/>
            <w:vAlign w:val="bottom"/>
            <w:hideMark/>
          </w:tcPr>
          <w:p w:rsidR="003811FF" w:rsidRPr="003811FF" w:rsidRDefault="003811FF" w:rsidP="003811FF">
            <w:pPr>
              <w:spacing w:after="0" w:line="240" w:lineRule="auto"/>
              <w:jc w:val="center"/>
              <w:rPr>
                <w:rFonts w:eastAsia="Times New Roman"/>
                <w:b/>
                <w:bCs/>
                <w:sz w:val="20"/>
                <w:szCs w:val="20"/>
                <w:lang w:eastAsia="ru-RU"/>
              </w:rPr>
            </w:pPr>
            <w:r w:rsidRPr="003811FF">
              <w:rPr>
                <w:rFonts w:eastAsia="Times New Roman"/>
                <w:b/>
                <w:bCs/>
                <w:sz w:val="20"/>
                <w:szCs w:val="20"/>
                <w:lang w:eastAsia="ru-RU"/>
              </w:rPr>
              <w:t>Источники финансирования дефицита бюджета на 2013 год.</w:t>
            </w:r>
          </w:p>
        </w:tc>
      </w:tr>
      <w:tr w:rsidR="003811FF" w:rsidRPr="003811FF" w:rsidTr="003811FF">
        <w:trPr>
          <w:trHeight w:val="270"/>
        </w:trPr>
        <w:tc>
          <w:tcPr>
            <w:tcW w:w="2640" w:type="dxa"/>
            <w:tcBorders>
              <w:top w:val="nil"/>
              <w:left w:val="nil"/>
              <w:bottom w:val="nil"/>
              <w:right w:val="nil"/>
            </w:tcBorders>
            <w:shd w:val="clear" w:color="auto" w:fill="auto"/>
            <w:noWrap/>
            <w:vAlign w:val="bottom"/>
            <w:hideMark/>
          </w:tcPr>
          <w:p w:rsidR="003811FF" w:rsidRPr="003811FF" w:rsidRDefault="003811FF" w:rsidP="003811FF">
            <w:pPr>
              <w:spacing w:after="0" w:line="240" w:lineRule="auto"/>
              <w:rPr>
                <w:rFonts w:eastAsia="Times New Roman"/>
                <w:sz w:val="20"/>
                <w:szCs w:val="20"/>
                <w:lang w:eastAsia="ru-RU"/>
              </w:rPr>
            </w:pPr>
          </w:p>
        </w:tc>
        <w:tc>
          <w:tcPr>
            <w:tcW w:w="4740" w:type="dxa"/>
            <w:tcBorders>
              <w:top w:val="nil"/>
              <w:left w:val="nil"/>
              <w:bottom w:val="nil"/>
              <w:right w:val="nil"/>
            </w:tcBorders>
            <w:shd w:val="clear" w:color="auto" w:fill="auto"/>
            <w:noWrap/>
            <w:vAlign w:val="bottom"/>
            <w:hideMark/>
          </w:tcPr>
          <w:p w:rsidR="003811FF" w:rsidRPr="003811FF" w:rsidRDefault="003811FF" w:rsidP="003811FF">
            <w:pPr>
              <w:spacing w:after="0" w:line="240" w:lineRule="auto"/>
              <w:rPr>
                <w:rFonts w:eastAsia="Times New Roman"/>
                <w:sz w:val="20"/>
                <w:szCs w:val="20"/>
                <w:lang w:eastAsia="ru-RU"/>
              </w:rPr>
            </w:pPr>
          </w:p>
        </w:tc>
        <w:tc>
          <w:tcPr>
            <w:tcW w:w="1780" w:type="dxa"/>
            <w:tcBorders>
              <w:top w:val="nil"/>
              <w:left w:val="nil"/>
              <w:bottom w:val="nil"/>
              <w:right w:val="nil"/>
            </w:tcBorders>
            <w:shd w:val="clear" w:color="auto" w:fill="auto"/>
            <w:noWrap/>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Таблица 1</w:t>
            </w:r>
          </w:p>
        </w:tc>
      </w:tr>
      <w:tr w:rsidR="003811FF" w:rsidRPr="003811FF" w:rsidTr="003811FF">
        <w:trPr>
          <w:trHeight w:val="230"/>
        </w:trPr>
        <w:tc>
          <w:tcPr>
            <w:tcW w:w="2640" w:type="dxa"/>
            <w:vMerge w:val="restart"/>
            <w:tcBorders>
              <w:top w:val="single" w:sz="8" w:space="0" w:color="auto"/>
              <w:left w:val="single" w:sz="8" w:space="0" w:color="auto"/>
              <w:bottom w:val="single" w:sz="4" w:space="0" w:color="000000"/>
              <w:right w:val="single" w:sz="8" w:space="0" w:color="auto"/>
            </w:tcBorders>
            <w:shd w:val="clear" w:color="auto" w:fill="auto"/>
            <w:vAlign w:val="center"/>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Код источника финансирования по КИВФ, КИВнФ</w:t>
            </w:r>
          </w:p>
        </w:tc>
        <w:tc>
          <w:tcPr>
            <w:tcW w:w="4740" w:type="dxa"/>
            <w:vMerge w:val="restart"/>
            <w:tcBorders>
              <w:top w:val="single" w:sz="8" w:space="0" w:color="auto"/>
              <w:left w:val="single" w:sz="8" w:space="0" w:color="auto"/>
              <w:bottom w:val="single" w:sz="4" w:space="0" w:color="000000"/>
              <w:right w:val="nil"/>
            </w:tcBorders>
            <w:shd w:val="clear" w:color="auto" w:fill="auto"/>
            <w:vAlign w:val="center"/>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 xml:space="preserve"> Наименование показателя</w:t>
            </w:r>
          </w:p>
        </w:tc>
        <w:tc>
          <w:tcPr>
            <w:tcW w:w="178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 xml:space="preserve">сумма в рублях </w:t>
            </w:r>
          </w:p>
        </w:tc>
      </w:tr>
      <w:tr w:rsidR="003811FF" w:rsidRPr="003811FF" w:rsidTr="003811FF">
        <w:trPr>
          <w:trHeight w:val="230"/>
        </w:trPr>
        <w:tc>
          <w:tcPr>
            <w:tcW w:w="2640" w:type="dxa"/>
            <w:vMerge/>
            <w:tcBorders>
              <w:top w:val="single" w:sz="8" w:space="0" w:color="auto"/>
              <w:left w:val="single" w:sz="8" w:space="0" w:color="auto"/>
              <w:bottom w:val="single" w:sz="4" w:space="0" w:color="000000"/>
              <w:right w:val="single" w:sz="8" w:space="0" w:color="auto"/>
            </w:tcBorders>
            <w:vAlign w:val="center"/>
            <w:hideMark/>
          </w:tcPr>
          <w:p w:rsidR="003811FF" w:rsidRPr="003811FF" w:rsidRDefault="003811FF" w:rsidP="003811FF">
            <w:pPr>
              <w:spacing w:after="0" w:line="240" w:lineRule="auto"/>
              <w:rPr>
                <w:rFonts w:eastAsia="Times New Roman"/>
                <w:sz w:val="20"/>
                <w:szCs w:val="20"/>
                <w:lang w:eastAsia="ru-RU"/>
              </w:rPr>
            </w:pPr>
          </w:p>
        </w:tc>
        <w:tc>
          <w:tcPr>
            <w:tcW w:w="4740" w:type="dxa"/>
            <w:vMerge/>
            <w:tcBorders>
              <w:top w:val="single" w:sz="8" w:space="0" w:color="auto"/>
              <w:left w:val="single" w:sz="8" w:space="0" w:color="auto"/>
              <w:bottom w:val="single" w:sz="4" w:space="0" w:color="000000"/>
              <w:right w:val="nil"/>
            </w:tcBorders>
            <w:vAlign w:val="center"/>
            <w:hideMark/>
          </w:tcPr>
          <w:p w:rsidR="003811FF" w:rsidRPr="003811FF" w:rsidRDefault="003811FF" w:rsidP="003811FF">
            <w:pPr>
              <w:spacing w:after="0" w:line="240" w:lineRule="auto"/>
              <w:rPr>
                <w:rFonts w:eastAsia="Times New Roman"/>
                <w:sz w:val="20"/>
                <w:szCs w:val="20"/>
                <w:lang w:eastAsia="ru-RU"/>
              </w:rPr>
            </w:pPr>
          </w:p>
        </w:tc>
        <w:tc>
          <w:tcPr>
            <w:tcW w:w="1780" w:type="dxa"/>
            <w:vMerge/>
            <w:tcBorders>
              <w:top w:val="single" w:sz="4" w:space="0" w:color="auto"/>
              <w:left w:val="single" w:sz="4" w:space="0" w:color="auto"/>
              <w:bottom w:val="single" w:sz="4" w:space="0" w:color="auto"/>
              <w:right w:val="single" w:sz="4" w:space="0" w:color="auto"/>
            </w:tcBorders>
            <w:vAlign w:val="center"/>
            <w:hideMark/>
          </w:tcPr>
          <w:p w:rsidR="003811FF" w:rsidRPr="003811FF" w:rsidRDefault="003811FF" w:rsidP="003811FF">
            <w:pPr>
              <w:spacing w:after="0" w:line="240" w:lineRule="auto"/>
              <w:rPr>
                <w:rFonts w:eastAsia="Times New Roman"/>
                <w:sz w:val="20"/>
                <w:szCs w:val="20"/>
                <w:lang w:eastAsia="ru-RU"/>
              </w:rPr>
            </w:pPr>
          </w:p>
        </w:tc>
      </w:tr>
      <w:tr w:rsidR="003811FF" w:rsidRPr="003811FF" w:rsidTr="003811FF">
        <w:trPr>
          <w:trHeight w:val="230"/>
        </w:trPr>
        <w:tc>
          <w:tcPr>
            <w:tcW w:w="2640" w:type="dxa"/>
            <w:vMerge/>
            <w:tcBorders>
              <w:top w:val="single" w:sz="8" w:space="0" w:color="auto"/>
              <w:left w:val="single" w:sz="8" w:space="0" w:color="auto"/>
              <w:bottom w:val="single" w:sz="4" w:space="0" w:color="000000"/>
              <w:right w:val="single" w:sz="8" w:space="0" w:color="auto"/>
            </w:tcBorders>
            <w:vAlign w:val="center"/>
            <w:hideMark/>
          </w:tcPr>
          <w:p w:rsidR="003811FF" w:rsidRPr="003811FF" w:rsidRDefault="003811FF" w:rsidP="003811FF">
            <w:pPr>
              <w:spacing w:after="0" w:line="240" w:lineRule="auto"/>
              <w:rPr>
                <w:rFonts w:eastAsia="Times New Roman"/>
                <w:sz w:val="20"/>
                <w:szCs w:val="20"/>
                <w:lang w:eastAsia="ru-RU"/>
              </w:rPr>
            </w:pPr>
          </w:p>
        </w:tc>
        <w:tc>
          <w:tcPr>
            <w:tcW w:w="4740" w:type="dxa"/>
            <w:vMerge/>
            <w:tcBorders>
              <w:top w:val="single" w:sz="8" w:space="0" w:color="auto"/>
              <w:left w:val="single" w:sz="8" w:space="0" w:color="auto"/>
              <w:bottom w:val="single" w:sz="4" w:space="0" w:color="000000"/>
              <w:right w:val="nil"/>
            </w:tcBorders>
            <w:vAlign w:val="center"/>
            <w:hideMark/>
          </w:tcPr>
          <w:p w:rsidR="003811FF" w:rsidRPr="003811FF" w:rsidRDefault="003811FF" w:rsidP="003811FF">
            <w:pPr>
              <w:spacing w:after="0" w:line="240" w:lineRule="auto"/>
              <w:rPr>
                <w:rFonts w:eastAsia="Times New Roman"/>
                <w:sz w:val="20"/>
                <w:szCs w:val="20"/>
                <w:lang w:eastAsia="ru-RU"/>
              </w:rPr>
            </w:pPr>
          </w:p>
        </w:tc>
        <w:tc>
          <w:tcPr>
            <w:tcW w:w="1780" w:type="dxa"/>
            <w:vMerge/>
            <w:tcBorders>
              <w:top w:val="single" w:sz="4" w:space="0" w:color="auto"/>
              <w:left w:val="single" w:sz="4" w:space="0" w:color="auto"/>
              <w:bottom w:val="single" w:sz="4" w:space="0" w:color="auto"/>
              <w:right w:val="single" w:sz="4" w:space="0" w:color="auto"/>
            </w:tcBorders>
            <w:vAlign w:val="center"/>
            <w:hideMark/>
          </w:tcPr>
          <w:p w:rsidR="003811FF" w:rsidRPr="003811FF" w:rsidRDefault="003811FF" w:rsidP="003811FF">
            <w:pPr>
              <w:spacing w:after="0" w:line="240" w:lineRule="auto"/>
              <w:rPr>
                <w:rFonts w:eastAsia="Times New Roman"/>
                <w:sz w:val="20"/>
                <w:szCs w:val="20"/>
                <w:lang w:eastAsia="ru-RU"/>
              </w:rPr>
            </w:pPr>
          </w:p>
        </w:tc>
      </w:tr>
      <w:tr w:rsidR="003811FF" w:rsidRPr="003811FF" w:rsidTr="003811FF">
        <w:trPr>
          <w:trHeight w:val="285"/>
        </w:trPr>
        <w:tc>
          <w:tcPr>
            <w:tcW w:w="2640" w:type="dxa"/>
            <w:vMerge/>
            <w:tcBorders>
              <w:top w:val="single" w:sz="8" w:space="0" w:color="auto"/>
              <w:left w:val="single" w:sz="8" w:space="0" w:color="auto"/>
              <w:bottom w:val="single" w:sz="4" w:space="0" w:color="000000"/>
              <w:right w:val="single" w:sz="8" w:space="0" w:color="auto"/>
            </w:tcBorders>
            <w:vAlign w:val="center"/>
            <w:hideMark/>
          </w:tcPr>
          <w:p w:rsidR="003811FF" w:rsidRPr="003811FF" w:rsidRDefault="003811FF" w:rsidP="003811FF">
            <w:pPr>
              <w:spacing w:after="0" w:line="240" w:lineRule="auto"/>
              <w:rPr>
                <w:rFonts w:eastAsia="Times New Roman"/>
                <w:sz w:val="20"/>
                <w:szCs w:val="20"/>
                <w:lang w:eastAsia="ru-RU"/>
              </w:rPr>
            </w:pPr>
          </w:p>
        </w:tc>
        <w:tc>
          <w:tcPr>
            <w:tcW w:w="4740" w:type="dxa"/>
            <w:vMerge/>
            <w:tcBorders>
              <w:top w:val="single" w:sz="8" w:space="0" w:color="auto"/>
              <w:left w:val="single" w:sz="8" w:space="0" w:color="auto"/>
              <w:bottom w:val="single" w:sz="4" w:space="0" w:color="000000"/>
              <w:right w:val="nil"/>
            </w:tcBorders>
            <w:vAlign w:val="center"/>
            <w:hideMark/>
          </w:tcPr>
          <w:p w:rsidR="003811FF" w:rsidRPr="003811FF" w:rsidRDefault="003811FF" w:rsidP="003811FF">
            <w:pPr>
              <w:spacing w:after="0" w:line="240" w:lineRule="auto"/>
              <w:rPr>
                <w:rFonts w:eastAsia="Times New Roman"/>
                <w:sz w:val="20"/>
                <w:szCs w:val="20"/>
                <w:lang w:eastAsia="ru-RU"/>
              </w:rPr>
            </w:pPr>
          </w:p>
        </w:tc>
        <w:tc>
          <w:tcPr>
            <w:tcW w:w="1780" w:type="dxa"/>
            <w:vMerge/>
            <w:tcBorders>
              <w:top w:val="single" w:sz="4" w:space="0" w:color="auto"/>
              <w:left w:val="single" w:sz="4" w:space="0" w:color="auto"/>
              <w:bottom w:val="single" w:sz="4" w:space="0" w:color="auto"/>
              <w:right w:val="single" w:sz="4" w:space="0" w:color="auto"/>
            </w:tcBorders>
            <w:vAlign w:val="center"/>
            <w:hideMark/>
          </w:tcPr>
          <w:p w:rsidR="003811FF" w:rsidRPr="003811FF" w:rsidRDefault="003811FF" w:rsidP="003811FF">
            <w:pPr>
              <w:spacing w:after="0" w:line="240" w:lineRule="auto"/>
              <w:rPr>
                <w:rFonts w:eastAsia="Times New Roman"/>
                <w:sz w:val="20"/>
                <w:szCs w:val="20"/>
                <w:lang w:eastAsia="ru-RU"/>
              </w:rPr>
            </w:pPr>
          </w:p>
        </w:tc>
      </w:tr>
      <w:tr w:rsidR="003811FF" w:rsidRPr="003811FF" w:rsidTr="003811FF">
        <w:trPr>
          <w:trHeight w:val="230"/>
        </w:trPr>
        <w:tc>
          <w:tcPr>
            <w:tcW w:w="2640" w:type="dxa"/>
            <w:vMerge/>
            <w:tcBorders>
              <w:top w:val="single" w:sz="8" w:space="0" w:color="auto"/>
              <w:left w:val="single" w:sz="8" w:space="0" w:color="auto"/>
              <w:bottom w:val="single" w:sz="4" w:space="0" w:color="000000"/>
              <w:right w:val="single" w:sz="8" w:space="0" w:color="auto"/>
            </w:tcBorders>
            <w:vAlign w:val="center"/>
            <w:hideMark/>
          </w:tcPr>
          <w:p w:rsidR="003811FF" w:rsidRPr="003811FF" w:rsidRDefault="003811FF" w:rsidP="003811FF">
            <w:pPr>
              <w:spacing w:after="0" w:line="240" w:lineRule="auto"/>
              <w:rPr>
                <w:rFonts w:eastAsia="Times New Roman"/>
                <w:sz w:val="20"/>
                <w:szCs w:val="20"/>
                <w:lang w:eastAsia="ru-RU"/>
              </w:rPr>
            </w:pPr>
          </w:p>
        </w:tc>
        <w:tc>
          <w:tcPr>
            <w:tcW w:w="4740" w:type="dxa"/>
            <w:vMerge/>
            <w:tcBorders>
              <w:top w:val="single" w:sz="8" w:space="0" w:color="auto"/>
              <w:left w:val="single" w:sz="8" w:space="0" w:color="auto"/>
              <w:bottom w:val="single" w:sz="4" w:space="0" w:color="000000"/>
              <w:right w:val="nil"/>
            </w:tcBorders>
            <w:vAlign w:val="center"/>
            <w:hideMark/>
          </w:tcPr>
          <w:p w:rsidR="003811FF" w:rsidRPr="003811FF" w:rsidRDefault="003811FF" w:rsidP="003811FF">
            <w:pPr>
              <w:spacing w:after="0" w:line="240" w:lineRule="auto"/>
              <w:rPr>
                <w:rFonts w:eastAsia="Times New Roman"/>
                <w:sz w:val="20"/>
                <w:szCs w:val="20"/>
                <w:lang w:eastAsia="ru-RU"/>
              </w:rPr>
            </w:pPr>
          </w:p>
        </w:tc>
        <w:tc>
          <w:tcPr>
            <w:tcW w:w="1780" w:type="dxa"/>
            <w:vMerge/>
            <w:tcBorders>
              <w:top w:val="single" w:sz="4" w:space="0" w:color="auto"/>
              <w:left w:val="single" w:sz="4" w:space="0" w:color="auto"/>
              <w:bottom w:val="single" w:sz="4" w:space="0" w:color="auto"/>
              <w:right w:val="single" w:sz="4" w:space="0" w:color="auto"/>
            </w:tcBorders>
            <w:vAlign w:val="center"/>
            <w:hideMark/>
          </w:tcPr>
          <w:p w:rsidR="003811FF" w:rsidRPr="003811FF" w:rsidRDefault="003811FF" w:rsidP="003811FF">
            <w:pPr>
              <w:spacing w:after="0" w:line="240" w:lineRule="auto"/>
              <w:rPr>
                <w:rFonts w:eastAsia="Times New Roman"/>
                <w:sz w:val="20"/>
                <w:szCs w:val="20"/>
                <w:lang w:eastAsia="ru-RU"/>
              </w:rPr>
            </w:pPr>
          </w:p>
        </w:tc>
      </w:tr>
      <w:tr w:rsidR="003811FF" w:rsidRPr="003811FF" w:rsidTr="003811FF">
        <w:trPr>
          <w:trHeight w:val="230"/>
        </w:trPr>
        <w:tc>
          <w:tcPr>
            <w:tcW w:w="2640" w:type="dxa"/>
            <w:vMerge/>
            <w:tcBorders>
              <w:top w:val="single" w:sz="8" w:space="0" w:color="auto"/>
              <w:left w:val="single" w:sz="8" w:space="0" w:color="auto"/>
              <w:bottom w:val="single" w:sz="4" w:space="0" w:color="000000"/>
              <w:right w:val="single" w:sz="8" w:space="0" w:color="auto"/>
            </w:tcBorders>
            <w:vAlign w:val="center"/>
            <w:hideMark/>
          </w:tcPr>
          <w:p w:rsidR="003811FF" w:rsidRPr="003811FF" w:rsidRDefault="003811FF" w:rsidP="003811FF">
            <w:pPr>
              <w:spacing w:after="0" w:line="240" w:lineRule="auto"/>
              <w:rPr>
                <w:rFonts w:eastAsia="Times New Roman"/>
                <w:sz w:val="20"/>
                <w:szCs w:val="20"/>
                <w:lang w:eastAsia="ru-RU"/>
              </w:rPr>
            </w:pPr>
          </w:p>
        </w:tc>
        <w:tc>
          <w:tcPr>
            <w:tcW w:w="4740" w:type="dxa"/>
            <w:vMerge/>
            <w:tcBorders>
              <w:top w:val="single" w:sz="8" w:space="0" w:color="auto"/>
              <w:left w:val="single" w:sz="8" w:space="0" w:color="auto"/>
              <w:bottom w:val="single" w:sz="4" w:space="0" w:color="000000"/>
              <w:right w:val="nil"/>
            </w:tcBorders>
            <w:vAlign w:val="center"/>
            <w:hideMark/>
          </w:tcPr>
          <w:p w:rsidR="003811FF" w:rsidRPr="003811FF" w:rsidRDefault="003811FF" w:rsidP="003811FF">
            <w:pPr>
              <w:spacing w:after="0" w:line="240" w:lineRule="auto"/>
              <w:rPr>
                <w:rFonts w:eastAsia="Times New Roman"/>
                <w:sz w:val="20"/>
                <w:szCs w:val="20"/>
                <w:lang w:eastAsia="ru-RU"/>
              </w:rPr>
            </w:pPr>
          </w:p>
        </w:tc>
        <w:tc>
          <w:tcPr>
            <w:tcW w:w="1780" w:type="dxa"/>
            <w:vMerge/>
            <w:tcBorders>
              <w:top w:val="single" w:sz="4" w:space="0" w:color="auto"/>
              <w:left w:val="single" w:sz="4" w:space="0" w:color="auto"/>
              <w:bottom w:val="single" w:sz="4" w:space="0" w:color="auto"/>
              <w:right w:val="single" w:sz="4" w:space="0" w:color="auto"/>
            </w:tcBorders>
            <w:vAlign w:val="center"/>
            <w:hideMark/>
          </w:tcPr>
          <w:p w:rsidR="003811FF" w:rsidRPr="003811FF" w:rsidRDefault="003811FF" w:rsidP="003811FF">
            <w:pPr>
              <w:spacing w:after="0" w:line="240" w:lineRule="auto"/>
              <w:rPr>
                <w:rFonts w:eastAsia="Times New Roman"/>
                <w:sz w:val="20"/>
                <w:szCs w:val="20"/>
                <w:lang w:eastAsia="ru-RU"/>
              </w:rPr>
            </w:pPr>
          </w:p>
        </w:tc>
      </w:tr>
      <w:tr w:rsidR="003811FF" w:rsidRPr="003811FF" w:rsidTr="003811FF">
        <w:trPr>
          <w:trHeight w:val="360"/>
        </w:trPr>
        <w:tc>
          <w:tcPr>
            <w:tcW w:w="2640" w:type="dxa"/>
            <w:vMerge/>
            <w:tcBorders>
              <w:top w:val="single" w:sz="8" w:space="0" w:color="auto"/>
              <w:left w:val="single" w:sz="8" w:space="0" w:color="auto"/>
              <w:bottom w:val="single" w:sz="4" w:space="0" w:color="000000"/>
              <w:right w:val="single" w:sz="8" w:space="0" w:color="auto"/>
            </w:tcBorders>
            <w:vAlign w:val="center"/>
            <w:hideMark/>
          </w:tcPr>
          <w:p w:rsidR="003811FF" w:rsidRPr="003811FF" w:rsidRDefault="003811FF" w:rsidP="003811FF">
            <w:pPr>
              <w:spacing w:after="0" w:line="240" w:lineRule="auto"/>
              <w:rPr>
                <w:rFonts w:eastAsia="Times New Roman"/>
                <w:sz w:val="20"/>
                <w:szCs w:val="20"/>
                <w:lang w:eastAsia="ru-RU"/>
              </w:rPr>
            </w:pPr>
          </w:p>
        </w:tc>
        <w:tc>
          <w:tcPr>
            <w:tcW w:w="4740" w:type="dxa"/>
            <w:vMerge/>
            <w:tcBorders>
              <w:top w:val="single" w:sz="8" w:space="0" w:color="auto"/>
              <w:left w:val="single" w:sz="8" w:space="0" w:color="auto"/>
              <w:bottom w:val="single" w:sz="4" w:space="0" w:color="000000"/>
              <w:right w:val="nil"/>
            </w:tcBorders>
            <w:vAlign w:val="center"/>
            <w:hideMark/>
          </w:tcPr>
          <w:p w:rsidR="003811FF" w:rsidRPr="003811FF" w:rsidRDefault="003811FF" w:rsidP="003811FF">
            <w:pPr>
              <w:spacing w:after="0" w:line="240" w:lineRule="auto"/>
              <w:rPr>
                <w:rFonts w:eastAsia="Times New Roman"/>
                <w:sz w:val="20"/>
                <w:szCs w:val="20"/>
                <w:lang w:eastAsia="ru-RU"/>
              </w:rPr>
            </w:pPr>
          </w:p>
        </w:tc>
        <w:tc>
          <w:tcPr>
            <w:tcW w:w="1780" w:type="dxa"/>
            <w:vMerge/>
            <w:tcBorders>
              <w:top w:val="single" w:sz="4" w:space="0" w:color="auto"/>
              <w:left w:val="single" w:sz="4" w:space="0" w:color="auto"/>
              <w:bottom w:val="single" w:sz="4" w:space="0" w:color="auto"/>
              <w:right w:val="single" w:sz="4" w:space="0" w:color="auto"/>
            </w:tcBorders>
            <w:vAlign w:val="center"/>
            <w:hideMark/>
          </w:tcPr>
          <w:p w:rsidR="003811FF" w:rsidRPr="003811FF" w:rsidRDefault="003811FF" w:rsidP="003811FF">
            <w:pPr>
              <w:spacing w:after="0" w:line="240" w:lineRule="auto"/>
              <w:rPr>
                <w:rFonts w:eastAsia="Times New Roman"/>
                <w:sz w:val="20"/>
                <w:szCs w:val="20"/>
                <w:lang w:eastAsia="ru-RU"/>
              </w:rPr>
            </w:pPr>
          </w:p>
        </w:tc>
      </w:tr>
      <w:tr w:rsidR="003811FF" w:rsidRPr="003811FF" w:rsidTr="003811FF">
        <w:trPr>
          <w:trHeight w:val="270"/>
        </w:trPr>
        <w:tc>
          <w:tcPr>
            <w:tcW w:w="2640" w:type="dxa"/>
            <w:tcBorders>
              <w:top w:val="nil"/>
              <w:left w:val="single" w:sz="8" w:space="0" w:color="auto"/>
              <w:bottom w:val="single" w:sz="8" w:space="0" w:color="auto"/>
              <w:right w:val="single" w:sz="8" w:space="0" w:color="auto"/>
            </w:tcBorders>
            <w:shd w:val="clear" w:color="auto" w:fill="auto"/>
            <w:vAlign w:val="center"/>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 </w:t>
            </w:r>
          </w:p>
        </w:tc>
        <w:tc>
          <w:tcPr>
            <w:tcW w:w="4740" w:type="dxa"/>
            <w:tcBorders>
              <w:top w:val="nil"/>
              <w:left w:val="nil"/>
              <w:bottom w:val="single" w:sz="8" w:space="0" w:color="auto"/>
              <w:right w:val="nil"/>
            </w:tcBorders>
            <w:shd w:val="clear" w:color="auto" w:fill="auto"/>
            <w:vAlign w:val="center"/>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 </w:t>
            </w:r>
          </w:p>
        </w:tc>
        <w:tc>
          <w:tcPr>
            <w:tcW w:w="1780" w:type="dxa"/>
            <w:tcBorders>
              <w:top w:val="nil"/>
              <w:left w:val="single" w:sz="4" w:space="0" w:color="auto"/>
              <w:bottom w:val="single" w:sz="4" w:space="0" w:color="auto"/>
              <w:right w:val="single" w:sz="4" w:space="0" w:color="auto"/>
            </w:tcBorders>
            <w:shd w:val="clear" w:color="auto" w:fill="auto"/>
            <w:vAlign w:val="center"/>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 </w:t>
            </w:r>
          </w:p>
        </w:tc>
      </w:tr>
      <w:tr w:rsidR="003811FF" w:rsidRPr="003811FF" w:rsidTr="003811FF">
        <w:trPr>
          <w:trHeight w:val="510"/>
        </w:trPr>
        <w:tc>
          <w:tcPr>
            <w:tcW w:w="2640" w:type="dxa"/>
            <w:tcBorders>
              <w:top w:val="nil"/>
              <w:left w:val="single" w:sz="8" w:space="0" w:color="auto"/>
              <w:bottom w:val="single" w:sz="4" w:space="0" w:color="auto"/>
              <w:right w:val="single" w:sz="8" w:space="0" w:color="auto"/>
            </w:tcBorders>
            <w:shd w:val="clear" w:color="auto" w:fill="auto"/>
            <w:vAlign w:val="center"/>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 </w:t>
            </w:r>
          </w:p>
        </w:tc>
        <w:tc>
          <w:tcPr>
            <w:tcW w:w="4740" w:type="dxa"/>
            <w:tcBorders>
              <w:top w:val="nil"/>
              <w:left w:val="nil"/>
              <w:bottom w:val="single" w:sz="4" w:space="0" w:color="auto"/>
              <w:right w:val="nil"/>
            </w:tcBorders>
            <w:shd w:val="clear" w:color="auto" w:fill="auto"/>
            <w:vAlign w:val="center"/>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Источники финансирования дефицита бюджетов - всего</w:t>
            </w:r>
          </w:p>
        </w:tc>
        <w:tc>
          <w:tcPr>
            <w:tcW w:w="1780" w:type="dxa"/>
            <w:tcBorders>
              <w:top w:val="nil"/>
              <w:left w:val="single" w:sz="4" w:space="0" w:color="auto"/>
              <w:bottom w:val="single" w:sz="4" w:space="0" w:color="auto"/>
              <w:right w:val="single" w:sz="4" w:space="0" w:color="auto"/>
            </w:tcBorders>
            <w:shd w:val="clear" w:color="auto" w:fill="auto"/>
            <w:vAlign w:val="center"/>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49 885 728,01</w:t>
            </w:r>
          </w:p>
        </w:tc>
      </w:tr>
      <w:tr w:rsidR="003811FF" w:rsidRPr="003811FF" w:rsidTr="003811FF">
        <w:trPr>
          <w:trHeight w:val="510"/>
        </w:trPr>
        <w:tc>
          <w:tcPr>
            <w:tcW w:w="2640" w:type="dxa"/>
            <w:tcBorders>
              <w:top w:val="nil"/>
              <w:left w:val="single" w:sz="8" w:space="0" w:color="auto"/>
              <w:bottom w:val="single" w:sz="4" w:space="0" w:color="auto"/>
              <w:right w:val="single" w:sz="8" w:space="0" w:color="auto"/>
            </w:tcBorders>
            <w:shd w:val="clear" w:color="auto" w:fill="auto"/>
            <w:vAlign w:val="center"/>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444 01 00 00 00 00 0000 000</w:t>
            </w:r>
          </w:p>
        </w:tc>
        <w:tc>
          <w:tcPr>
            <w:tcW w:w="4740" w:type="dxa"/>
            <w:tcBorders>
              <w:top w:val="nil"/>
              <w:left w:val="nil"/>
              <w:bottom w:val="single" w:sz="4" w:space="0" w:color="auto"/>
              <w:right w:val="nil"/>
            </w:tcBorders>
            <w:shd w:val="clear" w:color="auto" w:fill="auto"/>
            <w:vAlign w:val="center"/>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ИСТОЧНИКИ ВНУТРЕННЕГО ФИНАНСИРОВАНИЯ ДЕФИЦИТОВ БЮДЖЕТОВ</w:t>
            </w:r>
          </w:p>
        </w:tc>
        <w:tc>
          <w:tcPr>
            <w:tcW w:w="1780" w:type="dxa"/>
            <w:tcBorders>
              <w:top w:val="nil"/>
              <w:left w:val="single" w:sz="4" w:space="0" w:color="auto"/>
              <w:bottom w:val="single" w:sz="4" w:space="0" w:color="auto"/>
              <w:right w:val="single" w:sz="4" w:space="0" w:color="auto"/>
            </w:tcBorders>
            <w:shd w:val="clear" w:color="auto" w:fill="auto"/>
            <w:vAlign w:val="center"/>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49 885 728,01</w:t>
            </w:r>
          </w:p>
        </w:tc>
      </w:tr>
      <w:tr w:rsidR="003811FF" w:rsidRPr="003811FF" w:rsidTr="003811FF">
        <w:trPr>
          <w:trHeight w:val="765"/>
        </w:trPr>
        <w:tc>
          <w:tcPr>
            <w:tcW w:w="2640" w:type="dxa"/>
            <w:tcBorders>
              <w:top w:val="nil"/>
              <w:left w:val="single" w:sz="8" w:space="0" w:color="auto"/>
              <w:bottom w:val="single" w:sz="4" w:space="0" w:color="auto"/>
              <w:right w:val="single" w:sz="8" w:space="0" w:color="auto"/>
            </w:tcBorders>
            <w:shd w:val="clear" w:color="auto" w:fill="auto"/>
            <w:vAlign w:val="center"/>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444 01 02 00 00 05 0000 710</w:t>
            </w:r>
          </w:p>
        </w:tc>
        <w:tc>
          <w:tcPr>
            <w:tcW w:w="4740" w:type="dxa"/>
            <w:tcBorders>
              <w:top w:val="nil"/>
              <w:left w:val="nil"/>
              <w:bottom w:val="single" w:sz="4" w:space="0" w:color="auto"/>
              <w:right w:val="nil"/>
            </w:tcBorders>
            <w:shd w:val="clear" w:color="auto" w:fill="auto"/>
            <w:vAlign w:val="center"/>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Получение кредитов от кредитных организаций бюджетами муниципальных районов в валюте Российской Федерации</w:t>
            </w:r>
          </w:p>
        </w:tc>
        <w:tc>
          <w:tcPr>
            <w:tcW w:w="1780" w:type="dxa"/>
            <w:tcBorders>
              <w:top w:val="nil"/>
              <w:left w:val="single" w:sz="4" w:space="0" w:color="auto"/>
              <w:bottom w:val="single" w:sz="4" w:space="0" w:color="auto"/>
              <w:right w:val="single" w:sz="4" w:space="0" w:color="auto"/>
            </w:tcBorders>
            <w:shd w:val="clear" w:color="auto" w:fill="auto"/>
            <w:vAlign w:val="center"/>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0,00</w:t>
            </w:r>
          </w:p>
        </w:tc>
      </w:tr>
      <w:tr w:rsidR="003811FF" w:rsidRPr="003811FF" w:rsidTr="003811FF">
        <w:trPr>
          <w:trHeight w:val="1020"/>
        </w:trPr>
        <w:tc>
          <w:tcPr>
            <w:tcW w:w="2640" w:type="dxa"/>
            <w:tcBorders>
              <w:top w:val="nil"/>
              <w:left w:val="single" w:sz="8" w:space="0" w:color="auto"/>
              <w:bottom w:val="single" w:sz="4" w:space="0" w:color="auto"/>
              <w:right w:val="single" w:sz="8" w:space="0" w:color="auto"/>
            </w:tcBorders>
            <w:shd w:val="clear" w:color="auto" w:fill="auto"/>
            <w:vAlign w:val="center"/>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444 01 03 00 00 05 0000 710</w:t>
            </w:r>
          </w:p>
        </w:tc>
        <w:tc>
          <w:tcPr>
            <w:tcW w:w="4740" w:type="dxa"/>
            <w:tcBorders>
              <w:top w:val="nil"/>
              <w:left w:val="nil"/>
              <w:bottom w:val="single" w:sz="4" w:space="0" w:color="auto"/>
              <w:right w:val="nil"/>
            </w:tcBorders>
            <w:shd w:val="clear" w:color="auto" w:fill="auto"/>
            <w:vAlign w:val="center"/>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Получение бюджетами муниципальных районов кредитов от других бюджетов бюджетной системы Российской Федерации в валюте Российской Федерации</w:t>
            </w:r>
          </w:p>
        </w:tc>
        <w:tc>
          <w:tcPr>
            <w:tcW w:w="1780" w:type="dxa"/>
            <w:tcBorders>
              <w:top w:val="nil"/>
              <w:left w:val="single" w:sz="4" w:space="0" w:color="auto"/>
              <w:bottom w:val="single" w:sz="4" w:space="0" w:color="auto"/>
              <w:right w:val="single" w:sz="4" w:space="0" w:color="auto"/>
            </w:tcBorders>
            <w:shd w:val="clear" w:color="auto" w:fill="auto"/>
            <w:vAlign w:val="center"/>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0,00</w:t>
            </w:r>
          </w:p>
        </w:tc>
      </w:tr>
      <w:tr w:rsidR="003811FF" w:rsidRPr="003811FF" w:rsidTr="003811FF">
        <w:trPr>
          <w:trHeight w:val="765"/>
        </w:trPr>
        <w:tc>
          <w:tcPr>
            <w:tcW w:w="2640" w:type="dxa"/>
            <w:tcBorders>
              <w:top w:val="nil"/>
              <w:left w:val="single" w:sz="8" w:space="0" w:color="auto"/>
              <w:bottom w:val="single" w:sz="4" w:space="0" w:color="auto"/>
              <w:right w:val="single" w:sz="8" w:space="0" w:color="auto"/>
            </w:tcBorders>
            <w:shd w:val="clear" w:color="auto" w:fill="auto"/>
            <w:vAlign w:val="center"/>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444 01 02 00 00 05 0000 810</w:t>
            </w:r>
          </w:p>
        </w:tc>
        <w:tc>
          <w:tcPr>
            <w:tcW w:w="4740" w:type="dxa"/>
            <w:tcBorders>
              <w:top w:val="nil"/>
              <w:left w:val="nil"/>
              <w:bottom w:val="single" w:sz="4" w:space="0" w:color="auto"/>
              <w:right w:val="nil"/>
            </w:tcBorders>
            <w:shd w:val="clear" w:color="auto" w:fill="auto"/>
            <w:vAlign w:val="center"/>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Погашение бюджетами муниципальных районов кредитов от кредитных организаций в валюте Российской Федерации</w:t>
            </w:r>
          </w:p>
        </w:tc>
        <w:tc>
          <w:tcPr>
            <w:tcW w:w="1780" w:type="dxa"/>
            <w:tcBorders>
              <w:top w:val="nil"/>
              <w:left w:val="single" w:sz="4" w:space="0" w:color="auto"/>
              <w:bottom w:val="single" w:sz="4" w:space="0" w:color="auto"/>
              <w:right w:val="single" w:sz="4" w:space="0" w:color="auto"/>
            </w:tcBorders>
            <w:shd w:val="clear" w:color="auto" w:fill="auto"/>
            <w:vAlign w:val="center"/>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0,00</w:t>
            </w:r>
          </w:p>
        </w:tc>
      </w:tr>
      <w:tr w:rsidR="003811FF" w:rsidRPr="003811FF" w:rsidTr="003811FF">
        <w:trPr>
          <w:trHeight w:val="1020"/>
        </w:trPr>
        <w:tc>
          <w:tcPr>
            <w:tcW w:w="2640" w:type="dxa"/>
            <w:tcBorders>
              <w:top w:val="nil"/>
              <w:left w:val="single" w:sz="8" w:space="0" w:color="auto"/>
              <w:bottom w:val="single" w:sz="4" w:space="0" w:color="auto"/>
              <w:right w:val="single" w:sz="8" w:space="0" w:color="auto"/>
            </w:tcBorders>
            <w:shd w:val="clear" w:color="auto" w:fill="auto"/>
            <w:vAlign w:val="center"/>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444 01 03 00 00 05 0000 810</w:t>
            </w:r>
          </w:p>
        </w:tc>
        <w:tc>
          <w:tcPr>
            <w:tcW w:w="4740" w:type="dxa"/>
            <w:tcBorders>
              <w:top w:val="nil"/>
              <w:left w:val="nil"/>
              <w:bottom w:val="single" w:sz="4" w:space="0" w:color="auto"/>
              <w:right w:val="nil"/>
            </w:tcBorders>
            <w:shd w:val="clear" w:color="auto" w:fill="auto"/>
            <w:vAlign w:val="center"/>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Погашение бюджетами муниципальных районов кредитов от других бюджетов бюджетной системы Российской Федерации в валюте Российской Федерации</w:t>
            </w:r>
          </w:p>
        </w:tc>
        <w:tc>
          <w:tcPr>
            <w:tcW w:w="1780" w:type="dxa"/>
            <w:tcBorders>
              <w:top w:val="nil"/>
              <w:left w:val="single" w:sz="4" w:space="0" w:color="auto"/>
              <w:bottom w:val="single" w:sz="4" w:space="0" w:color="auto"/>
              <w:right w:val="single" w:sz="4" w:space="0" w:color="auto"/>
            </w:tcBorders>
            <w:shd w:val="clear" w:color="auto" w:fill="auto"/>
            <w:vAlign w:val="center"/>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0,00</w:t>
            </w:r>
          </w:p>
        </w:tc>
      </w:tr>
      <w:tr w:rsidR="003811FF" w:rsidRPr="003811FF" w:rsidTr="003811FF">
        <w:trPr>
          <w:trHeight w:val="510"/>
        </w:trPr>
        <w:tc>
          <w:tcPr>
            <w:tcW w:w="2640" w:type="dxa"/>
            <w:tcBorders>
              <w:top w:val="nil"/>
              <w:left w:val="single" w:sz="8" w:space="0" w:color="auto"/>
              <w:bottom w:val="single" w:sz="4" w:space="0" w:color="auto"/>
              <w:right w:val="single" w:sz="8" w:space="0" w:color="auto"/>
            </w:tcBorders>
            <w:shd w:val="clear" w:color="auto" w:fill="auto"/>
            <w:vAlign w:val="center"/>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444 01 05 00 00 00 0000 000</w:t>
            </w:r>
          </w:p>
        </w:tc>
        <w:tc>
          <w:tcPr>
            <w:tcW w:w="4740" w:type="dxa"/>
            <w:tcBorders>
              <w:top w:val="nil"/>
              <w:left w:val="nil"/>
              <w:bottom w:val="single" w:sz="4" w:space="0" w:color="auto"/>
              <w:right w:val="nil"/>
            </w:tcBorders>
            <w:shd w:val="clear" w:color="auto" w:fill="auto"/>
            <w:vAlign w:val="center"/>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Изменение остатков средств на счетах по учету средств бюджета</w:t>
            </w:r>
          </w:p>
        </w:tc>
        <w:tc>
          <w:tcPr>
            <w:tcW w:w="1780" w:type="dxa"/>
            <w:tcBorders>
              <w:top w:val="nil"/>
              <w:left w:val="single" w:sz="4" w:space="0" w:color="auto"/>
              <w:bottom w:val="single" w:sz="4" w:space="0" w:color="auto"/>
              <w:right w:val="single" w:sz="4" w:space="0" w:color="auto"/>
            </w:tcBorders>
            <w:shd w:val="clear" w:color="auto" w:fill="auto"/>
            <w:vAlign w:val="center"/>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49 885 728,01</w:t>
            </w:r>
          </w:p>
        </w:tc>
      </w:tr>
      <w:tr w:rsidR="003811FF" w:rsidRPr="003811FF" w:rsidTr="003811FF">
        <w:trPr>
          <w:trHeight w:val="510"/>
        </w:trPr>
        <w:tc>
          <w:tcPr>
            <w:tcW w:w="2640" w:type="dxa"/>
            <w:tcBorders>
              <w:top w:val="nil"/>
              <w:left w:val="single" w:sz="8" w:space="0" w:color="auto"/>
              <w:bottom w:val="single" w:sz="4" w:space="0" w:color="auto"/>
              <w:right w:val="single" w:sz="8" w:space="0" w:color="auto"/>
            </w:tcBorders>
            <w:shd w:val="clear" w:color="auto" w:fill="auto"/>
            <w:vAlign w:val="center"/>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lastRenderedPageBreak/>
              <w:t>444 01 05 00 00 00 0000 500</w:t>
            </w:r>
          </w:p>
        </w:tc>
        <w:tc>
          <w:tcPr>
            <w:tcW w:w="4740" w:type="dxa"/>
            <w:tcBorders>
              <w:top w:val="nil"/>
              <w:left w:val="nil"/>
              <w:bottom w:val="single" w:sz="4" w:space="0" w:color="auto"/>
              <w:right w:val="nil"/>
            </w:tcBorders>
            <w:shd w:val="clear" w:color="auto" w:fill="auto"/>
            <w:vAlign w:val="center"/>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Увеличение остатков средств бюджетов</w:t>
            </w:r>
          </w:p>
        </w:tc>
        <w:tc>
          <w:tcPr>
            <w:tcW w:w="1780" w:type="dxa"/>
            <w:tcBorders>
              <w:top w:val="nil"/>
              <w:left w:val="single" w:sz="4" w:space="0" w:color="auto"/>
              <w:bottom w:val="single" w:sz="4" w:space="0" w:color="auto"/>
              <w:right w:val="single" w:sz="4" w:space="0" w:color="auto"/>
            </w:tcBorders>
            <w:shd w:val="clear" w:color="auto" w:fill="auto"/>
            <w:vAlign w:val="center"/>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-1 428 258 923,37</w:t>
            </w:r>
          </w:p>
        </w:tc>
      </w:tr>
      <w:tr w:rsidR="003811FF" w:rsidRPr="003811FF" w:rsidTr="003811FF">
        <w:trPr>
          <w:trHeight w:val="510"/>
        </w:trPr>
        <w:tc>
          <w:tcPr>
            <w:tcW w:w="2640" w:type="dxa"/>
            <w:tcBorders>
              <w:top w:val="nil"/>
              <w:left w:val="single" w:sz="8" w:space="0" w:color="auto"/>
              <w:bottom w:val="single" w:sz="4" w:space="0" w:color="auto"/>
              <w:right w:val="single" w:sz="8" w:space="0" w:color="auto"/>
            </w:tcBorders>
            <w:shd w:val="clear" w:color="auto" w:fill="auto"/>
            <w:vAlign w:val="center"/>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444 01 05 02 01 05 0000 510</w:t>
            </w:r>
          </w:p>
        </w:tc>
        <w:tc>
          <w:tcPr>
            <w:tcW w:w="4740" w:type="dxa"/>
            <w:tcBorders>
              <w:top w:val="nil"/>
              <w:left w:val="nil"/>
              <w:bottom w:val="single" w:sz="4" w:space="0" w:color="auto"/>
              <w:right w:val="nil"/>
            </w:tcBorders>
            <w:shd w:val="clear" w:color="auto" w:fill="auto"/>
            <w:vAlign w:val="center"/>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Увеличение прочих остатков денежных средств бюджетов муниципальных районов</w:t>
            </w:r>
          </w:p>
        </w:tc>
        <w:tc>
          <w:tcPr>
            <w:tcW w:w="1780" w:type="dxa"/>
            <w:tcBorders>
              <w:top w:val="nil"/>
              <w:left w:val="single" w:sz="4" w:space="0" w:color="auto"/>
              <w:bottom w:val="single" w:sz="4" w:space="0" w:color="auto"/>
              <w:right w:val="single" w:sz="4" w:space="0" w:color="auto"/>
            </w:tcBorders>
            <w:shd w:val="clear" w:color="auto" w:fill="auto"/>
            <w:vAlign w:val="center"/>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-1 428 258 923,37</w:t>
            </w:r>
          </w:p>
        </w:tc>
      </w:tr>
      <w:tr w:rsidR="003811FF" w:rsidRPr="003811FF" w:rsidTr="003811FF">
        <w:trPr>
          <w:trHeight w:val="510"/>
        </w:trPr>
        <w:tc>
          <w:tcPr>
            <w:tcW w:w="2640" w:type="dxa"/>
            <w:tcBorders>
              <w:top w:val="nil"/>
              <w:left w:val="single" w:sz="8" w:space="0" w:color="auto"/>
              <w:bottom w:val="single" w:sz="4" w:space="0" w:color="auto"/>
              <w:right w:val="single" w:sz="8" w:space="0" w:color="auto"/>
            </w:tcBorders>
            <w:shd w:val="clear" w:color="auto" w:fill="auto"/>
            <w:vAlign w:val="center"/>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444 01 05 00 00 00 0000 600</w:t>
            </w:r>
          </w:p>
        </w:tc>
        <w:tc>
          <w:tcPr>
            <w:tcW w:w="4740" w:type="dxa"/>
            <w:tcBorders>
              <w:top w:val="nil"/>
              <w:left w:val="nil"/>
              <w:bottom w:val="single" w:sz="4" w:space="0" w:color="auto"/>
              <w:right w:val="nil"/>
            </w:tcBorders>
            <w:shd w:val="clear" w:color="auto" w:fill="auto"/>
            <w:vAlign w:val="center"/>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Уменьшение остатков средств бюджетов</w:t>
            </w:r>
          </w:p>
        </w:tc>
        <w:tc>
          <w:tcPr>
            <w:tcW w:w="1780" w:type="dxa"/>
            <w:tcBorders>
              <w:top w:val="nil"/>
              <w:left w:val="single" w:sz="4" w:space="0" w:color="auto"/>
              <w:bottom w:val="single" w:sz="4" w:space="0" w:color="auto"/>
              <w:right w:val="single" w:sz="4" w:space="0" w:color="auto"/>
            </w:tcBorders>
            <w:shd w:val="clear" w:color="auto" w:fill="auto"/>
            <w:vAlign w:val="center"/>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1 478 144 651,38</w:t>
            </w:r>
          </w:p>
        </w:tc>
      </w:tr>
      <w:tr w:rsidR="003811FF" w:rsidRPr="003811FF" w:rsidTr="003811FF">
        <w:trPr>
          <w:trHeight w:val="510"/>
        </w:trPr>
        <w:tc>
          <w:tcPr>
            <w:tcW w:w="2640" w:type="dxa"/>
            <w:tcBorders>
              <w:top w:val="nil"/>
              <w:left w:val="single" w:sz="8" w:space="0" w:color="auto"/>
              <w:bottom w:val="single" w:sz="4" w:space="0" w:color="auto"/>
              <w:right w:val="single" w:sz="8" w:space="0" w:color="auto"/>
            </w:tcBorders>
            <w:shd w:val="clear" w:color="auto" w:fill="auto"/>
            <w:vAlign w:val="center"/>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444 01 05 02 01 05 0000 610</w:t>
            </w:r>
          </w:p>
        </w:tc>
        <w:tc>
          <w:tcPr>
            <w:tcW w:w="4740" w:type="dxa"/>
            <w:tcBorders>
              <w:top w:val="nil"/>
              <w:left w:val="nil"/>
              <w:bottom w:val="single" w:sz="4" w:space="0" w:color="auto"/>
              <w:right w:val="nil"/>
            </w:tcBorders>
            <w:shd w:val="clear" w:color="auto" w:fill="auto"/>
            <w:vAlign w:val="center"/>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Уменьшение прочих остатков денежных средств бюджетов муниципальных районов</w:t>
            </w:r>
          </w:p>
        </w:tc>
        <w:tc>
          <w:tcPr>
            <w:tcW w:w="1780" w:type="dxa"/>
            <w:tcBorders>
              <w:top w:val="nil"/>
              <w:left w:val="single" w:sz="4" w:space="0" w:color="auto"/>
              <w:bottom w:val="single" w:sz="4" w:space="0" w:color="auto"/>
              <w:right w:val="single" w:sz="4" w:space="0" w:color="auto"/>
            </w:tcBorders>
            <w:shd w:val="clear" w:color="auto" w:fill="auto"/>
            <w:vAlign w:val="center"/>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1 478 144 651,38</w:t>
            </w:r>
          </w:p>
        </w:tc>
      </w:tr>
      <w:tr w:rsidR="003811FF" w:rsidRPr="003811FF" w:rsidTr="003811FF">
        <w:trPr>
          <w:trHeight w:val="960"/>
        </w:trPr>
        <w:tc>
          <w:tcPr>
            <w:tcW w:w="2640" w:type="dxa"/>
            <w:tcBorders>
              <w:top w:val="nil"/>
              <w:left w:val="single" w:sz="8" w:space="0" w:color="auto"/>
              <w:bottom w:val="nil"/>
              <w:right w:val="single" w:sz="8" w:space="0" w:color="auto"/>
            </w:tcBorders>
            <w:shd w:val="clear" w:color="auto" w:fill="auto"/>
            <w:vAlign w:val="center"/>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444 01 06 05 02 05 0000 540</w:t>
            </w:r>
          </w:p>
        </w:tc>
        <w:tc>
          <w:tcPr>
            <w:tcW w:w="4740" w:type="dxa"/>
            <w:tcBorders>
              <w:top w:val="single" w:sz="4" w:space="0" w:color="auto"/>
              <w:left w:val="nil"/>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color w:val="000000"/>
                <w:sz w:val="20"/>
                <w:szCs w:val="20"/>
                <w:lang w:eastAsia="ru-RU"/>
              </w:rPr>
            </w:pPr>
            <w:r w:rsidRPr="003811FF">
              <w:rPr>
                <w:rFonts w:eastAsia="Times New Roman"/>
                <w:color w:val="000000"/>
                <w:sz w:val="20"/>
                <w:szCs w:val="20"/>
                <w:lang w:eastAsia="ru-RU"/>
              </w:rPr>
              <w:t>Предоставление бюджетных кредитов другим бюджетам бюджетной системы Российской Федерации из бюджетов муниципальных районов в валюте Российской Федерации</w:t>
            </w:r>
          </w:p>
        </w:tc>
        <w:tc>
          <w:tcPr>
            <w:tcW w:w="1780" w:type="dxa"/>
            <w:tcBorders>
              <w:top w:val="nil"/>
              <w:left w:val="single" w:sz="4" w:space="0" w:color="auto"/>
              <w:bottom w:val="single" w:sz="4" w:space="0" w:color="auto"/>
              <w:right w:val="single" w:sz="4" w:space="0" w:color="auto"/>
            </w:tcBorders>
            <w:shd w:val="clear" w:color="auto" w:fill="auto"/>
            <w:vAlign w:val="center"/>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0,00</w:t>
            </w:r>
          </w:p>
        </w:tc>
      </w:tr>
      <w:tr w:rsidR="003811FF" w:rsidRPr="003811FF" w:rsidTr="003811FF">
        <w:trPr>
          <w:trHeight w:val="1020"/>
        </w:trPr>
        <w:tc>
          <w:tcPr>
            <w:tcW w:w="2640" w:type="dxa"/>
            <w:tcBorders>
              <w:top w:val="single" w:sz="4" w:space="0" w:color="auto"/>
              <w:left w:val="single" w:sz="8" w:space="0" w:color="auto"/>
              <w:bottom w:val="nil"/>
              <w:right w:val="single" w:sz="8" w:space="0" w:color="auto"/>
            </w:tcBorders>
            <w:shd w:val="clear" w:color="auto" w:fill="auto"/>
            <w:vAlign w:val="center"/>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444 01 06 05 01 05 0000 640</w:t>
            </w:r>
          </w:p>
        </w:tc>
        <w:tc>
          <w:tcPr>
            <w:tcW w:w="4740" w:type="dxa"/>
            <w:tcBorders>
              <w:top w:val="single" w:sz="4" w:space="0" w:color="auto"/>
              <w:left w:val="nil"/>
              <w:bottom w:val="nil"/>
              <w:right w:val="nil"/>
            </w:tcBorders>
            <w:shd w:val="clear" w:color="auto" w:fill="auto"/>
            <w:vAlign w:val="center"/>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Возврат бюджетных кредитов, предоставленных юридическим лицам из в бюджетов муниципальных районов валюте Российской Федерации</w:t>
            </w:r>
          </w:p>
        </w:tc>
        <w:tc>
          <w:tcPr>
            <w:tcW w:w="1780" w:type="dxa"/>
            <w:tcBorders>
              <w:top w:val="nil"/>
              <w:left w:val="single" w:sz="4" w:space="0" w:color="auto"/>
              <w:bottom w:val="single" w:sz="4" w:space="0" w:color="auto"/>
              <w:right w:val="single" w:sz="4" w:space="0" w:color="auto"/>
            </w:tcBorders>
            <w:shd w:val="clear" w:color="auto" w:fill="auto"/>
            <w:vAlign w:val="center"/>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0,00</w:t>
            </w:r>
          </w:p>
        </w:tc>
      </w:tr>
      <w:tr w:rsidR="003811FF" w:rsidRPr="003811FF" w:rsidTr="003811FF">
        <w:trPr>
          <w:trHeight w:val="960"/>
        </w:trPr>
        <w:tc>
          <w:tcPr>
            <w:tcW w:w="2640" w:type="dxa"/>
            <w:tcBorders>
              <w:top w:val="single" w:sz="4" w:space="0" w:color="auto"/>
              <w:left w:val="single" w:sz="8" w:space="0" w:color="auto"/>
              <w:bottom w:val="single" w:sz="4" w:space="0" w:color="auto"/>
              <w:right w:val="single" w:sz="8" w:space="0" w:color="auto"/>
            </w:tcBorders>
            <w:shd w:val="clear" w:color="auto" w:fill="auto"/>
            <w:vAlign w:val="center"/>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444 01 06 05 02 05 0000 640</w:t>
            </w:r>
          </w:p>
        </w:tc>
        <w:tc>
          <w:tcPr>
            <w:tcW w:w="4740" w:type="dxa"/>
            <w:tcBorders>
              <w:top w:val="single" w:sz="4" w:space="0" w:color="auto"/>
              <w:left w:val="nil"/>
              <w:bottom w:val="single" w:sz="4" w:space="0" w:color="auto"/>
              <w:right w:val="nil"/>
            </w:tcBorders>
            <w:shd w:val="clear" w:color="auto" w:fill="auto"/>
            <w:vAlign w:val="bottom"/>
            <w:hideMark/>
          </w:tcPr>
          <w:p w:rsidR="003811FF" w:rsidRPr="003811FF" w:rsidRDefault="003811FF" w:rsidP="003811FF">
            <w:pPr>
              <w:spacing w:after="0" w:line="240" w:lineRule="auto"/>
              <w:rPr>
                <w:rFonts w:eastAsia="Times New Roman"/>
                <w:color w:val="000000"/>
                <w:sz w:val="20"/>
                <w:szCs w:val="20"/>
                <w:lang w:eastAsia="ru-RU"/>
              </w:rPr>
            </w:pPr>
            <w:r w:rsidRPr="003811FF">
              <w:rPr>
                <w:rFonts w:eastAsia="Times New Roman"/>
                <w:color w:val="000000"/>
                <w:sz w:val="20"/>
                <w:szCs w:val="20"/>
                <w:lang w:eastAsia="ru-RU"/>
              </w:rPr>
              <w:t>Возврат бюджетных кредитов, предоставленных другим бюджетам бюджетной системы Российской Федерации из бюджетов муниципальных районов в валюте Российской Федерации</w:t>
            </w:r>
          </w:p>
        </w:tc>
        <w:tc>
          <w:tcPr>
            <w:tcW w:w="1780" w:type="dxa"/>
            <w:tcBorders>
              <w:top w:val="nil"/>
              <w:left w:val="single" w:sz="4" w:space="0" w:color="auto"/>
              <w:bottom w:val="single" w:sz="4" w:space="0" w:color="auto"/>
              <w:right w:val="single" w:sz="4" w:space="0" w:color="auto"/>
            </w:tcBorders>
            <w:shd w:val="clear" w:color="auto" w:fill="auto"/>
            <w:vAlign w:val="center"/>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0,00</w:t>
            </w:r>
          </w:p>
        </w:tc>
      </w:tr>
    </w:tbl>
    <w:p w:rsidR="003811FF" w:rsidRPr="00135B89" w:rsidRDefault="003811FF" w:rsidP="0071566F">
      <w:pPr>
        <w:jc w:val="both"/>
        <w:rPr>
          <w:sz w:val="20"/>
          <w:szCs w:val="20"/>
        </w:rPr>
      </w:pPr>
    </w:p>
    <w:p w:rsidR="003811FF" w:rsidRPr="00135B89" w:rsidRDefault="003811FF" w:rsidP="0071566F">
      <w:pPr>
        <w:jc w:val="both"/>
        <w:rPr>
          <w:sz w:val="20"/>
          <w:szCs w:val="20"/>
        </w:rPr>
      </w:pPr>
    </w:p>
    <w:p w:rsidR="003811FF" w:rsidRPr="00135B89" w:rsidRDefault="003811FF" w:rsidP="0071566F">
      <w:pPr>
        <w:jc w:val="both"/>
        <w:rPr>
          <w:sz w:val="20"/>
          <w:szCs w:val="20"/>
        </w:rPr>
      </w:pPr>
    </w:p>
    <w:p w:rsidR="003811FF" w:rsidRPr="00135B89" w:rsidRDefault="003811FF" w:rsidP="0071566F">
      <w:pPr>
        <w:jc w:val="both"/>
        <w:rPr>
          <w:sz w:val="20"/>
          <w:szCs w:val="20"/>
        </w:rPr>
      </w:pPr>
    </w:p>
    <w:tbl>
      <w:tblPr>
        <w:tblW w:w="7500" w:type="dxa"/>
        <w:tblInd w:w="94" w:type="dxa"/>
        <w:tblLook w:val="04A0"/>
      </w:tblPr>
      <w:tblGrid>
        <w:gridCol w:w="680"/>
        <w:gridCol w:w="43"/>
        <w:gridCol w:w="4200"/>
        <w:gridCol w:w="957"/>
        <w:gridCol w:w="703"/>
        <w:gridCol w:w="917"/>
      </w:tblGrid>
      <w:tr w:rsidR="003811FF" w:rsidRPr="003811FF" w:rsidTr="003811FF">
        <w:trPr>
          <w:gridAfter w:val="1"/>
          <w:wAfter w:w="917" w:type="dxa"/>
          <w:trHeight w:val="300"/>
        </w:trPr>
        <w:tc>
          <w:tcPr>
            <w:tcW w:w="723" w:type="dxa"/>
            <w:gridSpan w:val="2"/>
            <w:tcBorders>
              <w:top w:val="nil"/>
              <w:left w:val="nil"/>
              <w:bottom w:val="nil"/>
              <w:right w:val="nil"/>
            </w:tcBorders>
            <w:shd w:val="clear" w:color="auto" w:fill="auto"/>
            <w:noWrap/>
            <w:vAlign w:val="bottom"/>
            <w:hideMark/>
          </w:tcPr>
          <w:p w:rsidR="003811FF" w:rsidRPr="003811FF" w:rsidRDefault="003811FF" w:rsidP="003811FF">
            <w:pPr>
              <w:spacing w:after="0" w:line="240" w:lineRule="auto"/>
              <w:rPr>
                <w:rFonts w:eastAsia="Times New Roman"/>
                <w:b/>
                <w:color w:val="000000"/>
                <w:sz w:val="20"/>
                <w:szCs w:val="20"/>
                <w:lang w:eastAsia="ru-RU"/>
              </w:rPr>
            </w:pPr>
          </w:p>
        </w:tc>
        <w:tc>
          <w:tcPr>
            <w:tcW w:w="4200" w:type="dxa"/>
            <w:tcBorders>
              <w:top w:val="nil"/>
              <w:left w:val="nil"/>
              <w:bottom w:val="nil"/>
              <w:right w:val="nil"/>
            </w:tcBorders>
            <w:shd w:val="clear" w:color="auto" w:fill="auto"/>
            <w:noWrap/>
            <w:vAlign w:val="bottom"/>
            <w:hideMark/>
          </w:tcPr>
          <w:p w:rsidR="003811FF" w:rsidRPr="003811FF" w:rsidRDefault="003811FF" w:rsidP="003811FF">
            <w:pPr>
              <w:spacing w:after="0" w:line="240" w:lineRule="auto"/>
              <w:rPr>
                <w:rFonts w:eastAsia="Times New Roman"/>
                <w:b/>
                <w:color w:val="000000"/>
                <w:sz w:val="20"/>
                <w:szCs w:val="20"/>
                <w:lang w:eastAsia="ru-RU"/>
              </w:rPr>
            </w:pPr>
          </w:p>
        </w:tc>
        <w:tc>
          <w:tcPr>
            <w:tcW w:w="1660" w:type="dxa"/>
            <w:gridSpan w:val="2"/>
            <w:tcBorders>
              <w:top w:val="nil"/>
              <w:left w:val="nil"/>
              <w:bottom w:val="nil"/>
              <w:right w:val="nil"/>
            </w:tcBorders>
            <w:shd w:val="clear" w:color="auto" w:fill="auto"/>
            <w:noWrap/>
            <w:vAlign w:val="bottom"/>
            <w:hideMark/>
          </w:tcPr>
          <w:p w:rsidR="003811FF" w:rsidRPr="003811FF" w:rsidRDefault="003811FF" w:rsidP="003811FF">
            <w:pPr>
              <w:spacing w:after="0" w:line="240" w:lineRule="auto"/>
              <w:jc w:val="right"/>
              <w:rPr>
                <w:rFonts w:eastAsia="Times New Roman"/>
                <w:b/>
                <w:color w:val="000000"/>
                <w:sz w:val="20"/>
                <w:szCs w:val="20"/>
                <w:lang w:eastAsia="ru-RU"/>
              </w:rPr>
            </w:pPr>
            <w:r w:rsidRPr="003811FF">
              <w:rPr>
                <w:rFonts w:eastAsia="Times New Roman"/>
                <w:b/>
                <w:color w:val="000000"/>
                <w:sz w:val="20"/>
                <w:szCs w:val="20"/>
                <w:lang w:eastAsia="ru-RU"/>
              </w:rPr>
              <w:t>таблица 4</w:t>
            </w:r>
          </w:p>
        </w:tc>
      </w:tr>
      <w:tr w:rsidR="003811FF" w:rsidRPr="003811FF" w:rsidTr="003811FF">
        <w:trPr>
          <w:gridAfter w:val="1"/>
          <w:wAfter w:w="917" w:type="dxa"/>
          <w:trHeight w:val="300"/>
        </w:trPr>
        <w:tc>
          <w:tcPr>
            <w:tcW w:w="723" w:type="dxa"/>
            <w:gridSpan w:val="2"/>
            <w:tcBorders>
              <w:top w:val="nil"/>
              <w:left w:val="nil"/>
              <w:bottom w:val="nil"/>
              <w:right w:val="nil"/>
            </w:tcBorders>
            <w:shd w:val="clear" w:color="auto" w:fill="auto"/>
            <w:noWrap/>
            <w:vAlign w:val="bottom"/>
            <w:hideMark/>
          </w:tcPr>
          <w:p w:rsidR="003811FF" w:rsidRPr="003811FF" w:rsidRDefault="003811FF" w:rsidP="003811FF">
            <w:pPr>
              <w:spacing w:after="0" w:line="240" w:lineRule="auto"/>
              <w:rPr>
                <w:rFonts w:eastAsia="Times New Roman"/>
                <w:b/>
                <w:color w:val="000000"/>
                <w:sz w:val="20"/>
                <w:szCs w:val="20"/>
                <w:lang w:eastAsia="ru-RU"/>
              </w:rPr>
            </w:pPr>
          </w:p>
        </w:tc>
        <w:tc>
          <w:tcPr>
            <w:tcW w:w="4200" w:type="dxa"/>
            <w:tcBorders>
              <w:top w:val="nil"/>
              <w:left w:val="nil"/>
              <w:bottom w:val="nil"/>
              <w:right w:val="nil"/>
            </w:tcBorders>
            <w:shd w:val="clear" w:color="auto" w:fill="auto"/>
            <w:noWrap/>
            <w:vAlign w:val="bottom"/>
            <w:hideMark/>
          </w:tcPr>
          <w:p w:rsidR="003811FF" w:rsidRPr="003811FF" w:rsidRDefault="003811FF" w:rsidP="003811FF">
            <w:pPr>
              <w:spacing w:after="0" w:line="240" w:lineRule="auto"/>
              <w:rPr>
                <w:rFonts w:eastAsia="Times New Roman"/>
                <w:b/>
                <w:color w:val="000000"/>
                <w:sz w:val="20"/>
                <w:szCs w:val="20"/>
                <w:lang w:eastAsia="ru-RU"/>
              </w:rPr>
            </w:pPr>
          </w:p>
        </w:tc>
        <w:tc>
          <w:tcPr>
            <w:tcW w:w="1660" w:type="dxa"/>
            <w:gridSpan w:val="2"/>
            <w:tcBorders>
              <w:top w:val="nil"/>
              <w:left w:val="nil"/>
              <w:bottom w:val="nil"/>
              <w:right w:val="nil"/>
            </w:tcBorders>
            <w:shd w:val="clear" w:color="auto" w:fill="auto"/>
            <w:noWrap/>
            <w:vAlign w:val="bottom"/>
            <w:hideMark/>
          </w:tcPr>
          <w:p w:rsidR="003811FF" w:rsidRPr="003811FF" w:rsidRDefault="003811FF" w:rsidP="003811FF">
            <w:pPr>
              <w:spacing w:after="0" w:line="240" w:lineRule="auto"/>
              <w:jc w:val="right"/>
              <w:rPr>
                <w:rFonts w:eastAsia="Times New Roman"/>
                <w:b/>
                <w:color w:val="000000"/>
                <w:sz w:val="20"/>
                <w:szCs w:val="20"/>
                <w:lang w:eastAsia="ru-RU"/>
              </w:rPr>
            </w:pPr>
            <w:r w:rsidRPr="003811FF">
              <w:rPr>
                <w:rFonts w:eastAsia="Times New Roman"/>
                <w:b/>
                <w:color w:val="000000"/>
                <w:sz w:val="20"/>
                <w:szCs w:val="20"/>
                <w:lang w:eastAsia="ru-RU"/>
              </w:rPr>
              <w:t>приложения 17</w:t>
            </w:r>
          </w:p>
        </w:tc>
      </w:tr>
      <w:tr w:rsidR="003811FF" w:rsidRPr="003811FF" w:rsidTr="003811FF">
        <w:trPr>
          <w:gridAfter w:val="1"/>
          <w:wAfter w:w="917" w:type="dxa"/>
          <w:trHeight w:val="300"/>
        </w:trPr>
        <w:tc>
          <w:tcPr>
            <w:tcW w:w="723" w:type="dxa"/>
            <w:gridSpan w:val="2"/>
            <w:tcBorders>
              <w:top w:val="nil"/>
              <w:left w:val="nil"/>
              <w:bottom w:val="nil"/>
              <w:right w:val="nil"/>
            </w:tcBorders>
            <w:shd w:val="clear" w:color="auto" w:fill="auto"/>
            <w:noWrap/>
            <w:vAlign w:val="bottom"/>
            <w:hideMark/>
          </w:tcPr>
          <w:p w:rsidR="003811FF" w:rsidRPr="003811FF" w:rsidRDefault="003811FF" w:rsidP="003811FF">
            <w:pPr>
              <w:spacing w:after="0" w:line="240" w:lineRule="auto"/>
              <w:rPr>
                <w:rFonts w:eastAsia="Times New Roman"/>
                <w:b/>
                <w:color w:val="000000"/>
                <w:sz w:val="20"/>
                <w:szCs w:val="20"/>
                <w:lang w:eastAsia="ru-RU"/>
              </w:rPr>
            </w:pPr>
          </w:p>
        </w:tc>
        <w:tc>
          <w:tcPr>
            <w:tcW w:w="4200" w:type="dxa"/>
            <w:tcBorders>
              <w:top w:val="nil"/>
              <w:left w:val="nil"/>
              <w:bottom w:val="nil"/>
              <w:right w:val="nil"/>
            </w:tcBorders>
            <w:shd w:val="clear" w:color="auto" w:fill="auto"/>
            <w:noWrap/>
            <w:vAlign w:val="bottom"/>
            <w:hideMark/>
          </w:tcPr>
          <w:p w:rsidR="003811FF" w:rsidRPr="003811FF" w:rsidRDefault="003811FF" w:rsidP="003811FF">
            <w:pPr>
              <w:spacing w:after="0" w:line="240" w:lineRule="auto"/>
              <w:rPr>
                <w:rFonts w:eastAsia="Times New Roman"/>
                <w:b/>
                <w:color w:val="000000"/>
                <w:sz w:val="20"/>
                <w:szCs w:val="20"/>
                <w:lang w:eastAsia="ru-RU"/>
              </w:rPr>
            </w:pPr>
          </w:p>
        </w:tc>
        <w:tc>
          <w:tcPr>
            <w:tcW w:w="1660" w:type="dxa"/>
            <w:gridSpan w:val="2"/>
            <w:tcBorders>
              <w:top w:val="nil"/>
              <w:left w:val="nil"/>
              <w:bottom w:val="nil"/>
              <w:right w:val="nil"/>
            </w:tcBorders>
            <w:shd w:val="clear" w:color="auto" w:fill="auto"/>
            <w:noWrap/>
            <w:vAlign w:val="bottom"/>
            <w:hideMark/>
          </w:tcPr>
          <w:p w:rsidR="003811FF" w:rsidRPr="003811FF" w:rsidRDefault="003811FF" w:rsidP="003811FF">
            <w:pPr>
              <w:spacing w:after="0" w:line="240" w:lineRule="auto"/>
              <w:jc w:val="right"/>
              <w:rPr>
                <w:rFonts w:eastAsia="Times New Roman"/>
                <w:b/>
                <w:color w:val="000000"/>
                <w:sz w:val="20"/>
                <w:szCs w:val="20"/>
                <w:lang w:eastAsia="ru-RU"/>
              </w:rPr>
            </w:pPr>
          </w:p>
        </w:tc>
      </w:tr>
      <w:tr w:rsidR="003811FF" w:rsidRPr="003811FF" w:rsidTr="003811FF">
        <w:trPr>
          <w:trHeight w:val="1290"/>
        </w:trPr>
        <w:tc>
          <w:tcPr>
            <w:tcW w:w="7500" w:type="dxa"/>
            <w:gridSpan w:val="6"/>
            <w:tcBorders>
              <w:top w:val="nil"/>
              <w:left w:val="nil"/>
              <w:bottom w:val="nil"/>
              <w:right w:val="nil"/>
            </w:tcBorders>
            <w:shd w:val="clear" w:color="auto" w:fill="auto"/>
            <w:vAlign w:val="bottom"/>
            <w:hideMark/>
          </w:tcPr>
          <w:p w:rsidR="003811FF" w:rsidRPr="003811FF" w:rsidRDefault="003811FF" w:rsidP="003811FF">
            <w:pPr>
              <w:spacing w:after="0" w:line="240" w:lineRule="auto"/>
              <w:jc w:val="center"/>
              <w:rPr>
                <w:rFonts w:eastAsia="Times New Roman"/>
                <w:color w:val="000000"/>
                <w:sz w:val="20"/>
                <w:szCs w:val="20"/>
                <w:lang w:eastAsia="ru-RU"/>
              </w:rPr>
            </w:pPr>
            <w:r w:rsidRPr="003811FF">
              <w:rPr>
                <w:rFonts w:eastAsia="Times New Roman"/>
                <w:color w:val="000000"/>
                <w:sz w:val="20"/>
                <w:szCs w:val="20"/>
                <w:lang w:eastAsia="ru-RU"/>
              </w:rPr>
              <w:t>Субсидии на реализацию мероприятий долгосрочной целевой программы «Стимулирование развития жилищного строительства в Новосибирской области на 2011 - 2015 годы» в части подпрограммы «Инженерное обеспечение площадок комплексной застройки Новосибирской области»</w:t>
            </w:r>
          </w:p>
        </w:tc>
      </w:tr>
      <w:tr w:rsidR="003811FF" w:rsidRPr="003811FF" w:rsidTr="003811FF">
        <w:trPr>
          <w:trHeight w:val="300"/>
        </w:trPr>
        <w:tc>
          <w:tcPr>
            <w:tcW w:w="680" w:type="dxa"/>
            <w:tcBorders>
              <w:top w:val="nil"/>
              <w:left w:val="nil"/>
              <w:bottom w:val="nil"/>
              <w:right w:val="nil"/>
            </w:tcBorders>
            <w:shd w:val="clear" w:color="auto" w:fill="auto"/>
            <w:noWrap/>
            <w:vAlign w:val="bottom"/>
            <w:hideMark/>
          </w:tcPr>
          <w:p w:rsidR="003811FF" w:rsidRPr="003811FF" w:rsidRDefault="003811FF" w:rsidP="003811FF">
            <w:pPr>
              <w:spacing w:after="0" w:line="240" w:lineRule="auto"/>
              <w:rPr>
                <w:rFonts w:eastAsia="Times New Roman"/>
                <w:color w:val="000000"/>
                <w:sz w:val="20"/>
                <w:szCs w:val="20"/>
                <w:lang w:eastAsia="ru-RU"/>
              </w:rPr>
            </w:pPr>
          </w:p>
        </w:tc>
        <w:tc>
          <w:tcPr>
            <w:tcW w:w="5200" w:type="dxa"/>
            <w:gridSpan w:val="3"/>
            <w:tcBorders>
              <w:top w:val="nil"/>
              <w:left w:val="nil"/>
              <w:bottom w:val="nil"/>
              <w:right w:val="nil"/>
            </w:tcBorders>
            <w:shd w:val="clear" w:color="auto" w:fill="auto"/>
            <w:noWrap/>
            <w:vAlign w:val="bottom"/>
            <w:hideMark/>
          </w:tcPr>
          <w:p w:rsidR="003811FF" w:rsidRPr="003811FF" w:rsidRDefault="003811FF" w:rsidP="003811FF">
            <w:pPr>
              <w:spacing w:after="0" w:line="240" w:lineRule="auto"/>
              <w:rPr>
                <w:rFonts w:eastAsia="Times New Roman"/>
                <w:color w:val="000000"/>
                <w:sz w:val="20"/>
                <w:szCs w:val="20"/>
                <w:lang w:eastAsia="ru-RU"/>
              </w:rPr>
            </w:pPr>
          </w:p>
        </w:tc>
        <w:tc>
          <w:tcPr>
            <w:tcW w:w="1620" w:type="dxa"/>
            <w:gridSpan w:val="2"/>
            <w:tcBorders>
              <w:top w:val="nil"/>
              <w:left w:val="nil"/>
              <w:bottom w:val="nil"/>
              <w:right w:val="nil"/>
            </w:tcBorders>
            <w:shd w:val="clear" w:color="auto" w:fill="auto"/>
            <w:noWrap/>
            <w:vAlign w:val="bottom"/>
            <w:hideMark/>
          </w:tcPr>
          <w:p w:rsidR="003811FF" w:rsidRPr="003811FF" w:rsidRDefault="003811FF" w:rsidP="003811FF">
            <w:pPr>
              <w:spacing w:after="0" w:line="240" w:lineRule="auto"/>
              <w:rPr>
                <w:rFonts w:eastAsia="Times New Roman"/>
                <w:color w:val="000000"/>
                <w:sz w:val="20"/>
                <w:szCs w:val="20"/>
                <w:lang w:eastAsia="ru-RU"/>
              </w:rPr>
            </w:pPr>
          </w:p>
        </w:tc>
      </w:tr>
      <w:tr w:rsidR="003811FF" w:rsidRPr="003811FF" w:rsidTr="003811FF">
        <w:trPr>
          <w:trHeight w:val="300"/>
        </w:trPr>
        <w:tc>
          <w:tcPr>
            <w:tcW w:w="68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rPr>
                <w:rFonts w:eastAsia="Times New Roman"/>
                <w:color w:val="000000"/>
                <w:sz w:val="20"/>
                <w:szCs w:val="20"/>
                <w:lang w:eastAsia="ru-RU"/>
              </w:rPr>
            </w:pPr>
            <w:r w:rsidRPr="003811FF">
              <w:rPr>
                <w:rFonts w:eastAsia="Times New Roman"/>
                <w:color w:val="000000"/>
                <w:sz w:val="20"/>
                <w:szCs w:val="20"/>
                <w:lang w:eastAsia="ru-RU"/>
              </w:rPr>
              <w:t>№п/п</w:t>
            </w:r>
          </w:p>
        </w:tc>
        <w:tc>
          <w:tcPr>
            <w:tcW w:w="5200" w:type="dxa"/>
            <w:gridSpan w:val="3"/>
            <w:tcBorders>
              <w:top w:val="single" w:sz="4" w:space="0" w:color="auto"/>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rPr>
                <w:rFonts w:eastAsia="Times New Roman"/>
                <w:color w:val="000000"/>
                <w:sz w:val="20"/>
                <w:szCs w:val="20"/>
                <w:lang w:eastAsia="ru-RU"/>
              </w:rPr>
            </w:pPr>
            <w:r w:rsidRPr="003811FF">
              <w:rPr>
                <w:rFonts w:eastAsia="Times New Roman"/>
                <w:color w:val="000000"/>
                <w:sz w:val="20"/>
                <w:szCs w:val="20"/>
                <w:lang w:eastAsia="ru-RU"/>
              </w:rPr>
              <w:t>Наименование поселений</w:t>
            </w:r>
          </w:p>
        </w:tc>
        <w:tc>
          <w:tcPr>
            <w:tcW w:w="1620" w:type="dxa"/>
            <w:gridSpan w:val="2"/>
            <w:tcBorders>
              <w:top w:val="single" w:sz="4" w:space="0" w:color="auto"/>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rPr>
                <w:rFonts w:eastAsia="Times New Roman"/>
                <w:color w:val="000000"/>
                <w:sz w:val="20"/>
                <w:szCs w:val="20"/>
                <w:lang w:eastAsia="ru-RU"/>
              </w:rPr>
            </w:pPr>
            <w:r w:rsidRPr="003811FF">
              <w:rPr>
                <w:rFonts w:eastAsia="Times New Roman"/>
                <w:color w:val="000000"/>
                <w:sz w:val="20"/>
                <w:szCs w:val="20"/>
                <w:lang w:eastAsia="ru-RU"/>
              </w:rPr>
              <w:t>Сумма в рублях</w:t>
            </w:r>
          </w:p>
        </w:tc>
      </w:tr>
      <w:tr w:rsidR="003811FF" w:rsidRPr="003811FF" w:rsidTr="003811FF">
        <w:trPr>
          <w:trHeight w:val="300"/>
        </w:trPr>
        <w:tc>
          <w:tcPr>
            <w:tcW w:w="680" w:type="dxa"/>
            <w:tcBorders>
              <w:top w:val="nil"/>
              <w:left w:val="single" w:sz="4" w:space="0" w:color="auto"/>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right"/>
              <w:rPr>
                <w:rFonts w:eastAsia="Times New Roman"/>
                <w:color w:val="000000"/>
                <w:sz w:val="20"/>
                <w:szCs w:val="20"/>
                <w:lang w:eastAsia="ru-RU"/>
              </w:rPr>
            </w:pPr>
            <w:r w:rsidRPr="003811FF">
              <w:rPr>
                <w:rFonts w:eastAsia="Times New Roman"/>
                <w:color w:val="000000"/>
                <w:sz w:val="20"/>
                <w:szCs w:val="20"/>
                <w:lang w:eastAsia="ru-RU"/>
              </w:rPr>
              <w:t>1</w:t>
            </w:r>
          </w:p>
        </w:tc>
        <w:tc>
          <w:tcPr>
            <w:tcW w:w="5200" w:type="dxa"/>
            <w:gridSpan w:val="3"/>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rPr>
                <w:rFonts w:eastAsia="Times New Roman"/>
                <w:color w:val="000000"/>
                <w:sz w:val="20"/>
                <w:szCs w:val="20"/>
                <w:lang w:eastAsia="ru-RU"/>
              </w:rPr>
            </w:pPr>
            <w:r w:rsidRPr="003811FF">
              <w:rPr>
                <w:rFonts w:eastAsia="Times New Roman"/>
                <w:color w:val="000000"/>
                <w:sz w:val="20"/>
                <w:szCs w:val="20"/>
                <w:lang w:eastAsia="ru-RU"/>
              </w:rPr>
              <w:t>Абрамовский</w:t>
            </w:r>
          </w:p>
        </w:tc>
        <w:tc>
          <w:tcPr>
            <w:tcW w:w="1620" w:type="dxa"/>
            <w:gridSpan w:val="2"/>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rPr>
                <w:rFonts w:eastAsia="Times New Roman"/>
                <w:color w:val="000000"/>
                <w:sz w:val="20"/>
                <w:szCs w:val="20"/>
                <w:lang w:eastAsia="ru-RU"/>
              </w:rPr>
            </w:pPr>
            <w:r w:rsidRPr="003811FF">
              <w:rPr>
                <w:rFonts w:eastAsia="Times New Roman"/>
                <w:color w:val="000000"/>
                <w:sz w:val="20"/>
                <w:szCs w:val="20"/>
                <w:lang w:eastAsia="ru-RU"/>
              </w:rPr>
              <w:t> </w:t>
            </w:r>
          </w:p>
        </w:tc>
      </w:tr>
      <w:tr w:rsidR="003811FF" w:rsidRPr="003811FF" w:rsidTr="003811FF">
        <w:trPr>
          <w:trHeight w:val="300"/>
        </w:trPr>
        <w:tc>
          <w:tcPr>
            <w:tcW w:w="680" w:type="dxa"/>
            <w:tcBorders>
              <w:top w:val="nil"/>
              <w:left w:val="single" w:sz="4" w:space="0" w:color="auto"/>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right"/>
              <w:rPr>
                <w:rFonts w:eastAsia="Times New Roman"/>
                <w:color w:val="000000"/>
                <w:sz w:val="20"/>
                <w:szCs w:val="20"/>
                <w:lang w:eastAsia="ru-RU"/>
              </w:rPr>
            </w:pPr>
            <w:r w:rsidRPr="003811FF">
              <w:rPr>
                <w:rFonts w:eastAsia="Times New Roman"/>
                <w:color w:val="000000"/>
                <w:sz w:val="20"/>
                <w:szCs w:val="20"/>
                <w:lang w:eastAsia="ru-RU"/>
              </w:rPr>
              <w:t>2</w:t>
            </w:r>
          </w:p>
        </w:tc>
        <w:tc>
          <w:tcPr>
            <w:tcW w:w="5200" w:type="dxa"/>
            <w:gridSpan w:val="3"/>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rPr>
                <w:rFonts w:eastAsia="Times New Roman"/>
                <w:color w:val="000000"/>
                <w:sz w:val="20"/>
                <w:szCs w:val="20"/>
                <w:lang w:eastAsia="ru-RU"/>
              </w:rPr>
            </w:pPr>
            <w:r w:rsidRPr="003811FF">
              <w:rPr>
                <w:rFonts w:eastAsia="Times New Roman"/>
                <w:color w:val="000000"/>
                <w:sz w:val="20"/>
                <w:szCs w:val="20"/>
                <w:lang w:eastAsia="ru-RU"/>
              </w:rPr>
              <w:t>Балманский</w:t>
            </w:r>
          </w:p>
        </w:tc>
        <w:tc>
          <w:tcPr>
            <w:tcW w:w="1620" w:type="dxa"/>
            <w:gridSpan w:val="2"/>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rPr>
                <w:rFonts w:eastAsia="Times New Roman"/>
                <w:color w:val="000000"/>
                <w:sz w:val="20"/>
                <w:szCs w:val="20"/>
                <w:lang w:eastAsia="ru-RU"/>
              </w:rPr>
            </w:pPr>
            <w:r w:rsidRPr="003811FF">
              <w:rPr>
                <w:rFonts w:eastAsia="Times New Roman"/>
                <w:color w:val="000000"/>
                <w:sz w:val="20"/>
                <w:szCs w:val="20"/>
                <w:lang w:eastAsia="ru-RU"/>
              </w:rPr>
              <w:t> </w:t>
            </w:r>
          </w:p>
        </w:tc>
      </w:tr>
      <w:tr w:rsidR="003811FF" w:rsidRPr="003811FF" w:rsidTr="003811FF">
        <w:trPr>
          <w:trHeight w:val="300"/>
        </w:trPr>
        <w:tc>
          <w:tcPr>
            <w:tcW w:w="680" w:type="dxa"/>
            <w:tcBorders>
              <w:top w:val="nil"/>
              <w:left w:val="single" w:sz="4" w:space="0" w:color="auto"/>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right"/>
              <w:rPr>
                <w:rFonts w:eastAsia="Times New Roman"/>
                <w:color w:val="000000"/>
                <w:sz w:val="20"/>
                <w:szCs w:val="20"/>
                <w:lang w:eastAsia="ru-RU"/>
              </w:rPr>
            </w:pPr>
            <w:r w:rsidRPr="003811FF">
              <w:rPr>
                <w:rFonts w:eastAsia="Times New Roman"/>
                <w:color w:val="000000"/>
                <w:sz w:val="20"/>
                <w:szCs w:val="20"/>
                <w:lang w:eastAsia="ru-RU"/>
              </w:rPr>
              <w:t>3</w:t>
            </w:r>
          </w:p>
        </w:tc>
        <w:tc>
          <w:tcPr>
            <w:tcW w:w="5200" w:type="dxa"/>
            <w:gridSpan w:val="3"/>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rPr>
                <w:rFonts w:eastAsia="Times New Roman"/>
                <w:color w:val="000000"/>
                <w:sz w:val="20"/>
                <w:szCs w:val="20"/>
                <w:lang w:eastAsia="ru-RU"/>
              </w:rPr>
            </w:pPr>
            <w:r w:rsidRPr="003811FF">
              <w:rPr>
                <w:rFonts w:eastAsia="Times New Roman"/>
                <w:color w:val="000000"/>
                <w:sz w:val="20"/>
                <w:szCs w:val="20"/>
                <w:lang w:eastAsia="ru-RU"/>
              </w:rPr>
              <w:t>Булатовский</w:t>
            </w:r>
          </w:p>
        </w:tc>
        <w:tc>
          <w:tcPr>
            <w:tcW w:w="1620" w:type="dxa"/>
            <w:gridSpan w:val="2"/>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rPr>
                <w:rFonts w:eastAsia="Times New Roman"/>
                <w:color w:val="000000"/>
                <w:sz w:val="20"/>
                <w:szCs w:val="20"/>
                <w:lang w:eastAsia="ru-RU"/>
              </w:rPr>
            </w:pPr>
            <w:r w:rsidRPr="003811FF">
              <w:rPr>
                <w:rFonts w:eastAsia="Times New Roman"/>
                <w:color w:val="000000"/>
                <w:sz w:val="20"/>
                <w:szCs w:val="20"/>
                <w:lang w:eastAsia="ru-RU"/>
              </w:rPr>
              <w:t> </w:t>
            </w:r>
          </w:p>
        </w:tc>
      </w:tr>
      <w:tr w:rsidR="003811FF" w:rsidRPr="003811FF" w:rsidTr="003811FF">
        <w:trPr>
          <w:trHeight w:val="300"/>
        </w:trPr>
        <w:tc>
          <w:tcPr>
            <w:tcW w:w="680" w:type="dxa"/>
            <w:tcBorders>
              <w:top w:val="nil"/>
              <w:left w:val="single" w:sz="4" w:space="0" w:color="auto"/>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right"/>
              <w:rPr>
                <w:rFonts w:eastAsia="Times New Roman"/>
                <w:color w:val="000000"/>
                <w:sz w:val="20"/>
                <w:szCs w:val="20"/>
                <w:lang w:eastAsia="ru-RU"/>
              </w:rPr>
            </w:pPr>
            <w:r w:rsidRPr="003811FF">
              <w:rPr>
                <w:rFonts w:eastAsia="Times New Roman"/>
                <w:color w:val="000000"/>
                <w:sz w:val="20"/>
                <w:szCs w:val="20"/>
                <w:lang w:eastAsia="ru-RU"/>
              </w:rPr>
              <w:t>4</w:t>
            </w:r>
          </w:p>
        </w:tc>
        <w:tc>
          <w:tcPr>
            <w:tcW w:w="5200" w:type="dxa"/>
            <w:gridSpan w:val="3"/>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rPr>
                <w:rFonts w:eastAsia="Times New Roman"/>
                <w:color w:val="000000"/>
                <w:sz w:val="20"/>
                <w:szCs w:val="20"/>
                <w:lang w:eastAsia="ru-RU"/>
              </w:rPr>
            </w:pPr>
            <w:r w:rsidRPr="003811FF">
              <w:rPr>
                <w:rFonts w:eastAsia="Times New Roman"/>
                <w:color w:val="000000"/>
                <w:sz w:val="20"/>
                <w:szCs w:val="20"/>
                <w:lang w:eastAsia="ru-RU"/>
              </w:rPr>
              <w:t>Верх-ичинский</w:t>
            </w:r>
          </w:p>
        </w:tc>
        <w:tc>
          <w:tcPr>
            <w:tcW w:w="1620" w:type="dxa"/>
            <w:gridSpan w:val="2"/>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rPr>
                <w:rFonts w:eastAsia="Times New Roman"/>
                <w:color w:val="000000"/>
                <w:sz w:val="20"/>
                <w:szCs w:val="20"/>
                <w:lang w:eastAsia="ru-RU"/>
              </w:rPr>
            </w:pPr>
            <w:r w:rsidRPr="003811FF">
              <w:rPr>
                <w:rFonts w:eastAsia="Times New Roman"/>
                <w:color w:val="000000"/>
                <w:sz w:val="20"/>
                <w:szCs w:val="20"/>
                <w:lang w:eastAsia="ru-RU"/>
              </w:rPr>
              <w:t> </w:t>
            </w:r>
          </w:p>
        </w:tc>
      </w:tr>
      <w:tr w:rsidR="003811FF" w:rsidRPr="003811FF" w:rsidTr="003811FF">
        <w:trPr>
          <w:trHeight w:val="300"/>
        </w:trPr>
        <w:tc>
          <w:tcPr>
            <w:tcW w:w="680" w:type="dxa"/>
            <w:tcBorders>
              <w:top w:val="nil"/>
              <w:left w:val="single" w:sz="4" w:space="0" w:color="auto"/>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right"/>
              <w:rPr>
                <w:rFonts w:eastAsia="Times New Roman"/>
                <w:color w:val="000000"/>
                <w:sz w:val="20"/>
                <w:szCs w:val="20"/>
                <w:lang w:eastAsia="ru-RU"/>
              </w:rPr>
            </w:pPr>
            <w:r w:rsidRPr="003811FF">
              <w:rPr>
                <w:rFonts w:eastAsia="Times New Roman"/>
                <w:color w:val="000000"/>
                <w:sz w:val="20"/>
                <w:szCs w:val="20"/>
                <w:lang w:eastAsia="ru-RU"/>
              </w:rPr>
              <w:t>5</w:t>
            </w:r>
          </w:p>
        </w:tc>
        <w:tc>
          <w:tcPr>
            <w:tcW w:w="5200" w:type="dxa"/>
            <w:gridSpan w:val="3"/>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rPr>
                <w:rFonts w:eastAsia="Times New Roman"/>
                <w:color w:val="000000"/>
                <w:sz w:val="20"/>
                <w:szCs w:val="20"/>
                <w:lang w:eastAsia="ru-RU"/>
              </w:rPr>
            </w:pPr>
            <w:r w:rsidRPr="003811FF">
              <w:rPr>
                <w:rFonts w:eastAsia="Times New Roman"/>
                <w:color w:val="000000"/>
                <w:sz w:val="20"/>
                <w:szCs w:val="20"/>
                <w:lang w:eastAsia="ru-RU"/>
              </w:rPr>
              <w:t>Веснянский</w:t>
            </w:r>
          </w:p>
        </w:tc>
        <w:tc>
          <w:tcPr>
            <w:tcW w:w="1620" w:type="dxa"/>
            <w:gridSpan w:val="2"/>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rPr>
                <w:rFonts w:eastAsia="Times New Roman"/>
                <w:color w:val="000000"/>
                <w:sz w:val="20"/>
                <w:szCs w:val="20"/>
                <w:lang w:eastAsia="ru-RU"/>
              </w:rPr>
            </w:pPr>
            <w:r w:rsidRPr="003811FF">
              <w:rPr>
                <w:rFonts w:eastAsia="Times New Roman"/>
                <w:color w:val="000000"/>
                <w:sz w:val="20"/>
                <w:szCs w:val="20"/>
                <w:lang w:eastAsia="ru-RU"/>
              </w:rPr>
              <w:t> </w:t>
            </w:r>
          </w:p>
        </w:tc>
      </w:tr>
      <w:tr w:rsidR="003811FF" w:rsidRPr="003811FF" w:rsidTr="003811FF">
        <w:trPr>
          <w:trHeight w:val="300"/>
        </w:trPr>
        <w:tc>
          <w:tcPr>
            <w:tcW w:w="680" w:type="dxa"/>
            <w:tcBorders>
              <w:top w:val="nil"/>
              <w:left w:val="single" w:sz="4" w:space="0" w:color="auto"/>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right"/>
              <w:rPr>
                <w:rFonts w:eastAsia="Times New Roman"/>
                <w:color w:val="000000"/>
                <w:sz w:val="20"/>
                <w:szCs w:val="20"/>
                <w:lang w:eastAsia="ru-RU"/>
              </w:rPr>
            </w:pPr>
            <w:r w:rsidRPr="003811FF">
              <w:rPr>
                <w:rFonts w:eastAsia="Times New Roman"/>
                <w:color w:val="000000"/>
                <w:sz w:val="20"/>
                <w:szCs w:val="20"/>
                <w:lang w:eastAsia="ru-RU"/>
              </w:rPr>
              <w:t>6</w:t>
            </w:r>
          </w:p>
        </w:tc>
        <w:tc>
          <w:tcPr>
            <w:tcW w:w="5200" w:type="dxa"/>
            <w:gridSpan w:val="3"/>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rPr>
                <w:rFonts w:eastAsia="Times New Roman"/>
                <w:color w:val="000000"/>
                <w:sz w:val="20"/>
                <w:szCs w:val="20"/>
                <w:lang w:eastAsia="ru-RU"/>
              </w:rPr>
            </w:pPr>
            <w:r w:rsidRPr="003811FF">
              <w:rPr>
                <w:rFonts w:eastAsia="Times New Roman"/>
                <w:color w:val="000000"/>
                <w:sz w:val="20"/>
                <w:szCs w:val="20"/>
                <w:lang w:eastAsia="ru-RU"/>
              </w:rPr>
              <w:t>Гжатский</w:t>
            </w:r>
          </w:p>
        </w:tc>
        <w:tc>
          <w:tcPr>
            <w:tcW w:w="1620" w:type="dxa"/>
            <w:gridSpan w:val="2"/>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rPr>
                <w:rFonts w:eastAsia="Times New Roman"/>
                <w:color w:val="000000"/>
                <w:sz w:val="20"/>
                <w:szCs w:val="20"/>
                <w:lang w:eastAsia="ru-RU"/>
              </w:rPr>
            </w:pPr>
            <w:r w:rsidRPr="003811FF">
              <w:rPr>
                <w:rFonts w:eastAsia="Times New Roman"/>
                <w:color w:val="000000"/>
                <w:sz w:val="20"/>
                <w:szCs w:val="20"/>
                <w:lang w:eastAsia="ru-RU"/>
              </w:rPr>
              <w:t> </w:t>
            </w:r>
          </w:p>
        </w:tc>
      </w:tr>
      <w:tr w:rsidR="003811FF" w:rsidRPr="003811FF" w:rsidTr="003811FF">
        <w:trPr>
          <w:trHeight w:val="300"/>
        </w:trPr>
        <w:tc>
          <w:tcPr>
            <w:tcW w:w="680" w:type="dxa"/>
            <w:tcBorders>
              <w:top w:val="nil"/>
              <w:left w:val="single" w:sz="4" w:space="0" w:color="auto"/>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right"/>
              <w:rPr>
                <w:rFonts w:eastAsia="Times New Roman"/>
                <w:color w:val="000000"/>
                <w:sz w:val="20"/>
                <w:szCs w:val="20"/>
                <w:lang w:eastAsia="ru-RU"/>
              </w:rPr>
            </w:pPr>
            <w:r w:rsidRPr="003811FF">
              <w:rPr>
                <w:rFonts w:eastAsia="Times New Roman"/>
                <w:color w:val="000000"/>
                <w:sz w:val="20"/>
                <w:szCs w:val="20"/>
                <w:lang w:eastAsia="ru-RU"/>
              </w:rPr>
              <w:t>7</w:t>
            </w:r>
          </w:p>
        </w:tc>
        <w:tc>
          <w:tcPr>
            <w:tcW w:w="5200" w:type="dxa"/>
            <w:gridSpan w:val="3"/>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rPr>
                <w:rFonts w:eastAsia="Times New Roman"/>
                <w:color w:val="000000"/>
                <w:sz w:val="20"/>
                <w:szCs w:val="20"/>
                <w:lang w:eastAsia="ru-RU"/>
              </w:rPr>
            </w:pPr>
            <w:r w:rsidRPr="003811FF">
              <w:rPr>
                <w:rFonts w:eastAsia="Times New Roman"/>
                <w:color w:val="000000"/>
                <w:sz w:val="20"/>
                <w:szCs w:val="20"/>
                <w:lang w:eastAsia="ru-RU"/>
              </w:rPr>
              <w:t>Горбуновский</w:t>
            </w:r>
          </w:p>
        </w:tc>
        <w:tc>
          <w:tcPr>
            <w:tcW w:w="1620" w:type="dxa"/>
            <w:gridSpan w:val="2"/>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rPr>
                <w:rFonts w:eastAsia="Times New Roman"/>
                <w:color w:val="000000"/>
                <w:sz w:val="20"/>
                <w:szCs w:val="20"/>
                <w:lang w:eastAsia="ru-RU"/>
              </w:rPr>
            </w:pPr>
            <w:r w:rsidRPr="003811FF">
              <w:rPr>
                <w:rFonts w:eastAsia="Times New Roman"/>
                <w:color w:val="000000"/>
                <w:sz w:val="20"/>
                <w:szCs w:val="20"/>
                <w:lang w:eastAsia="ru-RU"/>
              </w:rPr>
              <w:t> </w:t>
            </w:r>
          </w:p>
        </w:tc>
      </w:tr>
      <w:tr w:rsidR="003811FF" w:rsidRPr="003811FF" w:rsidTr="003811FF">
        <w:trPr>
          <w:trHeight w:val="300"/>
        </w:trPr>
        <w:tc>
          <w:tcPr>
            <w:tcW w:w="680" w:type="dxa"/>
            <w:tcBorders>
              <w:top w:val="nil"/>
              <w:left w:val="single" w:sz="4" w:space="0" w:color="auto"/>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right"/>
              <w:rPr>
                <w:rFonts w:eastAsia="Times New Roman"/>
                <w:color w:val="000000"/>
                <w:sz w:val="20"/>
                <w:szCs w:val="20"/>
                <w:lang w:eastAsia="ru-RU"/>
              </w:rPr>
            </w:pPr>
            <w:r w:rsidRPr="003811FF">
              <w:rPr>
                <w:rFonts w:eastAsia="Times New Roman"/>
                <w:color w:val="000000"/>
                <w:sz w:val="20"/>
                <w:szCs w:val="20"/>
                <w:lang w:eastAsia="ru-RU"/>
              </w:rPr>
              <w:t>8</w:t>
            </w:r>
          </w:p>
        </w:tc>
        <w:tc>
          <w:tcPr>
            <w:tcW w:w="5200" w:type="dxa"/>
            <w:gridSpan w:val="3"/>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rPr>
                <w:rFonts w:eastAsia="Times New Roman"/>
                <w:color w:val="000000"/>
                <w:sz w:val="20"/>
                <w:szCs w:val="20"/>
                <w:lang w:eastAsia="ru-RU"/>
              </w:rPr>
            </w:pPr>
            <w:r w:rsidRPr="003811FF">
              <w:rPr>
                <w:rFonts w:eastAsia="Times New Roman"/>
                <w:color w:val="000000"/>
                <w:sz w:val="20"/>
                <w:szCs w:val="20"/>
                <w:lang w:eastAsia="ru-RU"/>
              </w:rPr>
              <w:t>Зоновский</w:t>
            </w:r>
          </w:p>
        </w:tc>
        <w:tc>
          <w:tcPr>
            <w:tcW w:w="1620" w:type="dxa"/>
            <w:gridSpan w:val="2"/>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rPr>
                <w:rFonts w:eastAsia="Times New Roman"/>
                <w:color w:val="000000"/>
                <w:sz w:val="20"/>
                <w:szCs w:val="20"/>
                <w:lang w:eastAsia="ru-RU"/>
              </w:rPr>
            </w:pPr>
            <w:r w:rsidRPr="003811FF">
              <w:rPr>
                <w:rFonts w:eastAsia="Times New Roman"/>
                <w:color w:val="000000"/>
                <w:sz w:val="20"/>
                <w:szCs w:val="20"/>
                <w:lang w:eastAsia="ru-RU"/>
              </w:rPr>
              <w:t> </w:t>
            </w:r>
          </w:p>
        </w:tc>
      </w:tr>
      <w:tr w:rsidR="003811FF" w:rsidRPr="003811FF" w:rsidTr="003811FF">
        <w:trPr>
          <w:trHeight w:val="300"/>
        </w:trPr>
        <w:tc>
          <w:tcPr>
            <w:tcW w:w="680" w:type="dxa"/>
            <w:tcBorders>
              <w:top w:val="nil"/>
              <w:left w:val="single" w:sz="4" w:space="0" w:color="auto"/>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right"/>
              <w:rPr>
                <w:rFonts w:eastAsia="Times New Roman"/>
                <w:color w:val="000000"/>
                <w:sz w:val="20"/>
                <w:szCs w:val="20"/>
                <w:lang w:eastAsia="ru-RU"/>
              </w:rPr>
            </w:pPr>
            <w:r w:rsidRPr="003811FF">
              <w:rPr>
                <w:rFonts w:eastAsia="Times New Roman"/>
                <w:color w:val="000000"/>
                <w:sz w:val="20"/>
                <w:szCs w:val="20"/>
                <w:lang w:eastAsia="ru-RU"/>
              </w:rPr>
              <w:t>9</w:t>
            </w:r>
          </w:p>
        </w:tc>
        <w:tc>
          <w:tcPr>
            <w:tcW w:w="5200" w:type="dxa"/>
            <w:gridSpan w:val="3"/>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rPr>
                <w:rFonts w:eastAsia="Times New Roman"/>
                <w:color w:val="000000"/>
                <w:sz w:val="20"/>
                <w:szCs w:val="20"/>
                <w:lang w:eastAsia="ru-RU"/>
              </w:rPr>
            </w:pPr>
            <w:r w:rsidRPr="003811FF">
              <w:rPr>
                <w:rFonts w:eastAsia="Times New Roman"/>
                <w:color w:val="000000"/>
                <w:sz w:val="20"/>
                <w:szCs w:val="20"/>
                <w:lang w:eastAsia="ru-RU"/>
              </w:rPr>
              <w:t>Камский</w:t>
            </w:r>
          </w:p>
        </w:tc>
        <w:tc>
          <w:tcPr>
            <w:tcW w:w="1620" w:type="dxa"/>
            <w:gridSpan w:val="2"/>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rPr>
                <w:rFonts w:eastAsia="Times New Roman"/>
                <w:color w:val="000000"/>
                <w:sz w:val="20"/>
                <w:szCs w:val="20"/>
                <w:lang w:eastAsia="ru-RU"/>
              </w:rPr>
            </w:pPr>
            <w:r w:rsidRPr="003811FF">
              <w:rPr>
                <w:rFonts w:eastAsia="Times New Roman"/>
                <w:color w:val="000000"/>
                <w:sz w:val="20"/>
                <w:szCs w:val="20"/>
                <w:lang w:eastAsia="ru-RU"/>
              </w:rPr>
              <w:t> </w:t>
            </w:r>
          </w:p>
        </w:tc>
      </w:tr>
      <w:tr w:rsidR="003811FF" w:rsidRPr="003811FF" w:rsidTr="003811FF">
        <w:trPr>
          <w:trHeight w:val="300"/>
        </w:trPr>
        <w:tc>
          <w:tcPr>
            <w:tcW w:w="680" w:type="dxa"/>
            <w:tcBorders>
              <w:top w:val="nil"/>
              <w:left w:val="single" w:sz="4" w:space="0" w:color="auto"/>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right"/>
              <w:rPr>
                <w:rFonts w:eastAsia="Times New Roman"/>
                <w:color w:val="000000"/>
                <w:sz w:val="20"/>
                <w:szCs w:val="20"/>
                <w:lang w:eastAsia="ru-RU"/>
              </w:rPr>
            </w:pPr>
            <w:r w:rsidRPr="003811FF">
              <w:rPr>
                <w:rFonts w:eastAsia="Times New Roman"/>
                <w:color w:val="000000"/>
                <w:sz w:val="20"/>
                <w:szCs w:val="20"/>
                <w:lang w:eastAsia="ru-RU"/>
              </w:rPr>
              <w:t>10</w:t>
            </w:r>
          </w:p>
        </w:tc>
        <w:tc>
          <w:tcPr>
            <w:tcW w:w="5200" w:type="dxa"/>
            <w:gridSpan w:val="3"/>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rPr>
                <w:rFonts w:eastAsia="Times New Roman"/>
                <w:color w:val="000000"/>
                <w:sz w:val="20"/>
                <w:szCs w:val="20"/>
                <w:lang w:eastAsia="ru-RU"/>
              </w:rPr>
            </w:pPr>
            <w:r w:rsidRPr="003811FF">
              <w:rPr>
                <w:rFonts w:eastAsia="Times New Roman"/>
                <w:color w:val="000000"/>
                <w:sz w:val="20"/>
                <w:szCs w:val="20"/>
                <w:lang w:eastAsia="ru-RU"/>
              </w:rPr>
              <w:t>Куйбышевский</w:t>
            </w:r>
          </w:p>
        </w:tc>
        <w:tc>
          <w:tcPr>
            <w:tcW w:w="1620" w:type="dxa"/>
            <w:gridSpan w:val="2"/>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rPr>
                <w:rFonts w:eastAsia="Times New Roman"/>
                <w:color w:val="000000"/>
                <w:sz w:val="20"/>
                <w:szCs w:val="20"/>
                <w:lang w:eastAsia="ru-RU"/>
              </w:rPr>
            </w:pPr>
            <w:r w:rsidRPr="003811FF">
              <w:rPr>
                <w:rFonts w:eastAsia="Times New Roman"/>
                <w:color w:val="000000"/>
                <w:sz w:val="20"/>
                <w:szCs w:val="20"/>
                <w:lang w:eastAsia="ru-RU"/>
              </w:rPr>
              <w:t> </w:t>
            </w:r>
          </w:p>
        </w:tc>
      </w:tr>
      <w:tr w:rsidR="003811FF" w:rsidRPr="003811FF" w:rsidTr="003811FF">
        <w:trPr>
          <w:trHeight w:val="300"/>
        </w:trPr>
        <w:tc>
          <w:tcPr>
            <w:tcW w:w="680" w:type="dxa"/>
            <w:tcBorders>
              <w:top w:val="nil"/>
              <w:left w:val="single" w:sz="4" w:space="0" w:color="auto"/>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right"/>
              <w:rPr>
                <w:rFonts w:eastAsia="Times New Roman"/>
                <w:color w:val="000000"/>
                <w:sz w:val="20"/>
                <w:szCs w:val="20"/>
                <w:lang w:eastAsia="ru-RU"/>
              </w:rPr>
            </w:pPr>
            <w:r w:rsidRPr="003811FF">
              <w:rPr>
                <w:rFonts w:eastAsia="Times New Roman"/>
                <w:color w:val="000000"/>
                <w:sz w:val="20"/>
                <w:szCs w:val="20"/>
                <w:lang w:eastAsia="ru-RU"/>
              </w:rPr>
              <w:t>11</w:t>
            </w:r>
          </w:p>
        </w:tc>
        <w:tc>
          <w:tcPr>
            <w:tcW w:w="5200" w:type="dxa"/>
            <w:gridSpan w:val="3"/>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rPr>
                <w:rFonts w:eastAsia="Times New Roman"/>
                <w:color w:val="000000"/>
                <w:sz w:val="20"/>
                <w:szCs w:val="20"/>
                <w:lang w:eastAsia="ru-RU"/>
              </w:rPr>
            </w:pPr>
            <w:r w:rsidRPr="003811FF">
              <w:rPr>
                <w:rFonts w:eastAsia="Times New Roman"/>
                <w:color w:val="000000"/>
                <w:sz w:val="20"/>
                <w:szCs w:val="20"/>
                <w:lang w:eastAsia="ru-RU"/>
              </w:rPr>
              <w:t>Михайловский</w:t>
            </w:r>
          </w:p>
        </w:tc>
        <w:tc>
          <w:tcPr>
            <w:tcW w:w="1620" w:type="dxa"/>
            <w:gridSpan w:val="2"/>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rPr>
                <w:rFonts w:eastAsia="Times New Roman"/>
                <w:color w:val="000000"/>
                <w:sz w:val="20"/>
                <w:szCs w:val="20"/>
                <w:lang w:eastAsia="ru-RU"/>
              </w:rPr>
            </w:pPr>
            <w:r w:rsidRPr="003811FF">
              <w:rPr>
                <w:rFonts w:eastAsia="Times New Roman"/>
                <w:color w:val="000000"/>
                <w:sz w:val="20"/>
                <w:szCs w:val="20"/>
                <w:lang w:eastAsia="ru-RU"/>
              </w:rPr>
              <w:t> </w:t>
            </w:r>
          </w:p>
        </w:tc>
      </w:tr>
      <w:tr w:rsidR="003811FF" w:rsidRPr="003811FF" w:rsidTr="003811FF">
        <w:trPr>
          <w:trHeight w:val="300"/>
        </w:trPr>
        <w:tc>
          <w:tcPr>
            <w:tcW w:w="680" w:type="dxa"/>
            <w:tcBorders>
              <w:top w:val="nil"/>
              <w:left w:val="single" w:sz="4" w:space="0" w:color="auto"/>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right"/>
              <w:rPr>
                <w:rFonts w:eastAsia="Times New Roman"/>
                <w:color w:val="000000"/>
                <w:sz w:val="20"/>
                <w:szCs w:val="20"/>
                <w:lang w:eastAsia="ru-RU"/>
              </w:rPr>
            </w:pPr>
            <w:r w:rsidRPr="003811FF">
              <w:rPr>
                <w:rFonts w:eastAsia="Times New Roman"/>
                <w:color w:val="000000"/>
                <w:sz w:val="20"/>
                <w:szCs w:val="20"/>
                <w:lang w:eastAsia="ru-RU"/>
              </w:rPr>
              <w:t>12</w:t>
            </w:r>
          </w:p>
        </w:tc>
        <w:tc>
          <w:tcPr>
            <w:tcW w:w="5200" w:type="dxa"/>
            <w:gridSpan w:val="3"/>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rPr>
                <w:rFonts w:eastAsia="Times New Roman"/>
                <w:color w:val="000000"/>
                <w:sz w:val="20"/>
                <w:szCs w:val="20"/>
                <w:lang w:eastAsia="ru-RU"/>
              </w:rPr>
            </w:pPr>
            <w:r w:rsidRPr="003811FF">
              <w:rPr>
                <w:rFonts w:eastAsia="Times New Roman"/>
                <w:color w:val="000000"/>
                <w:sz w:val="20"/>
                <w:szCs w:val="20"/>
                <w:lang w:eastAsia="ru-RU"/>
              </w:rPr>
              <w:t>Новоичинский</w:t>
            </w:r>
          </w:p>
        </w:tc>
        <w:tc>
          <w:tcPr>
            <w:tcW w:w="1620" w:type="dxa"/>
            <w:gridSpan w:val="2"/>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rPr>
                <w:rFonts w:eastAsia="Times New Roman"/>
                <w:color w:val="000000"/>
                <w:sz w:val="20"/>
                <w:szCs w:val="20"/>
                <w:lang w:eastAsia="ru-RU"/>
              </w:rPr>
            </w:pPr>
            <w:r w:rsidRPr="003811FF">
              <w:rPr>
                <w:rFonts w:eastAsia="Times New Roman"/>
                <w:color w:val="000000"/>
                <w:sz w:val="20"/>
                <w:szCs w:val="20"/>
                <w:lang w:eastAsia="ru-RU"/>
              </w:rPr>
              <w:t> </w:t>
            </w:r>
          </w:p>
        </w:tc>
      </w:tr>
      <w:tr w:rsidR="003811FF" w:rsidRPr="003811FF" w:rsidTr="003811FF">
        <w:trPr>
          <w:trHeight w:val="300"/>
        </w:trPr>
        <w:tc>
          <w:tcPr>
            <w:tcW w:w="680" w:type="dxa"/>
            <w:tcBorders>
              <w:top w:val="nil"/>
              <w:left w:val="single" w:sz="4" w:space="0" w:color="auto"/>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right"/>
              <w:rPr>
                <w:rFonts w:eastAsia="Times New Roman"/>
                <w:color w:val="000000"/>
                <w:sz w:val="20"/>
                <w:szCs w:val="20"/>
                <w:lang w:eastAsia="ru-RU"/>
              </w:rPr>
            </w:pPr>
            <w:r w:rsidRPr="003811FF">
              <w:rPr>
                <w:rFonts w:eastAsia="Times New Roman"/>
                <w:color w:val="000000"/>
                <w:sz w:val="20"/>
                <w:szCs w:val="20"/>
                <w:lang w:eastAsia="ru-RU"/>
              </w:rPr>
              <w:t>13</w:t>
            </w:r>
          </w:p>
        </w:tc>
        <w:tc>
          <w:tcPr>
            <w:tcW w:w="5200" w:type="dxa"/>
            <w:gridSpan w:val="3"/>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rPr>
                <w:rFonts w:eastAsia="Times New Roman"/>
                <w:color w:val="000000"/>
                <w:sz w:val="20"/>
                <w:szCs w:val="20"/>
                <w:lang w:eastAsia="ru-RU"/>
              </w:rPr>
            </w:pPr>
            <w:r w:rsidRPr="003811FF">
              <w:rPr>
                <w:rFonts w:eastAsia="Times New Roman"/>
                <w:color w:val="000000"/>
                <w:sz w:val="20"/>
                <w:szCs w:val="20"/>
                <w:lang w:eastAsia="ru-RU"/>
              </w:rPr>
              <w:t>Октябрьский</w:t>
            </w:r>
          </w:p>
        </w:tc>
        <w:tc>
          <w:tcPr>
            <w:tcW w:w="1620" w:type="dxa"/>
            <w:gridSpan w:val="2"/>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right"/>
              <w:rPr>
                <w:rFonts w:eastAsia="Times New Roman"/>
                <w:color w:val="000000"/>
                <w:sz w:val="20"/>
                <w:szCs w:val="20"/>
                <w:lang w:eastAsia="ru-RU"/>
              </w:rPr>
            </w:pPr>
            <w:r w:rsidRPr="003811FF">
              <w:rPr>
                <w:rFonts w:eastAsia="Times New Roman"/>
                <w:color w:val="000000"/>
                <w:sz w:val="20"/>
                <w:szCs w:val="20"/>
                <w:lang w:eastAsia="ru-RU"/>
              </w:rPr>
              <w:t>7242000,00</w:t>
            </w:r>
          </w:p>
        </w:tc>
      </w:tr>
      <w:tr w:rsidR="003811FF" w:rsidRPr="003811FF" w:rsidTr="003811FF">
        <w:trPr>
          <w:trHeight w:val="300"/>
        </w:trPr>
        <w:tc>
          <w:tcPr>
            <w:tcW w:w="680" w:type="dxa"/>
            <w:tcBorders>
              <w:top w:val="nil"/>
              <w:left w:val="single" w:sz="4" w:space="0" w:color="auto"/>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right"/>
              <w:rPr>
                <w:rFonts w:eastAsia="Times New Roman"/>
                <w:color w:val="000000"/>
                <w:sz w:val="20"/>
                <w:szCs w:val="20"/>
                <w:lang w:eastAsia="ru-RU"/>
              </w:rPr>
            </w:pPr>
            <w:r w:rsidRPr="003811FF">
              <w:rPr>
                <w:rFonts w:eastAsia="Times New Roman"/>
                <w:color w:val="000000"/>
                <w:sz w:val="20"/>
                <w:szCs w:val="20"/>
                <w:lang w:eastAsia="ru-RU"/>
              </w:rPr>
              <w:t>14</w:t>
            </w:r>
          </w:p>
        </w:tc>
        <w:tc>
          <w:tcPr>
            <w:tcW w:w="5200" w:type="dxa"/>
            <w:gridSpan w:val="3"/>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rPr>
                <w:rFonts w:eastAsia="Times New Roman"/>
                <w:color w:val="000000"/>
                <w:sz w:val="20"/>
                <w:szCs w:val="20"/>
                <w:lang w:eastAsia="ru-RU"/>
              </w:rPr>
            </w:pPr>
            <w:r w:rsidRPr="003811FF">
              <w:rPr>
                <w:rFonts w:eastAsia="Times New Roman"/>
                <w:color w:val="000000"/>
                <w:sz w:val="20"/>
                <w:szCs w:val="20"/>
                <w:lang w:eastAsia="ru-RU"/>
              </w:rPr>
              <w:t>Осиновский</w:t>
            </w:r>
          </w:p>
        </w:tc>
        <w:tc>
          <w:tcPr>
            <w:tcW w:w="1620" w:type="dxa"/>
            <w:gridSpan w:val="2"/>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rPr>
                <w:rFonts w:eastAsia="Times New Roman"/>
                <w:color w:val="000000"/>
                <w:sz w:val="20"/>
                <w:szCs w:val="20"/>
                <w:lang w:eastAsia="ru-RU"/>
              </w:rPr>
            </w:pPr>
            <w:r w:rsidRPr="003811FF">
              <w:rPr>
                <w:rFonts w:eastAsia="Times New Roman"/>
                <w:color w:val="000000"/>
                <w:sz w:val="20"/>
                <w:szCs w:val="20"/>
                <w:lang w:eastAsia="ru-RU"/>
              </w:rPr>
              <w:t> </w:t>
            </w:r>
          </w:p>
        </w:tc>
      </w:tr>
      <w:tr w:rsidR="003811FF" w:rsidRPr="003811FF" w:rsidTr="003811FF">
        <w:trPr>
          <w:trHeight w:val="300"/>
        </w:trPr>
        <w:tc>
          <w:tcPr>
            <w:tcW w:w="680" w:type="dxa"/>
            <w:tcBorders>
              <w:top w:val="nil"/>
              <w:left w:val="single" w:sz="4" w:space="0" w:color="auto"/>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right"/>
              <w:rPr>
                <w:rFonts w:eastAsia="Times New Roman"/>
                <w:color w:val="000000"/>
                <w:sz w:val="20"/>
                <w:szCs w:val="20"/>
                <w:lang w:eastAsia="ru-RU"/>
              </w:rPr>
            </w:pPr>
            <w:r w:rsidRPr="003811FF">
              <w:rPr>
                <w:rFonts w:eastAsia="Times New Roman"/>
                <w:color w:val="000000"/>
                <w:sz w:val="20"/>
                <w:szCs w:val="20"/>
                <w:lang w:eastAsia="ru-RU"/>
              </w:rPr>
              <w:t>15</w:t>
            </w:r>
          </w:p>
        </w:tc>
        <w:tc>
          <w:tcPr>
            <w:tcW w:w="5200" w:type="dxa"/>
            <w:gridSpan w:val="3"/>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rPr>
                <w:rFonts w:eastAsia="Times New Roman"/>
                <w:color w:val="000000"/>
                <w:sz w:val="20"/>
                <w:szCs w:val="20"/>
                <w:lang w:eastAsia="ru-RU"/>
              </w:rPr>
            </w:pPr>
            <w:r w:rsidRPr="003811FF">
              <w:rPr>
                <w:rFonts w:eastAsia="Times New Roman"/>
                <w:color w:val="000000"/>
                <w:sz w:val="20"/>
                <w:szCs w:val="20"/>
                <w:lang w:eastAsia="ru-RU"/>
              </w:rPr>
              <w:t>Отрадненский</w:t>
            </w:r>
          </w:p>
        </w:tc>
        <w:tc>
          <w:tcPr>
            <w:tcW w:w="1620" w:type="dxa"/>
            <w:gridSpan w:val="2"/>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rPr>
                <w:rFonts w:eastAsia="Times New Roman"/>
                <w:color w:val="000000"/>
                <w:sz w:val="20"/>
                <w:szCs w:val="20"/>
                <w:lang w:eastAsia="ru-RU"/>
              </w:rPr>
            </w:pPr>
            <w:r w:rsidRPr="003811FF">
              <w:rPr>
                <w:rFonts w:eastAsia="Times New Roman"/>
                <w:color w:val="000000"/>
                <w:sz w:val="20"/>
                <w:szCs w:val="20"/>
                <w:lang w:eastAsia="ru-RU"/>
              </w:rPr>
              <w:t> </w:t>
            </w:r>
          </w:p>
        </w:tc>
      </w:tr>
      <w:tr w:rsidR="003811FF" w:rsidRPr="003811FF" w:rsidTr="003811FF">
        <w:trPr>
          <w:trHeight w:val="300"/>
        </w:trPr>
        <w:tc>
          <w:tcPr>
            <w:tcW w:w="680" w:type="dxa"/>
            <w:tcBorders>
              <w:top w:val="nil"/>
              <w:left w:val="single" w:sz="4" w:space="0" w:color="auto"/>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right"/>
              <w:rPr>
                <w:rFonts w:eastAsia="Times New Roman"/>
                <w:color w:val="000000"/>
                <w:sz w:val="20"/>
                <w:szCs w:val="20"/>
                <w:lang w:eastAsia="ru-RU"/>
              </w:rPr>
            </w:pPr>
            <w:r w:rsidRPr="003811FF">
              <w:rPr>
                <w:rFonts w:eastAsia="Times New Roman"/>
                <w:color w:val="000000"/>
                <w:sz w:val="20"/>
                <w:szCs w:val="20"/>
                <w:lang w:eastAsia="ru-RU"/>
              </w:rPr>
              <w:t>16</w:t>
            </w:r>
          </w:p>
        </w:tc>
        <w:tc>
          <w:tcPr>
            <w:tcW w:w="5200" w:type="dxa"/>
            <w:gridSpan w:val="3"/>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rPr>
                <w:rFonts w:eastAsia="Times New Roman"/>
                <w:color w:val="000000"/>
                <w:sz w:val="20"/>
                <w:szCs w:val="20"/>
                <w:lang w:eastAsia="ru-RU"/>
              </w:rPr>
            </w:pPr>
            <w:r w:rsidRPr="003811FF">
              <w:rPr>
                <w:rFonts w:eastAsia="Times New Roman"/>
                <w:color w:val="000000"/>
                <w:sz w:val="20"/>
                <w:szCs w:val="20"/>
                <w:lang w:eastAsia="ru-RU"/>
              </w:rPr>
              <w:t>Сергинский</w:t>
            </w:r>
          </w:p>
        </w:tc>
        <w:tc>
          <w:tcPr>
            <w:tcW w:w="1620" w:type="dxa"/>
            <w:gridSpan w:val="2"/>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rPr>
                <w:rFonts w:eastAsia="Times New Roman"/>
                <w:color w:val="000000"/>
                <w:sz w:val="20"/>
                <w:szCs w:val="20"/>
                <w:lang w:eastAsia="ru-RU"/>
              </w:rPr>
            </w:pPr>
            <w:r w:rsidRPr="003811FF">
              <w:rPr>
                <w:rFonts w:eastAsia="Times New Roman"/>
                <w:color w:val="000000"/>
                <w:sz w:val="20"/>
                <w:szCs w:val="20"/>
                <w:lang w:eastAsia="ru-RU"/>
              </w:rPr>
              <w:t> </w:t>
            </w:r>
          </w:p>
        </w:tc>
      </w:tr>
      <w:tr w:rsidR="003811FF" w:rsidRPr="003811FF" w:rsidTr="003811FF">
        <w:trPr>
          <w:trHeight w:val="300"/>
        </w:trPr>
        <w:tc>
          <w:tcPr>
            <w:tcW w:w="680" w:type="dxa"/>
            <w:tcBorders>
              <w:top w:val="nil"/>
              <w:left w:val="single" w:sz="4" w:space="0" w:color="auto"/>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right"/>
              <w:rPr>
                <w:rFonts w:eastAsia="Times New Roman"/>
                <w:color w:val="000000"/>
                <w:sz w:val="20"/>
                <w:szCs w:val="20"/>
                <w:lang w:eastAsia="ru-RU"/>
              </w:rPr>
            </w:pPr>
            <w:r w:rsidRPr="003811FF">
              <w:rPr>
                <w:rFonts w:eastAsia="Times New Roman"/>
                <w:color w:val="000000"/>
                <w:sz w:val="20"/>
                <w:szCs w:val="20"/>
                <w:lang w:eastAsia="ru-RU"/>
              </w:rPr>
              <w:t>17</w:t>
            </w:r>
          </w:p>
        </w:tc>
        <w:tc>
          <w:tcPr>
            <w:tcW w:w="5200" w:type="dxa"/>
            <w:gridSpan w:val="3"/>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rPr>
                <w:rFonts w:eastAsia="Times New Roman"/>
                <w:color w:val="000000"/>
                <w:sz w:val="20"/>
                <w:szCs w:val="20"/>
                <w:lang w:eastAsia="ru-RU"/>
              </w:rPr>
            </w:pPr>
            <w:r w:rsidRPr="003811FF">
              <w:rPr>
                <w:rFonts w:eastAsia="Times New Roman"/>
                <w:color w:val="000000"/>
                <w:sz w:val="20"/>
                <w:szCs w:val="20"/>
                <w:lang w:eastAsia="ru-RU"/>
              </w:rPr>
              <w:t>Чумаковский</w:t>
            </w:r>
          </w:p>
        </w:tc>
        <w:tc>
          <w:tcPr>
            <w:tcW w:w="1620" w:type="dxa"/>
            <w:gridSpan w:val="2"/>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rPr>
                <w:rFonts w:eastAsia="Times New Roman"/>
                <w:color w:val="000000"/>
                <w:sz w:val="20"/>
                <w:szCs w:val="20"/>
                <w:lang w:eastAsia="ru-RU"/>
              </w:rPr>
            </w:pPr>
            <w:r w:rsidRPr="003811FF">
              <w:rPr>
                <w:rFonts w:eastAsia="Times New Roman"/>
                <w:color w:val="000000"/>
                <w:sz w:val="20"/>
                <w:szCs w:val="20"/>
                <w:lang w:eastAsia="ru-RU"/>
              </w:rPr>
              <w:t> </w:t>
            </w:r>
          </w:p>
        </w:tc>
      </w:tr>
      <w:tr w:rsidR="003811FF" w:rsidRPr="003811FF" w:rsidTr="003811FF">
        <w:trPr>
          <w:trHeight w:val="300"/>
        </w:trPr>
        <w:tc>
          <w:tcPr>
            <w:tcW w:w="680" w:type="dxa"/>
            <w:tcBorders>
              <w:top w:val="nil"/>
              <w:left w:val="single" w:sz="4" w:space="0" w:color="auto"/>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right"/>
              <w:rPr>
                <w:rFonts w:eastAsia="Times New Roman"/>
                <w:color w:val="000000"/>
                <w:sz w:val="20"/>
                <w:szCs w:val="20"/>
                <w:lang w:eastAsia="ru-RU"/>
              </w:rPr>
            </w:pPr>
            <w:r w:rsidRPr="003811FF">
              <w:rPr>
                <w:rFonts w:eastAsia="Times New Roman"/>
                <w:color w:val="000000"/>
                <w:sz w:val="20"/>
                <w:szCs w:val="20"/>
                <w:lang w:eastAsia="ru-RU"/>
              </w:rPr>
              <w:lastRenderedPageBreak/>
              <w:t>18</w:t>
            </w:r>
          </w:p>
        </w:tc>
        <w:tc>
          <w:tcPr>
            <w:tcW w:w="5200" w:type="dxa"/>
            <w:gridSpan w:val="3"/>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rPr>
                <w:rFonts w:eastAsia="Times New Roman"/>
                <w:color w:val="000000"/>
                <w:sz w:val="20"/>
                <w:szCs w:val="20"/>
                <w:lang w:eastAsia="ru-RU"/>
              </w:rPr>
            </w:pPr>
            <w:r w:rsidRPr="003811FF">
              <w:rPr>
                <w:rFonts w:eastAsia="Times New Roman"/>
                <w:color w:val="000000"/>
                <w:sz w:val="20"/>
                <w:szCs w:val="20"/>
                <w:lang w:eastAsia="ru-RU"/>
              </w:rPr>
              <w:t>г.Куйбышев</w:t>
            </w:r>
          </w:p>
        </w:tc>
        <w:tc>
          <w:tcPr>
            <w:tcW w:w="1620" w:type="dxa"/>
            <w:gridSpan w:val="2"/>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rPr>
                <w:rFonts w:eastAsia="Times New Roman"/>
                <w:color w:val="000000"/>
                <w:sz w:val="20"/>
                <w:szCs w:val="20"/>
                <w:lang w:eastAsia="ru-RU"/>
              </w:rPr>
            </w:pPr>
            <w:r w:rsidRPr="003811FF">
              <w:rPr>
                <w:rFonts w:eastAsia="Times New Roman"/>
                <w:color w:val="000000"/>
                <w:sz w:val="20"/>
                <w:szCs w:val="20"/>
                <w:lang w:eastAsia="ru-RU"/>
              </w:rPr>
              <w:t> </w:t>
            </w:r>
          </w:p>
        </w:tc>
      </w:tr>
      <w:tr w:rsidR="003811FF" w:rsidRPr="003811FF" w:rsidTr="003811FF">
        <w:trPr>
          <w:trHeight w:val="300"/>
        </w:trPr>
        <w:tc>
          <w:tcPr>
            <w:tcW w:w="680" w:type="dxa"/>
            <w:tcBorders>
              <w:top w:val="nil"/>
              <w:left w:val="single" w:sz="4" w:space="0" w:color="auto"/>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rPr>
                <w:rFonts w:eastAsia="Times New Roman"/>
                <w:color w:val="000000"/>
                <w:sz w:val="20"/>
                <w:szCs w:val="20"/>
                <w:lang w:eastAsia="ru-RU"/>
              </w:rPr>
            </w:pPr>
            <w:r w:rsidRPr="003811FF">
              <w:rPr>
                <w:rFonts w:eastAsia="Times New Roman"/>
                <w:color w:val="000000"/>
                <w:sz w:val="20"/>
                <w:szCs w:val="20"/>
                <w:lang w:eastAsia="ru-RU"/>
              </w:rPr>
              <w:t> </w:t>
            </w:r>
          </w:p>
        </w:tc>
        <w:tc>
          <w:tcPr>
            <w:tcW w:w="5200" w:type="dxa"/>
            <w:gridSpan w:val="3"/>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rPr>
                <w:rFonts w:eastAsia="Times New Roman"/>
                <w:color w:val="000000"/>
                <w:sz w:val="20"/>
                <w:szCs w:val="20"/>
                <w:lang w:eastAsia="ru-RU"/>
              </w:rPr>
            </w:pPr>
            <w:r w:rsidRPr="003811FF">
              <w:rPr>
                <w:rFonts w:eastAsia="Times New Roman"/>
                <w:color w:val="000000"/>
                <w:sz w:val="20"/>
                <w:szCs w:val="20"/>
                <w:lang w:eastAsia="ru-RU"/>
              </w:rPr>
              <w:t>Итого</w:t>
            </w:r>
          </w:p>
        </w:tc>
        <w:tc>
          <w:tcPr>
            <w:tcW w:w="1620" w:type="dxa"/>
            <w:gridSpan w:val="2"/>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right"/>
              <w:rPr>
                <w:rFonts w:eastAsia="Times New Roman"/>
                <w:color w:val="000000"/>
                <w:sz w:val="20"/>
                <w:szCs w:val="20"/>
                <w:lang w:eastAsia="ru-RU"/>
              </w:rPr>
            </w:pPr>
            <w:r w:rsidRPr="003811FF">
              <w:rPr>
                <w:rFonts w:eastAsia="Times New Roman"/>
                <w:color w:val="000000"/>
                <w:sz w:val="20"/>
                <w:szCs w:val="20"/>
                <w:lang w:eastAsia="ru-RU"/>
              </w:rPr>
              <w:t>7242000,00</w:t>
            </w:r>
          </w:p>
        </w:tc>
      </w:tr>
      <w:tr w:rsidR="003811FF" w:rsidRPr="003811FF" w:rsidTr="003811FF">
        <w:trPr>
          <w:gridAfter w:val="1"/>
          <w:wAfter w:w="917" w:type="dxa"/>
          <w:trHeight w:val="300"/>
        </w:trPr>
        <w:tc>
          <w:tcPr>
            <w:tcW w:w="723" w:type="dxa"/>
            <w:gridSpan w:val="2"/>
            <w:tcBorders>
              <w:top w:val="nil"/>
              <w:left w:val="nil"/>
              <w:bottom w:val="nil"/>
              <w:right w:val="nil"/>
            </w:tcBorders>
            <w:shd w:val="clear" w:color="auto" w:fill="auto"/>
            <w:noWrap/>
            <w:vAlign w:val="bottom"/>
            <w:hideMark/>
          </w:tcPr>
          <w:p w:rsidR="003811FF" w:rsidRPr="003811FF" w:rsidRDefault="003811FF" w:rsidP="003811FF">
            <w:pPr>
              <w:spacing w:after="0" w:line="240" w:lineRule="auto"/>
              <w:rPr>
                <w:rFonts w:eastAsia="Times New Roman"/>
                <w:b/>
                <w:color w:val="000000"/>
                <w:sz w:val="20"/>
                <w:szCs w:val="20"/>
                <w:lang w:eastAsia="ru-RU"/>
              </w:rPr>
            </w:pPr>
          </w:p>
        </w:tc>
        <w:tc>
          <w:tcPr>
            <w:tcW w:w="4200" w:type="dxa"/>
            <w:tcBorders>
              <w:top w:val="nil"/>
              <w:left w:val="nil"/>
              <w:bottom w:val="nil"/>
              <w:right w:val="nil"/>
            </w:tcBorders>
            <w:shd w:val="clear" w:color="auto" w:fill="auto"/>
            <w:noWrap/>
            <w:vAlign w:val="bottom"/>
            <w:hideMark/>
          </w:tcPr>
          <w:p w:rsidR="003811FF" w:rsidRPr="003811FF" w:rsidRDefault="003811FF" w:rsidP="003811FF">
            <w:pPr>
              <w:spacing w:after="0" w:line="240" w:lineRule="auto"/>
              <w:rPr>
                <w:rFonts w:eastAsia="Times New Roman"/>
                <w:b/>
                <w:color w:val="000000"/>
                <w:sz w:val="20"/>
                <w:szCs w:val="20"/>
                <w:lang w:eastAsia="ru-RU"/>
              </w:rPr>
            </w:pPr>
          </w:p>
        </w:tc>
        <w:tc>
          <w:tcPr>
            <w:tcW w:w="1660" w:type="dxa"/>
            <w:gridSpan w:val="2"/>
            <w:tcBorders>
              <w:top w:val="nil"/>
              <w:left w:val="nil"/>
              <w:bottom w:val="nil"/>
              <w:right w:val="nil"/>
            </w:tcBorders>
            <w:shd w:val="clear" w:color="auto" w:fill="auto"/>
            <w:noWrap/>
            <w:vAlign w:val="bottom"/>
            <w:hideMark/>
          </w:tcPr>
          <w:p w:rsidR="003811FF" w:rsidRPr="00135B89" w:rsidRDefault="003811FF" w:rsidP="003811FF">
            <w:pPr>
              <w:spacing w:after="0" w:line="240" w:lineRule="auto"/>
              <w:jc w:val="right"/>
              <w:rPr>
                <w:rFonts w:eastAsia="Times New Roman"/>
                <w:b/>
                <w:color w:val="000000"/>
                <w:sz w:val="20"/>
                <w:szCs w:val="20"/>
                <w:lang w:eastAsia="ru-RU"/>
              </w:rPr>
            </w:pPr>
          </w:p>
          <w:p w:rsidR="003811FF" w:rsidRPr="00135B89" w:rsidRDefault="003811FF" w:rsidP="003811FF">
            <w:pPr>
              <w:spacing w:after="0" w:line="240" w:lineRule="auto"/>
              <w:jc w:val="right"/>
              <w:rPr>
                <w:rFonts w:eastAsia="Times New Roman"/>
                <w:b/>
                <w:color w:val="000000"/>
                <w:sz w:val="20"/>
                <w:szCs w:val="20"/>
                <w:lang w:eastAsia="ru-RU"/>
              </w:rPr>
            </w:pPr>
          </w:p>
          <w:p w:rsidR="003811FF" w:rsidRPr="00135B89" w:rsidRDefault="003811FF" w:rsidP="003811FF">
            <w:pPr>
              <w:spacing w:after="0" w:line="240" w:lineRule="auto"/>
              <w:jc w:val="right"/>
              <w:rPr>
                <w:rFonts w:eastAsia="Times New Roman"/>
                <w:b/>
                <w:color w:val="000000"/>
                <w:sz w:val="20"/>
                <w:szCs w:val="20"/>
                <w:lang w:eastAsia="ru-RU"/>
              </w:rPr>
            </w:pPr>
          </w:p>
          <w:p w:rsidR="003811FF" w:rsidRPr="00135B89" w:rsidRDefault="003811FF" w:rsidP="003811FF">
            <w:pPr>
              <w:spacing w:after="0" w:line="240" w:lineRule="auto"/>
              <w:jc w:val="right"/>
              <w:rPr>
                <w:rFonts w:eastAsia="Times New Roman"/>
                <w:b/>
                <w:color w:val="000000"/>
                <w:sz w:val="20"/>
                <w:szCs w:val="20"/>
                <w:lang w:eastAsia="ru-RU"/>
              </w:rPr>
            </w:pPr>
          </w:p>
          <w:p w:rsidR="003811FF" w:rsidRPr="00135B89" w:rsidRDefault="003811FF" w:rsidP="003811FF">
            <w:pPr>
              <w:spacing w:after="0" w:line="240" w:lineRule="auto"/>
              <w:rPr>
                <w:rFonts w:eastAsia="Times New Roman"/>
                <w:b/>
                <w:color w:val="000000"/>
                <w:sz w:val="20"/>
                <w:szCs w:val="20"/>
                <w:lang w:eastAsia="ru-RU"/>
              </w:rPr>
            </w:pPr>
          </w:p>
          <w:p w:rsidR="003811FF" w:rsidRPr="003811FF" w:rsidRDefault="003811FF" w:rsidP="003811FF">
            <w:pPr>
              <w:spacing w:after="0" w:line="240" w:lineRule="auto"/>
              <w:rPr>
                <w:rFonts w:eastAsia="Times New Roman"/>
                <w:b/>
                <w:color w:val="000000"/>
                <w:sz w:val="20"/>
                <w:szCs w:val="20"/>
                <w:lang w:eastAsia="ru-RU"/>
              </w:rPr>
            </w:pPr>
            <w:r w:rsidRPr="003811FF">
              <w:rPr>
                <w:rFonts w:eastAsia="Times New Roman"/>
                <w:b/>
                <w:color w:val="000000"/>
                <w:sz w:val="20"/>
                <w:szCs w:val="20"/>
                <w:lang w:eastAsia="ru-RU"/>
              </w:rPr>
              <w:t>Приложение 17</w:t>
            </w:r>
          </w:p>
        </w:tc>
      </w:tr>
      <w:tr w:rsidR="003811FF" w:rsidRPr="003811FF" w:rsidTr="003811FF">
        <w:trPr>
          <w:gridAfter w:val="1"/>
          <w:wAfter w:w="917" w:type="dxa"/>
          <w:trHeight w:val="300"/>
        </w:trPr>
        <w:tc>
          <w:tcPr>
            <w:tcW w:w="723" w:type="dxa"/>
            <w:gridSpan w:val="2"/>
            <w:tcBorders>
              <w:top w:val="nil"/>
              <w:left w:val="nil"/>
              <w:bottom w:val="nil"/>
              <w:right w:val="nil"/>
            </w:tcBorders>
            <w:shd w:val="clear" w:color="auto" w:fill="auto"/>
            <w:noWrap/>
            <w:vAlign w:val="bottom"/>
            <w:hideMark/>
          </w:tcPr>
          <w:p w:rsidR="003811FF" w:rsidRPr="003811FF" w:rsidRDefault="003811FF" w:rsidP="003811FF">
            <w:pPr>
              <w:spacing w:after="0" w:line="240" w:lineRule="auto"/>
              <w:rPr>
                <w:rFonts w:eastAsia="Times New Roman"/>
                <w:color w:val="000000"/>
                <w:sz w:val="20"/>
                <w:szCs w:val="20"/>
                <w:lang w:eastAsia="ru-RU"/>
              </w:rPr>
            </w:pPr>
          </w:p>
        </w:tc>
        <w:tc>
          <w:tcPr>
            <w:tcW w:w="4200" w:type="dxa"/>
            <w:tcBorders>
              <w:top w:val="nil"/>
              <w:left w:val="nil"/>
              <w:bottom w:val="nil"/>
              <w:right w:val="nil"/>
            </w:tcBorders>
            <w:shd w:val="clear" w:color="auto" w:fill="auto"/>
            <w:noWrap/>
            <w:vAlign w:val="bottom"/>
            <w:hideMark/>
          </w:tcPr>
          <w:p w:rsidR="003811FF" w:rsidRPr="003811FF" w:rsidRDefault="003811FF" w:rsidP="003811FF">
            <w:pPr>
              <w:spacing w:after="0" w:line="240" w:lineRule="auto"/>
              <w:rPr>
                <w:rFonts w:eastAsia="Times New Roman"/>
                <w:color w:val="000000"/>
                <w:sz w:val="20"/>
                <w:szCs w:val="20"/>
                <w:lang w:eastAsia="ru-RU"/>
              </w:rPr>
            </w:pPr>
          </w:p>
        </w:tc>
        <w:tc>
          <w:tcPr>
            <w:tcW w:w="1660" w:type="dxa"/>
            <w:gridSpan w:val="2"/>
            <w:tcBorders>
              <w:top w:val="nil"/>
              <w:left w:val="nil"/>
              <w:bottom w:val="nil"/>
              <w:right w:val="nil"/>
            </w:tcBorders>
            <w:shd w:val="clear" w:color="auto" w:fill="auto"/>
            <w:noWrap/>
            <w:vAlign w:val="bottom"/>
            <w:hideMark/>
          </w:tcPr>
          <w:p w:rsidR="003811FF" w:rsidRPr="003811FF" w:rsidRDefault="003811FF" w:rsidP="003811FF">
            <w:pPr>
              <w:spacing w:after="0" w:line="240" w:lineRule="auto"/>
              <w:jc w:val="right"/>
              <w:rPr>
                <w:rFonts w:eastAsia="Times New Roman"/>
                <w:color w:val="000000"/>
                <w:sz w:val="20"/>
                <w:szCs w:val="20"/>
                <w:lang w:eastAsia="ru-RU"/>
              </w:rPr>
            </w:pPr>
          </w:p>
        </w:tc>
      </w:tr>
      <w:tr w:rsidR="003811FF" w:rsidRPr="003811FF" w:rsidTr="003811FF">
        <w:trPr>
          <w:gridAfter w:val="1"/>
          <w:wAfter w:w="917" w:type="dxa"/>
          <w:trHeight w:val="300"/>
        </w:trPr>
        <w:tc>
          <w:tcPr>
            <w:tcW w:w="723" w:type="dxa"/>
            <w:gridSpan w:val="2"/>
            <w:tcBorders>
              <w:top w:val="nil"/>
              <w:left w:val="nil"/>
              <w:bottom w:val="nil"/>
              <w:right w:val="nil"/>
            </w:tcBorders>
            <w:shd w:val="clear" w:color="auto" w:fill="auto"/>
            <w:noWrap/>
            <w:vAlign w:val="bottom"/>
            <w:hideMark/>
          </w:tcPr>
          <w:p w:rsidR="003811FF" w:rsidRPr="003811FF" w:rsidRDefault="003811FF" w:rsidP="003811FF">
            <w:pPr>
              <w:spacing w:after="0" w:line="240" w:lineRule="auto"/>
              <w:rPr>
                <w:rFonts w:eastAsia="Times New Roman"/>
                <w:color w:val="000000"/>
                <w:sz w:val="20"/>
                <w:szCs w:val="20"/>
                <w:lang w:eastAsia="ru-RU"/>
              </w:rPr>
            </w:pPr>
          </w:p>
        </w:tc>
        <w:tc>
          <w:tcPr>
            <w:tcW w:w="4200" w:type="dxa"/>
            <w:tcBorders>
              <w:top w:val="nil"/>
              <w:left w:val="nil"/>
              <w:bottom w:val="nil"/>
              <w:right w:val="nil"/>
            </w:tcBorders>
            <w:shd w:val="clear" w:color="auto" w:fill="auto"/>
            <w:noWrap/>
            <w:vAlign w:val="bottom"/>
            <w:hideMark/>
          </w:tcPr>
          <w:p w:rsidR="003811FF" w:rsidRPr="003811FF" w:rsidRDefault="003811FF" w:rsidP="003811FF">
            <w:pPr>
              <w:spacing w:after="0" w:line="240" w:lineRule="auto"/>
              <w:rPr>
                <w:rFonts w:eastAsia="Times New Roman"/>
                <w:color w:val="000000"/>
                <w:sz w:val="20"/>
                <w:szCs w:val="20"/>
                <w:lang w:eastAsia="ru-RU"/>
              </w:rPr>
            </w:pPr>
          </w:p>
        </w:tc>
        <w:tc>
          <w:tcPr>
            <w:tcW w:w="1660" w:type="dxa"/>
            <w:gridSpan w:val="2"/>
            <w:tcBorders>
              <w:top w:val="nil"/>
              <w:left w:val="nil"/>
              <w:bottom w:val="nil"/>
              <w:right w:val="nil"/>
            </w:tcBorders>
            <w:shd w:val="clear" w:color="auto" w:fill="auto"/>
            <w:noWrap/>
            <w:vAlign w:val="bottom"/>
            <w:hideMark/>
          </w:tcPr>
          <w:p w:rsidR="003811FF" w:rsidRPr="003811FF" w:rsidRDefault="003811FF" w:rsidP="003811FF">
            <w:pPr>
              <w:spacing w:after="0" w:line="240" w:lineRule="auto"/>
              <w:rPr>
                <w:rFonts w:eastAsia="Times New Roman"/>
                <w:color w:val="000000"/>
                <w:sz w:val="20"/>
                <w:szCs w:val="20"/>
                <w:lang w:eastAsia="ru-RU"/>
              </w:rPr>
            </w:pPr>
            <w:r w:rsidRPr="003811FF">
              <w:rPr>
                <w:rFonts w:eastAsia="Times New Roman"/>
                <w:color w:val="000000"/>
                <w:sz w:val="20"/>
                <w:szCs w:val="20"/>
                <w:lang w:eastAsia="ru-RU"/>
              </w:rPr>
              <w:t>таблица №7</w:t>
            </w:r>
          </w:p>
        </w:tc>
      </w:tr>
      <w:tr w:rsidR="003811FF" w:rsidRPr="003811FF" w:rsidTr="003811FF">
        <w:trPr>
          <w:gridAfter w:val="1"/>
          <w:wAfter w:w="917" w:type="dxa"/>
          <w:trHeight w:val="915"/>
        </w:trPr>
        <w:tc>
          <w:tcPr>
            <w:tcW w:w="6583" w:type="dxa"/>
            <w:gridSpan w:val="5"/>
            <w:tcBorders>
              <w:top w:val="nil"/>
              <w:left w:val="nil"/>
              <w:bottom w:val="nil"/>
              <w:right w:val="nil"/>
            </w:tcBorders>
            <w:shd w:val="clear" w:color="auto" w:fill="auto"/>
            <w:vAlign w:val="bottom"/>
            <w:hideMark/>
          </w:tcPr>
          <w:p w:rsidR="003811FF" w:rsidRPr="003811FF" w:rsidRDefault="003811FF" w:rsidP="003811FF">
            <w:pPr>
              <w:spacing w:after="0" w:line="240" w:lineRule="auto"/>
              <w:jc w:val="center"/>
              <w:rPr>
                <w:rFonts w:eastAsia="Times New Roman"/>
                <w:color w:val="000000"/>
                <w:sz w:val="20"/>
                <w:szCs w:val="20"/>
                <w:lang w:eastAsia="ru-RU"/>
              </w:rPr>
            </w:pPr>
            <w:r w:rsidRPr="003811FF">
              <w:rPr>
                <w:rFonts w:eastAsia="Times New Roman"/>
                <w:color w:val="000000"/>
                <w:sz w:val="20"/>
                <w:szCs w:val="20"/>
                <w:lang w:eastAsia="ru-RU"/>
              </w:rPr>
              <w:t>Субсидия на реализацию мероприятий долгосрочной целевой программы "Чистая вода" в Новосибирской области на 2012-2017 годы" на 2013год</w:t>
            </w:r>
          </w:p>
        </w:tc>
      </w:tr>
      <w:tr w:rsidR="003811FF" w:rsidRPr="003811FF" w:rsidTr="003811FF">
        <w:trPr>
          <w:gridAfter w:val="1"/>
          <w:wAfter w:w="917" w:type="dxa"/>
          <w:trHeight w:val="300"/>
        </w:trPr>
        <w:tc>
          <w:tcPr>
            <w:tcW w:w="6583" w:type="dxa"/>
            <w:gridSpan w:val="5"/>
            <w:tcBorders>
              <w:top w:val="nil"/>
              <w:left w:val="nil"/>
              <w:bottom w:val="single" w:sz="4" w:space="0" w:color="auto"/>
              <w:right w:val="nil"/>
            </w:tcBorders>
            <w:shd w:val="clear" w:color="auto" w:fill="auto"/>
            <w:noWrap/>
            <w:vAlign w:val="bottom"/>
            <w:hideMark/>
          </w:tcPr>
          <w:p w:rsidR="003811FF" w:rsidRPr="003811FF" w:rsidRDefault="003811FF" w:rsidP="003811FF">
            <w:pPr>
              <w:spacing w:after="0" w:line="240" w:lineRule="auto"/>
              <w:jc w:val="center"/>
              <w:rPr>
                <w:rFonts w:eastAsia="Times New Roman"/>
                <w:color w:val="000000"/>
                <w:sz w:val="20"/>
                <w:szCs w:val="20"/>
                <w:lang w:eastAsia="ru-RU"/>
              </w:rPr>
            </w:pPr>
            <w:r w:rsidRPr="003811FF">
              <w:rPr>
                <w:rFonts w:eastAsia="Times New Roman"/>
                <w:color w:val="000000"/>
                <w:sz w:val="20"/>
                <w:szCs w:val="20"/>
                <w:lang w:eastAsia="ru-RU"/>
              </w:rPr>
              <w:t> </w:t>
            </w:r>
          </w:p>
        </w:tc>
      </w:tr>
      <w:tr w:rsidR="003811FF" w:rsidRPr="003811FF" w:rsidTr="003811FF">
        <w:trPr>
          <w:gridAfter w:val="1"/>
          <w:wAfter w:w="917" w:type="dxa"/>
          <w:trHeight w:val="300"/>
        </w:trPr>
        <w:tc>
          <w:tcPr>
            <w:tcW w:w="723" w:type="dxa"/>
            <w:gridSpan w:val="2"/>
            <w:vMerge w:val="restart"/>
            <w:tcBorders>
              <w:top w:val="nil"/>
              <w:left w:val="single" w:sz="4" w:space="0" w:color="auto"/>
              <w:bottom w:val="single" w:sz="4" w:space="0" w:color="000000"/>
              <w:right w:val="single" w:sz="4" w:space="0" w:color="auto"/>
            </w:tcBorders>
            <w:shd w:val="clear" w:color="auto" w:fill="auto"/>
            <w:vAlign w:val="bottom"/>
            <w:hideMark/>
          </w:tcPr>
          <w:p w:rsidR="003811FF" w:rsidRPr="003811FF" w:rsidRDefault="003811FF" w:rsidP="003811FF">
            <w:pPr>
              <w:spacing w:after="0" w:line="240" w:lineRule="auto"/>
              <w:jc w:val="center"/>
              <w:rPr>
                <w:rFonts w:eastAsia="Times New Roman"/>
                <w:color w:val="000000"/>
                <w:sz w:val="20"/>
                <w:szCs w:val="20"/>
                <w:lang w:eastAsia="ru-RU"/>
              </w:rPr>
            </w:pPr>
            <w:r w:rsidRPr="003811FF">
              <w:rPr>
                <w:rFonts w:eastAsia="Times New Roman"/>
                <w:color w:val="000000"/>
                <w:sz w:val="20"/>
                <w:szCs w:val="20"/>
                <w:lang w:eastAsia="ru-RU"/>
              </w:rPr>
              <w:t>№п/п</w:t>
            </w:r>
          </w:p>
        </w:tc>
        <w:tc>
          <w:tcPr>
            <w:tcW w:w="4200" w:type="dxa"/>
            <w:vMerge w:val="restart"/>
            <w:tcBorders>
              <w:top w:val="nil"/>
              <w:left w:val="single" w:sz="4" w:space="0" w:color="auto"/>
              <w:bottom w:val="single" w:sz="4" w:space="0" w:color="000000"/>
              <w:right w:val="single" w:sz="4" w:space="0" w:color="auto"/>
            </w:tcBorders>
            <w:shd w:val="clear" w:color="auto" w:fill="auto"/>
            <w:vAlign w:val="bottom"/>
            <w:hideMark/>
          </w:tcPr>
          <w:p w:rsidR="003811FF" w:rsidRPr="003811FF" w:rsidRDefault="003811FF" w:rsidP="003811FF">
            <w:pPr>
              <w:spacing w:after="0" w:line="240" w:lineRule="auto"/>
              <w:jc w:val="center"/>
              <w:rPr>
                <w:rFonts w:eastAsia="Times New Roman"/>
                <w:color w:val="000000"/>
                <w:sz w:val="20"/>
                <w:szCs w:val="20"/>
                <w:lang w:eastAsia="ru-RU"/>
              </w:rPr>
            </w:pPr>
            <w:r w:rsidRPr="003811FF">
              <w:rPr>
                <w:rFonts w:eastAsia="Times New Roman"/>
                <w:color w:val="000000"/>
                <w:sz w:val="20"/>
                <w:szCs w:val="20"/>
                <w:lang w:eastAsia="ru-RU"/>
              </w:rPr>
              <w:t>Наименование поселений</w:t>
            </w:r>
          </w:p>
        </w:tc>
        <w:tc>
          <w:tcPr>
            <w:tcW w:w="1660" w:type="dxa"/>
            <w:gridSpan w:val="2"/>
            <w:vMerge w:val="restart"/>
            <w:tcBorders>
              <w:top w:val="nil"/>
              <w:left w:val="single" w:sz="4" w:space="0" w:color="auto"/>
              <w:bottom w:val="single" w:sz="4" w:space="0" w:color="000000"/>
              <w:right w:val="single" w:sz="4" w:space="0" w:color="auto"/>
            </w:tcBorders>
            <w:shd w:val="clear" w:color="auto" w:fill="auto"/>
            <w:vAlign w:val="bottom"/>
            <w:hideMark/>
          </w:tcPr>
          <w:p w:rsidR="003811FF" w:rsidRPr="003811FF" w:rsidRDefault="003811FF" w:rsidP="003811FF">
            <w:pPr>
              <w:spacing w:after="0" w:line="240" w:lineRule="auto"/>
              <w:jc w:val="center"/>
              <w:rPr>
                <w:rFonts w:eastAsia="Times New Roman"/>
                <w:color w:val="000000"/>
                <w:sz w:val="20"/>
                <w:szCs w:val="20"/>
                <w:lang w:eastAsia="ru-RU"/>
              </w:rPr>
            </w:pPr>
            <w:r w:rsidRPr="003811FF">
              <w:rPr>
                <w:rFonts w:eastAsia="Times New Roman"/>
                <w:color w:val="000000"/>
                <w:sz w:val="20"/>
                <w:szCs w:val="20"/>
                <w:lang w:eastAsia="ru-RU"/>
              </w:rPr>
              <w:t>Сумма в рублях</w:t>
            </w:r>
          </w:p>
        </w:tc>
      </w:tr>
      <w:tr w:rsidR="003811FF" w:rsidRPr="003811FF" w:rsidTr="003811FF">
        <w:trPr>
          <w:gridAfter w:val="1"/>
          <w:wAfter w:w="917" w:type="dxa"/>
          <w:trHeight w:val="300"/>
        </w:trPr>
        <w:tc>
          <w:tcPr>
            <w:tcW w:w="723" w:type="dxa"/>
            <w:gridSpan w:val="2"/>
            <w:vMerge/>
            <w:tcBorders>
              <w:top w:val="nil"/>
              <w:left w:val="single" w:sz="4" w:space="0" w:color="auto"/>
              <w:bottom w:val="single" w:sz="4" w:space="0" w:color="000000"/>
              <w:right w:val="single" w:sz="4" w:space="0" w:color="auto"/>
            </w:tcBorders>
            <w:vAlign w:val="center"/>
            <w:hideMark/>
          </w:tcPr>
          <w:p w:rsidR="003811FF" w:rsidRPr="003811FF" w:rsidRDefault="003811FF" w:rsidP="003811FF">
            <w:pPr>
              <w:spacing w:after="0" w:line="240" w:lineRule="auto"/>
              <w:rPr>
                <w:rFonts w:eastAsia="Times New Roman"/>
                <w:color w:val="000000"/>
                <w:sz w:val="20"/>
                <w:szCs w:val="20"/>
                <w:lang w:eastAsia="ru-RU"/>
              </w:rPr>
            </w:pPr>
          </w:p>
        </w:tc>
        <w:tc>
          <w:tcPr>
            <w:tcW w:w="4200" w:type="dxa"/>
            <w:vMerge/>
            <w:tcBorders>
              <w:top w:val="nil"/>
              <w:left w:val="single" w:sz="4" w:space="0" w:color="auto"/>
              <w:bottom w:val="single" w:sz="4" w:space="0" w:color="000000"/>
              <w:right w:val="single" w:sz="4" w:space="0" w:color="auto"/>
            </w:tcBorders>
            <w:vAlign w:val="center"/>
            <w:hideMark/>
          </w:tcPr>
          <w:p w:rsidR="003811FF" w:rsidRPr="003811FF" w:rsidRDefault="003811FF" w:rsidP="003811FF">
            <w:pPr>
              <w:spacing w:after="0" w:line="240" w:lineRule="auto"/>
              <w:rPr>
                <w:rFonts w:eastAsia="Times New Roman"/>
                <w:color w:val="000000"/>
                <w:sz w:val="20"/>
                <w:szCs w:val="20"/>
                <w:lang w:eastAsia="ru-RU"/>
              </w:rPr>
            </w:pPr>
          </w:p>
        </w:tc>
        <w:tc>
          <w:tcPr>
            <w:tcW w:w="1660" w:type="dxa"/>
            <w:gridSpan w:val="2"/>
            <w:vMerge/>
            <w:tcBorders>
              <w:top w:val="nil"/>
              <w:left w:val="single" w:sz="4" w:space="0" w:color="auto"/>
              <w:bottom w:val="single" w:sz="4" w:space="0" w:color="000000"/>
              <w:right w:val="single" w:sz="4" w:space="0" w:color="auto"/>
            </w:tcBorders>
            <w:vAlign w:val="center"/>
            <w:hideMark/>
          </w:tcPr>
          <w:p w:rsidR="003811FF" w:rsidRPr="003811FF" w:rsidRDefault="003811FF" w:rsidP="003811FF">
            <w:pPr>
              <w:spacing w:after="0" w:line="240" w:lineRule="auto"/>
              <w:rPr>
                <w:rFonts w:eastAsia="Times New Roman"/>
                <w:color w:val="000000"/>
                <w:sz w:val="20"/>
                <w:szCs w:val="20"/>
                <w:lang w:eastAsia="ru-RU"/>
              </w:rPr>
            </w:pPr>
          </w:p>
        </w:tc>
      </w:tr>
      <w:tr w:rsidR="003811FF" w:rsidRPr="003811FF" w:rsidTr="003811FF">
        <w:trPr>
          <w:gridAfter w:val="1"/>
          <w:wAfter w:w="917" w:type="dxa"/>
          <w:trHeight w:val="300"/>
        </w:trPr>
        <w:tc>
          <w:tcPr>
            <w:tcW w:w="723" w:type="dxa"/>
            <w:gridSpan w:val="2"/>
            <w:tcBorders>
              <w:top w:val="nil"/>
              <w:left w:val="single" w:sz="4" w:space="0" w:color="auto"/>
              <w:bottom w:val="single" w:sz="4" w:space="0" w:color="auto"/>
              <w:right w:val="single" w:sz="4" w:space="0" w:color="auto"/>
            </w:tcBorders>
            <w:shd w:val="clear" w:color="auto" w:fill="auto"/>
            <w:vAlign w:val="bottom"/>
            <w:hideMark/>
          </w:tcPr>
          <w:p w:rsidR="003811FF" w:rsidRPr="003811FF" w:rsidRDefault="003811FF" w:rsidP="003811FF">
            <w:pPr>
              <w:spacing w:after="0" w:line="240" w:lineRule="auto"/>
              <w:jc w:val="right"/>
              <w:rPr>
                <w:rFonts w:eastAsia="Times New Roman"/>
                <w:color w:val="000000"/>
                <w:sz w:val="20"/>
                <w:szCs w:val="20"/>
                <w:lang w:eastAsia="ru-RU"/>
              </w:rPr>
            </w:pPr>
            <w:r w:rsidRPr="003811FF">
              <w:rPr>
                <w:rFonts w:eastAsia="Times New Roman"/>
                <w:color w:val="000000"/>
                <w:sz w:val="20"/>
                <w:szCs w:val="20"/>
                <w:lang w:eastAsia="ru-RU"/>
              </w:rPr>
              <w:t>1</w:t>
            </w:r>
          </w:p>
        </w:tc>
        <w:tc>
          <w:tcPr>
            <w:tcW w:w="4200" w:type="dxa"/>
            <w:tcBorders>
              <w:top w:val="nil"/>
              <w:left w:val="nil"/>
              <w:bottom w:val="single" w:sz="4" w:space="0" w:color="auto"/>
              <w:right w:val="single" w:sz="4" w:space="0" w:color="auto"/>
            </w:tcBorders>
            <w:shd w:val="clear" w:color="auto" w:fill="auto"/>
            <w:vAlign w:val="bottom"/>
            <w:hideMark/>
          </w:tcPr>
          <w:p w:rsidR="003811FF" w:rsidRPr="003811FF" w:rsidRDefault="003811FF" w:rsidP="003811FF">
            <w:pPr>
              <w:spacing w:after="0" w:line="240" w:lineRule="auto"/>
              <w:rPr>
                <w:rFonts w:eastAsia="Times New Roman"/>
                <w:color w:val="000000"/>
                <w:sz w:val="20"/>
                <w:szCs w:val="20"/>
                <w:lang w:eastAsia="ru-RU"/>
              </w:rPr>
            </w:pPr>
            <w:r w:rsidRPr="003811FF">
              <w:rPr>
                <w:rFonts w:eastAsia="Times New Roman"/>
                <w:color w:val="000000"/>
                <w:sz w:val="20"/>
                <w:szCs w:val="20"/>
                <w:lang w:eastAsia="ru-RU"/>
              </w:rPr>
              <w:t>Абрамовский</w:t>
            </w:r>
          </w:p>
        </w:tc>
        <w:tc>
          <w:tcPr>
            <w:tcW w:w="1660" w:type="dxa"/>
            <w:gridSpan w:val="2"/>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0,00</w:t>
            </w:r>
          </w:p>
        </w:tc>
      </w:tr>
      <w:tr w:rsidR="003811FF" w:rsidRPr="003811FF" w:rsidTr="003811FF">
        <w:trPr>
          <w:gridAfter w:val="1"/>
          <w:wAfter w:w="917" w:type="dxa"/>
          <w:trHeight w:val="300"/>
        </w:trPr>
        <w:tc>
          <w:tcPr>
            <w:tcW w:w="723" w:type="dxa"/>
            <w:gridSpan w:val="2"/>
            <w:tcBorders>
              <w:top w:val="nil"/>
              <w:left w:val="single" w:sz="4" w:space="0" w:color="auto"/>
              <w:bottom w:val="single" w:sz="4" w:space="0" w:color="auto"/>
              <w:right w:val="single" w:sz="4" w:space="0" w:color="auto"/>
            </w:tcBorders>
            <w:shd w:val="clear" w:color="auto" w:fill="auto"/>
            <w:vAlign w:val="bottom"/>
            <w:hideMark/>
          </w:tcPr>
          <w:p w:rsidR="003811FF" w:rsidRPr="003811FF" w:rsidRDefault="003811FF" w:rsidP="003811FF">
            <w:pPr>
              <w:spacing w:after="0" w:line="240" w:lineRule="auto"/>
              <w:jc w:val="right"/>
              <w:rPr>
                <w:rFonts w:eastAsia="Times New Roman"/>
                <w:color w:val="000000"/>
                <w:sz w:val="20"/>
                <w:szCs w:val="20"/>
                <w:lang w:eastAsia="ru-RU"/>
              </w:rPr>
            </w:pPr>
            <w:r w:rsidRPr="003811FF">
              <w:rPr>
                <w:rFonts w:eastAsia="Times New Roman"/>
                <w:color w:val="000000"/>
                <w:sz w:val="20"/>
                <w:szCs w:val="20"/>
                <w:lang w:eastAsia="ru-RU"/>
              </w:rPr>
              <w:t>2</w:t>
            </w:r>
          </w:p>
        </w:tc>
        <w:tc>
          <w:tcPr>
            <w:tcW w:w="4200" w:type="dxa"/>
            <w:tcBorders>
              <w:top w:val="nil"/>
              <w:left w:val="nil"/>
              <w:bottom w:val="single" w:sz="4" w:space="0" w:color="auto"/>
              <w:right w:val="single" w:sz="4" w:space="0" w:color="auto"/>
            </w:tcBorders>
            <w:shd w:val="clear" w:color="auto" w:fill="auto"/>
            <w:vAlign w:val="bottom"/>
            <w:hideMark/>
          </w:tcPr>
          <w:p w:rsidR="003811FF" w:rsidRPr="003811FF" w:rsidRDefault="003811FF" w:rsidP="003811FF">
            <w:pPr>
              <w:spacing w:after="0" w:line="240" w:lineRule="auto"/>
              <w:rPr>
                <w:rFonts w:eastAsia="Times New Roman"/>
                <w:color w:val="000000"/>
                <w:sz w:val="20"/>
                <w:szCs w:val="20"/>
                <w:lang w:eastAsia="ru-RU"/>
              </w:rPr>
            </w:pPr>
            <w:r w:rsidRPr="003811FF">
              <w:rPr>
                <w:rFonts w:eastAsia="Times New Roman"/>
                <w:color w:val="000000"/>
                <w:sz w:val="20"/>
                <w:szCs w:val="20"/>
                <w:lang w:eastAsia="ru-RU"/>
              </w:rPr>
              <w:t>Балманский</w:t>
            </w:r>
          </w:p>
        </w:tc>
        <w:tc>
          <w:tcPr>
            <w:tcW w:w="1660" w:type="dxa"/>
            <w:gridSpan w:val="2"/>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0,00</w:t>
            </w:r>
          </w:p>
        </w:tc>
      </w:tr>
      <w:tr w:rsidR="003811FF" w:rsidRPr="003811FF" w:rsidTr="003811FF">
        <w:trPr>
          <w:gridAfter w:val="1"/>
          <w:wAfter w:w="917" w:type="dxa"/>
          <w:trHeight w:val="300"/>
        </w:trPr>
        <w:tc>
          <w:tcPr>
            <w:tcW w:w="723" w:type="dxa"/>
            <w:gridSpan w:val="2"/>
            <w:tcBorders>
              <w:top w:val="nil"/>
              <w:left w:val="single" w:sz="4" w:space="0" w:color="auto"/>
              <w:bottom w:val="single" w:sz="4" w:space="0" w:color="auto"/>
              <w:right w:val="single" w:sz="4" w:space="0" w:color="auto"/>
            </w:tcBorders>
            <w:shd w:val="clear" w:color="auto" w:fill="auto"/>
            <w:vAlign w:val="bottom"/>
            <w:hideMark/>
          </w:tcPr>
          <w:p w:rsidR="003811FF" w:rsidRPr="003811FF" w:rsidRDefault="003811FF" w:rsidP="003811FF">
            <w:pPr>
              <w:spacing w:after="0" w:line="240" w:lineRule="auto"/>
              <w:jc w:val="right"/>
              <w:rPr>
                <w:rFonts w:eastAsia="Times New Roman"/>
                <w:color w:val="000000"/>
                <w:sz w:val="20"/>
                <w:szCs w:val="20"/>
                <w:lang w:eastAsia="ru-RU"/>
              </w:rPr>
            </w:pPr>
            <w:r w:rsidRPr="003811FF">
              <w:rPr>
                <w:rFonts w:eastAsia="Times New Roman"/>
                <w:color w:val="000000"/>
                <w:sz w:val="20"/>
                <w:szCs w:val="20"/>
                <w:lang w:eastAsia="ru-RU"/>
              </w:rPr>
              <w:t>3</w:t>
            </w:r>
          </w:p>
        </w:tc>
        <w:tc>
          <w:tcPr>
            <w:tcW w:w="4200" w:type="dxa"/>
            <w:tcBorders>
              <w:top w:val="nil"/>
              <w:left w:val="nil"/>
              <w:bottom w:val="single" w:sz="4" w:space="0" w:color="auto"/>
              <w:right w:val="single" w:sz="4" w:space="0" w:color="auto"/>
            </w:tcBorders>
            <w:shd w:val="clear" w:color="auto" w:fill="auto"/>
            <w:vAlign w:val="bottom"/>
            <w:hideMark/>
          </w:tcPr>
          <w:p w:rsidR="003811FF" w:rsidRPr="003811FF" w:rsidRDefault="003811FF" w:rsidP="003811FF">
            <w:pPr>
              <w:spacing w:after="0" w:line="240" w:lineRule="auto"/>
              <w:rPr>
                <w:rFonts w:eastAsia="Times New Roman"/>
                <w:color w:val="000000"/>
                <w:sz w:val="20"/>
                <w:szCs w:val="20"/>
                <w:lang w:eastAsia="ru-RU"/>
              </w:rPr>
            </w:pPr>
            <w:r w:rsidRPr="003811FF">
              <w:rPr>
                <w:rFonts w:eastAsia="Times New Roman"/>
                <w:color w:val="000000"/>
                <w:sz w:val="20"/>
                <w:szCs w:val="20"/>
                <w:lang w:eastAsia="ru-RU"/>
              </w:rPr>
              <w:t>Булатовский</w:t>
            </w:r>
          </w:p>
        </w:tc>
        <w:tc>
          <w:tcPr>
            <w:tcW w:w="1660" w:type="dxa"/>
            <w:gridSpan w:val="2"/>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4347772,00</w:t>
            </w:r>
          </w:p>
        </w:tc>
      </w:tr>
      <w:tr w:rsidR="003811FF" w:rsidRPr="003811FF" w:rsidTr="003811FF">
        <w:trPr>
          <w:gridAfter w:val="1"/>
          <w:wAfter w:w="917" w:type="dxa"/>
          <w:trHeight w:val="300"/>
        </w:trPr>
        <w:tc>
          <w:tcPr>
            <w:tcW w:w="723" w:type="dxa"/>
            <w:gridSpan w:val="2"/>
            <w:tcBorders>
              <w:top w:val="nil"/>
              <w:left w:val="single" w:sz="4" w:space="0" w:color="auto"/>
              <w:bottom w:val="single" w:sz="4" w:space="0" w:color="auto"/>
              <w:right w:val="single" w:sz="4" w:space="0" w:color="auto"/>
            </w:tcBorders>
            <w:shd w:val="clear" w:color="auto" w:fill="auto"/>
            <w:vAlign w:val="bottom"/>
            <w:hideMark/>
          </w:tcPr>
          <w:p w:rsidR="003811FF" w:rsidRPr="003811FF" w:rsidRDefault="003811FF" w:rsidP="003811FF">
            <w:pPr>
              <w:spacing w:after="0" w:line="240" w:lineRule="auto"/>
              <w:jc w:val="right"/>
              <w:rPr>
                <w:rFonts w:eastAsia="Times New Roman"/>
                <w:color w:val="000000"/>
                <w:sz w:val="20"/>
                <w:szCs w:val="20"/>
                <w:lang w:eastAsia="ru-RU"/>
              </w:rPr>
            </w:pPr>
            <w:r w:rsidRPr="003811FF">
              <w:rPr>
                <w:rFonts w:eastAsia="Times New Roman"/>
                <w:color w:val="000000"/>
                <w:sz w:val="20"/>
                <w:szCs w:val="20"/>
                <w:lang w:eastAsia="ru-RU"/>
              </w:rPr>
              <w:t>4</w:t>
            </w:r>
          </w:p>
        </w:tc>
        <w:tc>
          <w:tcPr>
            <w:tcW w:w="4200" w:type="dxa"/>
            <w:tcBorders>
              <w:top w:val="nil"/>
              <w:left w:val="nil"/>
              <w:bottom w:val="single" w:sz="4" w:space="0" w:color="auto"/>
              <w:right w:val="single" w:sz="4" w:space="0" w:color="auto"/>
            </w:tcBorders>
            <w:shd w:val="clear" w:color="auto" w:fill="auto"/>
            <w:vAlign w:val="bottom"/>
            <w:hideMark/>
          </w:tcPr>
          <w:p w:rsidR="003811FF" w:rsidRPr="003811FF" w:rsidRDefault="003811FF" w:rsidP="003811FF">
            <w:pPr>
              <w:spacing w:after="0" w:line="240" w:lineRule="auto"/>
              <w:rPr>
                <w:rFonts w:eastAsia="Times New Roman"/>
                <w:color w:val="000000"/>
                <w:sz w:val="20"/>
                <w:szCs w:val="20"/>
                <w:lang w:eastAsia="ru-RU"/>
              </w:rPr>
            </w:pPr>
            <w:r w:rsidRPr="003811FF">
              <w:rPr>
                <w:rFonts w:eastAsia="Times New Roman"/>
                <w:color w:val="000000"/>
                <w:sz w:val="20"/>
                <w:szCs w:val="20"/>
                <w:lang w:eastAsia="ru-RU"/>
              </w:rPr>
              <w:t>Верх-ичинский</w:t>
            </w:r>
          </w:p>
        </w:tc>
        <w:tc>
          <w:tcPr>
            <w:tcW w:w="1660" w:type="dxa"/>
            <w:gridSpan w:val="2"/>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6188784,00</w:t>
            </w:r>
          </w:p>
        </w:tc>
      </w:tr>
      <w:tr w:rsidR="003811FF" w:rsidRPr="003811FF" w:rsidTr="003811FF">
        <w:trPr>
          <w:gridAfter w:val="1"/>
          <w:wAfter w:w="917" w:type="dxa"/>
          <w:trHeight w:val="300"/>
        </w:trPr>
        <w:tc>
          <w:tcPr>
            <w:tcW w:w="723" w:type="dxa"/>
            <w:gridSpan w:val="2"/>
            <w:tcBorders>
              <w:top w:val="nil"/>
              <w:left w:val="single" w:sz="4" w:space="0" w:color="auto"/>
              <w:bottom w:val="single" w:sz="4" w:space="0" w:color="auto"/>
              <w:right w:val="single" w:sz="4" w:space="0" w:color="auto"/>
            </w:tcBorders>
            <w:shd w:val="clear" w:color="auto" w:fill="auto"/>
            <w:vAlign w:val="bottom"/>
            <w:hideMark/>
          </w:tcPr>
          <w:p w:rsidR="003811FF" w:rsidRPr="003811FF" w:rsidRDefault="003811FF" w:rsidP="003811FF">
            <w:pPr>
              <w:spacing w:after="0" w:line="240" w:lineRule="auto"/>
              <w:jc w:val="right"/>
              <w:rPr>
                <w:rFonts w:eastAsia="Times New Roman"/>
                <w:color w:val="000000"/>
                <w:sz w:val="20"/>
                <w:szCs w:val="20"/>
                <w:lang w:eastAsia="ru-RU"/>
              </w:rPr>
            </w:pPr>
            <w:r w:rsidRPr="003811FF">
              <w:rPr>
                <w:rFonts w:eastAsia="Times New Roman"/>
                <w:color w:val="000000"/>
                <w:sz w:val="20"/>
                <w:szCs w:val="20"/>
                <w:lang w:eastAsia="ru-RU"/>
              </w:rPr>
              <w:t>5</w:t>
            </w:r>
          </w:p>
        </w:tc>
        <w:tc>
          <w:tcPr>
            <w:tcW w:w="4200" w:type="dxa"/>
            <w:tcBorders>
              <w:top w:val="nil"/>
              <w:left w:val="nil"/>
              <w:bottom w:val="single" w:sz="4" w:space="0" w:color="auto"/>
              <w:right w:val="single" w:sz="4" w:space="0" w:color="auto"/>
            </w:tcBorders>
            <w:shd w:val="clear" w:color="auto" w:fill="auto"/>
            <w:vAlign w:val="bottom"/>
            <w:hideMark/>
          </w:tcPr>
          <w:p w:rsidR="003811FF" w:rsidRPr="003811FF" w:rsidRDefault="003811FF" w:rsidP="003811FF">
            <w:pPr>
              <w:spacing w:after="0" w:line="240" w:lineRule="auto"/>
              <w:rPr>
                <w:rFonts w:eastAsia="Times New Roman"/>
                <w:color w:val="000000"/>
                <w:sz w:val="20"/>
                <w:szCs w:val="20"/>
                <w:lang w:eastAsia="ru-RU"/>
              </w:rPr>
            </w:pPr>
            <w:r w:rsidRPr="003811FF">
              <w:rPr>
                <w:rFonts w:eastAsia="Times New Roman"/>
                <w:color w:val="000000"/>
                <w:sz w:val="20"/>
                <w:szCs w:val="20"/>
                <w:lang w:eastAsia="ru-RU"/>
              </w:rPr>
              <w:t>Веснянский</w:t>
            </w:r>
          </w:p>
        </w:tc>
        <w:tc>
          <w:tcPr>
            <w:tcW w:w="1660" w:type="dxa"/>
            <w:gridSpan w:val="2"/>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0,00</w:t>
            </w:r>
          </w:p>
        </w:tc>
      </w:tr>
      <w:tr w:rsidR="003811FF" w:rsidRPr="003811FF" w:rsidTr="003811FF">
        <w:trPr>
          <w:gridAfter w:val="1"/>
          <w:wAfter w:w="917" w:type="dxa"/>
          <w:trHeight w:val="300"/>
        </w:trPr>
        <w:tc>
          <w:tcPr>
            <w:tcW w:w="723" w:type="dxa"/>
            <w:gridSpan w:val="2"/>
            <w:tcBorders>
              <w:top w:val="nil"/>
              <w:left w:val="single" w:sz="4" w:space="0" w:color="auto"/>
              <w:bottom w:val="single" w:sz="4" w:space="0" w:color="auto"/>
              <w:right w:val="single" w:sz="4" w:space="0" w:color="auto"/>
            </w:tcBorders>
            <w:shd w:val="clear" w:color="auto" w:fill="auto"/>
            <w:vAlign w:val="bottom"/>
            <w:hideMark/>
          </w:tcPr>
          <w:p w:rsidR="003811FF" w:rsidRPr="003811FF" w:rsidRDefault="003811FF" w:rsidP="003811FF">
            <w:pPr>
              <w:spacing w:after="0" w:line="240" w:lineRule="auto"/>
              <w:jc w:val="right"/>
              <w:rPr>
                <w:rFonts w:eastAsia="Times New Roman"/>
                <w:color w:val="000000"/>
                <w:sz w:val="20"/>
                <w:szCs w:val="20"/>
                <w:lang w:eastAsia="ru-RU"/>
              </w:rPr>
            </w:pPr>
            <w:r w:rsidRPr="003811FF">
              <w:rPr>
                <w:rFonts w:eastAsia="Times New Roman"/>
                <w:color w:val="000000"/>
                <w:sz w:val="20"/>
                <w:szCs w:val="20"/>
                <w:lang w:eastAsia="ru-RU"/>
              </w:rPr>
              <w:t>6</w:t>
            </w:r>
          </w:p>
        </w:tc>
        <w:tc>
          <w:tcPr>
            <w:tcW w:w="4200" w:type="dxa"/>
            <w:tcBorders>
              <w:top w:val="nil"/>
              <w:left w:val="nil"/>
              <w:bottom w:val="single" w:sz="4" w:space="0" w:color="auto"/>
              <w:right w:val="single" w:sz="4" w:space="0" w:color="auto"/>
            </w:tcBorders>
            <w:shd w:val="clear" w:color="auto" w:fill="auto"/>
            <w:vAlign w:val="bottom"/>
            <w:hideMark/>
          </w:tcPr>
          <w:p w:rsidR="003811FF" w:rsidRPr="003811FF" w:rsidRDefault="003811FF" w:rsidP="003811FF">
            <w:pPr>
              <w:spacing w:after="0" w:line="240" w:lineRule="auto"/>
              <w:rPr>
                <w:rFonts w:eastAsia="Times New Roman"/>
                <w:color w:val="000000"/>
                <w:sz w:val="20"/>
                <w:szCs w:val="20"/>
                <w:lang w:eastAsia="ru-RU"/>
              </w:rPr>
            </w:pPr>
            <w:r w:rsidRPr="003811FF">
              <w:rPr>
                <w:rFonts w:eastAsia="Times New Roman"/>
                <w:color w:val="000000"/>
                <w:sz w:val="20"/>
                <w:szCs w:val="20"/>
                <w:lang w:eastAsia="ru-RU"/>
              </w:rPr>
              <w:t>Гжатский</w:t>
            </w:r>
          </w:p>
        </w:tc>
        <w:tc>
          <w:tcPr>
            <w:tcW w:w="1660" w:type="dxa"/>
            <w:gridSpan w:val="2"/>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0,00</w:t>
            </w:r>
          </w:p>
        </w:tc>
      </w:tr>
      <w:tr w:rsidR="003811FF" w:rsidRPr="003811FF" w:rsidTr="003811FF">
        <w:trPr>
          <w:gridAfter w:val="1"/>
          <w:wAfter w:w="917" w:type="dxa"/>
          <w:trHeight w:val="300"/>
        </w:trPr>
        <w:tc>
          <w:tcPr>
            <w:tcW w:w="723" w:type="dxa"/>
            <w:gridSpan w:val="2"/>
            <w:tcBorders>
              <w:top w:val="nil"/>
              <w:left w:val="single" w:sz="4" w:space="0" w:color="auto"/>
              <w:bottom w:val="single" w:sz="4" w:space="0" w:color="auto"/>
              <w:right w:val="single" w:sz="4" w:space="0" w:color="auto"/>
            </w:tcBorders>
            <w:shd w:val="clear" w:color="auto" w:fill="auto"/>
            <w:vAlign w:val="bottom"/>
            <w:hideMark/>
          </w:tcPr>
          <w:p w:rsidR="003811FF" w:rsidRPr="003811FF" w:rsidRDefault="003811FF" w:rsidP="003811FF">
            <w:pPr>
              <w:spacing w:after="0" w:line="240" w:lineRule="auto"/>
              <w:jc w:val="right"/>
              <w:rPr>
                <w:rFonts w:eastAsia="Times New Roman"/>
                <w:color w:val="000000"/>
                <w:sz w:val="20"/>
                <w:szCs w:val="20"/>
                <w:lang w:eastAsia="ru-RU"/>
              </w:rPr>
            </w:pPr>
            <w:r w:rsidRPr="003811FF">
              <w:rPr>
                <w:rFonts w:eastAsia="Times New Roman"/>
                <w:color w:val="000000"/>
                <w:sz w:val="20"/>
                <w:szCs w:val="20"/>
                <w:lang w:eastAsia="ru-RU"/>
              </w:rPr>
              <w:t>7</w:t>
            </w:r>
          </w:p>
        </w:tc>
        <w:tc>
          <w:tcPr>
            <w:tcW w:w="4200" w:type="dxa"/>
            <w:tcBorders>
              <w:top w:val="nil"/>
              <w:left w:val="nil"/>
              <w:bottom w:val="single" w:sz="4" w:space="0" w:color="auto"/>
              <w:right w:val="single" w:sz="4" w:space="0" w:color="auto"/>
            </w:tcBorders>
            <w:shd w:val="clear" w:color="auto" w:fill="auto"/>
            <w:vAlign w:val="bottom"/>
            <w:hideMark/>
          </w:tcPr>
          <w:p w:rsidR="003811FF" w:rsidRPr="003811FF" w:rsidRDefault="003811FF" w:rsidP="003811FF">
            <w:pPr>
              <w:spacing w:after="0" w:line="240" w:lineRule="auto"/>
              <w:rPr>
                <w:rFonts w:eastAsia="Times New Roman"/>
                <w:color w:val="000000"/>
                <w:sz w:val="20"/>
                <w:szCs w:val="20"/>
                <w:lang w:eastAsia="ru-RU"/>
              </w:rPr>
            </w:pPr>
            <w:r w:rsidRPr="003811FF">
              <w:rPr>
                <w:rFonts w:eastAsia="Times New Roman"/>
                <w:color w:val="000000"/>
                <w:sz w:val="20"/>
                <w:szCs w:val="20"/>
                <w:lang w:eastAsia="ru-RU"/>
              </w:rPr>
              <w:t>Горбуновский</w:t>
            </w:r>
          </w:p>
        </w:tc>
        <w:tc>
          <w:tcPr>
            <w:tcW w:w="1660" w:type="dxa"/>
            <w:gridSpan w:val="2"/>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0,00</w:t>
            </w:r>
          </w:p>
        </w:tc>
      </w:tr>
      <w:tr w:rsidR="003811FF" w:rsidRPr="003811FF" w:rsidTr="003811FF">
        <w:trPr>
          <w:gridAfter w:val="1"/>
          <w:wAfter w:w="917" w:type="dxa"/>
          <w:trHeight w:val="300"/>
        </w:trPr>
        <w:tc>
          <w:tcPr>
            <w:tcW w:w="723" w:type="dxa"/>
            <w:gridSpan w:val="2"/>
            <w:tcBorders>
              <w:top w:val="nil"/>
              <w:left w:val="single" w:sz="4" w:space="0" w:color="auto"/>
              <w:bottom w:val="single" w:sz="4" w:space="0" w:color="auto"/>
              <w:right w:val="single" w:sz="4" w:space="0" w:color="auto"/>
            </w:tcBorders>
            <w:shd w:val="clear" w:color="auto" w:fill="auto"/>
            <w:vAlign w:val="bottom"/>
            <w:hideMark/>
          </w:tcPr>
          <w:p w:rsidR="003811FF" w:rsidRPr="003811FF" w:rsidRDefault="003811FF" w:rsidP="003811FF">
            <w:pPr>
              <w:spacing w:after="0" w:line="240" w:lineRule="auto"/>
              <w:jc w:val="right"/>
              <w:rPr>
                <w:rFonts w:eastAsia="Times New Roman"/>
                <w:color w:val="000000"/>
                <w:sz w:val="20"/>
                <w:szCs w:val="20"/>
                <w:lang w:eastAsia="ru-RU"/>
              </w:rPr>
            </w:pPr>
            <w:r w:rsidRPr="003811FF">
              <w:rPr>
                <w:rFonts w:eastAsia="Times New Roman"/>
                <w:color w:val="000000"/>
                <w:sz w:val="20"/>
                <w:szCs w:val="20"/>
                <w:lang w:eastAsia="ru-RU"/>
              </w:rPr>
              <w:t>8</w:t>
            </w:r>
          </w:p>
        </w:tc>
        <w:tc>
          <w:tcPr>
            <w:tcW w:w="4200" w:type="dxa"/>
            <w:tcBorders>
              <w:top w:val="nil"/>
              <w:left w:val="nil"/>
              <w:bottom w:val="single" w:sz="4" w:space="0" w:color="auto"/>
              <w:right w:val="single" w:sz="4" w:space="0" w:color="auto"/>
            </w:tcBorders>
            <w:shd w:val="clear" w:color="auto" w:fill="auto"/>
            <w:vAlign w:val="bottom"/>
            <w:hideMark/>
          </w:tcPr>
          <w:p w:rsidR="003811FF" w:rsidRPr="003811FF" w:rsidRDefault="003811FF" w:rsidP="003811FF">
            <w:pPr>
              <w:spacing w:after="0" w:line="240" w:lineRule="auto"/>
              <w:rPr>
                <w:rFonts w:eastAsia="Times New Roman"/>
                <w:color w:val="000000"/>
                <w:sz w:val="20"/>
                <w:szCs w:val="20"/>
                <w:lang w:eastAsia="ru-RU"/>
              </w:rPr>
            </w:pPr>
            <w:r w:rsidRPr="003811FF">
              <w:rPr>
                <w:rFonts w:eastAsia="Times New Roman"/>
                <w:color w:val="000000"/>
                <w:sz w:val="20"/>
                <w:szCs w:val="20"/>
                <w:lang w:eastAsia="ru-RU"/>
              </w:rPr>
              <w:t>Зоновский</w:t>
            </w:r>
          </w:p>
        </w:tc>
        <w:tc>
          <w:tcPr>
            <w:tcW w:w="1660" w:type="dxa"/>
            <w:gridSpan w:val="2"/>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3119544,00</w:t>
            </w:r>
          </w:p>
        </w:tc>
      </w:tr>
      <w:tr w:rsidR="003811FF" w:rsidRPr="003811FF" w:rsidTr="003811FF">
        <w:trPr>
          <w:gridAfter w:val="1"/>
          <w:wAfter w:w="917" w:type="dxa"/>
          <w:trHeight w:val="300"/>
        </w:trPr>
        <w:tc>
          <w:tcPr>
            <w:tcW w:w="723" w:type="dxa"/>
            <w:gridSpan w:val="2"/>
            <w:tcBorders>
              <w:top w:val="nil"/>
              <w:left w:val="single" w:sz="4" w:space="0" w:color="auto"/>
              <w:bottom w:val="single" w:sz="4" w:space="0" w:color="auto"/>
              <w:right w:val="single" w:sz="4" w:space="0" w:color="auto"/>
            </w:tcBorders>
            <w:shd w:val="clear" w:color="auto" w:fill="auto"/>
            <w:vAlign w:val="bottom"/>
            <w:hideMark/>
          </w:tcPr>
          <w:p w:rsidR="003811FF" w:rsidRPr="003811FF" w:rsidRDefault="003811FF" w:rsidP="003811FF">
            <w:pPr>
              <w:spacing w:after="0" w:line="240" w:lineRule="auto"/>
              <w:jc w:val="right"/>
              <w:rPr>
                <w:rFonts w:eastAsia="Times New Roman"/>
                <w:color w:val="000000"/>
                <w:sz w:val="20"/>
                <w:szCs w:val="20"/>
                <w:lang w:eastAsia="ru-RU"/>
              </w:rPr>
            </w:pPr>
            <w:r w:rsidRPr="003811FF">
              <w:rPr>
                <w:rFonts w:eastAsia="Times New Roman"/>
                <w:color w:val="000000"/>
                <w:sz w:val="20"/>
                <w:szCs w:val="20"/>
                <w:lang w:eastAsia="ru-RU"/>
              </w:rPr>
              <w:t>9</w:t>
            </w:r>
          </w:p>
        </w:tc>
        <w:tc>
          <w:tcPr>
            <w:tcW w:w="4200" w:type="dxa"/>
            <w:tcBorders>
              <w:top w:val="nil"/>
              <w:left w:val="nil"/>
              <w:bottom w:val="single" w:sz="4" w:space="0" w:color="auto"/>
              <w:right w:val="single" w:sz="4" w:space="0" w:color="auto"/>
            </w:tcBorders>
            <w:shd w:val="clear" w:color="auto" w:fill="auto"/>
            <w:vAlign w:val="bottom"/>
            <w:hideMark/>
          </w:tcPr>
          <w:p w:rsidR="003811FF" w:rsidRPr="003811FF" w:rsidRDefault="003811FF" w:rsidP="003811FF">
            <w:pPr>
              <w:spacing w:after="0" w:line="240" w:lineRule="auto"/>
              <w:rPr>
                <w:rFonts w:eastAsia="Times New Roman"/>
                <w:color w:val="000000"/>
                <w:sz w:val="20"/>
                <w:szCs w:val="20"/>
                <w:lang w:eastAsia="ru-RU"/>
              </w:rPr>
            </w:pPr>
            <w:r w:rsidRPr="003811FF">
              <w:rPr>
                <w:rFonts w:eastAsia="Times New Roman"/>
                <w:color w:val="000000"/>
                <w:sz w:val="20"/>
                <w:szCs w:val="20"/>
                <w:lang w:eastAsia="ru-RU"/>
              </w:rPr>
              <w:t>Камский</w:t>
            </w:r>
          </w:p>
        </w:tc>
        <w:tc>
          <w:tcPr>
            <w:tcW w:w="1660" w:type="dxa"/>
            <w:gridSpan w:val="2"/>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0,00</w:t>
            </w:r>
          </w:p>
        </w:tc>
      </w:tr>
      <w:tr w:rsidR="003811FF" w:rsidRPr="003811FF" w:rsidTr="003811FF">
        <w:trPr>
          <w:gridAfter w:val="1"/>
          <w:wAfter w:w="917" w:type="dxa"/>
          <w:trHeight w:val="300"/>
        </w:trPr>
        <w:tc>
          <w:tcPr>
            <w:tcW w:w="723" w:type="dxa"/>
            <w:gridSpan w:val="2"/>
            <w:tcBorders>
              <w:top w:val="nil"/>
              <w:left w:val="single" w:sz="4" w:space="0" w:color="auto"/>
              <w:bottom w:val="single" w:sz="4" w:space="0" w:color="auto"/>
              <w:right w:val="single" w:sz="4" w:space="0" w:color="auto"/>
            </w:tcBorders>
            <w:shd w:val="clear" w:color="auto" w:fill="auto"/>
            <w:vAlign w:val="bottom"/>
            <w:hideMark/>
          </w:tcPr>
          <w:p w:rsidR="003811FF" w:rsidRPr="003811FF" w:rsidRDefault="003811FF" w:rsidP="003811FF">
            <w:pPr>
              <w:spacing w:after="0" w:line="240" w:lineRule="auto"/>
              <w:jc w:val="right"/>
              <w:rPr>
                <w:rFonts w:eastAsia="Times New Roman"/>
                <w:color w:val="000000"/>
                <w:sz w:val="20"/>
                <w:szCs w:val="20"/>
                <w:lang w:eastAsia="ru-RU"/>
              </w:rPr>
            </w:pPr>
            <w:r w:rsidRPr="003811FF">
              <w:rPr>
                <w:rFonts w:eastAsia="Times New Roman"/>
                <w:color w:val="000000"/>
                <w:sz w:val="20"/>
                <w:szCs w:val="20"/>
                <w:lang w:eastAsia="ru-RU"/>
              </w:rPr>
              <w:t>10</w:t>
            </w:r>
          </w:p>
        </w:tc>
        <w:tc>
          <w:tcPr>
            <w:tcW w:w="4200" w:type="dxa"/>
            <w:tcBorders>
              <w:top w:val="nil"/>
              <w:left w:val="nil"/>
              <w:bottom w:val="single" w:sz="4" w:space="0" w:color="auto"/>
              <w:right w:val="single" w:sz="4" w:space="0" w:color="auto"/>
            </w:tcBorders>
            <w:shd w:val="clear" w:color="auto" w:fill="auto"/>
            <w:vAlign w:val="bottom"/>
            <w:hideMark/>
          </w:tcPr>
          <w:p w:rsidR="003811FF" w:rsidRPr="003811FF" w:rsidRDefault="003811FF" w:rsidP="003811FF">
            <w:pPr>
              <w:spacing w:after="0" w:line="240" w:lineRule="auto"/>
              <w:rPr>
                <w:rFonts w:eastAsia="Times New Roman"/>
                <w:color w:val="000000"/>
                <w:sz w:val="20"/>
                <w:szCs w:val="20"/>
                <w:lang w:eastAsia="ru-RU"/>
              </w:rPr>
            </w:pPr>
            <w:r w:rsidRPr="003811FF">
              <w:rPr>
                <w:rFonts w:eastAsia="Times New Roman"/>
                <w:color w:val="000000"/>
                <w:sz w:val="20"/>
                <w:szCs w:val="20"/>
                <w:lang w:eastAsia="ru-RU"/>
              </w:rPr>
              <w:t>Куйбышевский</w:t>
            </w:r>
          </w:p>
        </w:tc>
        <w:tc>
          <w:tcPr>
            <w:tcW w:w="1660" w:type="dxa"/>
            <w:gridSpan w:val="2"/>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0,00</w:t>
            </w:r>
          </w:p>
        </w:tc>
      </w:tr>
      <w:tr w:rsidR="003811FF" w:rsidRPr="003811FF" w:rsidTr="003811FF">
        <w:trPr>
          <w:gridAfter w:val="1"/>
          <w:wAfter w:w="917" w:type="dxa"/>
          <w:trHeight w:val="300"/>
        </w:trPr>
        <w:tc>
          <w:tcPr>
            <w:tcW w:w="723" w:type="dxa"/>
            <w:gridSpan w:val="2"/>
            <w:tcBorders>
              <w:top w:val="nil"/>
              <w:left w:val="single" w:sz="4" w:space="0" w:color="auto"/>
              <w:bottom w:val="single" w:sz="4" w:space="0" w:color="auto"/>
              <w:right w:val="single" w:sz="4" w:space="0" w:color="auto"/>
            </w:tcBorders>
            <w:shd w:val="clear" w:color="auto" w:fill="auto"/>
            <w:vAlign w:val="bottom"/>
            <w:hideMark/>
          </w:tcPr>
          <w:p w:rsidR="003811FF" w:rsidRPr="003811FF" w:rsidRDefault="003811FF" w:rsidP="003811FF">
            <w:pPr>
              <w:spacing w:after="0" w:line="240" w:lineRule="auto"/>
              <w:jc w:val="right"/>
              <w:rPr>
                <w:rFonts w:eastAsia="Times New Roman"/>
                <w:color w:val="000000"/>
                <w:sz w:val="20"/>
                <w:szCs w:val="20"/>
                <w:lang w:eastAsia="ru-RU"/>
              </w:rPr>
            </w:pPr>
            <w:r w:rsidRPr="003811FF">
              <w:rPr>
                <w:rFonts w:eastAsia="Times New Roman"/>
                <w:color w:val="000000"/>
                <w:sz w:val="20"/>
                <w:szCs w:val="20"/>
                <w:lang w:eastAsia="ru-RU"/>
              </w:rPr>
              <w:t>11</w:t>
            </w:r>
          </w:p>
        </w:tc>
        <w:tc>
          <w:tcPr>
            <w:tcW w:w="4200" w:type="dxa"/>
            <w:tcBorders>
              <w:top w:val="nil"/>
              <w:left w:val="nil"/>
              <w:bottom w:val="single" w:sz="4" w:space="0" w:color="auto"/>
              <w:right w:val="single" w:sz="4" w:space="0" w:color="auto"/>
            </w:tcBorders>
            <w:shd w:val="clear" w:color="auto" w:fill="auto"/>
            <w:vAlign w:val="bottom"/>
            <w:hideMark/>
          </w:tcPr>
          <w:p w:rsidR="003811FF" w:rsidRPr="003811FF" w:rsidRDefault="003811FF" w:rsidP="003811FF">
            <w:pPr>
              <w:spacing w:after="0" w:line="240" w:lineRule="auto"/>
              <w:rPr>
                <w:rFonts w:eastAsia="Times New Roman"/>
                <w:color w:val="000000"/>
                <w:sz w:val="20"/>
                <w:szCs w:val="20"/>
                <w:lang w:eastAsia="ru-RU"/>
              </w:rPr>
            </w:pPr>
            <w:r w:rsidRPr="003811FF">
              <w:rPr>
                <w:rFonts w:eastAsia="Times New Roman"/>
                <w:color w:val="000000"/>
                <w:sz w:val="20"/>
                <w:szCs w:val="20"/>
                <w:lang w:eastAsia="ru-RU"/>
              </w:rPr>
              <w:t>Михайловский</w:t>
            </w:r>
          </w:p>
        </w:tc>
        <w:tc>
          <w:tcPr>
            <w:tcW w:w="1660" w:type="dxa"/>
            <w:gridSpan w:val="2"/>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0,00</w:t>
            </w:r>
          </w:p>
        </w:tc>
      </w:tr>
      <w:tr w:rsidR="003811FF" w:rsidRPr="003811FF" w:rsidTr="003811FF">
        <w:trPr>
          <w:gridAfter w:val="1"/>
          <w:wAfter w:w="917" w:type="dxa"/>
          <w:trHeight w:val="300"/>
        </w:trPr>
        <w:tc>
          <w:tcPr>
            <w:tcW w:w="723" w:type="dxa"/>
            <w:gridSpan w:val="2"/>
            <w:tcBorders>
              <w:top w:val="nil"/>
              <w:left w:val="single" w:sz="4" w:space="0" w:color="auto"/>
              <w:bottom w:val="single" w:sz="4" w:space="0" w:color="auto"/>
              <w:right w:val="single" w:sz="4" w:space="0" w:color="auto"/>
            </w:tcBorders>
            <w:shd w:val="clear" w:color="auto" w:fill="auto"/>
            <w:vAlign w:val="bottom"/>
            <w:hideMark/>
          </w:tcPr>
          <w:p w:rsidR="003811FF" w:rsidRPr="003811FF" w:rsidRDefault="003811FF" w:rsidP="003811FF">
            <w:pPr>
              <w:spacing w:after="0" w:line="240" w:lineRule="auto"/>
              <w:jc w:val="right"/>
              <w:rPr>
                <w:rFonts w:eastAsia="Times New Roman"/>
                <w:color w:val="000000"/>
                <w:sz w:val="20"/>
                <w:szCs w:val="20"/>
                <w:lang w:eastAsia="ru-RU"/>
              </w:rPr>
            </w:pPr>
            <w:r w:rsidRPr="003811FF">
              <w:rPr>
                <w:rFonts w:eastAsia="Times New Roman"/>
                <w:color w:val="000000"/>
                <w:sz w:val="20"/>
                <w:szCs w:val="20"/>
                <w:lang w:eastAsia="ru-RU"/>
              </w:rPr>
              <w:t>12</w:t>
            </w:r>
          </w:p>
        </w:tc>
        <w:tc>
          <w:tcPr>
            <w:tcW w:w="4200" w:type="dxa"/>
            <w:tcBorders>
              <w:top w:val="nil"/>
              <w:left w:val="nil"/>
              <w:bottom w:val="single" w:sz="4" w:space="0" w:color="auto"/>
              <w:right w:val="single" w:sz="4" w:space="0" w:color="auto"/>
            </w:tcBorders>
            <w:shd w:val="clear" w:color="auto" w:fill="auto"/>
            <w:vAlign w:val="bottom"/>
            <w:hideMark/>
          </w:tcPr>
          <w:p w:rsidR="003811FF" w:rsidRPr="003811FF" w:rsidRDefault="003811FF" w:rsidP="003811FF">
            <w:pPr>
              <w:spacing w:after="0" w:line="240" w:lineRule="auto"/>
              <w:rPr>
                <w:rFonts w:eastAsia="Times New Roman"/>
                <w:color w:val="000000"/>
                <w:sz w:val="20"/>
                <w:szCs w:val="20"/>
                <w:lang w:eastAsia="ru-RU"/>
              </w:rPr>
            </w:pPr>
            <w:r w:rsidRPr="003811FF">
              <w:rPr>
                <w:rFonts w:eastAsia="Times New Roman"/>
                <w:color w:val="000000"/>
                <w:sz w:val="20"/>
                <w:szCs w:val="20"/>
                <w:lang w:eastAsia="ru-RU"/>
              </w:rPr>
              <w:t>Новоичинский</w:t>
            </w:r>
          </w:p>
        </w:tc>
        <w:tc>
          <w:tcPr>
            <w:tcW w:w="1660" w:type="dxa"/>
            <w:gridSpan w:val="2"/>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0,00</w:t>
            </w:r>
          </w:p>
        </w:tc>
      </w:tr>
      <w:tr w:rsidR="003811FF" w:rsidRPr="003811FF" w:rsidTr="003811FF">
        <w:trPr>
          <w:gridAfter w:val="1"/>
          <w:wAfter w:w="917" w:type="dxa"/>
          <w:trHeight w:val="300"/>
        </w:trPr>
        <w:tc>
          <w:tcPr>
            <w:tcW w:w="723" w:type="dxa"/>
            <w:gridSpan w:val="2"/>
            <w:tcBorders>
              <w:top w:val="nil"/>
              <w:left w:val="single" w:sz="4" w:space="0" w:color="auto"/>
              <w:bottom w:val="single" w:sz="4" w:space="0" w:color="auto"/>
              <w:right w:val="single" w:sz="4" w:space="0" w:color="auto"/>
            </w:tcBorders>
            <w:shd w:val="clear" w:color="auto" w:fill="auto"/>
            <w:vAlign w:val="bottom"/>
            <w:hideMark/>
          </w:tcPr>
          <w:p w:rsidR="003811FF" w:rsidRPr="003811FF" w:rsidRDefault="003811FF" w:rsidP="003811FF">
            <w:pPr>
              <w:spacing w:after="0" w:line="240" w:lineRule="auto"/>
              <w:jc w:val="right"/>
              <w:rPr>
                <w:rFonts w:eastAsia="Times New Roman"/>
                <w:color w:val="000000"/>
                <w:sz w:val="20"/>
                <w:szCs w:val="20"/>
                <w:lang w:eastAsia="ru-RU"/>
              </w:rPr>
            </w:pPr>
            <w:r w:rsidRPr="003811FF">
              <w:rPr>
                <w:rFonts w:eastAsia="Times New Roman"/>
                <w:color w:val="000000"/>
                <w:sz w:val="20"/>
                <w:szCs w:val="20"/>
                <w:lang w:eastAsia="ru-RU"/>
              </w:rPr>
              <w:t>13</w:t>
            </w:r>
          </w:p>
        </w:tc>
        <w:tc>
          <w:tcPr>
            <w:tcW w:w="4200" w:type="dxa"/>
            <w:tcBorders>
              <w:top w:val="nil"/>
              <w:left w:val="nil"/>
              <w:bottom w:val="single" w:sz="4" w:space="0" w:color="auto"/>
              <w:right w:val="single" w:sz="4" w:space="0" w:color="auto"/>
            </w:tcBorders>
            <w:shd w:val="clear" w:color="auto" w:fill="auto"/>
            <w:vAlign w:val="bottom"/>
            <w:hideMark/>
          </w:tcPr>
          <w:p w:rsidR="003811FF" w:rsidRPr="003811FF" w:rsidRDefault="003811FF" w:rsidP="003811FF">
            <w:pPr>
              <w:spacing w:after="0" w:line="240" w:lineRule="auto"/>
              <w:rPr>
                <w:rFonts w:eastAsia="Times New Roman"/>
                <w:color w:val="000000"/>
                <w:sz w:val="20"/>
                <w:szCs w:val="20"/>
                <w:lang w:eastAsia="ru-RU"/>
              </w:rPr>
            </w:pPr>
            <w:r w:rsidRPr="003811FF">
              <w:rPr>
                <w:rFonts w:eastAsia="Times New Roman"/>
                <w:color w:val="000000"/>
                <w:sz w:val="20"/>
                <w:szCs w:val="20"/>
                <w:lang w:eastAsia="ru-RU"/>
              </w:rPr>
              <w:t>Октябрьский</w:t>
            </w:r>
          </w:p>
        </w:tc>
        <w:tc>
          <w:tcPr>
            <w:tcW w:w="1660" w:type="dxa"/>
            <w:gridSpan w:val="2"/>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0,00</w:t>
            </w:r>
          </w:p>
        </w:tc>
      </w:tr>
      <w:tr w:rsidR="003811FF" w:rsidRPr="003811FF" w:rsidTr="003811FF">
        <w:trPr>
          <w:gridAfter w:val="1"/>
          <w:wAfter w:w="917" w:type="dxa"/>
          <w:trHeight w:val="300"/>
        </w:trPr>
        <w:tc>
          <w:tcPr>
            <w:tcW w:w="723" w:type="dxa"/>
            <w:gridSpan w:val="2"/>
            <w:tcBorders>
              <w:top w:val="nil"/>
              <w:left w:val="single" w:sz="4" w:space="0" w:color="auto"/>
              <w:bottom w:val="single" w:sz="4" w:space="0" w:color="auto"/>
              <w:right w:val="single" w:sz="4" w:space="0" w:color="auto"/>
            </w:tcBorders>
            <w:shd w:val="clear" w:color="auto" w:fill="auto"/>
            <w:vAlign w:val="bottom"/>
            <w:hideMark/>
          </w:tcPr>
          <w:p w:rsidR="003811FF" w:rsidRPr="003811FF" w:rsidRDefault="003811FF" w:rsidP="003811FF">
            <w:pPr>
              <w:spacing w:after="0" w:line="240" w:lineRule="auto"/>
              <w:jc w:val="right"/>
              <w:rPr>
                <w:rFonts w:eastAsia="Times New Roman"/>
                <w:color w:val="000000"/>
                <w:sz w:val="20"/>
                <w:szCs w:val="20"/>
                <w:lang w:eastAsia="ru-RU"/>
              </w:rPr>
            </w:pPr>
            <w:r w:rsidRPr="003811FF">
              <w:rPr>
                <w:rFonts w:eastAsia="Times New Roman"/>
                <w:color w:val="000000"/>
                <w:sz w:val="20"/>
                <w:szCs w:val="20"/>
                <w:lang w:eastAsia="ru-RU"/>
              </w:rPr>
              <w:t>14</w:t>
            </w:r>
          </w:p>
        </w:tc>
        <w:tc>
          <w:tcPr>
            <w:tcW w:w="4200" w:type="dxa"/>
            <w:tcBorders>
              <w:top w:val="nil"/>
              <w:left w:val="nil"/>
              <w:bottom w:val="single" w:sz="4" w:space="0" w:color="auto"/>
              <w:right w:val="single" w:sz="4" w:space="0" w:color="auto"/>
            </w:tcBorders>
            <w:shd w:val="clear" w:color="auto" w:fill="auto"/>
            <w:vAlign w:val="bottom"/>
            <w:hideMark/>
          </w:tcPr>
          <w:p w:rsidR="003811FF" w:rsidRPr="003811FF" w:rsidRDefault="003811FF" w:rsidP="003811FF">
            <w:pPr>
              <w:spacing w:after="0" w:line="240" w:lineRule="auto"/>
              <w:rPr>
                <w:rFonts w:eastAsia="Times New Roman"/>
                <w:color w:val="000000"/>
                <w:sz w:val="20"/>
                <w:szCs w:val="20"/>
                <w:lang w:eastAsia="ru-RU"/>
              </w:rPr>
            </w:pPr>
            <w:r w:rsidRPr="003811FF">
              <w:rPr>
                <w:rFonts w:eastAsia="Times New Roman"/>
                <w:color w:val="000000"/>
                <w:sz w:val="20"/>
                <w:szCs w:val="20"/>
                <w:lang w:eastAsia="ru-RU"/>
              </w:rPr>
              <w:t>Осиновский</w:t>
            </w:r>
          </w:p>
        </w:tc>
        <w:tc>
          <w:tcPr>
            <w:tcW w:w="1660" w:type="dxa"/>
            <w:gridSpan w:val="2"/>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0,00</w:t>
            </w:r>
          </w:p>
        </w:tc>
      </w:tr>
      <w:tr w:rsidR="003811FF" w:rsidRPr="003811FF" w:rsidTr="003811FF">
        <w:trPr>
          <w:gridAfter w:val="1"/>
          <w:wAfter w:w="917" w:type="dxa"/>
          <w:trHeight w:val="300"/>
        </w:trPr>
        <w:tc>
          <w:tcPr>
            <w:tcW w:w="723" w:type="dxa"/>
            <w:gridSpan w:val="2"/>
            <w:tcBorders>
              <w:top w:val="nil"/>
              <w:left w:val="single" w:sz="4" w:space="0" w:color="auto"/>
              <w:bottom w:val="single" w:sz="4" w:space="0" w:color="auto"/>
              <w:right w:val="single" w:sz="4" w:space="0" w:color="auto"/>
            </w:tcBorders>
            <w:shd w:val="clear" w:color="auto" w:fill="auto"/>
            <w:vAlign w:val="bottom"/>
            <w:hideMark/>
          </w:tcPr>
          <w:p w:rsidR="003811FF" w:rsidRPr="003811FF" w:rsidRDefault="003811FF" w:rsidP="003811FF">
            <w:pPr>
              <w:spacing w:after="0" w:line="240" w:lineRule="auto"/>
              <w:jc w:val="right"/>
              <w:rPr>
                <w:rFonts w:eastAsia="Times New Roman"/>
                <w:color w:val="000000"/>
                <w:sz w:val="20"/>
                <w:szCs w:val="20"/>
                <w:lang w:eastAsia="ru-RU"/>
              </w:rPr>
            </w:pPr>
            <w:r w:rsidRPr="003811FF">
              <w:rPr>
                <w:rFonts w:eastAsia="Times New Roman"/>
                <w:color w:val="000000"/>
                <w:sz w:val="20"/>
                <w:szCs w:val="20"/>
                <w:lang w:eastAsia="ru-RU"/>
              </w:rPr>
              <w:t>15</w:t>
            </w:r>
          </w:p>
        </w:tc>
        <w:tc>
          <w:tcPr>
            <w:tcW w:w="4200" w:type="dxa"/>
            <w:tcBorders>
              <w:top w:val="nil"/>
              <w:left w:val="nil"/>
              <w:bottom w:val="single" w:sz="4" w:space="0" w:color="auto"/>
              <w:right w:val="single" w:sz="4" w:space="0" w:color="auto"/>
            </w:tcBorders>
            <w:shd w:val="clear" w:color="auto" w:fill="auto"/>
            <w:vAlign w:val="bottom"/>
            <w:hideMark/>
          </w:tcPr>
          <w:p w:rsidR="003811FF" w:rsidRPr="003811FF" w:rsidRDefault="003811FF" w:rsidP="003811FF">
            <w:pPr>
              <w:spacing w:after="0" w:line="240" w:lineRule="auto"/>
              <w:rPr>
                <w:rFonts w:eastAsia="Times New Roman"/>
                <w:color w:val="000000"/>
                <w:sz w:val="20"/>
                <w:szCs w:val="20"/>
                <w:lang w:eastAsia="ru-RU"/>
              </w:rPr>
            </w:pPr>
            <w:r w:rsidRPr="003811FF">
              <w:rPr>
                <w:rFonts w:eastAsia="Times New Roman"/>
                <w:color w:val="000000"/>
                <w:sz w:val="20"/>
                <w:szCs w:val="20"/>
                <w:lang w:eastAsia="ru-RU"/>
              </w:rPr>
              <w:t>Отрадненский</w:t>
            </w:r>
          </w:p>
        </w:tc>
        <w:tc>
          <w:tcPr>
            <w:tcW w:w="1660" w:type="dxa"/>
            <w:gridSpan w:val="2"/>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11152000,00</w:t>
            </w:r>
          </w:p>
        </w:tc>
      </w:tr>
      <w:tr w:rsidR="003811FF" w:rsidRPr="003811FF" w:rsidTr="003811FF">
        <w:trPr>
          <w:gridAfter w:val="1"/>
          <w:wAfter w:w="917" w:type="dxa"/>
          <w:trHeight w:val="300"/>
        </w:trPr>
        <w:tc>
          <w:tcPr>
            <w:tcW w:w="723" w:type="dxa"/>
            <w:gridSpan w:val="2"/>
            <w:tcBorders>
              <w:top w:val="nil"/>
              <w:left w:val="single" w:sz="4" w:space="0" w:color="auto"/>
              <w:bottom w:val="single" w:sz="4" w:space="0" w:color="auto"/>
              <w:right w:val="single" w:sz="4" w:space="0" w:color="auto"/>
            </w:tcBorders>
            <w:shd w:val="clear" w:color="auto" w:fill="auto"/>
            <w:vAlign w:val="bottom"/>
            <w:hideMark/>
          </w:tcPr>
          <w:p w:rsidR="003811FF" w:rsidRPr="003811FF" w:rsidRDefault="003811FF" w:rsidP="003811FF">
            <w:pPr>
              <w:spacing w:after="0" w:line="240" w:lineRule="auto"/>
              <w:jc w:val="right"/>
              <w:rPr>
                <w:rFonts w:eastAsia="Times New Roman"/>
                <w:color w:val="000000"/>
                <w:sz w:val="20"/>
                <w:szCs w:val="20"/>
                <w:lang w:eastAsia="ru-RU"/>
              </w:rPr>
            </w:pPr>
            <w:r w:rsidRPr="003811FF">
              <w:rPr>
                <w:rFonts w:eastAsia="Times New Roman"/>
                <w:color w:val="000000"/>
                <w:sz w:val="20"/>
                <w:szCs w:val="20"/>
                <w:lang w:eastAsia="ru-RU"/>
              </w:rPr>
              <w:t>16</w:t>
            </w:r>
          </w:p>
        </w:tc>
        <w:tc>
          <w:tcPr>
            <w:tcW w:w="4200" w:type="dxa"/>
            <w:tcBorders>
              <w:top w:val="nil"/>
              <w:left w:val="nil"/>
              <w:bottom w:val="single" w:sz="4" w:space="0" w:color="auto"/>
              <w:right w:val="single" w:sz="4" w:space="0" w:color="auto"/>
            </w:tcBorders>
            <w:shd w:val="clear" w:color="auto" w:fill="auto"/>
            <w:vAlign w:val="bottom"/>
            <w:hideMark/>
          </w:tcPr>
          <w:p w:rsidR="003811FF" w:rsidRPr="003811FF" w:rsidRDefault="003811FF" w:rsidP="003811FF">
            <w:pPr>
              <w:spacing w:after="0" w:line="240" w:lineRule="auto"/>
              <w:rPr>
                <w:rFonts w:eastAsia="Times New Roman"/>
                <w:color w:val="000000"/>
                <w:sz w:val="20"/>
                <w:szCs w:val="20"/>
                <w:lang w:eastAsia="ru-RU"/>
              </w:rPr>
            </w:pPr>
            <w:r w:rsidRPr="003811FF">
              <w:rPr>
                <w:rFonts w:eastAsia="Times New Roman"/>
                <w:color w:val="000000"/>
                <w:sz w:val="20"/>
                <w:szCs w:val="20"/>
                <w:lang w:eastAsia="ru-RU"/>
              </w:rPr>
              <w:t>Сергинский</w:t>
            </w:r>
          </w:p>
        </w:tc>
        <w:tc>
          <w:tcPr>
            <w:tcW w:w="1660" w:type="dxa"/>
            <w:gridSpan w:val="2"/>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0,00</w:t>
            </w:r>
          </w:p>
        </w:tc>
      </w:tr>
      <w:tr w:rsidR="003811FF" w:rsidRPr="003811FF" w:rsidTr="003811FF">
        <w:trPr>
          <w:gridAfter w:val="1"/>
          <w:wAfter w:w="917" w:type="dxa"/>
          <w:trHeight w:val="300"/>
        </w:trPr>
        <w:tc>
          <w:tcPr>
            <w:tcW w:w="723" w:type="dxa"/>
            <w:gridSpan w:val="2"/>
            <w:tcBorders>
              <w:top w:val="nil"/>
              <w:left w:val="single" w:sz="4" w:space="0" w:color="auto"/>
              <w:bottom w:val="single" w:sz="4" w:space="0" w:color="auto"/>
              <w:right w:val="single" w:sz="4" w:space="0" w:color="auto"/>
            </w:tcBorders>
            <w:shd w:val="clear" w:color="auto" w:fill="auto"/>
            <w:vAlign w:val="bottom"/>
            <w:hideMark/>
          </w:tcPr>
          <w:p w:rsidR="003811FF" w:rsidRPr="003811FF" w:rsidRDefault="003811FF" w:rsidP="003811FF">
            <w:pPr>
              <w:spacing w:after="0" w:line="240" w:lineRule="auto"/>
              <w:jc w:val="right"/>
              <w:rPr>
                <w:rFonts w:eastAsia="Times New Roman"/>
                <w:color w:val="000000"/>
                <w:sz w:val="20"/>
                <w:szCs w:val="20"/>
                <w:lang w:eastAsia="ru-RU"/>
              </w:rPr>
            </w:pPr>
            <w:r w:rsidRPr="003811FF">
              <w:rPr>
                <w:rFonts w:eastAsia="Times New Roman"/>
                <w:color w:val="000000"/>
                <w:sz w:val="20"/>
                <w:szCs w:val="20"/>
                <w:lang w:eastAsia="ru-RU"/>
              </w:rPr>
              <w:t>17</w:t>
            </w:r>
          </w:p>
        </w:tc>
        <w:tc>
          <w:tcPr>
            <w:tcW w:w="4200" w:type="dxa"/>
            <w:tcBorders>
              <w:top w:val="nil"/>
              <w:left w:val="nil"/>
              <w:bottom w:val="single" w:sz="4" w:space="0" w:color="auto"/>
              <w:right w:val="single" w:sz="4" w:space="0" w:color="auto"/>
            </w:tcBorders>
            <w:shd w:val="clear" w:color="auto" w:fill="auto"/>
            <w:vAlign w:val="bottom"/>
            <w:hideMark/>
          </w:tcPr>
          <w:p w:rsidR="003811FF" w:rsidRPr="003811FF" w:rsidRDefault="003811FF" w:rsidP="003811FF">
            <w:pPr>
              <w:spacing w:after="0" w:line="240" w:lineRule="auto"/>
              <w:rPr>
                <w:rFonts w:eastAsia="Times New Roman"/>
                <w:color w:val="000000"/>
                <w:sz w:val="20"/>
                <w:szCs w:val="20"/>
                <w:lang w:eastAsia="ru-RU"/>
              </w:rPr>
            </w:pPr>
            <w:r w:rsidRPr="003811FF">
              <w:rPr>
                <w:rFonts w:eastAsia="Times New Roman"/>
                <w:color w:val="000000"/>
                <w:sz w:val="20"/>
                <w:szCs w:val="20"/>
                <w:lang w:eastAsia="ru-RU"/>
              </w:rPr>
              <w:t>Чумаковский</w:t>
            </w:r>
          </w:p>
        </w:tc>
        <w:tc>
          <w:tcPr>
            <w:tcW w:w="1660" w:type="dxa"/>
            <w:gridSpan w:val="2"/>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0,00</w:t>
            </w:r>
          </w:p>
        </w:tc>
      </w:tr>
      <w:tr w:rsidR="003811FF" w:rsidRPr="003811FF" w:rsidTr="003811FF">
        <w:trPr>
          <w:gridAfter w:val="1"/>
          <w:wAfter w:w="917" w:type="dxa"/>
          <w:trHeight w:val="300"/>
        </w:trPr>
        <w:tc>
          <w:tcPr>
            <w:tcW w:w="723" w:type="dxa"/>
            <w:gridSpan w:val="2"/>
            <w:tcBorders>
              <w:top w:val="nil"/>
              <w:left w:val="single" w:sz="4" w:space="0" w:color="auto"/>
              <w:bottom w:val="single" w:sz="4" w:space="0" w:color="auto"/>
              <w:right w:val="single" w:sz="4" w:space="0" w:color="auto"/>
            </w:tcBorders>
            <w:shd w:val="clear" w:color="auto" w:fill="auto"/>
            <w:vAlign w:val="bottom"/>
            <w:hideMark/>
          </w:tcPr>
          <w:p w:rsidR="003811FF" w:rsidRPr="003811FF" w:rsidRDefault="003811FF" w:rsidP="003811FF">
            <w:pPr>
              <w:spacing w:after="0" w:line="240" w:lineRule="auto"/>
              <w:jc w:val="right"/>
              <w:rPr>
                <w:rFonts w:eastAsia="Times New Roman"/>
                <w:color w:val="000000"/>
                <w:sz w:val="20"/>
                <w:szCs w:val="20"/>
                <w:lang w:eastAsia="ru-RU"/>
              </w:rPr>
            </w:pPr>
            <w:r w:rsidRPr="003811FF">
              <w:rPr>
                <w:rFonts w:eastAsia="Times New Roman"/>
                <w:color w:val="000000"/>
                <w:sz w:val="20"/>
                <w:szCs w:val="20"/>
                <w:lang w:eastAsia="ru-RU"/>
              </w:rPr>
              <w:t>18</w:t>
            </w:r>
          </w:p>
        </w:tc>
        <w:tc>
          <w:tcPr>
            <w:tcW w:w="4200" w:type="dxa"/>
            <w:tcBorders>
              <w:top w:val="nil"/>
              <w:left w:val="nil"/>
              <w:bottom w:val="single" w:sz="4" w:space="0" w:color="auto"/>
              <w:right w:val="single" w:sz="4" w:space="0" w:color="auto"/>
            </w:tcBorders>
            <w:shd w:val="clear" w:color="auto" w:fill="auto"/>
            <w:vAlign w:val="bottom"/>
            <w:hideMark/>
          </w:tcPr>
          <w:p w:rsidR="003811FF" w:rsidRPr="003811FF" w:rsidRDefault="003811FF" w:rsidP="003811FF">
            <w:pPr>
              <w:spacing w:after="0" w:line="240" w:lineRule="auto"/>
              <w:rPr>
                <w:rFonts w:eastAsia="Times New Roman"/>
                <w:color w:val="000000"/>
                <w:sz w:val="20"/>
                <w:szCs w:val="20"/>
                <w:lang w:eastAsia="ru-RU"/>
              </w:rPr>
            </w:pPr>
            <w:r w:rsidRPr="003811FF">
              <w:rPr>
                <w:rFonts w:eastAsia="Times New Roman"/>
                <w:color w:val="000000"/>
                <w:sz w:val="20"/>
                <w:szCs w:val="20"/>
                <w:lang w:eastAsia="ru-RU"/>
              </w:rPr>
              <w:t>г.Куйбышев</w:t>
            </w:r>
          </w:p>
        </w:tc>
        <w:tc>
          <w:tcPr>
            <w:tcW w:w="1660" w:type="dxa"/>
            <w:gridSpan w:val="2"/>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0,00</w:t>
            </w:r>
          </w:p>
        </w:tc>
      </w:tr>
      <w:tr w:rsidR="003811FF" w:rsidRPr="003811FF" w:rsidTr="003811FF">
        <w:trPr>
          <w:gridAfter w:val="1"/>
          <w:wAfter w:w="917" w:type="dxa"/>
          <w:trHeight w:val="300"/>
        </w:trPr>
        <w:tc>
          <w:tcPr>
            <w:tcW w:w="723" w:type="dxa"/>
            <w:gridSpan w:val="2"/>
            <w:tcBorders>
              <w:top w:val="nil"/>
              <w:left w:val="single" w:sz="4" w:space="0" w:color="auto"/>
              <w:bottom w:val="single" w:sz="4" w:space="0" w:color="auto"/>
              <w:right w:val="single" w:sz="4" w:space="0" w:color="auto"/>
            </w:tcBorders>
            <w:shd w:val="clear" w:color="auto" w:fill="auto"/>
            <w:vAlign w:val="bottom"/>
            <w:hideMark/>
          </w:tcPr>
          <w:p w:rsidR="003811FF" w:rsidRPr="003811FF" w:rsidRDefault="003811FF" w:rsidP="003811FF">
            <w:pPr>
              <w:spacing w:after="0" w:line="240" w:lineRule="auto"/>
              <w:rPr>
                <w:rFonts w:eastAsia="Times New Roman"/>
                <w:color w:val="000000"/>
                <w:sz w:val="20"/>
                <w:szCs w:val="20"/>
                <w:lang w:eastAsia="ru-RU"/>
              </w:rPr>
            </w:pPr>
            <w:r w:rsidRPr="003811FF">
              <w:rPr>
                <w:rFonts w:eastAsia="Times New Roman"/>
                <w:color w:val="000000"/>
                <w:sz w:val="20"/>
                <w:szCs w:val="20"/>
                <w:lang w:eastAsia="ru-RU"/>
              </w:rPr>
              <w:t> </w:t>
            </w:r>
          </w:p>
        </w:tc>
        <w:tc>
          <w:tcPr>
            <w:tcW w:w="4200" w:type="dxa"/>
            <w:tcBorders>
              <w:top w:val="nil"/>
              <w:left w:val="nil"/>
              <w:bottom w:val="single" w:sz="4" w:space="0" w:color="auto"/>
              <w:right w:val="single" w:sz="4" w:space="0" w:color="auto"/>
            </w:tcBorders>
            <w:shd w:val="clear" w:color="auto" w:fill="auto"/>
            <w:vAlign w:val="bottom"/>
            <w:hideMark/>
          </w:tcPr>
          <w:p w:rsidR="003811FF" w:rsidRPr="003811FF" w:rsidRDefault="003811FF" w:rsidP="003811FF">
            <w:pPr>
              <w:spacing w:after="0" w:line="240" w:lineRule="auto"/>
              <w:rPr>
                <w:rFonts w:eastAsia="Times New Roman"/>
                <w:color w:val="000000"/>
                <w:sz w:val="20"/>
                <w:szCs w:val="20"/>
                <w:lang w:eastAsia="ru-RU"/>
              </w:rPr>
            </w:pPr>
            <w:r w:rsidRPr="003811FF">
              <w:rPr>
                <w:rFonts w:eastAsia="Times New Roman"/>
                <w:color w:val="000000"/>
                <w:sz w:val="20"/>
                <w:szCs w:val="20"/>
                <w:lang w:eastAsia="ru-RU"/>
              </w:rPr>
              <w:t>Итого</w:t>
            </w:r>
          </w:p>
        </w:tc>
        <w:tc>
          <w:tcPr>
            <w:tcW w:w="1660" w:type="dxa"/>
            <w:gridSpan w:val="2"/>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right"/>
              <w:rPr>
                <w:rFonts w:eastAsia="Times New Roman"/>
                <w:color w:val="000000"/>
                <w:sz w:val="20"/>
                <w:szCs w:val="20"/>
                <w:lang w:eastAsia="ru-RU"/>
              </w:rPr>
            </w:pPr>
            <w:r w:rsidRPr="003811FF">
              <w:rPr>
                <w:rFonts w:eastAsia="Times New Roman"/>
                <w:color w:val="000000"/>
                <w:sz w:val="20"/>
                <w:szCs w:val="20"/>
                <w:lang w:eastAsia="ru-RU"/>
              </w:rPr>
              <w:t>24808100,00</w:t>
            </w:r>
          </w:p>
        </w:tc>
      </w:tr>
    </w:tbl>
    <w:p w:rsidR="003811FF" w:rsidRPr="00135B89" w:rsidRDefault="003811FF" w:rsidP="0071566F">
      <w:pPr>
        <w:jc w:val="both"/>
        <w:rPr>
          <w:sz w:val="20"/>
          <w:szCs w:val="20"/>
        </w:rPr>
      </w:pPr>
    </w:p>
    <w:tbl>
      <w:tblPr>
        <w:tblW w:w="9717" w:type="dxa"/>
        <w:tblInd w:w="94" w:type="dxa"/>
        <w:tblLook w:val="04A0"/>
      </w:tblPr>
      <w:tblGrid>
        <w:gridCol w:w="6630"/>
        <w:gridCol w:w="670"/>
        <w:gridCol w:w="678"/>
        <w:gridCol w:w="883"/>
        <w:gridCol w:w="502"/>
        <w:gridCol w:w="1248"/>
      </w:tblGrid>
      <w:tr w:rsidR="003811FF" w:rsidRPr="003811FF" w:rsidTr="003811FF">
        <w:trPr>
          <w:trHeight w:val="285"/>
        </w:trPr>
        <w:tc>
          <w:tcPr>
            <w:tcW w:w="6942" w:type="dxa"/>
            <w:tcBorders>
              <w:top w:val="nil"/>
              <w:left w:val="nil"/>
              <w:bottom w:val="nil"/>
              <w:right w:val="nil"/>
            </w:tcBorders>
            <w:shd w:val="clear" w:color="auto" w:fill="auto"/>
            <w:noWrap/>
            <w:vAlign w:val="bottom"/>
            <w:hideMark/>
          </w:tcPr>
          <w:p w:rsidR="003811FF" w:rsidRPr="003811FF" w:rsidRDefault="003811FF" w:rsidP="003811FF">
            <w:pPr>
              <w:spacing w:after="0" w:line="240" w:lineRule="auto"/>
              <w:rPr>
                <w:rFonts w:eastAsia="Times New Roman"/>
                <w:sz w:val="20"/>
                <w:szCs w:val="20"/>
                <w:lang w:eastAsia="ru-RU"/>
              </w:rPr>
            </w:pPr>
          </w:p>
        </w:tc>
        <w:tc>
          <w:tcPr>
            <w:tcW w:w="399" w:type="dxa"/>
            <w:tcBorders>
              <w:top w:val="nil"/>
              <w:left w:val="nil"/>
              <w:bottom w:val="nil"/>
              <w:right w:val="nil"/>
            </w:tcBorders>
            <w:shd w:val="clear" w:color="auto" w:fill="auto"/>
            <w:noWrap/>
            <w:vAlign w:val="bottom"/>
            <w:hideMark/>
          </w:tcPr>
          <w:p w:rsidR="003811FF" w:rsidRPr="003811FF" w:rsidRDefault="003811FF" w:rsidP="003811FF">
            <w:pPr>
              <w:spacing w:after="0" w:line="240" w:lineRule="auto"/>
              <w:rPr>
                <w:rFonts w:eastAsia="Times New Roman"/>
                <w:sz w:val="20"/>
                <w:szCs w:val="20"/>
                <w:lang w:eastAsia="ru-RU"/>
              </w:rPr>
            </w:pPr>
          </w:p>
        </w:tc>
        <w:tc>
          <w:tcPr>
            <w:tcW w:w="313" w:type="dxa"/>
            <w:tcBorders>
              <w:top w:val="nil"/>
              <w:left w:val="nil"/>
              <w:bottom w:val="nil"/>
              <w:right w:val="nil"/>
            </w:tcBorders>
            <w:shd w:val="clear" w:color="auto" w:fill="auto"/>
            <w:noWrap/>
            <w:vAlign w:val="bottom"/>
            <w:hideMark/>
          </w:tcPr>
          <w:p w:rsidR="003811FF" w:rsidRPr="003811FF" w:rsidRDefault="003811FF" w:rsidP="003811FF">
            <w:pPr>
              <w:spacing w:after="0" w:line="240" w:lineRule="auto"/>
              <w:rPr>
                <w:rFonts w:eastAsia="Times New Roman"/>
                <w:sz w:val="20"/>
                <w:szCs w:val="20"/>
                <w:lang w:eastAsia="ru-RU"/>
              </w:rPr>
            </w:pPr>
          </w:p>
        </w:tc>
        <w:tc>
          <w:tcPr>
            <w:tcW w:w="784" w:type="dxa"/>
            <w:tcBorders>
              <w:top w:val="nil"/>
              <w:left w:val="nil"/>
              <w:bottom w:val="nil"/>
              <w:right w:val="nil"/>
            </w:tcBorders>
            <w:shd w:val="clear" w:color="auto" w:fill="auto"/>
            <w:noWrap/>
            <w:vAlign w:val="bottom"/>
            <w:hideMark/>
          </w:tcPr>
          <w:p w:rsidR="003811FF" w:rsidRPr="003811FF" w:rsidRDefault="003811FF" w:rsidP="003811FF">
            <w:pPr>
              <w:spacing w:after="0" w:line="240" w:lineRule="auto"/>
              <w:rPr>
                <w:rFonts w:eastAsia="Times New Roman"/>
                <w:sz w:val="20"/>
                <w:szCs w:val="20"/>
                <w:lang w:eastAsia="ru-RU"/>
              </w:rPr>
            </w:pPr>
          </w:p>
        </w:tc>
        <w:tc>
          <w:tcPr>
            <w:tcW w:w="380" w:type="dxa"/>
            <w:tcBorders>
              <w:top w:val="nil"/>
              <w:left w:val="nil"/>
              <w:bottom w:val="nil"/>
              <w:right w:val="nil"/>
            </w:tcBorders>
            <w:shd w:val="clear" w:color="auto" w:fill="auto"/>
            <w:noWrap/>
            <w:vAlign w:val="bottom"/>
            <w:hideMark/>
          </w:tcPr>
          <w:p w:rsidR="003811FF" w:rsidRPr="003811FF" w:rsidRDefault="003811FF" w:rsidP="003811FF">
            <w:pPr>
              <w:spacing w:after="0" w:line="240" w:lineRule="auto"/>
              <w:rPr>
                <w:rFonts w:eastAsia="Times New Roman"/>
                <w:sz w:val="20"/>
                <w:szCs w:val="20"/>
                <w:lang w:eastAsia="ru-RU"/>
              </w:rPr>
            </w:pPr>
          </w:p>
        </w:tc>
        <w:tc>
          <w:tcPr>
            <w:tcW w:w="899" w:type="dxa"/>
            <w:tcBorders>
              <w:top w:val="nil"/>
              <w:left w:val="nil"/>
              <w:bottom w:val="nil"/>
              <w:right w:val="nil"/>
            </w:tcBorders>
            <w:shd w:val="clear" w:color="auto" w:fill="auto"/>
            <w:noWrap/>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Приложение 18</w:t>
            </w:r>
          </w:p>
        </w:tc>
      </w:tr>
      <w:tr w:rsidR="003811FF" w:rsidRPr="003811FF" w:rsidTr="003811FF">
        <w:trPr>
          <w:trHeight w:val="1020"/>
        </w:trPr>
        <w:tc>
          <w:tcPr>
            <w:tcW w:w="9717" w:type="dxa"/>
            <w:gridSpan w:val="6"/>
            <w:tcBorders>
              <w:top w:val="nil"/>
              <w:left w:val="nil"/>
              <w:bottom w:val="nil"/>
              <w:right w:val="nil"/>
            </w:tcBorders>
            <w:shd w:val="clear" w:color="auto" w:fill="auto"/>
            <w:vAlign w:val="bottom"/>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Перечень районных целевых программ, предусмотренных к финансированию из районного бюджета в 2013 году.</w:t>
            </w:r>
          </w:p>
        </w:tc>
      </w:tr>
      <w:tr w:rsidR="003811FF" w:rsidRPr="003811FF" w:rsidTr="003811FF">
        <w:trPr>
          <w:trHeight w:val="255"/>
        </w:trPr>
        <w:tc>
          <w:tcPr>
            <w:tcW w:w="6942" w:type="dxa"/>
            <w:tcBorders>
              <w:top w:val="nil"/>
              <w:left w:val="nil"/>
              <w:bottom w:val="nil"/>
              <w:right w:val="nil"/>
            </w:tcBorders>
            <w:shd w:val="clear" w:color="auto" w:fill="auto"/>
            <w:noWrap/>
            <w:vAlign w:val="bottom"/>
            <w:hideMark/>
          </w:tcPr>
          <w:p w:rsidR="003811FF" w:rsidRPr="003811FF" w:rsidRDefault="003811FF" w:rsidP="003811FF">
            <w:pPr>
              <w:spacing w:after="0" w:line="240" w:lineRule="auto"/>
              <w:rPr>
                <w:rFonts w:eastAsia="Times New Roman"/>
                <w:sz w:val="20"/>
                <w:szCs w:val="20"/>
                <w:lang w:eastAsia="ru-RU"/>
              </w:rPr>
            </w:pPr>
          </w:p>
        </w:tc>
        <w:tc>
          <w:tcPr>
            <w:tcW w:w="399" w:type="dxa"/>
            <w:tcBorders>
              <w:top w:val="nil"/>
              <w:left w:val="nil"/>
              <w:bottom w:val="nil"/>
              <w:right w:val="nil"/>
            </w:tcBorders>
            <w:shd w:val="clear" w:color="auto" w:fill="auto"/>
            <w:noWrap/>
            <w:vAlign w:val="bottom"/>
            <w:hideMark/>
          </w:tcPr>
          <w:p w:rsidR="003811FF" w:rsidRPr="003811FF" w:rsidRDefault="003811FF" w:rsidP="003811FF">
            <w:pPr>
              <w:spacing w:after="0" w:line="240" w:lineRule="auto"/>
              <w:rPr>
                <w:rFonts w:eastAsia="Times New Roman"/>
                <w:sz w:val="20"/>
                <w:szCs w:val="20"/>
                <w:lang w:eastAsia="ru-RU"/>
              </w:rPr>
            </w:pPr>
          </w:p>
        </w:tc>
        <w:tc>
          <w:tcPr>
            <w:tcW w:w="313" w:type="dxa"/>
            <w:tcBorders>
              <w:top w:val="nil"/>
              <w:left w:val="nil"/>
              <w:bottom w:val="nil"/>
              <w:right w:val="nil"/>
            </w:tcBorders>
            <w:shd w:val="clear" w:color="auto" w:fill="auto"/>
            <w:noWrap/>
            <w:vAlign w:val="bottom"/>
            <w:hideMark/>
          </w:tcPr>
          <w:p w:rsidR="003811FF" w:rsidRPr="003811FF" w:rsidRDefault="003811FF" w:rsidP="003811FF">
            <w:pPr>
              <w:spacing w:after="0" w:line="240" w:lineRule="auto"/>
              <w:rPr>
                <w:rFonts w:eastAsia="Times New Roman"/>
                <w:sz w:val="20"/>
                <w:szCs w:val="20"/>
                <w:lang w:eastAsia="ru-RU"/>
              </w:rPr>
            </w:pPr>
          </w:p>
        </w:tc>
        <w:tc>
          <w:tcPr>
            <w:tcW w:w="784" w:type="dxa"/>
            <w:tcBorders>
              <w:top w:val="nil"/>
              <w:left w:val="nil"/>
              <w:bottom w:val="nil"/>
              <w:right w:val="nil"/>
            </w:tcBorders>
            <w:shd w:val="clear" w:color="auto" w:fill="auto"/>
            <w:noWrap/>
            <w:vAlign w:val="bottom"/>
            <w:hideMark/>
          </w:tcPr>
          <w:p w:rsidR="003811FF" w:rsidRPr="003811FF" w:rsidRDefault="003811FF" w:rsidP="003811FF">
            <w:pPr>
              <w:spacing w:after="0" w:line="240" w:lineRule="auto"/>
              <w:rPr>
                <w:rFonts w:eastAsia="Times New Roman"/>
                <w:sz w:val="20"/>
                <w:szCs w:val="20"/>
                <w:lang w:eastAsia="ru-RU"/>
              </w:rPr>
            </w:pPr>
          </w:p>
        </w:tc>
        <w:tc>
          <w:tcPr>
            <w:tcW w:w="380" w:type="dxa"/>
            <w:tcBorders>
              <w:top w:val="nil"/>
              <w:left w:val="nil"/>
              <w:bottom w:val="nil"/>
              <w:right w:val="nil"/>
            </w:tcBorders>
            <w:shd w:val="clear" w:color="auto" w:fill="auto"/>
            <w:noWrap/>
            <w:vAlign w:val="bottom"/>
            <w:hideMark/>
          </w:tcPr>
          <w:p w:rsidR="003811FF" w:rsidRPr="003811FF" w:rsidRDefault="003811FF" w:rsidP="003811FF">
            <w:pPr>
              <w:spacing w:after="0" w:line="240" w:lineRule="auto"/>
              <w:rPr>
                <w:rFonts w:eastAsia="Times New Roman"/>
                <w:sz w:val="20"/>
                <w:szCs w:val="20"/>
                <w:lang w:eastAsia="ru-RU"/>
              </w:rPr>
            </w:pPr>
          </w:p>
        </w:tc>
        <w:tc>
          <w:tcPr>
            <w:tcW w:w="899" w:type="dxa"/>
            <w:tcBorders>
              <w:top w:val="nil"/>
              <w:left w:val="nil"/>
              <w:bottom w:val="nil"/>
              <w:right w:val="nil"/>
            </w:tcBorders>
            <w:shd w:val="clear" w:color="auto" w:fill="auto"/>
            <w:noWrap/>
            <w:vAlign w:val="bottom"/>
            <w:hideMark/>
          </w:tcPr>
          <w:p w:rsidR="003811FF" w:rsidRPr="003811FF" w:rsidRDefault="003811FF" w:rsidP="003811FF">
            <w:pPr>
              <w:spacing w:after="0" w:line="240" w:lineRule="auto"/>
              <w:rPr>
                <w:rFonts w:eastAsia="Times New Roman"/>
                <w:sz w:val="20"/>
                <w:szCs w:val="20"/>
                <w:lang w:eastAsia="ru-RU"/>
              </w:rPr>
            </w:pPr>
          </w:p>
        </w:tc>
      </w:tr>
      <w:tr w:rsidR="003811FF" w:rsidRPr="003811FF" w:rsidTr="003811FF">
        <w:trPr>
          <w:trHeight w:val="255"/>
        </w:trPr>
        <w:tc>
          <w:tcPr>
            <w:tcW w:w="6942" w:type="dxa"/>
            <w:tcBorders>
              <w:top w:val="nil"/>
              <w:left w:val="nil"/>
              <w:bottom w:val="nil"/>
              <w:right w:val="nil"/>
            </w:tcBorders>
            <w:shd w:val="clear" w:color="auto" w:fill="auto"/>
            <w:noWrap/>
            <w:vAlign w:val="bottom"/>
            <w:hideMark/>
          </w:tcPr>
          <w:p w:rsidR="003811FF" w:rsidRPr="003811FF" w:rsidRDefault="003811FF" w:rsidP="003811FF">
            <w:pPr>
              <w:spacing w:after="0" w:line="240" w:lineRule="auto"/>
              <w:rPr>
                <w:rFonts w:eastAsia="Times New Roman"/>
                <w:sz w:val="20"/>
                <w:szCs w:val="20"/>
                <w:lang w:eastAsia="ru-RU"/>
              </w:rPr>
            </w:pPr>
          </w:p>
        </w:tc>
        <w:tc>
          <w:tcPr>
            <w:tcW w:w="399" w:type="dxa"/>
            <w:tcBorders>
              <w:top w:val="nil"/>
              <w:left w:val="nil"/>
              <w:bottom w:val="nil"/>
              <w:right w:val="nil"/>
            </w:tcBorders>
            <w:shd w:val="clear" w:color="auto" w:fill="auto"/>
            <w:noWrap/>
            <w:vAlign w:val="bottom"/>
            <w:hideMark/>
          </w:tcPr>
          <w:p w:rsidR="003811FF" w:rsidRPr="003811FF" w:rsidRDefault="003811FF" w:rsidP="003811FF">
            <w:pPr>
              <w:spacing w:after="0" w:line="240" w:lineRule="auto"/>
              <w:rPr>
                <w:rFonts w:eastAsia="Times New Roman"/>
                <w:sz w:val="20"/>
                <w:szCs w:val="20"/>
                <w:lang w:eastAsia="ru-RU"/>
              </w:rPr>
            </w:pPr>
          </w:p>
        </w:tc>
        <w:tc>
          <w:tcPr>
            <w:tcW w:w="313" w:type="dxa"/>
            <w:tcBorders>
              <w:top w:val="nil"/>
              <w:left w:val="nil"/>
              <w:bottom w:val="nil"/>
              <w:right w:val="nil"/>
            </w:tcBorders>
            <w:shd w:val="clear" w:color="auto" w:fill="auto"/>
            <w:noWrap/>
            <w:vAlign w:val="bottom"/>
            <w:hideMark/>
          </w:tcPr>
          <w:p w:rsidR="003811FF" w:rsidRPr="003811FF" w:rsidRDefault="003811FF" w:rsidP="003811FF">
            <w:pPr>
              <w:spacing w:after="0" w:line="240" w:lineRule="auto"/>
              <w:rPr>
                <w:rFonts w:eastAsia="Times New Roman"/>
                <w:sz w:val="20"/>
                <w:szCs w:val="20"/>
                <w:lang w:eastAsia="ru-RU"/>
              </w:rPr>
            </w:pPr>
          </w:p>
        </w:tc>
        <w:tc>
          <w:tcPr>
            <w:tcW w:w="784" w:type="dxa"/>
            <w:tcBorders>
              <w:top w:val="nil"/>
              <w:left w:val="nil"/>
              <w:bottom w:val="nil"/>
              <w:right w:val="nil"/>
            </w:tcBorders>
            <w:shd w:val="clear" w:color="auto" w:fill="auto"/>
            <w:noWrap/>
            <w:vAlign w:val="bottom"/>
            <w:hideMark/>
          </w:tcPr>
          <w:p w:rsidR="003811FF" w:rsidRPr="003811FF" w:rsidRDefault="003811FF" w:rsidP="003811FF">
            <w:pPr>
              <w:spacing w:after="0" w:line="240" w:lineRule="auto"/>
              <w:rPr>
                <w:rFonts w:eastAsia="Times New Roman"/>
                <w:sz w:val="20"/>
                <w:szCs w:val="20"/>
                <w:lang w:eastAsia="ru-RU"/>
              </w:rPr>
            </w:pPr>
          </w:p>
        </w:tc>
        <w:tc>
          <w:tcPr>
            <w:tcW w:w="380" w:type="dxa"/>
            <w:tcBorders>
              <w:top w:val="nil"/>
              <w:left w:val="nil"/>
              <w:bottom w:val="nil"/>
              <w:right w:val="nil"/>
            </w:tcBorders>
            <w:shd w:val="clear" w:color="auto" w:fill="auto"/>
            <w:noWrap/>
            <w:vAlign w:val="bottom"/>
            <w:hideMark/>
          </w:tcPr>
          <w:p w:rsidR="003811FF" w:rsidRPr="003811FF" w:rsidRDefault="003811FF" w:rsidP="003811FF">
            <w:pPr>
              <w:spacing w:after="0" w:line="240" w:lineRule="auto"/>
              <w:rPr>
                <w:rFonts w:eastAsia="Times New Roman"/>
                <w:sz w:val="20"/>
                <w:szCs w:val="20"/>
                <w:lang w:eastAsia="ru-RU"/>
              </w:rPr>
            </w:pPr>
          </w:p>
        </w:tc>
        <w:tc>
          <w:tcPr>
            <w:tcW w:w="899" w:type="dxa"/>
            <w:tcBorders>
              <w:top w:val="nil"/>
              <w:left w:val="nil"/>
              <w:bottom w:val="nil"/>
              <w:right w:val="nil"/>
            </w:tcBorders>
            <w:shd w:val="clear" w:color="auto" w:fill="auto"/>
            <w:noWrap/>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таблица 1</w:t>
            </w:r>
          </w:p>
        </w:tc>
      </w:tr>
      <w:tr w:rsidR="003811FF" w:rsidRPr="003811FF" w:rsidTr="003811FF">
        <w:trPr>
          <w:trHeight w:val="495"/>
        </w:trPr>
        <w:tc>
          <w:tcPr>
            <w:tcW w:w="6942"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 xml:space="preserve">Наименование </w:t>
            </w:r>
          </w:p>
        </w:tc>
        <w:tc>
          <w:tcPr>
            <w:tcW w:w="1876" w:type="dxa"/>
            <w:gridSpan w:val="4"/>
            <w:tcBorders>
              <w:top w:val="single" w:sz="4" w:space="0" w:color="auto"/>
              <w:left w:val="nil"/>
              <w:bottom w:val="single" w:sz="4" w:space="0" w:color="auto"/>
              <w:right w:val="single" w:sz="4" w:space="0" w:color="000000"/>
            </w:tcBorders>
            <w:shd w:val="clear" w:color="auto" w:fill="auto"/>
            <w:vAlign w:val="bottom"/>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Код бюджетной классификации</w:t>
            </w:r>
          </w:p>
        </w:tc>
        <w:tc>
          <w:tcPr>
            <w:tcW w:w="899" w:type="dxa"/>
            <w:vMerge w:val="restart"/>
            <w:tcBorders>
              <w:top w:val="single" w:sz="4" w:space="0" w:color="auto"/>
              <w:left w:val="single" w:sz="4" w:space="0" w:color="auto"/>
              <w:bottom w:val="single" w:sz="4" w:space="0" w:color="auto"/>
              <w:right w:val="single" w:sz="4" w:space="0" w:color="auto"/>
            </w:tcBorders>
            <w:shd w:val="clear" w:color="auto" w:fill="auto"/>
            <w:vAlign w:val="bottom"/>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Сумма(в рублях)</w:t>
            </w:r>
          </w:p>
        </w:tc>
      </w:tr>
      <w:tr w:rsidR="003811FF" w:rsidRPr="003811FF" w:rsidTr="003811FF">
        <w:trPr>
          <w:trHeight w:val="255"/>
        </w:trPr>
        <w:tc>
          <w:tcPr>
            <w:tcW w:w="6942" w:type="dxa"/>
            <w:vMerge/>
            <w:tcBorders>
              <w:top w:val="single" w:sz="4" w:space="0" w:color="auto"/>
              <w:left w:val="single" w:sz="4" w:space="0" w:color="auto"/>
              <w:bottom w:val="single" w:sz="4" w:space="0" w:color="auto"/>
              <w:right w:val="single" w:sz="4" w:space="0" w:color="auto"/>
            </w:tcBorders>
            <w:vAlign w:val="center"/>
            <w:hideMark/>
          </w:tcPr>
          <w:p w:rsidR="003811FF" w:rsidRPr="003811FF" w:rsidRDefault="003811FF" w:rsidP="003811FF">
            <w:pPr>
              <w:spacing w:after="0" w:line="240" w:lineRule="auto"/>
              <w:rPr>
                <w:rFonts w:eastAsia="Times New Roman"/>
                <w:sz w:val="20"/>
                <w:szCs w:val="20"/>
                <w:lang w:eastAsia="ru-RU"/>
              </w:rPr>
            </w:pPr>
          </w:p>
        </w:tc>
        <w:tc>
          <w:tcPr>
            <w:tcW w:w="399"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ГРБС</w:t>
            </w:r>
          </w:p>
        </w:tc>
        <w:tc>
          <w:tcPr>
            <w:tcW w:w="313"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Рз.Пр</w:t>
            </w:r>
          </w:p>
        </w:tc>
        <w:tc>
          <w:tcPr>
            <w:tcW w:w="784"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ЦСР</w:t>
            </w:r>
          </w:p>
        </w:tc>
        <w:tc>
          <w:tcPr>
            <w:tcW w:w="380"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ВР</w:t>
            </w:r>
          </w:p>
        </w:tc>
        <w:tc>
          <w:tcPr>
            <w:tcW w:w="899" w:type="dxa"/>
            <w:vMerge/>
            <w:tcBorders>
              <w:top w:val="single" w:sz="4" w:space="0" w:color="auto"/>
              <w:left w:val="single" w:sz="4" w:space="0" w:color="auto"/>
              <w:bottom w:val="single" w:sz="4" w:space="0" w:color="auto"/>
              <w:right w:val="single" w:sz="4" w:space="0" w:color="auto"/>
            </w:tcBorders>
            <w:vAlign w:val="center"/>
            <w:hideMark/>
          </w:tcPr>
          <w:p w:rsidR="003811FF" w:rsidRPr="003811FF" w:rsidRDefault="003811FF" w:rsidP="003811FF">
            <w:pPr>
              <w:spacing w:after="0" w:line="240" w:lineRule="auto"/>
              <w:rPr>
                <w:rFonts w:eastAsia="Times New Roman"/>
                <w:sz w:val="20"/>
                <w:szCs w:val="20"/>
                <w:lang w:eastAsia="ru-RU"/>
              </w:rPr>
            </w:pPr>
          </w:p>
        </w:tc>
      </w:tr>
      <w:tr w:rsidR="003811FF" w:rsidRPr="003811FF" w:rsidTr="003811FF">
        <w:trPr>
          <w:trHeight w:val="255"/>
        </w:trPr>
        <w:tc>
          <w:tcPr>
            <w:tcW w:w="6942" w:type="dxa"/>
            <w:vMerge w:val="restart"/>
            <w:tcBorders>
              <w:top w:val="nil"/>
              <w:left w:val="single" w:sz="4" w:space="0" w:color="auto"/>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программа "Содействие занятости населения Куйбышевского района  на 2011-2013 годы"</w:t>
            </w:r>
          </w:p>
        </w:tc>
        <w:tc>
          <w:tcPr>
            <w:tcW w:w="399"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444</w:t>
            </w:r>
          </w:p>
        </w:tc>
        <w:tc>
          <w:tcPr>
            <w:tcW w:w="313"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0113</w:t>
            </w:r>
          </w:p>
        </w:tc>
        <w:tc>
          <w:tcPr>
            <w:tcW w:w="784" w:type="dxa"/>
            <w:tcBorders>
              <w:top w:val="nil"/>
              <w:left w:val="nil"/>
              <w:bottom w:val="nil"/>
              <w:right w:val="single" w:sz="4" w:space="0" w:color="auto"/>
            </w:tcBorders>
            <w:shd w:val="clear" w:color="auto" w:fill="auto"/>
            <w:noWrap/>
            <w:vAlign w:val="bottom"/>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7950100</w:t>
            </w:r>
          </w:p>
        </w:tc>
        <w:tc>
          <w:tcPr>
            <w:tcW w:w="380"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244</w:t>
            </w:r>
          </w:p>
        </w:tc>
        <w:tc>
          <w:tcPr>
            <w:tcW w:w="899" w:type="dxa"/>
            <w:tcBorders>
              <w:top w:val="nil"/>
              <w:left w:val="nil"/>
              <w:bottom w:val="single" w:sz="4" w:space="0" w:color="auto"/>
              <w:right w:val="single" w:sz="4" w:space="0" w:color="auto"/>
            </w:tcBorders>
            <w:shd w:val="clear" w:color="000000" w:fill="FFFFFF"/>
            <w:noWrap/>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30 000,00</w:t>
            </w:r>
          </w:p>
        </w:tc>
      </w:tr>
      <w:tr w:rsidR="003811FF" w:rsidRPr="003811FF" w:rsidTr="003811FF">
        <w:trPr>
          <w:trHeight w:val="375"/>
        </w:trPr>
        <w:tc>
          <w:tcPr>
            <w:tcW w:w="6942" w:type="dxa"/>
            <w:vMerge/>
            <w:tcBorders>
              <w:top w:val="nil"/>
              <w:left w:val="single" w:sz="4" w:space="0" w:color="auto"/>
              <w:bottom w:val="single" w:sz="4" w:space="0" w:color="auto"/>
              <w:right w:val="single" w:sz="4" w:space="0" w:color="auto"/>
            </w:tcBorders>
            <w:vAlign w:val="center"/>
            <w:hideMark/>
          </w:tcPr>
          <w:p w:rsidR="003811FF" w:rsidRPr="003811FF" w:rsidRDefault="003811FF" w:rsidP="003811FF">
            <w:pPr>
              <w:spacing w:after="0" w:line="240" w:lineRule="auto"/>
              <w:rPr>
                <w:rFonts w:eastAsia="Times New Roman"/>
                <w:sz w:val="20"/>
                <w:szCs w:val="20"/>
                <w:lang w:eastAsia="ru-RU"/>
              </w:rPr>
            </w:pPr>
          </w:p>
        </w:tc>
        <w:tc>
          <w:tcPr>
            <w:tcW w:w="399"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444</w:t>
            </w:r>
          </w:p>
        </w:tc>
        <w:tc>
          <w:tcPr>
            <w:tcW w:w="313"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0707</w:t>
            </w:r>
          </w:p>
        </w:tc>
        <w:tc>
          <w:tcPr>
            <w:tcW w:w="784" w:type="dxa"/>
            <w:tcBorders>
              <w:top w:val="single" w:sz="4" w:space="0" w:color="auto"/>
              <w:left w:val="nil"/>
              <w:bottom w:val="nil"/>
              <w:right w:val="single" w:sz="4" w:space="0" w:color="auto"/>
            </w:tcBorders>
            <w:shd w:val="clear" w:color="auto" w:fill="auto"/>
            <w:noWrap/>
            <w:vAlign w:val="bottom"/>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7950100</w:t>
            </w:r>
          </w:p>
        </w:tc>
        <w:tc>
          <w:tcPr>
            <w:tcW w:w="380"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612</w:t>
            </w:r>
          </w:p>
        </w:tc>
        <w:tc>
          <w:tcPr>
            <w:tcW w:w="899" w:type="dxa"/>
            <w:tcBorders>
              <w:top w:val="nil"/>
              <w:left w:val="nil"/>
              <w:bottom w:val="single" w:sz="4" w:space="0" w:color="auto"/>
              <w:right w:val="single" w:sz="4" w:space="0" w:color="auto"/>
            </w:tcBorders>
            <w:shd w:val="clear" w:color="000000" w:fill="FFFFFF"/>
            <w:noWrap/>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2 638 261,24</w:t>
            </w:r>
          </w:p>
        </w:tc>
      </w:tr>
      <w:tr w:rsidR="003811FF" w:rsidRPr="003811FF" w:rsidTr="003811FF">
        <w:trPr>
          <w:trHeight w:val="330"/>
        </w:trPr>
        <w:tc>
          <w:tcPr>
            <w:tcW w:w="6942" w:type="dxa"/>
            <w:vMerge/>
            <w:tcBorders>
              <w:top w:val="nil"/>
              <w:left w:val="single" w:sz="4" w:space="0" w:color="auto"/>
              <w:bottom w:val="single" w:sz="4" w:space="0" w:color="auto"/>
              <w:right w:val="single" w:sz="4" w:space="0" w:color="auto"/>
            </w:tcBorders>
            <w:vAlign w:val="center"/>
            <w:hideMark/>
          </w:tcPr>
          <w:p w:rsidR="003811FF" w:rsidRPr="003811FF" w:rsidRDefault="003811FF" w:rsidP="003811FF">
            <w:pPr>
              <w:spacing w:after="0" w:line="240" w:lineRule="auto"/>
              <w:rPr>
                <w:rFonts w:eastAsia="Times New Roman"/>
                <w:sz w:val="20"/>
                <w:szCs w:val="20"/>
                <w:lang w:eastAsia="ru-RU"/>
              </w:rPr>
            </w:pPr>
          </w:p>
        </w:tc>
        <w:tc>
          <w:tcPr>
            <w:tcW w:w="399"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444</w:t>
            </w:r>
          </w:p>
        </w:tc>
        <w:tc>
          <w:tcPr>
            <w:tcW w:w="313"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0707</w:t>
            </w:r>
          </w:p>
        </w:tc>
        <w:tc>
          <w:tcPr>
            <w:tcW w:w="784" w:type="dxa"/>
            <w:tcBorders>
              <w:top w:val="single" w:sz="4" w:space="0" w:color="auto"/>
              <w:left w:val="nil"/>
              <w:bottom w:val="nil"/>
              <w:right w:val="single" w:sz="4" w:space="0" w:color="auto"/>
            </w:tcBorders>
            <w:shd w:val="clear" w:color="auto" w:fill="auto"/>
            <w:noWrap/>
            <w:vAlign w:val="bottom"/>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7950100</w:t>
            </w:r>
          </w:p>
        </w:tc>
        <w:tc>
          <w:tcPr>
            <w:tcW w:w="380"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111</w:t>
            </w:r>
          </w:p>
        </w:tc>
        <w:tc>
          <w:tcPr>
            <w:tcW w:w="899" w:type="dxa"/>
            <w:tcBorders>
              <w:top w:val="nil"/>
              <w:left w:val="nil"/>
              <w:bottom w:val="single" w:sz="4" w:space="0" w:color="auto"/>
              <w:right w:val="single" w:sz="4" w:space="0" w:color="auto"/>
            </w:tcBorders>
            <w:shd w:val="clear" w:color="000000" w:fill="FFFFFF"/>
            <w:noWrap/>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117 570,60</w:t>
            </w:r>
          </w:p>
        </w:tc>
      </w:tr>
      <w:tr w:rsidR="003811FF" w:rsidRPr="003811FF" w:rsidTr="003811FF">
        <w:trPr>
          <w:trHeight w:val="390"/>
        </w:trPr>
        <w:tc>
          <w:tcPr>
            <w:tcW w:w="6942" w:type="dxa"/>
            <w:vMerge w:val="restart"/>
            <w:tcBorders>
              <w:top w:val="nil"/>
              <w:left w:val="single" w:sz="4" w:space="0" w:color="auto"/>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РЦП "Развитие и поддержка  малого и среднего предпринимательства в Куйбышевском районе на 2012-2014год"</w:t>
            </w:r>
          </w:p>
        </w:tc>
        <w:tc>
          <w:tcPr>
            <w:tcW w:w="399"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444</w:t>
            </w:r>
          </w:p>
        </w:tc>
        <w:tc>
          <w:tcPr>
            <w:tcW w:w="313"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0412</w:t>
            </w:r>
          </w:p>
        </w:tc>
        <w:tc>
          <w:tcPr>
            <w:tcW w:w="784" w:type="dxa"/>
            <w:tcBorders>
              <w:top w:val="single" w:sz="4" w:space="0" w:color="auto"/>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7950200</w:t>
            </w:r>
          </w:p>
        </w:tc>
        <w:tc>
          <w:tcPr>
            <w:tcW w:w="380"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244</w:t>
            </w:r>
          </w:p>
        </w:tc>
        <w:tc>
          <w:tcPr>
            <w:tcW w:w="899" w:type="dxa"/>
            <w:tcBorders>
              <w:top w:val="nil"/>
              <w:left w:val="nil"/>
              <w:bottom w:val="single" w:sz="4" w:space="0" w:color="auto"/>
              <w:right w:val="single" w:sz="4" w:space="0" w:color="auto"/>
            </w:tcBorders>
            <w:shd w:val="clear" w:color="000000" w:fill="FFFFFF"/>
            <w:noWrap/>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83 800,00</w:t>
            </w:r>
          </w:p>
        </w:tc>
      </w:tr>
      <w:tr w:rsidR="003811FF" w:rsidRPr="003811FF" w:rsidTr="003811FF">
        <w:trPr>
          <w:trHeight w:val="390"/>
        </w:trPr>
        <w:tc>
          <w:tcPr>
            <w:tcW w:w="6942" w:type="dxa"/>
            <w:vMerge/>
            <w:tcBorders>
              <w:top w:val="nil"/>
              <w:left w:val="single" w:sz="4" w:space="0" w:color="auto"/>
              <w:bottom w:val="single" w:sz="4" w:space="0" w:color="auto"/>
              <w:right w:val="single" w:sz="4" w:space="0" w:color="auto"/>
            </w:tcBorders>
            <w:vAlign w:val="center"/>
            <w:hideMark/>
          </w:tcPr>
          <w:p w:rsidR="003811FF" w:rsidRPr="003811FF" w:rsidRDefault="003811FF" w:rsidP="003811FF">
            <w:pPr>
              <w:spacing w:after="0" w:line="240" w:lineRule="auto"/>
              <w:rPr>
                <w:rFonts w:eastAsia="Times New Roman"/>
                <w:sz w:val="20"/>
                <w:szCs w:val="20"/>
                <w:lang w:eastAsia="ru-RU"/>
              </w:rPr>
            </w:pPr>
          </w:p>
        </w:tc>
        <w:tc>
          <w:tcPr>
            <w:tcW w:w="399"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444</w:t>
            </w:r>
          </w:p>
        </w:tc>
        <w:tc>
          <w:tcPr>
            <w:tcW w:w="313"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0412</w:t>
            </w:r>
          </w:p>
        </w:tc>
        <w:tc>
          <w:tcPr>
            <w:tcW w:w="784"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7950200</w:t>
            </w:r>
          </w:p>
        </w:tc>
        <w:tc>
          <w:tcPr>
            <w:tcW w:w="380"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112</w:t>
            </w:r>
          </w:p>
        </w:tc>
        <w:tc>
          <w:tcPr>
            <w:tcW w:w="899" w:type="dxa"/>
            <w:tcBorders>
              <w:top w:val="nil"/>
              <w:left w:val="nil"/>
              <w:bottom w:val="single" w:sz="4" w:space="0" w:color="auto"/>
              <w:right w:val="single" w:sz="4" w:space="0" w:color="auto"/>
            </w:tcBorders>
            <w:shd w:val="clear" w:color="000000" w:fill="FFFFFF"/>
            <w:noWrap/>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2 000,00</w:t>
            </w:r>
          </w:p>
        </w:tc>
      </w:tr>
      <w:tr w:rsidR="003811FF" w:rsidRPr="003811FF" w:rsidTr="003811FF">
        <w:trPr>
          <w:trHeight w:val="270"/>
        </w:trPr>
        <w:tc>
          <w:tcPr>
            <w:tcW w:w="6942" w:type="dxa"/>
            <w:vMerge/>
            <w:tcBorders>
              <w:top w:val="nil"/>
              <w:left w:val="single" w:sz="4" w:space="0" w:color="auto"/>
              <w:bottom w:val="single" w:sz="4" w:space="0" w:color="auto"/>
              <w:right w:val="single" w:sz="4" w:space="0" w:color="auto"/>
            </w:tcBorders>
            <w:vAlign w:val="center"/>
            <w:hideMark/>
          </w:tcPr>
          <w:p w:rsidR="003811FF" w:rsidRPr="003811FF" w:rsidRDefault="003811FF" w:rsidP="003811FF">
            <w:pPr>
              <w:spacing w:after="0" w:line="240" w:lineRule="auto"/>
              <w:rPr>
                <w:rFonts w:eastAsia="Times New Roman"/>
                <w:sz w:val="20"/>
                <w:szCs w:val="20"/>
                <w:lang w:eastAsia="ru-RU"/>
              </w:rPr>
            </w:pPr>
          </w:p>
        </w:tc>
        <w:tc>
          <w:tcPr>
            <w:tcW w:w="399"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444</w:t>
            </w:r>
          </w:p>
        </w:tc>
        <w:tc>
          <w:tcPr>
            <w:tcW w:w="313"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0412</w:t>
            </w:r>
          </w:p>
        </w:tc>
        <w:tc>
          <w:tcPr>
            <w:tcW w:w="784"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7950200</w:t>
            </w:r>
          </w:p>
        </w:tc>
        <w:tc>
          <w:tcPr>
            <w:tcW w:w="380"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122</w:t>
            </w:r>
          </w:p>
        </w:tc>
        <w:tc>
          <w:tcPr>
            <w:tcW w:w="899" w:type="dxa"/>
            <w:tcBorders>
              <w:top w:val="nil"/>
              <w:left w:val="nil"/>
              <w:bottom w:val="single" w:sz="4" w:space="0" w:color="auto"/>
              <w:right w:val="single" w:sz="4" w:space="0" w:color="auto"/>
            </w:tcBorders>
            <w:shd w:val="clear" w:color="000000" w:fill="FFFFFF"/>
            <w:noWrap/>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4 200,00</w:t>
            </w:r>
          </w:p>
        </w:tc>
      </w:tr>
      <w:tr w:rsidR="003811FF" w:rsidRPr="003811FF" w:rsidTr="003811FF">
        <w:trPr>
          <w:trHeight w:val="255"/>
        </w:trPr>
        <w:tc>
          <w:tcPr>
            <w:tcW w:w="6942" w:type="dxa"/>
            <w:vMerge/>
            <w:tcBorders>
              <w:top w:val="nil"/>
              <w:left w:val="single" w:sz="4" w:space="0" w:color="auto"/>
              <w:bottom w:val="single" w:sz="4" w:space="0" w:color="auto"/>
              <w:right w:val="single" w:sz="4" w:space="0" w:color="auto"/>
            </w:tcBorders>
            <w:vAlign w:val="center"/>
            <w:hideMark/>
          </w:tcPr>
          <w:p w:rsidR="003811FF" w:rsidRPr="003811FF" w:rsidRDefault="003811FF" w:rsidP="003811FF">
            <w:pPr>
              <w:spacing w:after="0" w:line="240" w:lineRule="auto"/>
              <w:rPr>
                <w:rFonts w:eastAsia="Times New Roman"/>
                <w:sz w:val="20"/>
                <w:szCs w:val="20"/>
                <w:lang w:eastAsia="ru-RU"/>
              </w:rPr>
            </w:pPr>
          </w:p>
        </w:tc>
        <w:tc>
          <w:tcPr>
            <w:tcW w:w="399"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444</w:t>
            </w:r>
          </w:p>
        </w:tc>
        <w:tc>
          <w:tcPr>
            <w:tcW w:w="313"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0412</w:t>
            </w:r>
          </w:p>
        </w:tc>
        <w:tc>
          <w:tcPr>
            <w:tcW w:w="784"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7950200</w:t>
            </w:r>
          </w:p>
        </w:tc>
        <w:tc>
          <w:tcPr>
            <w:tcW w:w="380"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810</w:t>
            </w:r>
          </w:p>
        </w:tc>
        <w:tc>
          <w:tcPr>
            <w:tcW w:w="899" w:type="dxa"/>
            <w:tcBorders>
              <w:top w:val="nil"/>
              <w:left w:val="nil"/>
              <w:bottom w:val="single" w:sz="4" w:space="0" w:color="auto"/>
              <w:right w:val="single" w:sz="4" w:space="0" w:color="auto"/>
            </w:tcBorders>
            <w:shd w:val="clear" w:color="000000" w:fill="FFFFFF"/>
            <w:noWrap/>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849 900,00</w:t>
            </w:r>
          </w:p>
        </w:tc>
      </w:tr>
      <w:tr w:rsidR="003811FF" w:rsidRPr="003811FF" w:rsidTr="003811FF">
        <w:trPr>
          <w:trHeight w:val="255"/>
        </w:trPr>
        <w:tc>
          <w:tcPr>
            <w:tcW w:w="6942" w:type="dxa"/>
            <w:vMerge w:val="restart"/>
            <w:tcBorders>
              <w:top w:val="nil"/>
              <w:left w:val="single" w:sz="4" w:space="0" w:color="auto"/>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ДЦП "Патриотическое воспитание граждан Куйбышевского района на 2011-2016годы"</w:t>
            </w:r>
          </w:p>
        </w:tc>
        <w:tc>
          <w:tcPr>
            <w:tcW w:w="399"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444</w:t>
            </w:r>
          </w:p>
        </w:tc>
        <w:tc>
          <w:tcPr>
            <w:tcW w:w="313"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0702</w:t>
            </w:r>
          </w:p>
        </w:tc>
        <w:tc>
          <w:tcPr>
            <w:tcW w:w="784"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7950400</w:t>
            </w:r>
          </w:p>
        </w:tc>
        <w:tc>
          <w:tcPr>
            <w:tcW w:w="380"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244</w:t>
            </w:r>
          </w:p>
        </w:tc>
        <w:tc>
          <w:tcPr>
            <w:tcW w:w="899" w:type="dxa"/>
            <w:tcBorders>
              <w:top w:val="nil"/>
              <w:left w:val="nil"/>
              <w:bottom w:val="single" w:sz="4" w:space="0" w:color="auto"/>
              <w:right w:val="single" w:sz="4" w:space="0" w:color="auto"/>
            </w:tcBorders>
            <w:shd w:val="clear" w:color="000000" w:fill="FFFFFF"/>
            <w:noWrap/>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240 002,88</w:t>
            </w:r>
          </w:p>
        </w:tc>
      </w:tr>
      <w:tr w:rsidR="003811FF" w:rsidRPr="003811FF" w:rsidTr="003811FF">
        <w:trPr>
          <w:trHeight w:val="255"/>
        </w:trPr>
        <w:tc>
          <w:tcPr>
            <w:tcW w:w="6942" w:type="dxa"/>
            <w:vMerge/>
            <w:tcBorders>
              <w:top w:val="nil"/>
              <w:left w:val="single" w:sz="4" w:space="0" w:color="auto"/>
              <w:bottom w:val="single" w:sz="4" w:space="0" w:color="auto"/>
              <w:right w:val="single" w:sz="4" w:space="0" w:color="auto"/>
            </w:tcBorders>
            <w:vAlign w:val="center"/>
            <w:hideMark/>
          </w:tcPr>
          <w:p w:rsidR="003811FF" w:rsidRPr="003811FF" w:rsidRDefault="003811FF" w:rsidP="003811FF">
            <w:pPr>
              <w:spacing w:after="0" w:line="240" w:lineRule="auto"/>
              <w:rPr>
                <w:rFonts w:eastAsia="Times New Roman"/>
                <w:sz w:val="20"/>
                <w:szCs w:val="20"/>
                <w:lang w:eastAsia="ru-RU"/>
              </w:rPr>
            </w:pPr>
          </w:p>
        </w:tc>
        <w:tc>
          <w:tcPr>
            <w:tcW w:w="399"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444</w:t>
            </w:r>
          </w:p>
        </w:tc>
        <w:tc>
          <w:tcPr>
            <w:tcW w:w="313"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0702</w:t>
            </w:r>
          </w:p>
        </w:tc>
        <w:tc>
          <w:tcPr>
            <w:tcW w:w="784"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7950400</w:t>
            </w:r>
          </w:p>
        </w:tc>
        <w:tc>
          <w:tcPr>
            <w:tcW w:w="380"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112</w:t>
            </w:r>
          </w:p>
        </w:tc>
        <w:tc>
          <w:tcPr>
            <w:tcW w:w="899" w:type="dxa"/>
            <w:tcBorders>
              <w:top w:val="nil"/>
              <w:left w:val="nil"/>
              <w:bottom w:val="single" w:sz="4" w:space="0" w:color="auto"/>
              <w:right w:val="single" w:sz="4" w:space="0" w:color="auto"/>
            </w:tcBorders>
            <w:shd w:val="clear" w:color="000000" w:fill="FFFFFF"/>
            <w:noWrap/>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215 257,12</w:t>
            </w:r>
          </w:p>
        </w:tc>
      </w:tr>
      <w:tr w:rsidR="003811FF" w:rsidRPr="003811FF" w:rsidTr="003811FF">
        <w:trPr>
          <w:trHeight w:val="510"/>
        </w:trPr>
        <w:tc>
          <w:tcPr>
            <w:tcW w:w="6942" w:type="dxa"/>
            <w:vMerge/>
            <w:tcBorders>
              <w:top w:val="nil"/>
              <w:left w:val="single" w:sz="4" w:space="0" w:color="auto"/>
              <w:bottom w:val="single" w:sz="4" w:space="0" w:color="auto"/>
              <w:right w:val="single" w:sz="4" w:space="0" w:color="auto"/>
            </w:tcBorders>
            <w:vAlign w:val="center"/>
            <w:hideMark/>
          </w:tcPr>
          <w:p w:rsidR="003811FF" w:rsidRPr="003811FF" w:rsidRDefault="003811FF" w:rsidP="003811FF">
            <w:pPr>
              <w:spacing w:after="0" w:line="240" w:lineRule="auto"/>
              <w:rPr>
                <w:rFonts w:eastAsia="Times New Roman"/>
                <w:sz w:val="20"/>
                <w:szCs w:val="20"/>
                <w:lang w:eastAsia="ru-RU"/>
              </w:rPr>
            </w:pPr>
          </w:p>
        </w:tc>
        <w:tc>
          <w:tcPr>
            <w:tcW w:w="399"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444</w:t>
            </w:r>
          </w:p>
        </w:tc>
        <w:tc>
          <w:tcPr>
            <w:tcW w:w="313"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0707</w:t>
            </w:r>
          </w:p>
        </w:tc>
        <w:tc>
          <w:tcPr>
            <w:tcW w:w="784"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7950400</w:t>
            </w:r>
          </w:p>
        </w:tc>
        <w:tc>
          <w:tcPr>
            <w:tcW w:w="380"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612</w:t>
            </w:r>
          </w:p>
        </w:tc>
        <w:tc>
          <w:tcPr>
            <w:tcW w:w="899" w:type="dxa"/>
            <w:tcBorders>
              <w:top w:val="nil"/>
              <w:left w:val="nil"/>
              <w:bottom w:val="single" w:sz="4" w:space="0" w:color="auto"/>
              <w:right w:val="single" w:sz="4" w:space="0" w:color="auto"/>
            </w:tcBorders>
            <w:shd w:val="clear" w:color="000000" w:fill="FFFFFF"/>
            <w:noWrap/>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848 000,00</w:t>
            </w:r>
          </w:p>
        </w:tc>
      </w:tr>
      <w:tr w:rsidR="003811FF" w:rsidRPr="003811FF" w:rsidTr="003811FF">
        <w:trPr>
          <w:trHeight w:val="255"/>
        </w:trPr>
        <w:tc>
          <w:tcPr>
            <w:tcW w:w="6942" w:type="dxa"/>
            <w:vMerge w:val="restart"/>
            <w:tcBorders>
              <w:top w:val="nil"/>
              <w:left w:val="single" w:sz="4" w:space="0" w:color="auto"/>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ДЦП "Поддержка  особо одаренных детей и талантливой молодежи Куйбышевского района на 2012-2014годы"</w:t>
            </w:r>
          </w:p>
        </w:tc>
        <w:tc>
          <w:tcPr>
            <w:tcW w:w="399"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444</w:t>
            </w:r>
          </w:p>
        </w:tc>
        <w:tc>
          <w:tcPr>
            <w:tcW w:w="313"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0707</w:t>
            </w:r>
          </w:p>
        </w:tc>
        <w:tc>
          <w:tcPr>
            <w:tcW w:w="784"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7950500</w:t>
            </w:r>
          </w:p>
        </w:tc>
        <w:tc>
          <w:tcPr>
            <w:tcW w:w="380"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612</w:t>
            </w:r>
          </w:p>
        </w:tc>
        <w:tc>
          <w:tcPr>
            <w:tcW w:w="899" w:type="dxa"/>
            <w:tcBorders>
              <w:top w:val="nil"/>
              <w:left w:val="nil"/>
              <w:bottom w:val="single" w:sz="4" w:space="0" w:color="auto"/>
              <w:right w:val="single" w:sz="4" w:space="0" w:color="auto"/>
            </w:tcBorders>
            <w:shd w:val="clear" w:color="000000" w:fill="FFFFFF"/>
            <w:noWrap/>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178 000,00</w:t>
            </w:r>
          </w:p>
        </w:tc>
      </w:tr>
      <w:tr w:rsidR="003811FF" w:rsidRPr="003811FF" w:rsidTr="003811FF">
        <w:trPr>
          <w:trHeight w:val="690"/>
        </w:trPr>
        <w:tc>
          <w:tcPr>
            <w:tcW w:w="6942" w:type="dxa"/>
            <w:vMerge/>
            <w:tcBorders>
              <w:top w:val="nil"/>
              <w:left w:val="single" w:sz="4" w:space="0" w:color="auto"/>
              <w:bottom w:val="single" w:sz="4" w:space="0" w:color="auto"/>
              <w:right w:val="single" w:sz="4" w:space="0" w:color="auto"/>
            </w:tcBorders>
            <w:vAlign w:val="center"/>
            <w:hideMark/>
          </w:tcPr>
          <w:p w:rsidR="003811FF" w:rsidRPr="003811FF" w:rsidRDefault="003811FF" w:rsidP="003811FF">
            <w:pPr>
              <w:spacing w:after="0" w:line="240" w:lineRule="auto"/>
              <w:rPr>
                <w:rFonts w:eastAsia="Times New Roman"/>
                <w:sz w:val="20"/>
                <w:szCs w:val="20"/>
                <w:lang w:eastAsia="ru-RU"/>
              </w:rPr>
            </w:pPr>
          </w:p>
        </w:tc>
        <w:tc>
          <w:tcPr>
            <w:tcW w:w="399"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444</w:t>
            </w:r>
          </w:p>
        </w:tc>
        <w:tc>
          <w:tcPr>
            <w:tcW w:w="313"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0707</w:t>
            </w:r>
          </w:p>
        </w:tc>
        <w:tc>
          <w:tcPr>
            <w:tcW w:w="784"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7950500</w:t>
            </w:r>
          </w:p>
        </w:tc>
        <w:tc>
          <w:tcPr>
            <w:tcW w:w="380"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340</w:t>
            </w:r>
          </w:p>
        </w:tc>
        <w:tc>
          <w:tcPr>
            <w:tcW w:w="899" w:type="dxa"/>
            <w:tcBorders>
              <w:top w:val="nil"/>
              <w:left w:val="nil"/>
              <w:bottom w:val="single" w:sz="4" w:space="0" w:color="auto"/>
              <w:right w:val="single" w:sz="4" w:space="0" w:color="auto"/>
            </w:tcBorders>
            <w:shd w:val="clear" w:color="000000" w:fill="FFFFFF"/>
            <w:noWrap/>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670 400,00</w:t>
            </w:r>
          </w:p>
        </w:tc>
      </w:tr>
      <w:tr w:rsidR="003811FF" w:rsidRPr="003811FF" w:rsidTr="003811FF">
        <w:trPr>
          <w:trHeight w:val="255"/>
        </w:trPr>
        <w:tc>
          <w:tcPr>
            <w:tcW w:w="6942" w:type="dxa"/>
            <w:vMerge w:val="restart"/>
            <w:tcBorders>
              <w:top w:val="nil"/>
              <w:left w:val="single" w:sz="4" w:space="0" w:color="auto"/>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РЦП "Комплексные меры профилактики наркомании в Куйбышевском районе на 2012-2013годы"</w:t>
            </w:r>
          </w:p>
        </w:tc>
        <w:tc>
          <w:tcPr>
            <w:tcW w:w="399"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444</w:t>
            </w:r>
          </w:p>
        </w:tc>
        <w:tc>
          <w:tcPr>
            <w:tcW w:w="313"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0702</w:t>
            </w:r>
          </w:p>
        </w:tc>
        <w:tc>
          <w:tcPr>
            <w:tcW w:w="784"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7950600</w:t>
            </w:r>
          </w:p>
        </w:tc>
        <w:tc>
          <w:tcPr>
            <w:tcW w:w="380"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612</w:t>
            </w:r>
          </w:p>
        </w:tc>
        <w:tc>
          <w:tcPr>
            <w:tcW w:w="899" w:type="dxa"/>
            <w:tcBorders>
              <w:top w:val="nil"/>
              <w:left w:val="nil"/>
              <w:bottom w:val="single" w:sz="4" w:space="0" w:color="auto"/>
              <w:right w:val="single" w:sz="4" w:space="0" w:color="auto"/>
            </w:tcBorders>
            <w:shd w:val="clear" w:color="000000" w:fill="FFFFFF"/>
            <w:noWrap/>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7 000,00</w:t>
            </w:r>
          </w:p>
        </w:tc>
      </w:tr>
      <w:tr w:rsidR="003811FF" w:rsidRPr="003811FF" w:rsidTr="003811FF">
        <w:trPr>
          <w:trHeight w:val="255"/>
        </w:trPr>
        <w:tc>
          <w:tcPr>
            <w:tcW w:w="6942" w:type="dxa"/>
            <w:vMerge/>
            <w:tcBorders>
              <w:top w:val="nil"/>
              <w:left w:val="single" w:sz="4" w:space="0" w:color="auto"/>
              <w:bottom w:val="single" w:sz="4" w:space="0" w:color="auto"/>
              <w:right w:val="single" w:sz="4" w:space="0" w:color="auto"/>
            </w:tcBorders>
            <w:vAlign w:val="center"/>
            <w:hideMark/>
          </w:tcPr>
          <w:p w:rsidR="003811FF" w:rsidRPr="003811FF" w:rsidRDefault="003811FF" w:rsidP="003811FF">
            <w:pPr>
              <w:spacing w:after="0" w:line="240" w:lineRule="auto"/>
              <w:rPr>
                <w:rFonts w:eastAsia="Times New Roman"/>
                <w:sz w:val="20"/>
                <w:szCs w:val="20"/>
                <w:lang w:eastAsia="ru-RU"/>
              </w:rPr>
            </w:pPr>
          </w:p>
        </w:tc>
        <w:tc>
          <w:tcPr>
            <w:tcW w:w="399"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444</w:t>
            </w:r>
          </w:p>
        </w:tc>
        <w:tc>
          <w:tcPr>
            <w:tcW w:w="313"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0707</w:t>
            </w:r>
          </w:p>
        </w:tc>
        <w:tc>
          <w:tcPr>
            <w:tcW w:w="784"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7950600</w:t>
            </w:r>
          </w:p>
        </w:tc>
        <w:tc>
          <w:tcPr>
            <w:tcW w:w="380"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612</w:t>
            </w:r>
          </w:p>
        </w:tc>
        <w:tc>
          <w:tcPr>
            <w:tcW w:w="899" w:type="dxa"/>
            <w:tcBorders>
              <w:top w:val="nil"/>
              <w:left w:val="nil"/>
              <w:bottom w:val="single" w:sz="4" w:space="0" w:color="auto"/>
              <w:right w:val="single" w:sz="4" w:space="0" w:color="auto"/>
            </w:tcBorders>
            <w:shd w:val="clear" w:color="000000" w:fill="FFFFFF"/>
            <w:noWrap/>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135 500,00</w:t>
            </w:r>
          </w:p>
        </w:tc>
      </w:tr>
      <w:tr w:rsidR="003811FF" w:rsidRPr="003811FF" w:rsidTr="003811FF">
        <w:trPr>
          <w:trHeight w:val="300"/>
        </w:trPr>
        <w:tc>
          <w:tcPr>
            <w:tcW w:w="6942" w:type="dxa"/>
            <w:vMerge/>
            <w:tcBorders>
              <w:top w:val="nil"/>
              <w:left w:val="single" w:sz="4" w:space="0" w:color="auto"/>
              <w:bottom w:val="single" w:sz="4" w:space="0" w:color="auto"/>
              <w:right w:val="single" w:sz="4" w:space="0" w:color="auto"/>
            </w:tcBorders>
            <w:vAlign w:val="center"/>
            <w:hideMark/>
          </w:tcPr>
          <w:p w:rsidR="003811FF" w:rsidRPr="003811FF" w:rsidRDefault="003811FF" w:rsidP="003811FF">
            <w:pPr>
              <w:spacing w:after="0" w:line="240" w:lineRule="auto"/>
              <w:rPr>
                <w:rFonts w:eastAsia="Times New Roman"/>
                <w:sz w:val="20"/>
                <w:szCs w:val="20"/>
                <w:lang w:eastAsia="ru-RU"/>
              </w:rPr>
            </w:pPr>
          </w:p>
        </w:tc>
        <w:tc>
          <w:tcPr>
            <w:tcW w:w="399"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444</w:t>
            </w:r>
          </w:p>
        </w:tc>
        <w:tc>
          <w:tcPr>
            <w:tcW w:w="313"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0801</w:t>
            </w:r>
          </w:p>
        </w:tc>
        <w:tc>
          <w:tcPr>
            <w:tcW w:w="784"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7950600</w:t>
            </w:r>
          </w:p>
        </w:tc>
        <w:tc>
          <w:tcPr>
            <w:tcW w:w="380"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612</w:t>
            </w:r>
          </w:p>
        </w:tc>
        <w:tc>
          <w:tcPr>
            <w:tcW w:w="899" w:type="dxa"/>
            <w:tcBorders>
              <w:top w:val="nil"/>
              <w:left w:val="nil"/>
              <w:bottom w:val="single" w:sz="4" w:space="0" w:color="auto"/>
              <w:right w:val="single" w:sz="4" w:space="0" w:color="auto"/>
            </w:tcBorders>
            <w:shd w:val="clear" w:color="000000" w:fill="FFFFFF"/>
            <w:noWrap/>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200,00</w:t>
            </w:r>
          </w:p>
        </w:tc>
      </w:tr>
      <w:tr w:rsidR="003811FF" w:rsidRPr="003811FF" w:rsidTr="003811FF">
        <w:trPr>
          <w:trHeight w:val="300"/>
        </w:trPr>
        <w:tc>
          <w:tcPr>
            <w:tcW w:w="6942" w:type="dxa"/>
            <w:vMerge w:val="restart"/>
            <w:tcBorders>
              <w:top w:val="nil"/>
              <w:left w:val="single" w:sz="4" w:space="0" w:color="auto"/>
              <w:bottom w:val="single" w:sz="4" w:space="0" w:color="000000"/>
              <w:right w:val="single" w:sz="4" w:space="0" w:color="auto"/>
            </w:tcBorders>
            <w:shd w:val="clear" w:color="auto" w:fill="auto"/>
            <w:noWrap/>
            <w:vAlign w:val="bottom"/>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РЦП "Развитие культуры в Куйбышевском районе на 2012-2016годы"</w:t>
            </w:r>
          </w:p>
        </w:tc>
        <w:tc>
          <w:tcPr>
            <w:tcW w:w="399"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444</w:t>
            </w:r>
          </w:p>
        </w:tc>
        <w:tc>
          <w:tcPr>
            <w:tcW w:w="313"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0801</w:t>
            </w:r>
          </w:p>
        </w:tc>
        <w:tc>
          <w:tcPr>
            <w:tcW w:w="784"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7950700</w:t>
            </w:r>
          </w:p>
        </w:tc>
        <w:tc>
          <w:tcPr>
            <w:tcW w:w="380"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540</w:t>
            </w:r>
          </w:p>
        </w:tc>
        <w:tc>
          <w:tcPr>
            <w:tcW w:w="899" w:type="dxa"/>
            <w:tcBorders>
              <w:top w:val="nil"/>
              <w:left w:val="nil"/>
              <w:bottom w:val="single" w:sz="4" w:space="0" w:color="auto"/>
              <w:right w:val="single" w:sz="4" w:space="0" w:color="auto"/>
            </w:tcBorders>
            <w:shd w:val="clear" w:color="000000" w:fill="FFFFFF"/>
            <w:noWrap/>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250 000,00</w:t>
            </w:r>
          </w:p>
        </w:tc>
      </w:tr>
      <w:tr w:rsidR="003811FF" w:rsidRPr="003811FF" w:rsidTr="003811FF">
        <w:trPr>
          <w:trHeight w:val="555"/>
        </w:trPr>
        <w:tc>
          <w:tcPr>
            <w:tcW w:w="6942" w:type="dxa"/>
            <w:vMerge/>
            <w:tcBorders>
              <w:top w:val="nil"/>
              <w:left w:val="single" w:sz="4" w:space="0" w:color="auto"/>
              <w:bottom w:val="single" w:sz="4" w:space="0" w:color="000000"/>
              <w:right w:val="single" w:sz="4" w:space="0" w:color="auto"/>
            </w:tcBorders>
            <w:vAlign w:val="center"/>
            <w:hideMark/>
          </w:tcPr>
          <w:p w:rsidR="003811FF" w:rsidRPr="003811FF" w:rsidRDefault="003811FF" w:rsidP="003811FF">
            <w:pPr>
              <w:spacing w:after="0" w:line="240" w:lineRule="auto"/>
              <w:rPr>
                <w:rFonts w:eastAsia="Times New Roman"/>
                <w:sz w:val="20"/>
                <w:szCs w:val="20"/>
                <w:lang w:eastAsia="ru-RU"/>
              </w:rPr>
            </w:pPr>
          </w:p>
        </w:tc>
        <w:tc>
          <w:tcPr>
            <w:tcW w:w="399"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444</w:t>
            </w:r>
          </w:p>
        </w:tc>
        <w:tc>
          <w:tcPr>
            <w:tcW w:w="313"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0801</w:t>
            </w:r>
          </w:p>
        </w:tc>
        <w:tc>
          <w:tcPr>
            <w:tcW w:w="784"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7950700</w:t>
            </w:r>
          </w:p>
        </w:tc>
        <w:tc>
          <w:tcPr>
            <w:tcW w:w="380"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612</w:t>
            </w:r>
          </w:p>
        </w:tc>
        <w:tc>
          <w:tcPr>
            <w:tcW w:w="899" w:type="dxa"/>
            <w:tcBorders>
              <w:top w:val="nil"/>
              <w:left w:val="nil"/>
              <w:bottom w:val="single" w:sz="4" w:space="0" w:color="auto"/>
              <w:right w:val="single" w:sz="4" w:space="0" w:color="auto"/>
            </w:tcBorders>
            <w:shd w:val="clear" w:color="000000" w:fill="FFFFFF"/>
            <w:noWrap/>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240 900,00</w:t>
            </w:r>
          </w:p>
        </w:tc>
      </w:tr>
      <w:tr w:rsidR="003811FF" w:rsidRPr="003811FF" w:rsidTr="003811FF">
        <w:trPr>
          <w:trHeight w:val="435"/>
        </w:trPr>
        <w:tc>
          <w:tcPr>
            <w:tcW w:w="6942" w:type="dxa"/>
            <w:vMerge w:val="restart"/>
            <w:tcBorders>
              <w:top w:val="nil"/>
              <w:left w:val="single" w:sz="4" w:space="0" w:color="auto"/>
              <w:bottom w:val="single" w:sz="4" w:space="0" w:color="000000"/>
              <w:right w:val="single" w:sz="4" w:space="0" w:color="auto"/>
            </w:tcBorders>
            <w:shd w:val="clear" w:color="auto" w:fill="auto"/>
            <w:noWrap/>
            <w:vAlign w:val="bottom"/>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РЦП "Развитие образования Куйбышевского района на 2012-2016годы" подпрограмма "Развитие муниципальной системы оценки качества образования"</w:t>
            </w:r>
          </w:p>
        </w:tc>
        <w:tc>
          <w:tcPr>
            <w:tcW w:w="399"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444</w:t>
            </w:r>
          </w:p>
        </w:tc>
        <w:tc>
          <w:tcPr>
            <w:tcW w:w="313"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0702</w:t>
            </w:r>
          </w:p>
        </w:tc>
        <w:tc>
          <w:tcPr>
            <w:tcW w:w="784"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7950801</w:t>
            </w:r>
          </w:p>
        </w:tc>
        <w:tc>
          <w:tcPr>
            <w:tcW w:w="380"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242</w:t>
            </w:r>
          </w:p>
        </w:tc>
        <w:tc>
          <w:tcPr>
            <w:tcW w:w="899" w:type="dxa"/>
            <w:tcBorders>
              <w:top w:val="nil"/>
              <w:left w:val="nil"/>
              <w:bottom w:val="single" w:sz="4" w:space="0" w:color="auto"/>
              <w:right w:val="single" w:sz="4" w:space="0" w:color="auto"/>
            </w:tcBorders>
            <w:shd w:val="clear" w:color="000000" w:fill="FFFFFF"/>
            <w:noWrap/>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40 000,00</w:t>
            </w:r>
          </w:p>
        </w:tc>
      </w:tr>
      <w:tr w:rsidR="003811FF" w:rsidRPr="003811FF" w:rsidTr="003811FF">
        <w:trPr>
          <w:trHeight w:val="330"/>
        </w:trPr>
        <w:tc>
          <w:tcPr>
            <w:tcW w:w="6942" w:type="dxa"/>
            <w:vMerge/>
            <w:tcBorders>
              <w:top w:val="nil"/>
              <w:left w:val="single" w:sz="4" w:space="0" w:color="auto"/>
              <w:bottom w:val="single" w:sz="4" w:space="0" w:color="000000"/>
              <w:right w:val="single" w:sz="4" w:space="0" w:color="auto"/>
            </w:tcBorders>
            <w:vAlign w:val="center"/>
            <w:hideMark/>
          </w:tcPr>
          <w:p w:rsidR="003811FF" w:rsidRPr="003811FF" w:rsidRDefault="003811FF" w:rsidP="003811FF">
            <w:pPr>
              <w:spacing w:after="0" w:line="240" w:lineRule="auto"/>
              <w:rPr>
                <w:rFonts w:eastAsia="Times New Roman"/>
                <w:sz w:val="20"/>
                <w:szCs w:val="20"/>
                <w:lang w:eastAsia="ru-RU"/>
              </w:rPr>
            </w:pPr>
          </w:p>
        </w:tc>
        <w:tc>
          <w:tcPr>
            <w:tcW w:w="399"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444</w:t>
            </w:r>
          </w:p>
        </w:tc>
        <w:tc>
          <w:tcPr>
            <w:tcW w:w="313"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0702</w:t>
            </w:r>
          </w:p>
        </w:tc>
        <w:tc>
          <w:tcPr>
            <w:tcW w:w="784"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7950801</w:t>
            </w:r>
          </w:p>
        </w:tc>
        <w:tc>
          <w:tcPr>
            <w:tcW w:w="380"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244</w:t>
            </w:r>
          </w:p>
        </w:tc>
        <w:tc>
          <w:tcPr>
            <w:tcW w:w="899" w:type="dxa"/>
            <w:tcBorders>
              <w:top w:val="nil"/>
              <w:left w:val="nil"/>
              <w:bottom w:val="single" w:sz="4" w:space="0" w:color="auto"/>
              <w:right w:val="single" w:sz="4" w:space="0" w:color="auto"/>
            </w:tcBorders>
            <w:shd w:val="clear" w:color="000000" w:fill="FFFFFF"/>
            <w:noWrap/>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20 000,00</w:t>
            </w:r>
          </w:p>
        </w:tc>
      </w:tr>
      <w:tr w:rsidR="003811FF" w:rsidRPr="003811FF" w:rsidTr="003811FF">
        <w:trPr>
          <w:trHeight w:val="615"/>
        </w:trPr>
        <w:tc>
          <w:tcPr>
            <w:tcW w:w="6942" w:type="dxa"/>
            <w:vMerge/>
            <w:tcBorders>
              <w:top w:val="nil"/>
              <w:left w:val="single" w:sz="4" w:space="0" w:color="auto"/>
              <w:bottom w:val="single" w:sz="4" w:space="0" w:color="000000"/>
              <w:right w:val="single" w:sz="4" w:space="0" w:color="auto"/>
            </w:tcBorders>
            <w:vAlign w:val="center"/>
            <w:hideMark/>
          </w:tcPr>
          <w:p w:rsidR="003811FF" w:rsidRPr="003811FF" w:rsidRDefault="003811FF" w:rsidP="003811FF">
            <w:pPr>
              <w:spacing w:after="0" w:line="240" w:lineRule="auto"/>
              <w:rPr>
                <w:rFonts w:eastAsia="Times New Roman"/>
                <w:sz w:val="20"/>
                <w:szCs w:val="20"/>
                <w:lang w:eastAsia="ru-RU"/>
              </w:rPr>
            </w:pPr>
          </w:p>
        </w:tc>
        <w:tc>
          <w:tcPr>
            <w:tcW w:w="399"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444</w:t>
            </w:r>
          </w:p>
        </w:tc>
        <w:tc>
          <w:tcPr>
            <w:tcW w:w="313"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0702</w:t>
            </w:r>
          </w:p>
        </w:tc>
        <w:tc>
          <w:tcPr>
            <w:tcW w:w="784"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7950801</w:t>
            </w:r>
          </w:p>
        </w:tc>
        <w:tc>
          <w:tcPr>
            <w:tcW w:w="380"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612</w:t>
            </w:r>
          </w:p>
        </w:tc>
        <w:tc>
          <w:tcPr>
            <w:tcW w:w="899" w:type="dxa"/>
            <w:tcBorders>
              <w:top w:val="nil"/>
              <w:left w:val="nil"/>
              <w:bottom w:val="single" w:sz="4" w:space="0" w:color="auto"/>
              <w:right w:val="single" w:sz="4" w:space="0" w:color="auto"/>
            </w:tcBorders>
            <w:shd w:val="clear" w:color="000000" w:fill="FFFFFF"/>
            <w:noWrap/>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40 000,00</w:t>
            </w:r>
          </w:p>
        </w:tc>
      </w:tr>
      <w:tr w:rsidR="003811FF" w:rsidRPr="003811FF" w:rsidTr="003811FF">
        <w:trPr>
          <w:trHeight w:val="480"/>
        </w:trPr>
        <w:tc>
          <w:tcPr>
            <w:tcW w:w="6942" w:type="dxa"/>
            <w:vMerge w:val="restart"/>
            <w:tcBorders>
              <w:top w:val="nil"/>
              <w:left w:val="single" w:sz="4" w:space="0" w:color="auto"/>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РЦП "Развитие образования Куйбышевского района на 2012-2016годы" подпрограмма "Педагогические кадры"</w:t>
            </w:r>
          </w:p>
        </w:tc>
        <w:tc>
          <w:tcPr>
            <w:tcW w:w="399"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444</w:t>
            </w:r>
          </w:p>
        </w:tc>
        <w:tc>
          <w:tcPr>
            <w:tcW w:w="313"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0709</w:t>
            </w:r>
          </w:p>
        </w:tc>
        <w:tc>
          <w:tcPr>
            <w:tcW w:w="784"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7950802</w:t>
            </w:r>
          </w:p>
        </w:tc>
        <w:tc>
          <w:tcPr>
            <w:tcW w:w="380"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244</w:t>
            </w:r>
          </w:p>
        </w:tc>
        <w:tc>
          <w:tcPr>
            <w:tcW w:w="899" w:type="dxa"/>
            <w:tcBorders>
              <w:top w:val="nil"/>
              <w:left w:val="nil"/>
              <w:bottom w:val="single" w:sz="4" w:space="0" w:color="auto"/>
              <w:right w:val="single" w:sz="4" w:space="0" w:color="auto"/>
            </w:tcBorders>
            <w:shd w:val="clear" w:color="000000" w:fill="FFFFFF"/>
            <w:noWrap/>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172 400,00</w:t>
            </w:r>
          </w:p>
        </w:tc>
      </w:tr>
      <w:tr w:rsidR="003811FF" w:rsidRPr="003811FF" w:rsidTr="003811FF">
        <w:trPr>
          <w:trHeight w:val="510"/>
        </w:trPr>
        <w:tc>
          <w:tcPr>
            <w:tcW w:w="6942" w:type="dxa"/>
            <w:vMerge/>
            <w:tcBorders>
              <w:top w:val="nil"/>
              <w:left w:val="single" w:sz="4" w:space="0" w:color="auto"/>
              <w:bottom w:val="single" w:sz="4" w:space="0" w:color="auto"/>
              <w:right w:val="single" w:sz="4" w:space="0" w:color="auto"/>
            </w:tcBorders>
            <w:vAlign w:val="center"/>
            <w:hideMark/>
          </w:tcPr>
          <w:p w:rsidR="003811FF" w:rsidRPr="003811FF" w:rsidRDefault="003811FF" w:rsidP="003811FF">
            <w:pPr>
              <w:spacing w:after="0" w:line="240" w:lineRule="auto"/>
              <w:rPr>
                <w:rFonts w:eastAsia="Times New Roman"/>
                <w:sz w:val="20"/>
                <w:szCs w:val="20"/>
                <w:lang w:eastAsia="ru-RU"/>
              </w:rPr>
            </w:pPr>
          </w:p>
        </w:tc>
        <w:tc>
          <w:tcPr>
            <w:tcW w:w="399"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444</w:t>
            </w:r>
          </w:p>
        </w:tc>
        <w:tc>
          <w:tcPr>
            <w:tcW w:w="313"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0701</w:t>
            </w:r>
          </w:p>
        </w:tc>
        <w:tc>
          <w:tcPr>
            <w:tcW w:w="784"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7950802</w:t>
            </w:r>
          </w:p>
        </w:tc>
        <w:tc>
          <w:tcPr>
            <w:tcW w:w="380"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244</w:t>
            </w:r>
          </w:p>
        </w:tc>
        <w:tc>
          <w:tcPr>
            <w:tcW w:w="899" w:type="dxa"/>
            <w:tcBorders>
              <w:top w:val="nil"/>
              <w:left w:val="nil"/>
              <w:bottom w:val="single" w:sz="4" w:space="0" w:color="auto"/>
              <w:right w:val="single" w:sz="4" w:space="0" w:color="auto"/>
            </w:tcBorders>
            <w:shd w:val="clear" w:color="000000" w:fill="FFFFFF"/>
            <w:noWrap/>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20 000,00</w:t>
            </w:r>
          </w:p>
        </w:tc>
      </w:tr>
      <w:tr w:rsidR="003811FF" w:rsidRPr="003811FF" w:rsidTr="003811FF">
        <w:trPr>
          <w:trHeight w:val="465"/>
        </w:trPr>
        <w:tc>
          <w:tcPr>
            <w:tcW w:w="6942" w:type="dxa"/>
            <w:vMerge/>
            <w:tcBorders>
              <w:top w:val="nil"/>
              <w:left w:val="single" w:sz="4" w:space="0" w:color="auto"/>
              <w:bottom w:val="single" w:sz="4" w:space="0" w:color="auto"/>
              <w:right w:val="single" w:sz="4" w:space="0" w:color="auto"/>
            </w:tcBorders>
            <w:vAlign w:val="center"/>
            <w:hideMark/>
          </w:tcPr>
          <w:p w:rsidR="003811FF" w:rsidRPr="003811FF" w:rsidRDefault="003811FF" w:rsidP="003811FF">
            <w:pPr>
              <w:spacing w:after="0" w:line="240" w:lineRule="auto"/>
              <w:rPr>
                <w:rFonts w:eastAsia="Times New Roman"/>
                <w:sz w:val="20"/>
                <w:szCs w:val="20"/>
                <w:lang w:eastAsia="ru-RU"/>
              </w:rPr>
            </w:pPr>
          </w:p>
        </w:tc>
        <w:tc>
          <w:tcPr>
            <w:tcW w:w="399"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444</w:t>
            </w:r>
          </w:p>
        </w:tc>
        <w:tc>
          <w:tcPr>
            <w:tcW w:w="313"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0709</w:t>
            </w:r>
          </w:p>
        </w:tc>
        <w:tc>
          <w:tcPr>
            <w:tcW w:w="784"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7950802</w:t>
            </w:r>
          </w:p>
        </w:tc>
        <w:tc>
          <w:tcPr>
            <w:tcW w:w="380"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242</w:t>
            </w:r>
          </w:p>
        </w:tc>
        <w:tc>
          <w:tcPr>
            <w:tcW w:w="899" w:type="dxa"/>
            <w:tcBorders>
              <w:top w:val="nil"/>
              <w:left w:val="nil"/>
              <w:bottom w:val="single" w:sz="4" w:space="0" w:color="auto"/>
              <w:right w:val="single" w:sz="4" w:space="0" w:color="auto"/>
            </w:tcBorders>
            <w:shd w:val="clear" w:color="000000" w:fill="FFFFFF"/>
            <w:noWrap/>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2 900,00</w:t>
            </w:r>
          </w:p>
        </w:tc>
      </w:tr>
      <w:tr w:rsidR="003811FF" w:rsidRPr="003811FF" w:rsidTr="003811FF">
        <w:trPr>
          <w:trHeight w:val="255"/>
        </w:trPr>
        <w:tc>
          <w:tcPr>
            <w:tcW w:w="6942" w:type="dxa"/>
            <w:vMerge/>
            <w:tcBorders>
              <w:top w:val="nil"/>
              <w:left w:val="single" w:sz="4" w:space="0" w:color="auto"/>
              <w:bottom w:val="single" w:sz="4" w:space="0" w:color="auto"/>
              <w:right w:val="single" w:sz="4" w:space="0" w:color="auto"/>
            </w:tcBorders>
            <w:vAlign w:val="center"/>
            <w:hideMark/>
          </w:tcPr>
          <w:p w:rsidR="003811FF" w:rsidRPr="003811FF" w:rsidRDefault="003811FF" w:rsidP="003811FF">
            <w:pPr>
              <w:spacing w:after="0" w:line="240" w:lineRule="auto"/>
              <w:rPr>
                <w:rFonts w:eastAsia="Times New Roman"/>
                <w:sz w:val="20"/>
                <w:szCs w:val="20"/>
                <w:lang w:eastAsia="ru-RU"/>
              </w:rPr>
            </w:pPr>
          </w:p>
        </w:tc>
        <w:tc>
          <w:tcPr>
            <w:tcW w:w="399"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444</w:t>
            </w:r>
          </w:p>
        </w:tc>
        <w:tc>
          <w:tcPr>
            <w:tcW w:w="313"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0702</w:t>
            </w:r>
          </w:p>
        </w:tc>
        <w:tc>
          <w:tcPr>
            <w:tcW w:w="784"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7950802</w:t>
            </w:r>
          </w:p>
        </w:tc>
        <w:tc>
          <w:tcPr>
            <w:tcW w:w="380"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244</w:t>
            </w:r>
          </w:p>
        </w:tc>
        <w:tc>
          <w:tcPr>
            <w:tcW w:w="899" w:type="dxa"/>
            <w:tcBorders>
              <w:top w:val="nil"/>
              <w:left w:val="nil"/>
              <w:bottom w:val="single" w:sz="4" w:space="0" w:color="auto"/>
              <w:right w:val="single" w:sz="4" w:space="0" w:color="auto"/>
            </w:tcBorders>
            <w:shd w:val="clear" w:color="000000" w:fill="FFFFFF"/>
            <w:noWrap/>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10 000,00</w:t>
            </w:r>
          </w:p>
        </w:tc>
      </w:tr>
      <w:tr w:rsidR="003811FF" w:rsidRPr="003811FF" w:rsidTr="003811FF">
        <w:trPr>
          <w:trHeight w:val="255"/>
        </w:trPr>
        <w:tc>
          <w:tcPr>
            <w:tcW w:w="6942" w:type="dxa"/>
            <w:vMerge/>
            <w:tcBorders>
              <w:top w:val="nil"/>
              <w:left w:val="single" w:sz="4" w:space="0" w:color="auto"/>
              <w:bottom w:val="single" w:sz="4" w:space="0" w:color="auto"/>
              <w:right w:val="single" w:sz="4" w:space="0" w:color="auto"/>
            </w:tcBorders>
            <w:vAlign w:val="center"/>
            <w:hideMark/>
          </w:tcPr>
          <w:p w:rsidR="003811FF" w:rsidRPr="003811FF" w:rsidRDefault="003811FF" w:rsidP="003811FF">
            <w:pPr>
              <w:spacing w:after="0" w:line="240" w:lineRule="auto"/>
              <w:rPr>
                <w:rFonts w:eastAsia="Times New Roman"/>
                <w:sz w:val="20"/>
                <w:szCs w:val="20"/>
                <w:lang w:eastAsia="ru-RU"/>
              </w:rPr>
            </w:pPr>
          </w:p>
        </w:tc>
        <w:tc>
          <w:tcPr>
            <w:tcW w:w="399"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444</w:t>
            </w:r>
          </w:p>
        </w:tc>
        <w:tc>
          <w:tcPr>
            <w:tcW w:w="313"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0702</w:t>
            </w:r>
          </w:p>
        </w:tc>
        <w:tc>
          <w:tcPr>
            <w:tcW w:w="784"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7950802</w:t>
            </w:r>
          </w:p>
        </w:tc>
        <w:tc>
          <w:tcPr>
            <w:tcW w:w="380"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612</w:t>
            </w:r>
          </w:p>
        </w:tc>
        <w:tc>
          <w:tcPr>
            <w:tcW w:w="899" w:type="dxa"/>
            <w:tcBorders>
              <w:top w:val="nil"/>
              <w:left w:val="nil"/>
              <w:bottom w:val="single" w:sz="4" w:space="0" w:color="auto"/>
              <w:right w:val="single" w:sz="4" w:space="0" w:color="auto"/>
            </w:tcBorders>
            <w:shd w:val="clear" w:color="000000" w:fill="FFFFFF"/>
            <w:noWrap/>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35 000,00</w:t>
            </w:r>
          </w:p>
        </w:tc>
      </w:tr>
      <w:tr w:rsidR="003811FF" w:rsidRPr="003811FF" w:rsidTr="003811FF">
        <w:trPr>
          <w:trHeight w:val="480"/>
        </w:trPr>
        <w:tc>
          <w:tcPr>
            <w:tcW w:w="6942" w:type="dxa"/>
            <w:vMerge w:val="restart"/>
            <w:tcBorders>
              <w:top w:val="nil"/>
              <w:left w:val="single" w:sz="4" w:space="0" w:color="auto"/>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РЦП "Развитие образования Куйбышевского района на 2012-2016годы" подпрограмма "Воспитание и дополнительное образование детей и подростков"</w:t>
            </w:r>
          </w:p>
        </w:tc>
        <w:tc>
          <w:tcPr>
            <w:tcW w:w="399"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444</w:t>
            </w:r>
          </w:p>
        </w:tc>
        <w:tc>
          <w:tcPr>
            <w:tcW w:w="313"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0702</w:t>
            </w:r>
          </w:p>
        </w:tc>
        <w:tc>
          <w:tcPr>
            <w:tcW w:w="784"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7950803</w:t>
            </w:r>
          </w:p>
        </w:tc>
        <w:tc>
          <w:tcPr>
            <w:tcW w:w="380"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244</w:t>
            </w:r>
          </w:p>
        </w:tc>
        <w:tc>
          <w:tcPr>
            <w:tcW w:w="899" w:type="dxa"/>
            <w:tcBorders>
              <w:top w:val="nil"/>
              <w:left w:val="nil"/>
              <w:bottom w:val="single" w:sz="4" w:space="0" w:color="auto"/>
              <w:right w:val="single" w:sz="4" w:space="0" w:color="auto"/>
            </w:tcBorders>
            <w:shd w:val="clear" w:color="000000" w:fill="FFFFFF"/>
            <w:noWrap/>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438 953,30</w:t>
            </w:r>
          </w:p>
        </w:tc>
      </w:tr>
      <w:tr w:rsidR="003811FF" w:rsidRPr="003811FF" w:rsidTr="003811FF">
        <w:trPr>
          <w:trHeight w:val="525"/>
        </w:trPr>
        <w:tc>
          <w:tcPr>
            <w:tcW w:w="6942" w:type="dxa"/>
            <w:vMerge/>
            <w:tcBorders>
              <w:top w:val="nil"/>
              <w:left w:val="single" w:sz="4" w:space="0" w:color="auto"/>
              <w:bottom w:val="single" w:sz="4" w:space="0" w:color="auto"/>
              <w:right w:val="single" w:sz="4" w:space="0" w:color="auto"/>
            </w:tcBorders>
            <w:vAlign w:val="center"/>
            <w:hideMark/>
          </w:tcPr>
          <w:p w:rsidR="003811FF" w:rsidRPr="003811FF" w:rsidRDefault="003811FF" w:rsidP="003811FF">
            <w:pPr>
              <w:spacing w:after="0" w:line="240" w:lineRule="auto"/>
              <w:rPr>
                <w:rFonts w:eastAsia="Times New Roman"/>
                <w:sz w:val="20"/>
                <w:szCs w:val="20"/>
                <w:lang w:eastAsia="ru-RU"/>
              </w:rPr>
            </w:pPr>
          </w:p>
        </w:tc>
        <w:tc>
          <w:tcPr>
            <w:tcW w:w="399"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444</w:t>
            </w:r>
          </w:p>
        </w:tc>
        <w:tc>
          <w:tcPr>
            <w:tcW w:w="313"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0702</w:t>
            </w:r>
          </w:p>
        </w:tc>
        <w:tc>
          <w:tcPr>
            <w:tcW w:w="784"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7950803</w:t>
            </w:r>
          </w:p>
        </w:tc>
        <w:tc>
          <w:tcPr>
            <w:tcW w:w="380"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112</w:t>
            </w:r>
          </w:p>
        </w:tc>
        <w:tc>
          <w:tcPr>
            <w:tcW w:w="899" w:type="dxa"/>
            <w:tcBorders>
              <w:top w:val="nil"/>
              <w:left w:val="nil"/>
              <w:bottom w:val="single" w:sz="4" w:space="0" w:color="auto"/>
              <w:right w:val="single" w:sz="4" w:space="0" w:color="auto"/>
            </w:tcBorders>
            <w:shd w:val="clear" w:color="000000" w:fill="FFFFFF"/>
            <w:noWrap/>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61 246,70</w:t>
            </w:r>
          </w:p>
        </w:tc>
      </w:tr>
      <w:tr w:rsidR="003811FF" w:rsidRPr="003811FF" w:rsidTr="003811FF">
        <w:trPr>
          <w:trHeight w:val="480"/>
        </w:trPr>
        <w:tc>
          <w:tcPr>
            <w:tcW w:w="6942" w:type="dxa"/>
            <w:vMerge/>
            <w:tcBorders>
              <w:top w:val="nil"/>
              <w:left w:val="single" w:sz="4" w:space="0" w:color="auto"/>
              <w:bottom w:val="single" w:sz="4" w:space="0" w:color="auto"/>
              <w:right w:val="single" w:sz="4" w:space="0" w:color="auto"/>
            </w:tcBorders>
            <w:vAlign w:val="center"/>
            <w:hideMark/>
          </w:tcPr>
          <w:p w:rsidR="003811FF" w:rsidRPr="003811FF" w:rsidRDefault="003811FF" w:rsidP="003811FF">
            <w:pPr>
              <w:spacing w:after="0" w:line="240" w:lineRule="auto"/>
              <w:rPr>
                <w:rFonts w:eastAsia="Times New Roman"/>
                <w:sz w:val="20"/>
                <w:szCs w:val="20"/>
                <w:lang w:eastAsia="ru-RU"/>
              </w:rPr>
            </w:pPr>
          </w:p>
        </w:tc>
        <w:tc>
          <w:tcPr>
            <w:tcW w:w="399"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444</w:t>
            </w:r>
          </w:p>
        </w:tc>
        <w:tc>
          <w:tcPr>
            <w:tcW w:w="313"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0702</w:t>
            </w:r>
          </w:p>
        </w:tc>
        <w:tc>
          <w:tcPr>
            <w:tcW w:w="784"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7950803</w:t>
            </w:r>
          </w:p>
        </w:tc>
        <w:tc>
          <w:tcPr>
            <w:tcW w:w="380"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242</w:t>
            </w:r>
          </w:p>
        </w:tc>
        <w:tc>
          <w:tcPr>
            <w:tcW w:w="899" w:type="dxa"/>
            <w:tcBorders>
              <w:top w:val="nil"/>
              <w:left w:val="nil"/>
              <w:bottom w:val="single" w:sz="4" w:space="0" w:color="auto"/>
              <w:right w:val="single" w:sz="4" w:space="0" w:color="auto"/>
            </w:tcBorders>
            <w:shd w:val="clear" w:color="000000" w:fill="FFFFFF"/>
            <w:noWrap/>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300,00</w:t>
            </w:r>
          </w:p>
        </w:tc>
      </w:tr>
      <w:tr w:rsidR="003811FF" w:rsidRPr="003811FF" w:rsidTr="003811FF">
        <w:trPr>
          <w:trHeight w:val="405"/>
        </w:trPr>
        <w:tc>
          <w:tcPr>
            <w:tcW w:w="6942" w:type="dxa"/>
            <w:vMerge w:val="restart"/>
            <w:tcBorders>
              <w:top w:val="nil"/>
              <w:left w:val="single" w:sz="4" w:space="0" w:color="auto"/>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РЦП "Развитие образования Куйбышевского района на 2012-2016годы" подпрограмма "Одаренные дети"</w:t>
            </w:r>
          </w:p>
        </w:tc>
        <w:tc>
          <w:tcPr>
            <w:tcW w:w="399"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444</w:t>
            </w:r>
          </w:p>
        </w:tc>
        <w:tc>
          <w:tcPr>
            <w:tcW w:w="313"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0702</w:t>
            </w:r>
          </w:p>
        </w:tc>
        <w:tc>
          <w:tcPr>
            <w:tcW w:w="784"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7950804</w:t>
            </w:r>
          </w:p>
        </w:tc>
        <w:tc>
          <w:tcPr>
            <w:tcW w:w="380"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112</w:t>
            </w:r>
          </w:p>
        </w:tc>
        <w:tc>
          <w:tcPr>
            <w:tcW w:w="899" w:type="dxa"/>
            <w:tcBorders>
              <w:top w:val="nil"/>
              <w:left w:val="nil"/>
              <w:bottom w:val="single" w:sz="4" w:space="0" w:color="auto"/>
              <w:right w:val="single" w:sz="4" w:space="0" w:color="auto"/>
            </w:tcBorders>
            <w:shd w:val="clear" w:color="000000" w:fill="FFFFFF"/>
            <w:noWrap/>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163 878,40</w:t>
            </w:r>
          </w:p>
        </w:tc>
      </w:tr>
      <w:tr w:rsidR="003811FF" w:rsidRPr="003811FF" w:rsidTr="003811FF">
        <w:trPr>
          <w:trHeight w:val="465"/>
        </w:trPr>
        <w:tc>
          <w:tcPr>
            <w:tcW w:w="6942" w:type="dxa"/>
            <w:vMerge/>
            <w:tcBorders>
              <w:top w:val="nil"/>
              <w:left w:val="single" w:sz="4" w:space="0" w:color="auto"/>
              <w:bottom w:val="single" w:sz="4" w:space="0" w:color="auto"/>
              <w:right w:val="single" w:sz="4" w:space="0" w:color="auto"/>
            </w:tcBorders>
            <w:vAlign w:val="center"/>
            <w:hideMark/>
          </w:tcPr>
          <w:p w:rsidR="003811FF" w:rsidRPr="003811FF" w:rsidRDefault="003811FF" w:rsidP="003811FF">
            <w:pPr>
              <w:spacing w:after="0" w:line="240" w:lineRule="auto"/>
              <w:rPr>
                <w:rFonts w:eastAsia="Times New Roman"/>
                <w:sz w:val="20"/>
                <w:szCs w:val="20"/>
                <w:lang w:eastAsia="ru-RU"/>
              </w:rPr>
            </w:pPr>
          </w:p>
        </w:tc>
        <w:tc>
          <w:tcPr>
            <w:tcW w:w="399"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444</w:t>
            </w:r>
          </w:p>
        </w:tc>
        <w:tc>
          <w:tcPr>
            <w:tcW w:w="313"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0702</w:t>
            </w:r>
          </w:p>
        </w:tc>
        <w:tc>
          <w:tcPr>
            <w:tcW w:w="784"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7950804</w:t>
            </w:r>
          </w:p>
        </w:tc>
        <w:tc>
          <w:tcPr>
            <w:tcW w:w="380"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242</w:t>
            </w:r>
          </w:p>
        </w:tc>
        <w:tc>
          <w:tcPr>
            <w:tcW w:w="899" w:type="dxa"/>
            <w:tcBorders>
              <w:top w:val="nil"/>
              <w:left w:val="nil"/>
              <w:bottom w:val="single" w:sz="4" w:space="0" w:color="auto"/>
              <w:right w:val="single" w:sz="4" w:space="0" w:color="auto"/>
            </w:tcBorders>
            <w:shd w:val="clear" w:color="000000" w:fill="FFFFFF"/>
            <w:noWrap/>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19 375,00</w:t>
            </w:r>
          </w:p>
        </w:tc>
      </w:tr>
      <w:tr w:rsidR="003811FF" w:rsidRPr="003811FF" w:rsidTr="003811FF">
        <w:trPr>
          <w:trHeight w:val="450"/>
        </w:trPr>
        <w:tc>
          <w:tcPr>
            <w:tcW w:w="6942" w:type="dxa"/>
            <w:vMerge/>
            <w:tcBorders>
              <w:top w:val="nil"/>
              <w:left w:val="single" w:sz="4" w:space="0" w:color="auto"/>
              <w:bottom w:val="single" w:sz="4" w:space="0" w:color="auto"/>
              <w:right w:val="single" w:sz="4" w:space="0" w:color="auto"/>
            </w:tcBorders>
            <w:vAlign w:val="center"/>
            <w:hideMark/>
          </w:tcPr>
          <w:p w:rsidR="003811FF" w:rsidRPr="003811FF" w:rsidRDefault="003811FF" w:rsidP="003811FF">
            <w:pPr>
              <w:spacing w:after="0" w:line="240" w:lineRule="auto"/>
              <w:rPr>
                <w:rFonts w:eastAsia="Times New Roman"/>
                <w:sz w:val="20"/>
                <w:szCs w:val="20"/>
                <w:lang w:eastAsia="ru-RU"/>
              </w:rPr>
            </w:pPr>
          </w:p>
        </w:tc>
        <w:tc>
          <w:tcPr>
            <w:tcW w:w="399"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444</w:t>
            </w:r>
          </w:p>
        </w:tc>
        <w:tc>
          <w:tcPr>
            <w:tcW w:w="313"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0702</w:t>
            </w:r>
          </w:p>
        </w:tc>
        <w:tc>
          <w:tcPr>
            <w:tcW w:w="784"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7950804</w:t>
            </w:r>
          </w:p>
        </w:tc>
        <w:tc>
          <w:tcPr>
            <w:tcW w:w="380"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244</w:t>
            </w:r>
          </w:p>
        </w:tc>
        <w:tc>
          <w:tcPr>
            <w:tcW w:w="899" w:type="dxa"/>
            <w:tcBorders>
              <w:top w:val="nil"/>
              <w:left w:val="nil"/>
              <w:bottom w:val="single" w:sz="4" w:space="0" w:color="auto"/>
              <w:right w:val="single" w:sz="4" w:space="0" w:color="auto"/>
            </w:tcBorders>
            <w:shd w:val="clear" w:color="000000" w:fill="FFFFFF"/>
            <w:noWrap/>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250 936,60</w:t>
            </w:r>
          </w:p>
        </w:tc>
      </w:tr>
      <w:tr w:rsidR="003811FF" w:rsidRPr="003811FF" w:rsidTr="003811FF">
        <w:trPr>
          <w:trHeight w:val="495"/>
        </w:trPr>
        <w:tc>
          <w:tcPr>
            <w:tcW w:w="6942" w:type="dxa"/>
            <w:vMerge/>
            <w:tcBorders>
              <w:top w:val="nil"/>
              <w:left w:val="single" w:sz="4" w:space="0" w:color="auto"/>
              <w:bottom w:val="single" w:sz="4" w:space="0" w:color="auto"/>
              <w:right w:val="single" w:sz="4" w:space="0" w:color="auto"/>
            </w:tcBorders>
            <w:vAlign w:val="center"/>
            <w:hideMark/>
          </w:tcPr>
          <w:p w:rsidR="003811FF" w:rsidRPr="003811FF" w:rsidRDefault="003811FF" w:rsidP="003811FF">
            <w:pPr>
              <w:spacing w:after="0" w:line="240" w:lineRule="auto"/>
              <w:rPr>
                <w:rFonts w:eastAsia="Times New Roman"/>
                <w:sz w:val="20"/>
                <w:szCs w:val="20"/>
                <w:lang w:eastAsia="ru-RU"/>
              </w:rPr>
            </w:pPr>
          </w:p>
        </w:tc>
        <w:tc>
          <w:tcPr>
            <w:tcW w:w="399"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444</w:t>
            </w:r>
          </w:p>
        </w:tc>
        <w:tc>
          <w:tcPr>
            <w:tcW w:w="313"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0702</w:t>
            </w:r>
          </w:p>
        </w:tc>
        <w:tc>
          <w:tcPr>
            <w:tcW w:w="784"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7950804</w:t>
            </w:r>
          </w:p>
        </w:tc>
        <w:tc>
          <w:tcPr>
            <w:tcW w:w="380"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323</w:t>
            </w:r>
          </w:p>
        </w:tc>
        <w:tc>
          <w:tcPr>
            <w:tcW w:w="899" w:type="dxa"/>
            <w:tcBorders>
              <w:top w:val="nil"/>
              <w:left w:val="nil"/>
              <w:bottom w:val="single" w:sz="4" w:space="0" w:color="auto"/>
              <w:right w:val="single" w:sz="4" w:space="0" w:color="auto"/>
            </w:tcBorders>
            <w:shd w:val="clear" w:color="000000" w:fill="FFFFFF"/>
            <w:noWrap/>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102 810,00</w:t>
            </w:r>
          </w:p>
        </w:tc>
      </w:tr>
      <w:tr w:rsidR="003811FF" w:rsidRPr="003811FF" w:rsidTr="003811FF">
        <w:trPr>
          <w:trHeight w:val="495"/>
        </w:trPr>
        <w:tc>
          <w:tcPr>
            <w:tcW w:w="6942" w:type="dxa"/>
            <w:vMerge/>
            <w:tcBorders>
              <w:top w:val="nil"/>
              <w:left w:val="single" w:sz="4" w:space="0" w:color="auto"/>
              <w:bottom w:val="single" w:sz="4" w:space="0" w:color="auto"/>
              <w:right w:val="single" w:sz="4" w:space="0" w:color="auto"/>
            </w:tcBorders>
            <w:vAlign w:val="center"/>
            <w:hideMark/>
          </w:tcPr>
          <w:p w:rsidR="003811FF" w:rsidRPr="003811FF" w:rsidRDefault="003811FF" w:rsidP="003811FF">
            <w:pPr>
              <w:spacing w:after="0" w:line="240" w:lineRule="auto"/>
              <w:rPr>
                <w:rFonts w:eastAsia="Times New Roman"/>
                <w:sz w:val="20"/>
                <w:szCs w:val="20"/>
                <w:lang w:eastAsia="ru-RU"/>
              </w:rPr>
            </w:pPr>
          </w:p>
        </w:tc>
        <w:tc>
          <w:tcPr>
            <w:tcW w:w="399"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444</w:t>
            </w:r>
          </w:p>
        </w:tc>
        <w:tc>
          <w:tcPr>
            <w:tcW w:w="313"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0709</w:t>
            </w:r>
          </w:p>
        </w:tc>
        <w:tc>
          <w:tcPr>
            <w:tcW w:w="784"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7950804</w:t>
            </w:r>
          </w:p>
        </w:tc>
        <w:tc>
          <w:tcPr>
            <w:tcW w:w="380"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244</w:t>
            </w:r>
          </w:p>
        </w:tc>
        <w:tc>
          <w:tcPr>
            <w:tcW w:w="899"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51 870,00</w:t>
            </w:r>
          </w:p>
        </w:tc>
      </w:tr>
      <w:tr w:rsidR="003811FF" w:rsidRPr="003811FF" w:rsidTr="003811FF">
        <w:trPr>
          <w:trHeight w:val="390"/>
        </w:trPr>
        <w:tc>
          <w:tcPr>
            <w:tcW w:w="6942" w:type="dxa"/>
            <w:vMerge/>
            <w:tcBorders>
              <w:top w:val="nil"/>
              <w:left w:val="single" w:sz="4" w:space="0" w:color="auto"/>
              <w:bottom w:val="single" w:sz="4" w:space="0" w:color="auto"/>
              <w:right w:val="single" w:sz="4" w:space="0" w:color="auto"/>
            </w:tcBorders>
            <w:vAlign w:val="center"/>
            <w:hideMark/>
          </w:tcPr>
          <w:p w:rsidR="003811FF" w:rsidRPr="003811FF" w:rsidRDefault="003811FF" w:rsidP="003811FF">
            <w:pPr>
              <w:spacing w:after="0" w:line="240" w:lineRule="auto"/>
              <w:rPr>
                <w:rFonts w:eastAsia="Times New Roman"/>
                <w:sz w:val="20"/>
                <w:szCs w:val="20"/>
                <w:lang w:eastAsia="ru-RU"/>
              </w:rPr>
            </w:pPr>
          </w:p>
        </w:tc>
        <w:tc>
          <w:tcPr>
            <w:tcW w:w="399"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444</w:t>
            </w:r>
          </w:p>
        </w:tc>
        <w:tc>
          <w:tcPr>
            <w:tcW w:w="313"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0709</w:t>
            </w:r>
          </w:p>
        </w:tc>
        <w:tc>
          <w:tcPr>
            <w:tcW w:w="784"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7950804</w:t>
            </w:r>
          </w:p>
        </w:tc>
        <w:tc>
          <w:tcPr>
            <w:tcW w:w="380"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242</w:t>
            </w:r>
          </w:p>
        </w:tc>
        <w:tc>
          <w:tcPr>
            <w:tcW w:w="899"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15 130,00</w:t>
            </w:r>
          </w:p>
        </w:tc>
      </w:tr>
      <w:tr w:rsidR="003811FF" w:rsidRPr="003811FF" w:rsidTr="003811FF">
        <w:trPr>
          <w:trHeight w:val="855"/>
        </w:trPr>
        <w:tc>
          <w:tcPr>
            <w:tcW w:w="6942" w:type="dxa"/>
            <w:tcBorders>
              <w:top w:val="nil"/>
              <w:left w:val="single" w:sz="4" w:space="0" w:color="auto"/>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РЦП "Развитие образования Куйбышевского района на 2012-2016годы" подпрограмма "Здоровье"</w:t>
            </w:r>
          </w:p>
        </w:tc>
        <w:tc>
          <w:tcPr>
            <w:tcW w:w="399"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444</w:t>
            </w:r>
          </w:p>
        </w:tc>
        <w:tc>
          <w:tcPr>
            <w:tcW w:w="313"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0702</w:t>
            </w:r>
          </w:p>
        </w:tc>
        <w:tc>
          <w:tcPr>
            <w:tcW w:w="784"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7950805</w:t>
            </w:r>
          </w:p>
        </w:tc>
        <w:tc>
          <w:tcPr>
            <w:tcW w:w="380"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jc w:val="center"/>
              <w:rPr>
                <w:rFonts w:eastAsia="Times New Roman"/>
                <w:sz w:val="20"/>
                <w:szCs w:val="20"/>
                <w:lang w:eastAsia="ru-RU"/>
              </w:rPr>
            </w:pPr>
            <w:r w:rsidRPr="003811FF">
              <w:rPr>
                <w:rFonts w:eastAsia="Times New Roman"/>
                <w:sz w:val="20"/>
                <w:szCs w:val="20"/>
                <w:lang w:eastAsia="ru-RU"/>
              </w:rPr>
              <w:t>612</w:t>
            </w:r>
          </w:p>
        </w:tc>
        <w:tc>
          <w:tcPr>
            <w:tcW w:w="899" w:type="dxa"/>
            <w:tcBorders>
              <w:top w:val="nil"/>
              <w:left w:val="nil"/>
              <w:bottom w:val="single" w:sz="4" w:space="0" w:color="auto"/>
              <w:right w:val="single" w:sz="4" w:space="0" w:color="auto"/>
            </w:tcBorders>
            <w:shd w:val="clear" w:color="000000" w:fill="FFFFFF"/>
            <w:noWrap/>
            <w:vAlign w:val="bottom"/>
            <w:hideMark/>
          </w:tcPr>
          <w:p w:rsidR="003811FF" w:rsidRPr="003811FF" w:rsidRDefault="003811FF" w:rsidP="003811FF">
            <w:pPr>
              <w:spacing w:after="0" w:line="240" w:lineRule="auto"/>
              <w:jc w:val="right"/>
              <w:rPr>
                <w:rFonts w:eastAsia="Times New Roman"/>
                <w:sz w:val="20"/>
                <w:szCs w:val="20"/>
                <w:lang w:eastAsia="ru-RU"/>
              </w:rPr>
            </w:pPr>
            <w:r w:rsidRPr="003811FF">
              <w:rPr>
                <w:rFonts w:eastAsia="Times New Roman"/>
                <w:sz w:val="20"/>
                <w:szCs w:val="20"/>
                <w:lang w:eastAsia="ru-RU"/>
              </w:rPr>
              <w:t>300 000,00</w:t>
            </w:r>
          </w:p>
        </w:tc>
      </w:tr>
      <w:tr w:rsidR="003811FF" w:rsidRPr="003811FF" w:rsidTr="003811FF">
        <w:trPr>
          <w:trHeight w:val="255"/>
        </w:trPr>
        <w:tc>
          <w:tcPr>
            <w:tcW w:w="6942" w:type="dxa"/>
            <w:tcBorders>
              <w:top w:val="nil"/>
              <w:left w:val="single" w:sz="4" w:space="0" w:color="auto"/>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rPr>
                <w:rFonts w:eastAsia="Times New Roman"/>
                <w:sz w:val="20"/>
                <w:szCs w:val="20"/>
                <w:lang w:eastAsia="ru-RU"/>
              </w:rPr>
            </w:pPr>
            <w:r w:rsidRPr="003811FF">
              <w:rPr>
                <w:rFonts w:eastAsia="Times New Roman"/>
                <w:sz w:val="20"/>
                <w:szCs w:val="20"/>
                <w:lang w:eastAsia="ru-RU"/>
              </w:rPr>
              <w:t>итого</w:t>
            </w:r>
          </w:p>
        </w:tc>
        <w:tc>
          <w:tcPr>
            <w:tcW w:w="399"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rPr>
                <w:rFonts w:eastAsia="Times New Roman"/>
                <w:b/>
                <w:bCs/>
                <w:sz w:val="20"/>
                <w:szCs w:val="20"/>
                <w:lang w:eastAsia="ru-RU"/>
              </w:rPr>
            </w:pPr>
            <w:r w:rsidRPr="003811FF">
              <w:rPr>
                <w:rFonts w:eastAsia="Times New Roman"/>
                <w:b/>
                <w:bCs/>
                <w:sz w:val="20"/>
                <w:szCs w:val="20"/>
                <w:lang w:eastAsia="ru-RU"/>
              </w:rPr>
              <w:t> </w:t>
            </w:r>
          </w:p>
        </w:tc>
        <w:tc>
          <w:tcPr>
            <w:tcW w:w="313"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rPr>
                <w:rFonts w:eastAsia="Times New Roman"/>
                <w:b/>
                <w:bCs/>
                <w:sz w:val="20"/>
                <w:szCs w:val="20"/>
                <w:lang w:eastAsia="ru-RU"/>
              </w:rPr>
            </w:pPr>
            <w:r w:rsidRPr="003811FF">
              <w:rPr>
                <w:rFonts w:eastAsia="Times New Roman"/>
                <w:b/>
                <w:bCs/>
                <w:sz w:val="20"/>
                <w:szCs w:val="20"/>
                <w:lang w:eastAsia="ru-RU"/>
              </w:rPr>
              <w:t> </w:t>
            </w:r>
          </w:p>
        </w:tc>
        <w:tc>
          <w:tcPr>
            <w:tcW w:w="784"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rPr>
                <w:rFonts w:eastAsia="Times New Roman"/>
                <w:b/>
                <w:bCs/>
                <w:sz w:val="20"/>
                <w:szCs w:val="20"/>
                <w:lang w:eastAsia="ru-RU"/>
              </w:rPr>
            </w:pPr>
            <w:r w:rsidRPr="003811FF">
              <w:rPr>
                <w:rFonts w:eastAsia="Times New Roman"/>
                <w:b/>
                <w:bCs/>
                <w:sz w:val="20"/>
                <w:szCs w:val="20"/>
                <w:lang w:eastAsia="ru-RU"/>
              </w:rPr>
              <w:t> </w:t>
            </w:r>
          </w:p>
        </w:tc>
        <w:tc>
          <w:tcPr>
            <w:tcW w:w="380" w:type="dxa"/>
            <w:tcBorders>
              <w:top w:val="nil"/>
              <w:left w:val="nil"/>
              <w:bottom w:val="single" w:sz="4" w:space="0" w:color="auto"/>
              <w:right w:val="single" w:sz="4" w:space="0" w:color="auto"/>
            </w:tcBorders>
            <w:shd w:val="clear" w:color="auto" w:fill="auto"/>
            <w:noWrap/>
            <w:vAlign w:val="bottom"/>
            <w:hideMark/>
          </w:tcPr>
          <w:p w:rsidR="003811FF" w:rsidRPr="003811FF" w:rsidRDefault="003811FF" w:rsidP="003811FF">
            <w:pPr>
              <w:spacing w:after="0" w:line="240" w:lineRule="auto"/>
              <w:rPr>
                <w:rFonts w:eastAsia="Times New Roman"/>
                <w:b/>
                <w:bCs/>
                <w:sz w:val="20"/>
                <w:szCs w:val="20"/>
                <w:lang w:eastAsia="ru-RU"/>
              </w:rPr>
            </w:pPr>
            <w:r w:rsidRPr="003811FF">
              <w:rPr>
                <w:rFonts w:eastAsia="Times New Roman"/>
                <w:b/>
                <w:bCs/>
                <w:sz w:val="20"/>
                <w:szCs w:val="20"/>
                <w:lang w:eastAsia="ru-RU"/>
              </w:rPr>
              <w:t> </w:t>
            </w:r>
          </w:p>
        </w:tc>
        <w:tc>
          <w:tcPr>
            <w:tcW w:w="899" w:type="dxa"/>
            <w:tcBorders>
              <w:top w:val="nil"/>
              <w:left w:val="nil"/>
              <w:bottom w:val="single" w:sz="4" w:space="0" w:color="auto"/>
              <w:right w:val="single" w:sz="4" w:space="0" w:color="auto"/>
            </w:tcBorders>
            <w:shd w:val="clear" w:color="000000" w:fill="FFFFFF"/>
            <w:noWrap/>
            <w:vAlign w:val="bottom"/>
            <w:hideMark/>
          </w:tcPr>
          <w:p w:rsidR="003811FF" w:rsidRPr="003811FF" w:rsidRDefault="003811FF" w:rsidP="003811FF">
            <w:pPr>
              <w:spacing w:after="0" w:line="240" w:lineRule="auto"/>
              <w:jc w:val="right"/>
              <w:rPr>
                <w:rFonts w:eastAsia="Times New Roman"/>
                <w:b/>
                <w:bCs/>
                <w:sz w:val="20"/>
                <w:szCs w:val="20"/>
                <w:lang w:eastAsia="ru-RU"/>
              </w:rPr>
            </w:pPr>
            <w:r w:rsidRPr="003811FF">
              <w:rPr>
                <w:rFonts w:eastAsia="Times New Roman"/>
                <w:b/>
                <w:bCs/>
                <w:sz w:val="20"/>
                <w:szCs w:val="20"/>
                <w:lang w:eastAsia="ru-RU"/>
              </w:rPr>
              <w:t>8 255 791,84</w:t>
            </w:r>
          </w:p>
        </w:tc>
      </w:tr>
    </w:tbl>
    <w:p w:rsidR="003811FF" w:rsidRPr="00135B89" w:rsidRDefault="003811FF" w:rsidP="0071566F">
      <w:pPr>
        <w:jc w:val="both"/>
        <w:rPr>
          <w:sz w:val="20"/>
          <w:szCs w:val="20"/>
        </w:rPr>
      </w:pPr>
    </w:p>
    <w:tbl>
      <w:tblPr>
        <w:tblW w:w="10361" w:type="dxa"/>
        <w:tblInd w:w="95" w:type="dxa"/>
        <w:tblLayout w:type="fixed"/>
        <w:tblLook w:val="04A0"/>
      </w:tblPr>
      <w:tblGrid>
        <w:gridCol w:w="756"/>
        <w:gridCol w:w="317"/>
        <w:gridCol w:w="783"/>
        <w:gridCol w:w="1144"/>
        <w:gridCol w:w="1266"/>
        <w:gridCol w:w="1178"/>
        <w:gridCol w:w="1036"/>
        <w:gridCol w:w="98"/>
        <w:gridCol w:w="716"/>
        <w:gridCol w:w="418"/>
        <w:gridCol w:w="992"/>
        <w:gridCol w:w="1657"/>
      </w:tblGrid>
      <w:tr w:rsidR="00135B89" w:rsidRPr="00BB2709" w:rsidTr="005A4A44">
        <w:trPr>
          <w:trHeight w:val="300"/>
        </w:trPr>
        <w:tc>
          <w:tcPr>
            <w:tcW w:w="1073" w:type="dxa"/>
            <w:gridSpan w:val="2"/>
            <w:tcBorders>
              <w:top w:val="nil"/>
              <w:left w:val="nil"/>
              <w:bottom w:val="nil"/>
              <w:right w:val="nil"/>
            </w:tcBorders>
            <w:shd w:val="clear" w:color="auto" w:fill="auto"/>
            <w:noWrap/>
            <w:vAlign w:val="bottom"/>
            <w:hideMark/>
          </w:tcPr>
          <w:p w:rsidR="00135B89" w:rsidRPr="00BB2709" w:rsidRDefault="00135B89" w:rsidP="00135B89">
            <w:pPr>
              <w:spacing w:after="0" w:line="240" w:lineRule="auto"/>
              <w:rPr>
                <w:rFonts w:eastAsia="Times New Roman"/>
                <w:color w:val="000000"/>
                <w:sz w:val="20"/>
                <w:szCs w:val="20"/>
                <w:lang w:eastAsia="ru-RU"/>
              </w:rPr>
            </w:pPr>
          </w:p>
        </w:tc>
        <w:tc>
          <w:tcPr>
            <w:tcW w:w="783" w:type="dxa"/>
            <w:tcBorders>
              <w:top w:val="nil"/>
              <w:left w:val="nil"/>
              <w:bottom w:val="nil"/>
              <w:right w:val="nil"/>
            </w:tcBorders>
            <w:shd w:val="clear" w:color="auto" w:fill="auto"/>
            <w:noWrap/>
            <w:vAlign w:val="bottom"/>
            <w:hideMark/>
          </w:tcPr>
          <w:p w:rsidR="00135B89" w:rsidRPr="00BB2709" w:rsidRDefault="00135B89" w:rsidP="00135B89">
            <w:pPr>
              <w:spacing w:after="0" w:line="240" w:lineRule="auto"/>
              <w:rPr>
                <w:rFonts w:eastAsia="Times New Roman"/>
                <w:color w:val="000000"/>
                <w:sz w:val="20"/>
                <w:szCs w:val="20"/>
                <w:lang w:eastAsia="ru-RU"/>
              </w:rPr>
            </w:pPr>
          </w:p>
        </w:tc>
        <w:tc>
          <w:tcPr>
            <w:tcW w:w="1144" w:type="dxa"/>
            <w:tcBorders>
              <w:top w:val="nil"/>
              <w:left w:val="nil"/>
              <w:bottom w:val="nil"/>
              <w:right w:val="nil"/>
            </w:tcBorders>
            <w:shd w:val="clear" w:color="auto" w:fill="auto"/>
            <w:noWrap/>
            <w:vAlign w:val="bottom"/>
            <w:hideMark/>
          </w:tcPr>
          <w:p w:rsidR="00135B89" w:rsidRPr="00BB2709" w:rsidRDefault="00135B89" w:rsidP="00135B89">
            <w:pPr>
              <w:spacing w:after="0" w:line="240" w:lineRule="auto"/>
              <w:rPr>
                <w:rFonts w:eastAsia="Times New Roman"/>
                <w:color w:val="000000"/>
                <w:sz w:val="20"/>
                <w:szCs w:val="20"/>
                <w:lang w:eastAsia="ru-RU"/>
              </w:rPr>
            </w:pPr>
          </w:p>
        </w:tc>
        <w:tc>
          <w:tcPr>
            <w:tcW w:w="1266" w:type="dxa"/>
            <w:tcBorders>
              <w:top w:val="nil"/>
              <w:left w:val="nil"/>
              <w:bottom w:val="nil"/>
              <w:right w:val="nil"/>
            </w:tcBorders>
            <w:shd w:val="clear" w:color="auto" w:fill="auto"/>
            <w:noWrap/>
            <w:vAlign w:val="bottom"/>
            <w:hideMark/>
          </w:tcPr>
          <w:p w:rsidR="00135B89" w:rsidRPr="00BB2709" w:rsidRDefault="00135B89" w:rsidP="00135B89">
            <w:pPr>
              <w:spacing w:after="0" w:line="240" w:lineRule="auto"/>
              <w:rPr>
                <w:rFonts w:eastAsia="Times New Roman"/>
                <w:color w:val="000000"/>
                <w:sz w:val="20"/>
                <w:szCs w:val="20"/>
                <w:lang w:eastAsia="ru-RU"/>
              </w:rPr>
            </w:pPr>
          </w:p>
        </w:tc>
        <w:tc>
          <w:tcPr>
            <w:tcW w:w="2214" w:type="dxa"/>
            <w:gridSpan w:val="2"/>
            <w:tcBorders>
              <w:top w:val="nil"/>
              <w:left w:val="nil"/>
              <w:bottom w:val="nil"/>
              <w:right w:val="nil"/>
            </w:tcBorders>
            <w:shd w:val="clear" w:color="auto" w:fill="auto"/>
            <w:noWrap/>
            <w:vAlign w:val="bottom"/>
            <w:hideMark/>
          </w:tcPr>
          <w:p w:rsidR="00135B89" w:rsidRPr="00BB2709" w:rsidRDefault="00135B89" w:rsidP="00135B89">
            <w:pPr>
              <w:spacing w:after="0" w:line="240" w:lineRule="auto"/>
              <w:rPr>
                <w:rFonts w:eastAsia="Times New Roman"/>
                <w:color w:val="000000"/>
                <w:sz w:val="20"/>
                <w:szCs w:val="20"/>
                <w:lang w:eastAsia="ru-RU"/>
              </w:rPr>
            </w:pPr>
          </w:p>
        </w:tc>
        <w:tc>
          <w:tcPr>
            <w:tcW w:w="814" w:type="dxa"/>
            <w:gridSpan w:val="2"/>
            <w:tcBorders>
              <w:top w:val="nil"/>
              <w:left w:val="nil"/>
              <w:bottom w:val="nil"/>
              <w:right w:val="nil"/>
            </w:tcBorders>
            <w:shd w:val="clear" w:color="auto" w:fill="auto"/>
            <w:noWrap/>
            <w:vAlign w:val="bottom"/>
            <w:hideMark/>
          </w:tcPr>
          <w:p w:rsidR="00135B89" w:rsidRPr="00BB2709" w:rsidRDefault="00135B89" w:rsidP="00135B89">
            <w:pPr>
              <w:spacing w:after="0" w:line="240" w:lineRule="auto"/>
              <w:rPr>
                <w:rFonts w:eastAsia="Times New Roman"/>
                <w:color w:val="000000"/>
                <w:sz w:val="20"/>
                <w:szCs w:val="20"/>
                <w:lang w:eastAsia="ru-RU"/>
              </w:rPr>
            </w:pPr>
          </w:p>
        </w:tc>
        <w:tc>
          <w:tcPr>
            <w:tcW w:w="418" w:type="dxa"/>
            <w:tcBorders>
              <w:top w:val="nil"/>
              <w:left w:val="nil"/>
              <w:bottom w:val="nil"/>
              <w:right w:val="nil"/>
            </w:tcBorders>
            <w:shd w:val="clear" w:color="auto" w:fill="auto"/>
            <w:noWrap/>
            <w:vAlign w:val="bottom"/>
            <w:hideMark/>
          </w:tcPr>
          <w:p w:rsidR="00135B89" w:rsidRPr="00BB2709" w:rsidRDefault="00135B89" w:rsidP="00135B89">
            <w:pPr>
              <w:spacing w:after="0" w:line="240" w:lineRule="auto"/>
              <w:rPr>
                <w:rFonts w:eastAsia="Times New Roman"/>
                <w:color w:val="000000"/>
                <w:sz w:val="20"/>
                <w:szCs w:val="20"/>
                <w:lang w:eastAsia="ru-RU"/>
              </w:rPr>
            </w:pPr>
          </w:p>
        </w:tc>
        <w:tc>
          <w:tcPr>
            <w:tcW w:w="992" w:type="dxa"/>
            <w:tcBorders>
              <w:top w:val="nil"/>
              <w:left w:val="nil"/>
              <w:bottom w:val="nil"/>
              <w:right w:val="nil"/>
            </w:tcBorders>
            <w:shd w:val="clear" w:color="auto" w:fill="auto"/>
            <w:noWrap/>
            <w:vAlign w:val="bottom"/>
            <w:hideMark/>
          </w:tcPr>
          <w:p w:rsidR="00135B89" w:rsidRPr="00BB2709" w:rsidRDefault="00135B89" w:rsidP="00135B89">
            <w:pPr>
              <w:spacing w:after="0" w:line="240" w:lineRule="auto"/>
              <w:rPr>
                <w:rFonts w:eastAsia="Times New Roman"/>
                <w:color w:val="000000"/>
                <w:sz w:val="20"/>
                <w:szCs w:val="20"/>
                <w:lang w:eastAsia="ru-RU"/>
              </w:rPr>
            </w:pPr>
          </w:p>
        </w:tc>
        <w:tc>
          <w:tcPr>
            <w:tcW w:w="1657" w:type="dxa"/>
            <w:tcBorders>
              <w:top w:val="nil"/>
              <w:left w:val="nil"/>
              <w:bottom w:val="nil"/>
              <w:right w:val="nil"/>
            </w:tcBorders>
            <w:shd w:val="clear" w:color="auto" w:fill="auto"/>
            <w:noWrap/>
            <w:vAlign w:val="bottom"/>
            <w:hideMark/>
          </w:tcPr>
          <w:p w:rsidR="00135B89" w:rsidRPr="00BB2709" w:rsidRDefault="00135B89" w:rsidP="00135B89">
            <w:pPr>
              <w:spacing w:after="0" w:line="240" w:lineRule="auto"/>
              <w:jc w:val="right"/>
              <w:rPr>
                <w:rFonts w:eastAsia="Times New Roman"/>
                <w:color w:val="000000"/>
                <w:sz w:val="20"/>
                <w:szCs w:val="20"/>
                <w:lang w:eastAsia="ru-RU"/>
              </w:rPr>
            </w:pPr>
            <w:r w:rsidRPr="00BB2709">
              <w:rPr>
                <w:rFonts w:eastAsia="Times New Roman"/>
                <w:color w:val="000000"/>
                <w:sz w:val="20"/>
                <w:szCs w:val="20"/>
                <w:lang w:eastAsia="ru-RU"/>
              </w:rPr>
              <w:t>Приложение №19</w:t>
            </w:r>
          </w:p>
        </w:tc>
      </w:tr>
      <w:tr w:rsidR="00135B89" w:rsidRPr="00BB2709" w:rsidTr="005A4A44">
        <w:trPr>
          <w:trHeight w:val="300"/>
        </w:trPr>
        <w:tc>
          <w:tcPr>
            <w:tcW w:w="1073" w:type="dxa"/>
            <w:gridSpan w:val="2"/>
            <w:tcBorders>
              <w:top w:val="nil"/>
              <w:left w:val="nil"/>
              <w:bottom w:val="nil"/>
              <w:right w:val="nil"/>
            </w:tcBorders>
            <w:shd w:val="clear" w:color="auto" w:fill="auto"/>
            <w:noWrap/>
            <w:vAlign w:val="bottom"/>
            <w:hideMark/>
          </w:tcPr>
          <w:p w:rsidR="00135B89" w:rsidRPr="00BB2709" w:rsidRDefault="00135B89" w:rsidP="00135B89">
            <w:pPr>
              <w:spacing w:after="0" w:line="240" w:lineRule="auto"/>
              <w:rPr>
                <w:rFonts w:eastAsia="Times New Roman"/>
                <w:color w:val="000000"/>
                <w:sz w:val="20"/>
                <w:szCs w:val="20"/>
                <w:lang w:eastAsia="ru-RU"/>
              </w:rPr>
            </w:pPr>
          </w:p>
        </w:tc>
        <w:tc>
          <w:tcPr>
            <w:tcW w:w="783" w:type="dxa"/>
            <w:tcBorders>
              <w:top w:val="nil"/>
              <w:left w:val="nil"/>
              <w:bottom w:val="nil"/>
              <w:right w:val="nil"/>
            </w:tcBorders>
            <w:shd w:val="clear" w:color="auto" w:fill="auto"/>
            <w:noWrap/>
            <w:vAlign w:val="bottom"/>
            <w:hideMark/>
          </w:tcPr>
          <w:p w:rsidR="00135B89" w:rsidRPr="00BB2709" w:rsidRDefault="00135B89" w:rsidP="00135B89">
            <w:pPr>
              <w:spacing w:after="0" w:line="240" w:lineRule="auto"/>
              <w:rPr>
                <w:rFonts w:eastAsia="Times New Roman"/>
                <w:color w:val="000000"/>
                <w:sz w:val="20"/>
                <w:szCs w:val="20"/>
                <w:lang w:eastAsia="ru-RU"/>
              </w:rPr>
            </w:pPr>
          </w:p>
        </w:tc>
        <w:tc>
          <w:tcPr>
            <w:tcW w:w="1144" w:type="dxa"/>
            <w:tcBorders>
              <w:top w:val="nil"/>
              <w:left w:val="nil"/>
              <w:bottom w:val="nil"/>
              <w:right w:val="nil"/>
            </w:tcBorders>
            <w:shd w:val="clear" w:color="auto" w:fill="auto"/>
            <w:noWrap/>
            <w:vAlign w:val="bottom"/>
            <w:hideMark/>
          </w:tcPr>
          <w:p w:rsidR="00135B89" w:rsidRPr="00BB2709" w:rsidRDefault="00135B89" w:rsidP="00135B89">
            <w:pPr>
              <w:spacing w:after="0" w:line="240" w:lineRule="auto"/>
              <w:rPr>
                <w:rFonts w:eastAsia="Times New Roman"/>
                <w:color w:val="000000"/>
                <w:sz w:val="20"/>
                <w:szCs w:val="20"/>
                <w:lang w:eastAsia="ru-RU"/>
              </w:rPr>
            </w:pPr>
          </w:p>
        </w:tc>
        <w:tc>
          <w:tcPr>
            <w:tcW w:w="1266" w:type="dxa"/>
            <w:tcBorders>
              <w:top w:val="nil"/>
              <w:left w:val="nil"/>
              <w:bottom w:val="nil"/>
              <w:right w:val="nil"/>
            </w:tcBorders>
            <w:shd w:val="clear" w:color="auto" w:fill="auto"/>
            <w:noWrap/>
            <w:vAlign w:val="bottom"/>
            <w:hideMark/>
          </w:tcPr>
          <w:p w:rsidR="00135B89" w:rsidRPr="00BB2709" w:rsidRDefault="00135B89" w:rsidP="00135B89">
            <w:pPr>
              <w:spacing w:after="0" w:line="240" w:lineRule="auto"/>
              <w:rPr>
                <w:rFonts w:eastAsia="Times New Roman"/>
                <w:color w:val="000000"/>
                <w:sz w:val="20"/>
                <w:szCs w:val="20"/>
                <w:lang w:eastAsia="ru-RU"/>
              </w:rPr>
            </w:pPr>
          </w:p>
        </w:tc>
        <w:tc>
          <w:tcPr>
            <w:tcW w:w="2214" w:type="dxa"/>
            <w:gridSpan w:val="2"/>
            <w:tcBorders>
              <w:top w:val="nil"/>
              <w:left w:val="nil"/>
              <w:bottom w:val="nil"/>
              <w:right w:val="nil"/>
            </w:tcBorders>
            <w:shd w:val="clear" w:color="auto" w:fill="auto"/>
            <w:noWrap/>
            <w:vAlign w:val="bottom"/>
            <w:hideMark/>
          </w:tcPr>
          <w:p w:rsidR="00135B89" w:rsidRPr="00BB2709" w:rsidRDefault="00135B89" w:rsidP="00135B89">
            <w:pPr>
              <w:spacing w:after="0" w:line="240" w:lineRule="auto"/>
              <w:rPr>
                <w:rFonts w:eastAsia="Times New Roman"/>
                <w:color w:val="000000"/>
                <w:sz w:val="20"/>
                <w:szCs w:val="20"/>
                <w:lang w:eastAsia="ru-RU"/>
              </w:rPr>
            </w:pPr>
          </w:p>
        </w:tc>
        <w:tc>
          <w:tcPr>
            <w:tcW w:w="814" w:type="dxa"/>
            <w:gridSpan w:val="2"/>
            <w:tcBorders>
              <w:top w:val="nil"/>
              <w:left w:val="nil"/>
              <w:bottom w:val="nil"/>
              <w:right w:val="nil"/>
            </w:tcBorders>
            <w:shd w:val="clear" w:color="auto" w:fill="auto"/>
            <w:noWrap/>
            <w:vAlign w:val="bottom"/>
            <w:hideMark/>
          </w:tcPr>
          <w:p w:rsidR="00135B89" w:rsidRPr="00BB2709" w:rsidRDefault="00135B89" w:rsidP="00135B89">
            <w:pPr>
              <w:spacing w:after="0" w:line="240" w:lineRule="auto"/>
              <w:rPr>
                <w:rFonts w:eastAsia="Times New Roman"/>
                <w:color w:val="000000"/>
                <w:sz w:val="20"/>
                <w:szCs w:val="20"/>
                <w:lang w:eastAsia="ru-RU"/>
              </w:rPr>
            </w:pPr>
          </w:p>
        </w:tc>
        <w:tc>
          <w:tcPr>
            <w:tcW w:w="418" w:type="dxa"/>
            <w:tcBorders>
              <w:top w:val="nil"/>
              <w:left w:val="nil"/>
              <w:bottom w:val="nil"/>
              <w:right w:val="nil"/>
            </w:tcBorders>
            <w:shd w:val="clear" w:color="auto" w:fill="auto"/>
            <w:noWrap/>
            <w:vAlign w:val="bottom"/>
            <w:hideMark/>
          </w:tcPr>
          <w:p w:rsidR="00135B89" w:rsidRPr="00BB2709" w:rsidRDefault="00135B89" w:rsidP="00135B89">
            <w:pPr>
              <w:spacing w:after="0" w:line="240" w:lineRule="auto"/>
              <w:rPr>
                <w:rFonts w:eastAsia="Times New Roman"/>
                <w:color w:val="000000"/>
                <w:sz w:val="20"/>
                <w:szCs w:val="20"/>
                <w:lang w:eastAsia="ru-RU"/>
              </w:rPr>
            </w:pPr>
          </w:p>
        </w:tc>
        <w:tc>
          <w:tcPr>
            <w:tcW w:w="992" w:type="dxa"/>
            <w:tcBorders>
              <w:top w:val="nil"/>
              <w:left w:val="nil"/>
              <w:bottom w:val="nil"/>
              <w:right w:val="nil"/>
            </w:tcBorders>
            <w:shd w:val="clear" w:color="auto" w:fill="auto"/>
            <w:noWrap/>
            <w:vAlign w:val="bottom"/>
            <w:hideMark/>
          </w:tcPr>
          <w:p w:rsidR="00135B89" w:rsidRPr="00BB2709" w:rsidRDefault="00135B89" w:rsidP="00135B89">
            <w:pPr>
              <w:spacing w:after="0" w:line="240" w:lineRule="auto"/>
              <w:rPr>
                <w:rFonts w:eastAsia="Times New Roman"/>
                <w:color w:val="000000"/>
                <w:sz w:val="20"/>
                <w:szCs w:val="20"/>
                <w:lang w:eastAsia="ru-RU"/>
              </w:rPr>
            </w:pPr>
          </w:p>
        </w:tc>
        <w:tc>
          <w:tcPr>
            <w:tcW w:w="1657" w:type="dxa"/>
            <w:tcBorders>
              <w:top w:val="nil"/>
              <w:left w:val="nil"/>
              <w:bottom w:val="nil"/>
              <w:right w:val="nil"/>
            </w:tcBorders>
            <w:shd w:val="clear" w:color="auto" w:fill="auto"/>
            <w:noWrap/>
            <w:vAlign w:val="bottom"/>
            <w:hideMark/>
          </w:tcPr>
          <w:p w:rsidR="00135B89" w:rsidRPr="00BB2709" w:rsidRDefault="00135B89" w:rsidP="00135B89">
            <w:pPr>
              <w:spacing w:after="0" w:line="240" w:lineRule="auto"/>
              <w:rPr>
                <w:rFonts w:eastAsia="Times New Roman"/>
                <w:color w:val="000000"/>
                <w:sz w:val="20"/>
                <w:szCs w:val="20"/>
                <w:lang w:eastAsia="ru-RU"/>
              </w:rPr>
            </w:pPr>
            <w:r w:rsidRPr="00BB2709">
              <w:rPr>
                <w:rFonts w:eastAsia="Times New Roman"/>
                <w:color w:val="000000"/>
                <w:sz w:val="20"/>
                <w:szCs w:val="20"/>
                <w:lang w:eastAsia="ru-RU"/>
              </w:rPr>
              <w:t>таблица 1</w:t>
            </w:r>
          </w:p>
        </w:tc>
      </w:tr>
      <w:tr w:rsidR="00135B89" w:rsidRPr="00BB2709" w:rsidTr="005A4A44">
        <w:trPr>
          <w:trHeight w:val="300"/>
        </w:trPr>
        <w:tc>
          <w:tcPr>
            <w:tcW w:w="8704" w:type="dxa"/>
            <w:gridSpan w:val="11"/>
            <w:tcBorders>
              <w:top w:val="nil"/>
              <w:left w:val="nil"/>
              <w:bottom w:val="nil"/>
              <w:right w:val="nil"/>
            </w:tcBorders>
            <w:shd w:val="clear" w:color="auto" w:fill="auto"/>
            <w:noWrap/>
            <w:vAlign w:val="bottom"/>
            <w:hideMark/>
          </w:tcPr>
          <w:p w:rsidR="00135B89" w:rsidRPr="00BB2709" w:rsidRDefault="00135B89" w:rsidP="00135B89">
            <w:pPr>
              <w:spacing w:after="0" w:line="240" w:lineRule="auto"/>
              <w:rPr>
                <w:rFonts w:eastAsia="Times New Roman"/>
                <w:color w:val="000000"/>
                <w:sz w:val="20"/>
                <w:szCs w:val="20"/>
                <w:lang w:eastAsia="ru-RU"/>
              </w:rPr>
            </w:pPr>
            <w:r w:rsidRPr="00BB2709">
              <w:rPr>
                <w:rFonts w:eastAsia="Times New Roman"/>
                <w:color w:val="000000"/>
                <w:sz w:val="20"/>
                <w:szCs w:val="20"/>
                <w:lang w:eastAsia="ru-RU"/>
              </w:rPr>
              <w:t>Распределение иных межбюджетных трансфертов из бюджета муниципального района бюджетам поселений</w:t>
            </w:r>
          </w:p>
        </w:tc>
        <w:tc>
          <w:tcPr>
            <w:tcW w:w="1657" w:type="dxa"/>
            <w:tcBorders>
              <w:top w:val="nil"/>
              <w:left w:val="nil"/>
              <w:bottom w:val="nil"/>
              <w:right w:val="nil"/>
            </w:tcBorders>
            <w:shd w:val="clear" w:color="auto" w:fill="auto"/>
            <w:noWrap/>
            <w:vAlign w:val="bottom"/>
            <w:hideMark/>
          </w:tcPr>
          <w:p w:rsidR="00135B89" w:rsidRPr="00BB2709" w:rsidRDefault="00135B89" w:rsidP="00135B89">
            <w:pPr>
              <w:spacing w:after="0" w:line="240" w:lineRule="auto"/>
              <w:rPr>
                <w:rFonts w:eastAsia="Times New Roman"/>
                <w:color w:val="000000"/>
                <w:sz w:val="20"/>
                <w:szCs w:val="20"/>
                <w:lang w:eastAsia="ru-RU"/>
              </w:rPr>
            </w:pPr>
          </w:p>
        </w:tc>
      </w:tr>
      <w:tr w:rsidR="00135B89" w:rsidRPr="00BB2709" w:rsidTr="005A4A44">
        <w:trPr>
          <w:trHeight w:val="300"/>
        </w:trPr>
        <w:tc>
          <w:tcPr>
            <w:tcW w:w="10361" w:type="dxa"/>
            <w:gridSpan w:val="1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jc w:val="center"/>
              <w:rPr>
                <w:rFonts w:eastAsia="Times New Roman"/>
                <w:color w:val="000000"/>
                <w:sz w:val="20"/>
                <w:szCs w:val="20"/>
                <w:lang w:eastAsia="ru-RU"/>
              </w:rPr>
            </w:pPr>
            <w:r w:rsidRPr="00BB2709">
              <w:rPr>
                <w:rFonts w:eastAsia="Times New Roman"/>
                <w:color w:val="000000"/>
                <w:sz w:val="20"/>
                <w:szCs w:val="20"/>
                <w:lang w:eastAsia="ru-RU"/>
              </w:rPr>
              <w:t>Иные межбюджетные трансферты, переданные за счет средств районного бюджета в бюджеты поселений в 2013году</w:t>
            </w:r>
          </w:p>
        </w:tc>
      </w:tr>
      <w:tr w:rsidR="00135B89" w:rsidRPr="00BB2709" w:rsidTr="005A4A44">
        <w:trPr>
          <w:trHeight w:val="300"/>
        </w:trPr>
        <w:tc>
          <w:tcPr>
            <w:tcW w:w="756" w:type="dxa"/>
            <w:vMerge w:val="restart"/>
            <w:tcBorders>
              <w:top w:val="nil"/>
              <w:left w:val="single" w:sz="4" w:space="0" w:color="auto"/>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jc w:val="center"/>
              <w:rPr>
                <w:rFonts w:eastAsia="Times New Roman"/>
                <w:color w:val="000000"/>
                <w:sz w:val="20"/>
                <w:szCs w:val="20"/>
                <w:lang w:eastAsia="ru-RU"/>
              </w:rPr>
            </w:pPr>
            <w:r w:rsidRPr="00BB2709">
              <w:rPr>
                <w:rFonts w:eastAsia="Times New Roman"/>
                <w:color w:val="000000"/>
                <w:sz w:val="20"/>
                <w:szCs w:val="20"/>
                <w:lang w:eastAsia="ru-RU"/>
              </w:rPr>
              <w:t>№п/п</w:t>
            </w:r>
          </w:p>
        </w:tc>
        <w:tc>
          <w:tcPr>
            <w:tcW w:w="1100" w:type="dxa"/>
            <w:gridSpan w:val="2"/>
            <w:vMerge w:val="restart"/>
            <w:tcBorders>
              <w:top w:val="nil"/>
              <w:left w:val="single" w:sz="4" w:space="0" w:color="auto"/>
              <w:bottom w:val="single" w:sz="4" w:space="0" w:color="auto"/>
              <w:right w:val="single" w:sz="4" w:space="0" w:color="auto"/>
            </w:tcBorders>
            <w:shd w:val="clear" w:color="auto" w:fill="auto"/>
            <w:vAlign w:val="bottom"/>
            <w:hideMark/>
          </w:tcPr>
          <w:p w:rsidR="00135B89" w:rsidRPr="00BB2709" w:rsidRDefault="00135B89" w:rsidP="00135B89">
            <w:pPr>
              <w:spacing w:after="0" w:line="240" w:lineRule="auto"/>
              <w:jc w:val="center"/>
              <w:rPr>
                <w:rFonts w:eastAsia="Times New Roman"/>
                <w:color w:val="000000"/>
                <w:sz w:val="20"/>
                <w:szCs w:val="20"/>
                <w:lang w:eastAsia="ru-RU"/>
              </w:rPr>
            </w:pPr>
            <w:r w:rsidRPr="00BB2709">
              <w:rPr>
                <w:rFonts w:eastAsia="Times New Roman"/>
                <w:color w:val="000000"/>
                <w:sz w:val="20"/>
                <w:szCs w:val="20"/>
                <w:lang w:eastAsia="ru-RU"/>
              </w:rPr>
              <w:t>Наименование поселений</w:t>
            </w:r>
          </w:p>
        </w:tc>
        <w:tc>
          <w:tcPr>
            <w:tcW w:w="1144" w:type="dxa"/>
            <w:vMerge w:val="restart"/>
            <w:tcBorders>
              <w:top w:val="nil"/>
              <w:left w:val="single" w:sz="4" w:space="0" w:color="auto"/>
              <w:bottom w:val="single" w:sz="4" w:space="0" w:color="auto"/>
              <w:right w:val="single" w:sz="4" w:space="0" w:color="auto"/>
            </w:tcBorders>
            <w:shd w:val="clear" w:color="auto" w:fill="auto"/>
            <w:vAlign w:val="bottom"/>
            <w:hideMark/>
          </w:tcPr>
          <w:p w:rsidR="00135B89" w:rsidRPr="00BB2709" w:rsidRDefault="00135B89" w:rsidP="00135B89">
            <w:pPr>
              <w:spacing w:after="0" w:line="240" w:lineRule="auto"/>
              <w:jc w:val="center"/>
              <w:rPr>
                <w:rFonts w:eastAsia="Times New Roman"/>
                <w:color w:val="000000"/>
                <w:sz w:val="20"/>
                <w:szCs w:val="20"/>
                <w:lang w:eastAsia="ru-RU"/>
              </w:rPr>
            </w:pPr>
            <w:r w:rsidRPr="00BB2709">
              <w:rPr>
                <w:rFonts w:eastAsia="Times New Roman"/>
                <w:color w:val="000000"/>
                <w:sz w:val="20"/>
                <w:szCs w:val="20"/>
                <w:lang w:eastAsia="ru-RU"/>
              </w:rPr>
              <w:t>Итого Сумма (в рублях)</w:t>
            </w:r>
          </w:p>
        </w:tc>
        <w:tc>
          <w:tcPr>
            <w:tcW w:w="7361" w:type="dxa"/>
            <w:gridSpan w:val="8"/>
            <w:tcBorders>
              <w:top w:val="single" w:sz="4" w:space="0" w:color="auto"/>
              <w:left w:val="nil"/>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jc w:val="center"/>
              <w:rPr>
                <w:rFonts w:eastAsia="Times New Roman"/>
                <w:color w:val="000000"/>
                <w:sz w:val="20"/>
                <w:szCs w:val="20"/>
                <w:lang w:eastAsia="ru-RU"/>
              </w:rPr>
            </w:pPr>
            <w:r w:rsidRPr="00BB2709">
              <w:rPr>
                <w:rFonts w:eastAsia="Times New Roman"/>
                <w:color w:val="000000"/>
                <w:sz w:val="20"/>
                <w:szCs w:val="20"/>
                <w:lang w:eastAsia="ru-RU"/>
              </w:rPr>
              <w:t>в том числе</w:t>
            </w:r>
          </w:p>
        </w:tc>
      </w:tr>
      <w:tr w:rsidR="00135B89" w:rsidRPr="00BB2709" w:rsidTr="005A4A44">
        <w:trPr>
          <w:trHeight w:val="2565"/>
        </w:trPr>
        <w:tc>
          <w:tcPr>
            <w:tcW w:w="756" w:type="dxa"/>
            <w:vMerge/>
            <w:tcBorders>
              <w:top w:val="nil"/>
              <w:left w:val="single" w:sz="4" w:space="0" w:color="auto"/>
              <w:bottom w:val="single" w:sz="4" w:space="0" w:color="auto"/>
              <w:right w:val="single" w:sz="4" w:space="0" w:color="auto"/>
            </w:tcBorders>
            <w:vAlign w:val="center"/>
            <w:hideMark/>
          </w:tcPr>
          <w:p w:rsidR="00135B89" w:rsidRPr="00BB2709" w:rsidRDefault="00135B89" w:rsidP="00135B89">
            <w:pPr>
              <w:spacing w:after="0" w:line="240" w:lineRule="auto"/>
              <w:rPr>
                <w:rFonts w:eastAsia="Times New Roman"/>
                <w:color w:val="000000"/>
                <w:sz w:val="20"/>
                <w:szCs w:val="20"/>
                <w:lang w:eastAsia="ru-RU"/>
              </w:rPr>
            </w:pPr>
          </w:p>
        </w:tc>
        <w:tc>
          <w:tcPr>
            <w:tcW w:w="1100" w:type="dxa"/>
            <w:gridSpan w:val="2"/>
            <w:vMerge/>
            <w:tcBorders>
              <w:top w:val="nil"/>
              <w:left w:val="single" w:sz="4" w:space="0" w:color="auto"/>
              <w:bottom w:val="single" w:sz="4" w:space="0" w:color="auto"/>
              <w:right w:val="single" w:sz="4" w:space="0" w:color="auto"/>
            </w:tcBorders>
            <w:vAlign w:val="center"/>
            <w:hideMark/>
          </w:tcPr>
          <w:p w:rsidR="00135B89" w:rsidRPr="00BB2709" w:rsidRDefault="00135B89" w:rsidP="00135B89">
            <w:pPr>
              <w:spacing w:after="0" w:line="240" w:lineRule="auto"/>
              <w:rPr>
                <w:rFonts w:eastAsia="Times New Roman"/>
                <w:color w:val="000000"/>
                <w:sz w:val="20"/>
                <w:szCs w:val="20"/>
                <w:lang w:eastAsia="ru-RU"/>
              </w:rPr>
            </w:pPr>
          </w:p>
        </w:tc>
        <w:tc>
          <w:tcPr>
            <w:tcW w:w="1144" w:type="dxa"/>
            <w:vMerge/>
            <w:tcBorders>
              <w:top w:val="nil"/>
              <w:left w:val="single" w:sz="4" w:space="0" w:color="auto"/>
              <w:bottom w:val="single" w:sz="4" w:space="0" w:color="auto"/>
              <w:right w:val="single" w:sz="4" w:space="0" w:color="auto"/>
            </w:tcBorders>
            <w:vAlign w:val="center"/>
            <w:hideMark/>
          </w:tcPr>
          <w:p w:rsidR="00135B89" w:rsidRPr="00BB2709" w:rsidRDefault="00135B89" w:rsidP="00135B89">
            <w:pPr>
              <w:spacing w:after="0" w:line="240" w:lineRule="auto"/>
              <w:rPr>
                <w:rFonts w:eastAsia="Times New Roman"/>
                <w:color w:val="000000"/>
                <w:sz w:val="20"/>
                <w:szCs w:val="20"/>
                <w:lang w:eastAsia="ru-RU"/>
              </w:rPr>
            </w:pPr>
          </w:p>
        </w:tc>
        <w:tc>
          <w:tcPr>
            <w:tcW w:w="1266" w:type="dxa"/>
            <w:tcBorders>
              <w:top w:val="nil"/>
              <w:left w:val="nil"/>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rPr>
                <w:rFonts w:eastAsia="Times New Roman"/>
                <w:color w:val="000000"/>
                <w:sz w:val="20"/>
                <w:szCs w:val="20"/>
                <w:lang w:eastAsia="ru-RU"/>
              </w:rPr>
            </w:pPr>
            <w:r w:rsidRPr="00BB2709">
              <w:rPr>
                <w:rFonts w:eastAsia="Times New Roman"/>
                <w:color w:val="000000"/>
                <w:sz w:val="20"/>
                <w:szCs w:val="20"/>
                <w:lang w:eastAsia="ru-RU"/>
              </w:rPr>
              <w:t>на реализацию мероприятий по модернизации объектов теплоснабжения и сопутствующего холодного водоснабжения</w:t>
            </w:r>
          </w:p>
        </w:tc>
        <w:tc>
          <w:tcPr>
            <w:tcW w:w="1178" w:type="dxa"/>
            <w:tcBorders>
              <w:top w:val="nil"/>
              <w:left w:val="nil"/>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rPr>
                <w:rFonts w:eastAsia="Times New Roman"/>
                <w:color w:val="000000"/>
                <w:sz w:val="20"/>
                <w:szCs w:val="20"/>
                <w:lang w:eastAsia="ru-RU"/>
              </w:rPr>
            </w:pPr>
            <w:r w:rsidRPr="00BB2709">
              <w:rPr>
                <w:rFonts w:eastAsia="Times New Roman"/>
                <w:color w:val="000000"/>
                <w:sz w:val="20"/>
                <w:szCs w:val="20"/>
                <w:lang w:eastAsia="ru-RU"/>
              </w:rPr>
              <w:t>на ремонт и строительство объектов муниципальной собственности</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rPr>
                <w:rFonts w:eastAsia="Times New Roman"/>
                <w:color w:val="000000"/>
                <w:sz w:val="20"/>
                <w:szCs w:val="20"/>
                <w:lang w:eastAsia="ru-RU"/>
              </w:rPr>
            </w:pPr>
            <w:r w:rsidRPr="00BB2709">
              <w:rPr>
                <w:rFonts w:eastAsia="Times New Roman"/>
                <w:color w:val="000000"/>
                <w:sz w:val="20"/>
                <w:szCs w:val="20"/>
                <w:lang w:eastAsia="ru-RU"/>
              </w:rPr>
              <w:t>на оформление прав собственности</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rPr>
                <w:rFonts w:eastAsia="Times New Roman"/>
                <w:color w:val="000000"/>
                <w:sz w:val="20"/>
                <w:szCs w:val="20"/>
                <w:lang w:eastAsia="ru-RU"/>
              </w:rPr>
            </w:pPr>
            <w:r w:rsidRPr="00BB2709">
              <w:rPr>
                <w:rFonts w:eastAsia="Times New Roman"/>
                <w:color w:val="000000"/>
                <w:sz w:val="20"/>
                <w:szCs w:val="20"/>
                <w:lang w:eastAsia="ru-RU"/>
              </w:rPr>
              <w:t>прочие мероприятия в области жилищно-коммунального хозяйства</w:t>
            </w:r>
          </w:p>
        </w:tc>
        <w:tc>
          <w:tcPr>
            <w:tcW w:w="992" w:type="dxa"/>
            <w:tcBorders>
              <w:top w:val="nil"/>
              <w:left w:val="nil"/>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rPr>
                <w:rFonts w:eastAsia="Times New Roman"/>
                <w:color w:val="000000"/>
                <w:sz w:val="20"/>
                <w:szCs w:val="20"/>
                <w:lang w:eastAsia="ru-RU"/>
              </w:rPr>
            </w:pPr>
            <w:r w:rsidRPr="00BB2709">
              <w:rPr>
                <w:rFonts w:eastAsia="Times New Roman"/>
                <w:color w:val="000000"/>
                <w:sz w:val="20"/>
                <w:szCs w:val="20"/>
                <w:lang w:eastAsia="ru-RU"/>
              </w:rPr>
              <w:t>приобретение муниципального имущества</w:t>
            </w:r>
          </w:p>
        </w:tc>
        <w:tc>
          <w:tcPr>
            <w:tcW w:w="1657" w:type="dxa"/>
            <w:tcBorders>
              <w:top w:val="nil"/>
              <w:left w:val="nil"/>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rPr>
                <w:rFonts w:eastAsia="Times New Roman"/>
                <w:color w:val="000000"/>
                <w:sz w:val="20"/>
                <w:szCs w:val="20"/>
                <w:lang w:eastAsia="ru-RU"/>
              </w:rPr>
            </w:pPr>
            <w:r w:rsidRPr="00BB2709">
              <w:rPr>
                <w:rFonts w:eastAsia="Times New Roman"/>
                <w:color w:val="000000"/>
                <w:sz w:val="20"/>
                <w:szCs w:val="20"/>
                <w:lang w:eastAsia="ru-RU"/>
              </w:rPr>
              <w:t>на реализацию мероприятий РЦП "Развитие культуры в Куйбышевском районе на 2012-2016гг"</w:t>
            </w:r>
          </w:p>
        </w:tc>
      </w:tr>
      <w:tr w:rsidR="00135B89" w:rsidRPr="00BB2709" w:rsidTr="005A4A44">
        <w:trPr>
          <w:trHeight w:val="300"/>
        </w:trPr>
        <w:tc>
          <w:tcPr>
            <w:tcW w:w="756" w:type="dxa"/>
            <w:tcBorders>
              <w:top w:val="nil"/>
              <w:left w:val="single" w:sz="4" w:space="0" w:color="auto"/>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jc w:val="right"/>
              <w:rPr>
                <w:rFonts w:eastAsia="Times New Roman"/>
                <w:color w:val="000000"/>
                <w:sz w:val="20"/>
                <w:szCs w:val="20"/>
                <w:lang w:eastAsia="ru-RU"/>
              </w:rPr>
            </w:pPr>
            <w:r w:rsidRPr="00BB2709">
              <w:rPr>
                <w:rFonts w:eastAsia="Times New Roman"/>
                <w:color w:val="000000"/>
                <w:sz w:val="20"/>
                <w:szCs w:val="20"/>
                <w:lang w:eastAsia="ru-RU"/>
              </w:rPr>
              <w:t>1</w:t>
            </w:r>
          </w:p>
        </w:tc>
        <w:tc>
          <w:tcPr>
            <w:tcW w:w="1100" w:type="dxa"/>
            <w:gridSpan w:val="2"/>
            <w:tcBorders>
              <w:top w:val="nil"/>
              <w:left w:val="nil"/>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rPr>
                <w:rFonts w:eastAsia="Times New Roman"/>
                <w:color w:val="000000"/>
                <w:sz w:val="20"/>
                <w:szCs w:val="20"/>
                <w:lang w:eastAsia="ru-RU"/>
              </w:rPr>
            </w:pPr>
            <w:r w:rsidRPr="00BB2709">
              <w:rPr>
                <w:rFonts w:eastAsia="Times New Roman"/>
                <w:color w:val="000000"/>
                <w:sz w:val="20"/>
                <w:szCs w:val="20"/>
                <w:lang w:eastAsia="ru-RU"/>
              </w:rPr>
              <w:t>Абрамовский</w:t>
            </w:r>
          </w:p>
        </w:tc>
        <w:tc>
          <w:tcPr>
            <w:tcW w:w="1144" w:type="dxa"/>
            <w:tcBorders>
              <w:top w:val="nil"/>
              <w:left w:val="nil"/>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jc w:val="right"/>
              <w:rPr>
                <w:rFonts w:eastAsia="Times New Roman"/>
                <w:color w:val="000000"/>
                <w:sz w:val="20"/>
                <w:szCs w:val="20"/>
                <w:lang w:eastAsia="ru-RU"/>
              </w:rPr>
            </w:pPr>
            <w:r w:rsidRPr="00BB2709">
              <w:rPr>
                <w:rFonts w:eastAsia="Times New Roman"/>
                <w:color w:val="000000"/>
                <w:sz w:val="20"/>
                <w:szCs w:val="20"/>
                <w:lang w:eastAsia="ru-RU"/>
              </w:rPr>
              <w:t>280 000,00</w:t>
            </w:r>
          </w:p>
        </w:tc>
        <w:tc>
          <w:tcPr>
            <w:tcW w:w="1266" w:type="dxa"/>
            <w:tcBorders>
              <w:top w:val="nil"/>
              <w:left w:val="nil"/>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jc w:val="right"/>
              <w:rPr>
                <w:rFonts w:eastAsia="Times New Roman"/>
                <w:color w:val="000000"/>
                <w:sz w:val="20"/>
                <w:szCs w:val="20"/>
                <w:lang w:eastAsia="ru-RU"/>
              </w:rPr>
            </w:pPr>
            <w:r w:rsidRPr="00BB2709">
              <w:rPr>
                <w:rFonts w:eastAsia="Times New Roman"/>
                <w:color w:val="000000"/>
                <w:sz w:val="20"/>
                <w:szCs w:val="20"/>
                <w:lang w:eastAsia="ru-RU"/>
              </w:rPr>
              <w:t>150 000,00</w:t>
            </w:r>
          </w:p>
        </w:tc>
        <w:tc>
          <w:tcPr>
            <w:tcW w:w="1178" w:type="dxa"/>
            <w:tcBorders>
              <w:top w:val="nil"/>
              <w:left w:val="nil"/>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rPr>
                <w:rFonts w:eastAsia="Times New Roman"/>
                <w:color w:val="000000"/>
                <w:sz w:val="20"/>
                <w:szCs w:val="20"/>
                <w:lang w:eastAsia="ru-RU"/>
              </w:rPr>
            </w:pPr>
            <w:r w:rsidRPr="00BB2709">
              <w:rPr>
                <w:rFonts w:eastAsia="Times New Roman"/>
                <w:color w:val="000000"/>
                <w:sz w:val="20"/>
                <w:szCs w:val="20"/>
                <w:lang w:eastAsia="ru-RU"/>
              </w:rPr>
              <w:t> </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rPr>
                <w:rFonts w:eastAsia="Times New Roman"/>
                <w:color w:val="000000"/>
                <w:sz w:val="20"/>
                <w:szCs w:val="20"/>
                <w:lang w:eastAsia="ru-RU"/>
              </w:rPr>
            </w:pPr>
            <w:r w:rsidRPr="00BB2709">
              <w:rPr>
                <w:rFonts w:eastAsia="Times New Roman"/>
                <w:color w:val="000000"/>
                <w:sz w:val="20"/>
                <w:szCs w:val="20"/>
                <w:lang w:eastAsia="ru-RU"/>
              </w:rPr>
              <w:t> </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rPr>
                <w:rFonts w:eastAsia="Times New Roman"/>
                <w:color w:val="000000"/>
                <w:sz w:val="20"/>
                <w:szCs w:val="20"/>
                <w:lang w:eastAsia="ru-RU"/>
              </w:rPr>
            </w:pPr>
            <w:r w:rsidRPr="00BB2709">
              <w:rPr>
                <w:rFonts w:eastAsia="Times New Roman"/>
                <w:color w:val="000000"/>
                <w:sz w:val="20"/>
                <w:szCs w:val="20"/>
                <w:lang w:eastAsia="ru-RU"/>
              </w:rPr>
              <w:t> </w:t>
            </w:r>
          </w:p>
        </w:tc>
        <w:tc>
          <w:tcPr>
            <w:tcW w:w="992" w:type="dxa"/>
            <w:tcBorders>
              <w:top w:val="nil"/>
              <w:left w:val="nil"/>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jc w:val="right"/>
              <w:rPr>
                <w:rFonts w:eastAsia="Times New Roman"/>
                <w:color w:val="000000"/>
                <w:sz w:val="20"/>
                <w:szCs w:val="20"/>
                <w:lang w:eastAsia="ru-RU"/>
              </w:rPr>
            </w:pPr>
            <w:r w:rsidRPr="00BB2709">
              <w:rPr>
                <w:rFonts w:eastAsia="Times New Roman"/>
                <w:color w:val="000000"/>
                <w:sz w:val="20"/>
                <w:szCs w:val="20"/>
                <w:lang w:eastAsia="ru-RU"/>
              </w:rPr>
              <w:t>120 000,00</w:t>
            </w:r>
          </w:p>
        </w:tc>
        <w:tc>
          <w:tcPr>
            <w:tcW w:w="1657" w:type="dxa"/>
            <w:tcBorders>
              <w:top w:val="nil"/>
              <w:left w:val="nil"/>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jc w:val="right"/>
              <w:rPr>
                <w:rFonts w:eastAsia="Times New Roman"/>
                <w:color w:val="000000"/>
                <w:sz w:val="20"/>
                <w:szCs w:val="20"/>
                <w:lang w:eastAsia="ru-RU"/>
              </w:rPr>
            </w:pPr>
            <w:r w:rsidRPr="00BB2709">
              <w:rPr>
                <w:rFonts w:eastAsia="Times New Roman"/>
                <w:color w:val="000000"/>
                <w:sz w:val="20"/>
                <w:szCs w:val="20"/>
                <w:lang w:eastAsia="ru-RU"/>
              </w:rPr>
              <w:t>10 000,00</w:t>
            </w:r>
          </w:p>
        </w:tc>
      </w:tr>
      <w:tr w:rsidR="00135B89" w:rsidRPr="00BB2709" w:rsidTr="005A4A44">
        <w:trPr>
          <w:trHeight w:val="300"/>
        </w:trPr>
        <w:tc>
          <w:tcPr>
            <w:tcW w:w="756" w:type="dxa"/>
            <w:tcBorders>
              <w:top w:val="nil"/>
              <w:left w:val="single" w:sz="4" w:space="0" w:color="auto"/>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jc w:val="right"/>
              <w:rPr>
                <w:rFonts w:eastAsia="Times New Roman"/>
                <w:color w:val="000000"/>
                <w:sz w:val="20"/>
                <w:szCs w:val="20"/>
                <w:lang w:eastAsia="ru-RU"/>
              </w:rPr>
            </w:pPr>
            <w:r w:rsidRPr="00BB2709">
              <w:rPr>
                <w:rFonts w:eastAsia="Times New Roman"/>
                <w:color w:val="000000"/>
                <w:sz w:val="20"/>
                <w:szCs w:val="20"/>
                <w:lang w:eastAsia="ru-RU"/>
              </w:rPr>
              <w:t>2</w:t>
            </w:r>
          </w:p>
        </w:tc>
        <w:tc>
          <w:tcPr>
            <w:tcW w:w="1100" w:type="dxa"/>
            <w:gridSpan w:val="2"/>
            <w:tcBorders>
              <w:top w:val="nil"/>
              <w:left w:val="nil"/>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rPr>
                <w:rFonts w:eastAsia="Times New Roman"/>
                <w:color w:val="000000"/>
                <w:sz w:val="20"/>
                <w:szCs w:val="20"/>
                <w:lang w:eastAsia="ru-RU"/>
              </w:rPr>
            </w:pPr>
            <w:r w:rsidRPr="00BB2709">
              <w:rPr>
                <w:rFonts w:eastAsia="Times New Roman"/>
                <w:color w:val="000000"/>
                <w:sz w:val="20"/>
                <w:szCs w:val="20"/>
                <w:lang w:eastAsia="ru-RU"/>
              </w:rPr>
              <w:t>Балманский</w:t>
            </w:r>
          </w:p>
        </w:tc>
        <w:tc>
          <w:tcPr>
            <w:tcW w:w="1144" w:type="dxa"/>
            <w:tcBorders>
              <w:top w:val="nil"/>
              <w:left w:val="nil"/>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jc w:val="right"/>
              <w:rPr>
                <w:rFonts w:eastAsia="Times New Roman"/>
                <w:color w:val="000000"/>
                <w:sz w:val="20"/>
                <w:szCs w:val="20"/>
                <w:lang w:eastAsia="ru-RU"/>
              </w:rPr>
            </w:pPr>
            <w:r w:rsidRPr="00BB2709">
              <w:rPr>
                <w:rFonts w:eastAsia="Times New Roman"/>
                <w:color w:val="000000"/>
                <w:sz w:val="20"/>
                <w:szCs w:val="20"/>
                <w:lang w:eastAsia="ru-RU"/>
              </w:rPr>
              <w:t>3 698 290,00</w:t>
            </w:r>
          </w:p>
        </w:tc>
        <w:tc>
          <w:tcPr>
            <w:tcW w:w="1266" w:type="dxa"/>
            <w:tcBorders>
              <w:top w:val="nil"/>
              <w:left w:val="nil"/>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jc w:val="right"/>
              <w:rPr>
                <w:rFonts w:eastAsia="Times New Roman"/>
                <w:color w:val="000000"/>
                <w:sz w:val="20"/>
                <w:szCs w:val="20"/>
                <w:lang w:eastAsia="ru-RU"/>
              </w:rPr>
            </w:pPr>
            <w:r w:rsidRPr="00BB2709">
              <w:rPr>
                <w:rFonts w:eastAsia="Times New Roman"/>
                <w:color w:val="000000"/>
                <w:sz w:val="20"/>
                <w:szCs w:val="20"/>
                <w:lang w:eastAsia="ru-RU"/>
              </w:rPr>
              <w:t>3 628 290,00</w:t>
            </w:r>
          </w:p>
        </w:tc>
        <w:tc>
          <w:tcPr>
            <w:tcW w:w="1178" w:type="dxa"/>
            <w:tcBorders>
              <w:top w:val="nil"/>
              <w:left w:val="nil"/>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rPr>
                <w:rFonts w:eastAsia="Times New Roman"/>
                <w:color w:val="000000"/>
                <w:sz w:val="20"/>
                <w:szCs w:val="20"/>
                <w:lang w:eastAsia="ru-RU"/>
              </w:rPr>
            </w:pPr>
            <w:r w:rsidRPr="00BB2709">
              <w:rPr>
                <w:rFonts w:eastAsia="Times New Roman"/>
                <w:color w:val="000000"/>
                <w:sz w:val="20"/>
                <w:szCs w:val="20"/>
                <w:lang w:eastAsia="ru-RU"/>
              </w:rPr>
              <w:t> </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rPr>
                <w:rFonts w:eastAsia="Times New Roman"/>
                <w:color w:val="000000"/>
                <w:sz w:val="20"/>
                <w:szCs w:val="20"/>
                <w:lang w:eastAsia="ru-RU"/>
              </w:rPr>
            </w:pPr>
            <w:r w:rsidRPr="00BB2709">
              <w:rPr>
                <w:rFonts w:eastAsia="Times New Roman"/>
                <w:color w:val="000000"/>
                <w:sz w:val="20"/>
                <w:szCs w:val="20"/>
                <w:lang w:eastAsia="ru-RU"/>
              </w:rPr>
              <w:t> </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rPr>
                <w:rFonts w:eastAsia="Times New Roman"/>
                <w:color w:val="000000"/>
                <w:sz w:val="20"/>
                <w:szCs w:val="20"/>
                <w:lang w:eastAsia="ru-RU"/>
              </w:rPr>
            </w:pPr>
            <w:r w:rsidRPr="00BB2709">
              <w:rPr>
                <w:rFonts w:eastAsia="Times New Roman"/>
                <w:color w:val="000000"/>
                <w:sz w:val="20"/>
                <w:szCs w:val="20"/>
                <w:lang w:eastAsia="ru-RU"/>
              </w:rPr>
              <w:t> </w:t>
            </w:r>
          </w:p>
        </w:tc>
        <w:tc>
          <w:tcPr>
            <w:tcW w:w="992" w:type="dxa"/>
            <w:tcBorders>
              <w:top w:val="nil"/>
              <w:left w:val="nil"/>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jc w:val="right"/>
              <w:rPr>
                <w:rFonts w:eastAsia="Times New Roman"/>
                <w:color w:val="000000"/>
                <w:sz w:val="20"/>
                <w:szCs w:val="20"/>
                <w:lang w:eastAsia="ru-RU"/>
              </w:rPr>
            </w:pPr>
            <w:r w:rsidRPr="00BB2709">
              <w:rPr>
                <w:rFonts w:eastAsia="Times New Roman"/>
                <w:color w:val="000000"/>
                <w:sz w:val="20"/>
                <w:szCs w:val="20"/>
                <w:lang w:eastAsia="ru-RU"/>
              </w:rPr>
              <w:t>60 000,00</w:t>
            </w:r>
          </w:p>
        </w:tc>
        <w:tc>
          <w:tcPr>
            <w:tcW w:w="1657" w:type="dxa"/>
            <w:tcBorders>
              <w:top w:val="nil"/>
              <w:left w:val="nil"/>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jc w:val="right"/>
              <w:rPr>
                <w:rFonts w:eastAsia="Times New Roman"/>
                <w:color w:val="000000"/>
                <w:sz w:val="20"/>
                <w:szCs w:val="20"/>
                <w:lang w:eastAsia="ru-RU"/>
              </w:rPr>
            </w:pPr>
            <w:r w:rsidRPr="00BB2709">
              <w:rPr>
                <w:rFonts w:eastAsia="Times New Roman"/>
                <w:color w:val="000000"/>
                <w:sz w:val="20"/>
                <w:szCs w:val="20"/>
                <w:lang w:eastAsia="ru-RU"/>
              </w:rPr>
              <w:t>10 000,00</w:t>
            </w:r>
          </w:p>
        </w:tc>
      </w:tr>
      <w:tr w:rsidR="00135B89" w:rsidRPr="00BB2709" w:rsidTr="005A4A44">
        <w:trPr>
          <w:trHeight w:val="300"/>
        </w:trPr>
        <w:tc>
          <w:tcPr>
            <w:tcW w:w="756" w:type="dxa"/>
            <w:tcBorders>
              <w:top w:val="nil"/>
              <w:left w:val="single" w:sz="4" w:space="0" w:color="auto"/>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jc w:val="right"/>
              <w:rPr>
                <w:rFonts w:eastAsia="Times New Roman"/>
                <w:color w:val="000000"/>
                <w:sz w:val="20"/>
                <w:szCs w:val="20"/>
                <w:lang w:eastAsia="ru-RU"/>
              </w:rPr>
            </w:pPr>
            <w:r w:rsidRPr="00BB2709">
              <w:rPr>
                <w:rFonts w:eastAsia="Times New Roman"/>
                <w:color w:val="000000"/>
                <w:sz w:val="20"/>
                <w:szCs w:val="20"/>
                <w:lang w:eastAsia="ru-RU"/>
              </w:rPr>
              <w:t>3</w:t>
            </w:r>
          </w:p>
        </w:tc>
        <w:tc>
          <w:tcPr>
            <w:tcW w:w="1100" w:type="dxa"/>
            <w:gridSpan w:val="2"/>
            <w:tcBorders>
              <w:top w:val="nil"/>
              <w:left w:val="nil"/>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rPr>
                <w:rFonts w:eastAsia="Times New Roman"/>
                <w:color w:val="000000"/>
                <w:sz w:val="20"/>
                <w:szCs w:val="20"/>
                <w:lang w:eastAsia="ru-RU"/>
              </w:rPr>
            </w:pPr>
            <w:r w:rsidRPr="00BB2709">
              <w:rPr>
                <w:rFonts w:eastAsia="Times New Roman"/>
                <w:color w:val="000000"/>
                <w:sz w:val="20"/>
                <w:szCs w:val="20"/>
                <w:lang w:eastAsia="ru-RU"/>
              </w:rPr>
              <w:t>Булатовский</w:t>
            </w:r>
          </w:p>
        </w:tc>
        <w:tc>
          <w:tcPr>
            <w:tcW w:w="1144" w:type="dxa"/>
            <w:tcBorders>
              <w:top w:val="nil"/>
              <w:left w:val="nil"/>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jc w:val="right"/>
              <w:rPr>
                <w:rFonts w:eastAsia="Times New Roman"/>
                <w:color w:val="000000"/>
                <w:sz w:val="20"/>
                <w:szCs w:val="20"/>
                <w:lang w:eastAsia="ru-RU"/>
              </w:rPr>
            </w:pPr>
            <w:r w:rsidRPr="00BB2709">
              <w:rPr>
                <w:rFonts w:eastAsia="Times New Roman"/>
                <w:color w:val="000000"/>
                <w:sz w:val="20"/>
                <w:szCs w:val="20"/>
                <w:lang w:eastAsia="ru-RU"/>
              </w:rPr>
              <w:t>6 703 400,00</w:t>
            </w:r>
          </w:p>
        </w:tc>
        <w:tc>
          <w:tcPr>
            <w:tcW w:w="1266" w:type="dxa"/>
            <w:tcBorders>
              <w:top w:val="nil"/>
              <w:left w:val="nil"/>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jc w:val="right"/>
              <w:rPr>
                <w:rFonts w:eastAsia="Times New Roman"/>
                <w:color w:val="000000"/>
                <w:sz w:val="20"/>
                <w:szCs w:val="20"/>
                <w:lang w:eastAsia="ru-RU"/>
              </w:rPr>
            </w:pPr>
            <w:r w:rsidRPr="00BB2709">
              <w:rPr>
                <w:rFonts w:eastAsia="Times New Roman"/>
                <w:color w:val="000000"/>
                <w:sz w:val="20"/>
                <w:szCs w:val="20"/>
                <w:lang w:eastAsia="ru-RU"/>
              </w:rPr>
              <w:t>1 163 400,00</w:t>
            </w:r>
          </w:p>
        </w:tc>
        <w:tc>
          <w:tcPr>
            <w:tcW w:w="1178" w:type="dxa"/>
            <w:tcBorders>
              <w:top w:val="nil"/>
              <w:left w:val="nil"/>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jc w:val="right"/>
              <w:rPr>
                <w:rFonts w:eastAsia="Times New Roman"/>
                <w:color w:val="000000"/>
                <w:sz w:val="20"/>
                <w:szCs w:val="20"/>
                <w:lang w:eastAsia="ru-RU"/>
              </w:rPr>
            </w:pPr>
            <w:r w:rsidRPr="00BB2709">
              <w:rPr>
                <w:rFonts w:eastAsia="Times New Roman"/>
                <w:color w:val="000000"/>
                <w:sz w:val="20"/>
                <w:szCs w:val="20"/>
                <w:lang w:eastAsia="ru-RU"/>
              </w:rPr>
              <w:t>5 500 000,00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rPr>
                <w:rFonts w:eastAsia="Times New Roman"/>
                <w:color w:val="000000"/>
                <w:sz w:val="20"/>
                <w:szCs w:val="20"/>
                <w:lang w:eastAsia="ru-RU"/>
              </w:rPr>
            </w:pPr>
            <w:r w:rsidRPr="00BB2709">
              <w:rPr>
                <w:rFonts w:eastAsia="Times New Roman"/>
                <w:color w:val="000000"/>
                <w:sz w:val="20"/>
                <w:szCs w:val="20"/>
                <w:lang w:eastAsia="ru-RU"/>
              </w:rPr>
              <w:t> </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rPr>
                <w:rFonts w:eastAsia="Times New Roman"/>
                <w:color w:val="000000"/>
                <w:sz w:val="20"/>
                <w:szCs w:val="20"/>
                <w:lang w:eastAsia="ru-RU"/>
              </w:rPr>
            </w:pPr>
            <w:r w:rsidRPr="00BB2709">
              <w:rPr>
                <w:rFonts w:eastAsia="Times New Roman"/>
                <w:color w:val="000000"/>
                <w:sz w:val="20"/>
                <w:szCs w:val="20"/>
                <w:lang w:eastAsia="ru-RU"/>
              </w:rPr>
              <w:t> </w:t>
            </w:r>
          </w:p>
        </w:tc>
        <w:tc>
          <w:tcPr>
            <w:tcW w:w="992" w:type="dxa"/>
            <w:tcBorders>
              <w:top w:val="nil"/>
              <w:left w:val="nil"/>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jc w:val="right"/>
              <w:rPr>
                <w:rFonts w:eastAsia="Times New Roman"/>
                <w:color w:val="000000"/>
                <w:sz w:val="20"/>
                <w:szCs w:val="20"/>
                <w:lang w:eastAsia="ru-RU"/>
              </w:rPr>
            </w:pPr>
            <w:r w:rsidRPr="00BB2709">
              <w:rPr>
                <w:rFonts w:eastAsia="Times New Roman"/>
                <w:color w:val="000000"/>
                <w:sz w:val="20"/>
                <w:szCs w:val="20"/>
                <w:lang w:eastAsia="ru-RU"/>
              </w:rPr>
              <w:t>30 000,00</w:t>
            </w:r>
          </w:p>
        </w:tc>
        <w:tc>
          <w:tcPr>
            <w:tcW w:w="1657" w:type="dxa"/>
            <w:tcBorders>
              <w:top w:val="nil"/>
              <w:left w:val="nil"/>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jc w:val="right"/>
              <w:rPr>
                <w:rFonts w:eastAsia="Times New Roman"/>
                <w:color w:val="000000"/>
                <w:sz w:val="20"/>
                <w:szCs w:val="20"/>
                <w:lang w:eastAsia="ru-RU"/>
              </w:rPr>
            </w:pPr>
            <w:r w:rsidRPr="00BB2709">
              <w:rPr>
                <w:rFonts w:eastAsia="Times New Roman"/>
                <w:color w:val="000000"/>
                <w:sz w:val="20"/>
                <w:szCs w:val="20"/>
                <w:lang w:eastAsia="ru-RU"/>
              </w:rPr>
              <w:t>10 000,00</w:t>
            </w:r>
          </w:p>
        </w:tc>
      </w:tr>
      <w:tr w:rsidR="00135B89" w:rsidRPr="00BB2709" w:rsidTr="005A4A44">
        <w:trPr>
          <w:trHeight w:val="300"/>
        </w:trPr>
        <w:tc>
          <w:tcPr>
            <w:tcW w:w="756" w:type="dxa"/>
            <w:tcBorders>
              <w:top w:val="nil"/>
              <w:left w:val="single" w:sz="4" w:space="0" w:color="auto"/>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jc w:val="right"/>
              <w:rPr>
                <w:rFonts w:eastAsia="Times New Roman"/>
                <w:color w:val="000000"/>
                <w:sz w:val="20"/>
                <w:szCs w:val="20"/>
                <w:lang w:eastAsia="ru-RU"/>
              </w:rPr>
            </w:pPr>
            <w:r w:rsidRPr="00BB2709">
              <w:rPr>
                <w:rFonts w:eastAsia="Times New Roman"/>
                <w:color w:val="000000"/>
                <w:sz w:val="20"/>
                <w:szCs w:val="20"/>
                <w:lang w:eastAsia="ru-RU"/>
              </w:rPr>
              <w:t>4</w:t>
            </w:r>
          </w:p>
        </w:tc>
        <w:tc>
          <w:tcPr>
            <w:tcW w:w="1100" w:type="dxa"/>
            <w:gridSpan w:val="2"/>
            <w:tcBorders>
              <w:top w:val="nil"/>
              <w:left w:val="nil"/>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rPr>
                <w:rFonts w:eastAsia="Times New Roman"/>
                <w:color w:val="000000"/>
                <w:sz w:val="20"/>
                <w:szCs w:val="20"/>
                <w:lang w:eastAsia="ru-RU"/>
              </w:rPr>
            </w:pPr>
            <w:r w:rsidRPr="00BB2709">
              <w:rPr>
                <w:rFonts w:eastAsia="Times New Roman"/>
                <w:color w:val="000000"/>
                <w:sz w:val="20"/>
                <w:szCs w:val="20"/>
                <w:lang w:eastAsia="ru-RU"/>
              </w:rPr>
              <w:t>Верх-ичинский</w:t>
            </w:r>
          </w:p>
        </w:tc>
        <w:tc>
          <w:tcPr>
            <w:tcW w:w="1144" w:type="dxa"/>
            <w:tcBorders>
              <w:top w:val="nil"/>
              <w:left w:val="nil"/>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jc w:val="right"/>
              <w:rPr>
                <w:rFonts w:eastAsia="Times New Roman"/>
                <w:color w:val="000000"/>
                <w:sz w:val="20"/>
                <w:szCs w:val="20"/>
                <w:lang w:eastAsia="ru-RU"/>
              </w:rPr>
            </w:pPr>
            <w:r w:rsidRPr="00BB2709">
              <w:rPr>
                <w:rFonts w:eastAsia="Times New Roman"/>
                <w:color w:val="000000"/>
                <w:sz w:val="20"/>
                <w:szCs w:val="20"/>
                <w:lang w:eastAsia="ru-RU"/>
              </w:rPr>
              <w:t>2 042 090,00</w:t>
            </w:r>
          </w:p>
        </w:tc>
        <w:tc>
          <w:tcPr>
            <w:tcW w:w="1266" w:type="dxa"/>
            <w:tcBorders>
              <w:top w:val="nil"/>
              <w:left w:val="nil"/>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jc w:val="right"/>
              <w:rPr>
                <w:rFonts w:eastAsia="Times New Roman"/>
                <w:color w:val="000000"/>
                <w:sz w:val="20"/>
                <w:szCs w:val="20"/>
                <w:lang w:eastAsia="ru-RU"/>
              </w:rPr>
            </w:pPr>
            <w:r w:rsidRPr="00BB2709">
              <w:rPr>
                <w:rFonts w:eastAsia="Times New Roman"/>
                <w:color w:val="000000"/>
                <w:sz w:val="20"/>
                <w:szCs w:val="20"/>
                <w:lang w:eastAsia="ru-RU"/>
              </w:rPr>
              <w:t>2 042 090,00</w:t>
            </w:r>
          </w:p>
        </w:tc>
        <w:tc>
          <w:tcPr>
            <w:tcW w:w="1178" w:type="dxa"/>
            <w:tcBorders>
              <w:top w:val="nil"/>
              <w:left w:val="nil"/>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rPr>
                <w:rFonts w:eastAsia="Times New Roman"/>
                <w:color w:val="000000"/>
                <w:sz w:val="20"/>
                <w:szCs w:val="20"/>
                <w:lang w:eastAsia="ru-RU"/>
              </w:rPr>
            </w:pPr>
            <w:r w:rsidRPr="00BB2709">
              <w:rPr>
                <w:rFonts w:eastAsia="Times New Roman"/>
                <w:color w:val="000000"/>
                <w:sz w:val="20"/>
                <w:szCs w:val="20"/>
                <w:lang w:eastAsia="ru-RU"/>
              </w:rPr>
              <w:t> </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rPr>
                <w:rFonts w:eastAsia="Times New Roman"/>
                <w:color w:val="000000"/>
                <w:sz w:val="20"/>
                <w:szCs w:val="20"/>
                <w:lang w:eastAsia="ru-RU"/>
              </w:rPr>
            </w:pPr>
            <w:r w:rsidRPr="00BB2709">
              <w:rPr>
                <w:rFonts w:eastAsia="Times New Roman"/>
                <w:color w:val="000000"/>
                <w:sz w:val="20"/>
                <w:szCs w:val="20"/>
                <w:lang w:eastAsia="ru-RU"/>
              </w:rPr>
              <w:t> </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rPr>
                <w:rFonts w:eastAsia="Times New Roman"/>
                <w:color w:val="000000"/>
                <w:sz w:val="20"/>
                <w:szCs w:val="20"/>
                <w:lang w:eastAsia="ru-RU"/>
              </w:rPr>
            </w:pPr>
            <w:r w:rsidRPr="00BB2709">
              <w:rPr>
                <w:rFonts w:eastAsia="Times New Roman"/>
                <w:color w:val="000000"/>
                <w:sz w:val="20"/>
                <w:szCs w:val="20"/>
                <w:lang w:eastAsia="ru-RU"/>
              </w:rPr>
              <w:t> </w:t>
            </w:r>
          </w:p>
        </w:tc>
        <w:tc>
          <w:tcPr>
            <w:tcW w:w="992" w:type="dxa"/>
            <w:tcBorders>
              <w:top w:val="nil"/>
              <w:left w:val="nil"/>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rPr>
                <w:rFonts w:eastAsia="Times New Roman"/>
                <w:color w:val="000000"/>
                <w:sz w:val="20"/>
                <w:szCs w:val="20"/>
                <w:lang w:eastAsia="ru-RU"/>
              </w:rPr>
            </w:pPr>
            <w:r w:rsidRPr="00BB2709">
              <w:rPr>
                <w:rFonts w:eastAsia="Times New Roman"/>
                <w:color w:val="000000"/>
                <w:sz w:val="20"/>
                <w:szCs w:val="20"/>
                <w:lang w:eastAsia="ru-RU"/>
              </w:rPr>
              <w:t> </w:t>
            </w:r>
          </w:p>
        </w:tc>
        <w:tc>
          <w:tcPr>
            <w:tcW w:w="1657" w:type="dxa"/>
            <w:tcBorders>
              <w:top w:val="nil"/>
              <w:left w:val="nil"/>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jc w:val="right"/>
              <w:rPr>
                <w:rFonts w:eastAsia="Times New Roman"/>
                <w:color w:val="000000"/>
                <w:sz w:val="20"/>
                <w:szCs w:val="20"/>
                <w:lang w:eastAsia="ru-RU"/>
              </w:rPr>
            </w:pPr>
            <w:r w:rsidRPr="00BB2709">
              <w:rPr>
                <w:rFonts w:eastAsia="Times New Roman"/>
                <w:color w:val="000000"/>
                <w:sz w:val="20"/>
                <w:szCs w:val="20"/>
                <w:lang w:eastAsia="ru-RU"/>
              </w:rPr>
              <w:t>0,00</w:t>
            </w:r>
          </w:p>
        </w:tc>
      </w:tr>
      <w:tr w:rsidR="00135B89" w:rsidRPr="00BB2709" w:rsidTr="005A4A44">
        <w:trPr>
          <w:trHeight w:val="300"/>
        </w:trPr>
        <w:tc>
          <w:tcPr>
            <w:tcW w:w="756" w:type="dxa"/>
            <w:tcBorders>
              <w:top w:val="nil"/>
              <w:left w:val="single" w:sz="4" w:space="0" w:color="auto"/>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jc w:val="right"/>
              <w:rPr>
                <w:rFonts w:eastAsia="Times New Roman"/>
                <w:color w:val="000000"/>
                <w:sz w:val="20"/>
                <w:szCs w:val="20"/>
                <w:lang w:eastAsia="ru-RU"/>
              </w:rPr>
            </w:pPr>
            <w:r w:rsidRPr="00BB2709">
              <w:rPr>
                <w:rFonts w:eastAsia="Times New Roman"/>
                <w:color w:val="000000"/>
                <w:sz w:val="20"/>
                <w:szCs w:val="20"/>
                <w:lang w:eastAsia="ru-RU"/>
              </w:rPr>
              <w:t>5</w:t>
            </w:r>
          </w:p>
        </w:tc>
        <w:tc>
          <w:tcPr>
            <w:tcW w:w="1100" w:type="dxa"/>
            <w:gridSpan w:val="2"/>
            <w:tcBorders>
              <w:top w:val="nil"/>
              <w:left w:val="nil"/>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rPr>
                <w:rFonts w:eastAsia="Times New Roman"/>
                <w:color w:val="000000"/>
                <w:sz w:val="20"/>
                <w:szCs w:val="20"/>
                <w:lang w:eastAsia="ru-RU"/>
              </w:rPr>
            </w:pPr>
            <w:r w:rsidRPr="00BB2709">
              <w:rPr>
                <w:rFonts w:eastAsia="Times New Roman"/>
                <w:color w:val="000000"/>
                <w:sz w:val="20"/>
                <w:szCs w:val="20"/>
                <w:lang w:eastAsia="ru-RU"/>
              </w:rPr>
              <w:t>Веснянский</w:t>
            </w:r>
          </w:p>
        </w:tc>
        <w:tc>
          <w:tcPr>
            <w:tcW w:w="1144" w:type="dxa"/>
            <w:tcBorders>
              <w:top w:val="nil"/>
              <w:left w:val="nil"/>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jc w:val="right"/>
              <w:rPr>
                <w:rFonts w:eastAsia="Times New Roman"/>
                <w:color w:val="000000"/>
                <w:sz w:val="20"/>
                <w:szCs w:val="20"/>
                <w:lang w:eastAsia="ru-RU"/>
              </w:rPr>
            </w:pPr>
            <w:r w:rsidRPr="00BB2709">
              <w:rPr>
                <w:rFonts w:eastAsia="Times New Roman"/>
                <w:color w:val="000000"/>
                <w:sz w:val="20"/>
                <w:szCs w:val="20"/>
                <w:lang w:eastAsia="ru-RU"/>
              </w:rPr>
              <w:t>15 000,00</w:t>
            </w:r>
          </w:p>
        </w:tc>
        <w:tc>
          <w:tcPr>
            <w:tcW w:w="1266" w:type="dxa"/>
            <w:tcBorders>
              <w:top w:val="nil"/>
              <w:left w:val="nil"/>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rPr>
                <w:rFonts w:eastAsia="Times New Roman"/>
                <w:color w:val="000000"/>
                <w:sz w:val="20"/>
                <w:szCs w:val="20"/>
                <w:lang w:eastAsia="ru-RU"/>
              </w:rPr>
            </w:pPr>
            <w:r w:rsidRPr="00BB2709">
              <w:rPr>
                <w:rFonts w:eastAsia="Times New Roman"/>
                <w:color w:val="000000"/>
                <w:sz w:val="20"/>
                <w:szCs w:val="20"/>
                <w:lang w:eastAsia="ru-RU"/>
              </w:rPr>
              <w:t> </w:t>
            </w:r>
          </w:p>
        </w:tc>
        <w:tc>
          <w:tcPr>
            <w:tcW w:w="1178" w:type="dxa"/>
            <w:tcBorders>
              <w:top w:val="nil"/>
              <w:left w:val="nil"/>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rPr>
                <w:rFonts w:eastAsia="Times New Roman"/>
                <w:color w:val="000000"/>
                <w:sz w:val="20"/>
                <w:szCs w:val="20"/>
                <w:lang w:eastAsia="ru-RU"/>
              </w:rPr>
            </w:pPr>
            <w:r w:rsidRPr="00BB2709">
              <w:rPr>
                <w:rFonts w:eastAsia="Times New Roman"/>
                <w:color w:val="000000"/>
                <w:sz w:val="20"/>
                <w:szCs w:val="20"/>
                <w:lang w:eastAsia="ru-RU"/>
              </w:rPr>
              <w:t> </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rPr>
                <w:rFonts w:eastAsia="Times New Roman"/>
                <w:color w:val="000000"/>
                <w:sz w:val="20"/>
                <w:szCs w:val="20"/>
                <w:lang w:eastAsia="ru-RU"/>
              </w:rPr>
            </w:pPr>
            <w:r w:rsidRPr="00BB2709">
              <w:rPr>
                <w:rFonts w:eastAsia="Times New Roman"/>
                <w:color w:val="000000"/>
                <w:sz w:val="20"/>
                <w:szCs w:val="20"/>
                <w:lang w:eastAsia="ru-RU"/>
              </w:rPr>
              <w:t> </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rPr>
                <w:rFonts w:eastAsia="Times New Roman"/>
                <w:color w:val="000000"/>
                <w:sz w:val="20"/>
                <w:szCs w:val="20"/>
                <w:lang w:eastAsia="ru-RU"/>
              </w:rPr>
            </w:pPr>
            <w:r w:rsidRPr="00BB2709">
              <w:rPr>
                <w:rFonts w:eastAsia="Times New Roman"/>
                <w:color w:val="000000"/>
                <w:sz w:val="20"/>
                <w:szCs w:val="20"/>
                <w:lang w:eastAsia="ru-RU"/>
              </w:rPr>
              <w:t> </w:t>
            </w:r>
          </w:p>
        </w:tc>
        <w:tc>
          <w:tcPr>
            <w:tcW w:w="992" w:type="dxa"/>
            <w:tcBorders>
              <w:top w:val="nil"/>
              <w:left w:val="nil"/>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rPr>
                <w:rFonts w:eastAsia="Times New Roman"/>
                <w:color w:val="000000"/>
                <w:sz w:val="20"/>
                <w:szCs w:val="20"/>
                <w:lang w:eastAsia="ru-RU"/>
              </w:rPr>
            </w:pPr>
            <w:r w:rsidRPr="00BB2709">
              <w:rPr>
                <w:rFonts w:eastAsia="Times New Roman"/>
                <w:color w:val="000000"/>
                <w:sz w:val="20"/>
                <w:szCs w:val="20"/>
                <w:lang w:eastAsia="ru-RU"/>
              </w:rPr>
              <w:t> </w:t>
            </w:r>
          </w:p>
        </w:tc>
        <w:tc>
          <w:tcPr>
            <w:tcW w:w="1657" w:type="dxa"/>
            <w:tcBorders>
              <w:top w:val="nil"/>
              <w:left w:val="nil"/>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jc w:val="right"/>
              <w:rPr>
                <w:rFonts w:eastAsia="Times New Roman"/>
                <w:color w:val="000000"/>
                <w:sz w:val="20"/>
                <w:szCs w:val="20"/>
                <w:lang w:eastAsia="ru-RU"/>
              </w:rPr>
            </w:pPr>
            <w:r w:rsidRPr="00BB2709">
              <w:rPr>
                <w:rFonts w:eastAsia="Times New Roman"/>
                <w:color w:val="000000"/>
                <w:sz w:val="20"/>
                <w:szCs w:val="20"/>
                <w:lang w:eastAsia="ru-RU"/>
              </w:rPr>
              <w:t>15 000,00</w:t>
            </w:r>
          </w:p>
        </w:tc>
      </w:tr>
      <w:tr w:rsidR="00135B89" w:rsidRPr="00BB2709" w:rsidTr="005A4A44">
        <w:trPr>
          <w:trHeight w:val="300"/>
        </w:trPr>
        <w:tc>
          <w:tcPr>
            <w:tcW w:w="756" w:type="dxa"/>
            <w:tcBorders>
              <w:top w:val="nil"/>
              <w:left w:val="single" w:sz="4" w:space="0" w:color="auto"/>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jc w:val="right"/>
              <w:rPr>
                <w:rFonts w:eastAsia="Times New Roman"/>
                <w:color w:val="000000"/>
                <w:sz w:val="20"/>
                <w:szCs w:val="20"/>
                <w:lang w:eastAsia="ru-RU"/>
              </w:rPr>
            </w:pPr>
            <w:r w:rsidRPr="00BB2709">
              <w:rPr>
                <w:rFonts w:eastAsia="Times New Roman"/>
                <w:color w:val="000000"/>
                <w:sz w:val="20"/>
                <w:szCs w:val="20"/>
                <w:lang w:eastAsia="ru-RU"/>
              </w:rPr>
              <w:t>6</w:t>
            </w:r>
          </w:p>
        </w:tc>
        <w:tc>
          <w:tcPr>
            <w:tcW w:w="1100" w:type="dxa"/>
            <w:gridSpan w:val="2"/>
            <w:tcBorders>
              <w:top w:val="nil"/>
              <w:left w:val="nil"/>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rPr>
                <w:rFonts w:eastAsia="Times New Roman"/>
                <w:color w:val="000000"/>
                <w:sz w:val="20"/>
                <w:szCs w:val="20"/>
                <w:lang w:eastAsia="ru-RU"/>
              </w:rPr>
            </w:pPr>
            <w:r w:rsidRPr="00BB2709">
              <w:rPr>
                <w:rFonts w:eastAsia="Times New Roman"/>
                <w:color w:val="000000"/>
                <w:sz w:val="20"/>
                <w:szCs w:val="20"/>
                <w:lang w:eastAsia="ru-RU"/>
              </w:rPr>
              <w:t>Гжатский</w:t>
            </w:r>
          </w:p>
        </w:tc>
        <w:tc>
          <w:tcPr>
            <w:tcW w:w="1144" w:type="dxa"/>
            <w:tcBorders>
              <w:top w:val="nil"/>
              <w:left w:val="nil"/>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jc w:val="right"/>
              <w:rPr>
                <w:rFonts w:eastAsia="Times New Roman"/>
                <w:color w:val="000000"/>
                <w:sz w:val="20"/>
                <w:szCs w:val="20"/>
                <w:lang w:eastAsia="ru-RU"/>
              </w:rPr>
            </w:pPr>
            <w:r w:rsidRPr="00BB2709">
              <w:rPr>
                <w:rFonts w:eastAsia="Times New Roman"/>
                <w:color w:val="000000"/>
                <w:sz w:val="20"/>
                <w:szCs w:val="20"/>
                <w:lang w:eastAsia="ru-RU"/>
              </w:rPr>
              <w:t>20 000,00</w:t>
            </w:r>
          </w:p>
        </w:tc>
        <w:tc>
          <w:tcPr>
            <w:tcW w:w="1266" w:type="dxa"/>
            <w:tcBorders>
              <w:top w:val="nil"/>
              <w:left w:val="nil"/>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rPr>
                <w:rFonts w:eastAsia="Times New Roman"/>
                <w:color w:val="000000"/>
                <w:sz w:val="20"/>
                <w:szCs w:val="20"/>
                <w:lang w:eastAsia="ru-RU"/>
              </w:rPr>
            </w:pPr>
            <w:r w:rsidRPr="00BB2709">
              <w:rPr>
                <w:rFonts w:eastAsia="Times New Roman"/>
                <w:color w:val="000000"/>
                <w:sz w:val="20"/>
                <w:szCs w:val="20"/>
                <w:lang w:eastAsia="ru-RU"/>
              </w:rPr>
              <w:t> </w:t>
            </w:r>
          </w:p>
        </w:tc>
        <w:tc>
          <w:tcPr>
            <w:tcW w:w="1178" w:type="dxa"/>
            <w:tcBorders>
              <w:top w:val="nil"/>
              <w:left w:val="nil"/>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rPr>
                <w:rFonts w:eastAsia="Times New Roman"/>
                <w:color w:val="000000"/>
                <w:sz w:val="20"/>
                <w:szCs w:val="20"/>
                <w:lang w:eastAsia="ru-RU"/>
              </w:rPr>
            </w:pPr>
            <w:r w:rsidRPr="00BB2709">
              <w:rPr>
                <w:rFonts w:eastAsia="Times New Roman"/>
                <w:color w:val="000000"/>
                <w:sz w:val="20"/>
                <w:szCs w:val="20"/>
                <w:lang w:eastAsia="ru-RU"/>
              </w:rPr>
              <w:t> </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rPr>
                <w:rFonts w:eastAsia="Times New Roman"/>
                <w:color w:val="000000"/>
                <w:sz w:val="20"/>
                <w:szCs w:val="20"/>
                <w:lang w:eastAsia="ru-RU"/>
              </w:rPr>
            </w:pPr>
            <w:r w:rsidRPr="00BB2709">
              <w:rPr>
                <w:rFonts w:eastAsia="Times New Roman"/>
                <w:color w:val="000000"/>
                <w:sz w:val="20"/>
                <w:szCs w:val="20"/>
                <w:lang w:eastAsia="ru-RU"/>
              </w:rPr>
              <w:t> </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rPr>
                <w:rFonts w:eastAsia="Times New Roman"/>
                <w:color w:val="000000"/>
                <w:sz w:val="20"/>
                <w:szCs w:val="20"/>
                <w:lang w:eastAsia="ru-RU"/>
              </w:rPr>
            </w:pPr>
            <w:r w:rsidRPr="00BB2709">
              <w:rPr>
                <w:rFonts w:eastAsia="Times New Roman"/>
                <w:color w:val="000000"/>
                <w:sz w:val="20"/>
                <w:szCs w:val="20"/>
                <w:lang w:eastAsia="ru-RU"/>
              </w:rPr>
              <w:t> </w:t>
            </w:r>
          </w:p>
        </w:tc>
        <w:tc>
          <w:tcPr>
            <w:tcW w:w="992" w:type="dxa"/>
            <w:tcBorders>
              <w:top w:val="nil"/>
              <w:left w:val="nil"/>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rPr>
                <w:rFonts w:eastAsia="Times New Roman"/>
                <w:color w:val="000000"/>
                <w:sz w:val="20"/>
                <w:szCs w:val="20"/>
                <w:lang w:eastAsia="ru-RU"/>
              </w:rPr>
            </w:pPr>
            <w:r w:rsidRPr="00BB2709">
              <w:rPr>
                <w:rFonts w:eastAsia="Times New Roman"/>
                <w:color w:val="000000"/>
                <w:sz w:val="20"/>
                <w:szCs w:val="20"/>
                <w:lang w:eastAsia="ru-RU"/>
              </w:rPr>
              <w:t> </w:t>
            </w:r>
          </w:p>
        </w:tc>
        <w:tc>
          <w:tcPr>
            <w:tcW w:w="1657" w:type="dxa"/>
            <w:tcBorders>
              <w:top w:val="nil"/>
              <w:left w:val="nil"/>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jc w:val="right"/>
              <w:rPr>
                <w:rFonts w:eastAsia="Times New Roman"/>
                <w:color w:val="000000"/>
                <w:sz w:val="20"/>
                <w:szCs w:val="20"/>
                <w:lang w:eastAsia="ru-RU"/>
              </w:rPr>
            </w:pPr>
            <w:r w:rsidRPr="00BB2709">
              <w:rPr>
                <w:rFonts w:eastAsia="Times New Roman"/>
                <w:color w:val="000000"/>
                <w:sz w:val="20"/>
                <w:szCs w:val="20"/>
                <w:lang w:eastAsia="ru-RU"/>
              </w:rPr>
              <w:t>20 000,00</w:t>
            </w:r>
          </w:p>
        </w:tc>
      </w:tr>
      <w:tr w:rsidR="00135B89" w:rsidRPr="00BB2709" w:rsidTr="005A4A44">
        <w:trPr>
          <w:trHeight w:val="300"/>
        </w:trPr>
        <w:tc>
          <w:tcPr>
            <w:tcW w:w="756" w:type="dxa"/>
            <w:tcBorders>
              <w:top w:val="nil"/>
              <w:left w:val="single" w:sz="4" w:space="0" w:color="auto"/>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jc w:val="right"/>
              <w:rPr>
                <w:rFonts w:eastAsia="Times New Roman"/>
                <w:color w:val="000000"/>
                <w:sz w:val="20"/>
                <w:szCs w:val="20"/>
                <w:lang w:eastAsia="ru-RU"/>
              </w:rPr>
            </w:pPr>
            <w:r w:rsidRPr="00BB2709">
              <w:rPr>
                <w:rFonts w:eastAsia="Times New Roman"/>
                <w:color w:val="000000"/>
                <w:sz w:val="20"/>
                <w:szCs w:val="20"/>
                <w:lang w:eastAsia="ru-RU"/>
              </w:rPr>
              <w:t>7</w:t>
            </w:r>
          </w:p>
        </w:tc>
        <w:tc>
          <w:tcPr>
            <w:tcW w:w="1100" w:type="dxa"/>
            <w:gridSpan w:val="2"/>
            <w:tcBorders>
              <w:top w:val="nil"/>
              <w:left w:val="nil"/>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rPr>
                <w:rFonts w:eastAsia="Times New Roman"/>
                <w:color w:val="000000"/>
                <w:sz w:val="20"/>
                <w:szCs w:val="20"/>
                <w:lang w:eastAsia="ru-RU"/>
              </w:rPr>
            </w:pPr>
            <w:r w:rsidRPr="00BB2709">
              <w:rPr>
                <w:rFonts w:eastAsia="Times New Roman"/>
                <w:color w:val="000000"/>
                <w:sz w:val="20"/>
                <w:szCs w:val="20"/>
                <w:lang w:eastAsia="ru-RU"/>
              </w:rPr>
              <w:t>Горбуновский</w:t>
            </w:r>
          </w:p>
        </w:tc>
        <w:tc>
          <w:tcPr>
            <w:tcW w:w="1144" w:type="dxa"/>
            <w:tcBorders>
              <w:top w:val="nil"/>
              <w:left w:val="nil"/>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jc w:val="right"/>
              <w:rPr>
                <w:rFonts w:eastAsia="Times New Roman"/>
                <w:color w:val="000000"/>
                <w:sz w:val="20"/>
                <w:szCs w:val="20"/>
                <w:lang w:eastAsia="ru-RU"/>
              </w:rPr>
            </w:pPr>
            <w:r w:rsidRPr="00BB2709">
              <w:rPr>
                <w:rFonts w:eastAsia="Times New Roman"/>
                <w:color w:val="000000"/>
                <w:sz w:val="20"/>
                <w:szCs w:val="20"/>
                <w:lang w:eastAsia="ru-RU"/>
              </w:rPr>
              <w:t>2 549 000,00</w:t>
            </w:r>
          </w:p>
        </w:tc>
        <w:tc>
          <w:tcPr>
            <w:tcW w:w="1266" w:type="dxa"/>
            <w:tcBorders>
              <w:top w:val="nil"/>
              <w:left w:val="nil"/>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jc w:val="right"/>
              <w:rPr>
                <w:rFonts w:eastAsia="Times New Roman"/>
                <w:color w:val="000000"/>
                <w:sz w:val="20"/>
                <w:szCs w:val="20"/>
                <w:lang w:eastAsia="ru-RU"/>
              </w:rPr>
            </w:pPr>
            <w:r w:rsidRPr="00BB2709">
              <w:rPr>
                <w:rFonts w:eastAsia="Times New Roman"/>
                <w:color w:val="000000"/>
                <w:sz w:val="20"/>
                <w:szCs w:val="20"/>
                <w:lang w:eastAsia="ru-RU"/>
              </w:rPr>
              <w:t>2 152 000,00</w:t>
            </w:r>
          </w:p>
        </w:tc>
        <w:tc>
          <w:tcPr>
            <w:tcW w:w="1178" w:type="dxa"/>
            <w:tcBorders>
              <w:top w:val="nil"/>
              <w:left w:val="nil"/>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rPr>
                <w:rFonts w:eastAsia="Times New Roman"/>
                <w:color w:val="000000"/>
                <w:sz w:val="20"/>
                <w:szCs w:val="20"/>
                <w:lang w:eastAsia="ru-RU"/>
              </w:rPr>
            </w:pPr>
            <w:r w:rsidRPr="00BB2709">
              <w:rPr>
                <w:rFonts w:eastAsia="Times New Roman"/>
                <w:color w:val="000000"/>
                <w:sz w:val="20"/>
                <w:szCs w:val="20"/>
                <w:lang w:eastAsia="ru-RU"/>
              </w:rPr>
              <w:t> </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jc w:val="right"/>
              <w:rPr>
                <w:rFonts w:eastAsia="Times New Roman"/>
                <w:color w:val="000000"/>
                <w:sz w:val="20"/>
                <w:szCs w:val="20"/>
                <w:lang w:eastAsia="ru-RU"/>
              </w:rPr>
            </w:pPr>
            <w:r w:rsidRPr="00BB2709">
              <w:rPr>
                <w:rFonts w:eastAsia="Times New Roman"/>
                <w:color w:val="000000"/>
                <w:sz w:val="20"/>
                <w:szCs w:val="20"/>
                <w:lang w:eastAsia="ru-RU"/>
              </w:rPr>
              <w:t>150 000,00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jc w:val="right"/>
              <w:rPr>
                <w:rFonts w:eastAsia="Times New Roman"/>
                <w:color w:val="000000"/>
                <w:sz w:val="20"/>
                <w:szCs w:val="20"/>
                <w:lang w:eastAsia="ru-RU"/>
              </w:rPr>
            </w:pPr>
            <w:r w:rsidRPr="00BB2709">
              <w:rPr>
                <w:rFonts w:eastAsia="Times New Roman"/>
                <w:color w:val="000000"/>
                <w:sz w:val="20"/>
                <w:szCs w:val="20"/>
                <w:lang w:eastAsia="ru-RU"/>
              </w:rPr>
              <w:t>227 000,00</w:t>
            </w:r>
          </w:p>
        </w:tc>
        <w:tc>
          <w:tcPr>
            <w:tcW w:w="992" w:type="dxa"/>
            <w:tcBorders>
              <w:top w:val="nil"/>
              <w:left w:val="nil"/>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jc w:val="right"/>
              <w:rPr>
                <w:rFonts w:eastAsia="Times New Roman"/>
                <w:color w:val="000000"/>
                <w:sz w:val="20"/>
                <w:szCs w:val="20"/>
                <w:lang w:eastAsia="ru-RU"/>
              </w:rPr>
            </w:pPr>
            <w:r w:rsidRPr="00BB2709">
              <w:rPr>
                <w:rFonts w:eastAsia="Times New Roman"/>
                <w:color w:val="000000"/>
                <w:sz w:val="20"/>
                <w:szCs w:val="20"/>
                <w:lang w:eastAsia="ru-RU"/>
              </w:rPr>
              <w:t>0,00</w:t>
            </w:r>
          </w:p>
        </w:tc>
        <w:tc>
          <w:tcPr>
            <w:tcW w:w="1657" w:type="dxa"/>
            <w:tcBorders>
              <w:top w:val="nil"/>
              <w:left w:val="nil"/>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jc w:val="right"/>
              <w:rPr>
                <w:rFonts w:eastAsia="Times New Roman"/>
                <w:color w:val="000000"/>
                <w:sz w:val="20"/>
                <w:szCs w:val="20"/>
                <w:lang w:eastAsia="ru-RU"/>
              </w:rPr>
            </w:pPr>
            <w:r w:rsidRPr="00BB2709">
              <w:rPr>
                <w:rFonts w:eastAsia="Times New Roman"/>
                <w:color w:val="000000"/>
                <w:sz w:val="20"/>
                <w:szCs w:val="20"/>
                <w:lang w:eastAsia="ru-RU"/>
              </w:rPr>
              <w:t>20 000,00</w:t>
            </w:r>
          </w:p>
        </w:tc>
      </w:tr>
      <w:tr w:rsidR="00135B89" w:rsidRPr="00BB2709" w:rsidTr="005A4A44">
        <w:trPr>
          <w:trHeight w:val="300"/>
        </w:trPr>
        <w:tc>
          <w:tcPr>
            <w:tcW w:w="756" w:type="dxa"/>
            <w:tcBorders>
              <w:top w:val="nil"/>
              <w:left w:val="single" w:sz="4" w:space="0" w:color="auto"/>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jc w:val="right"/>
              <w:rPr>
                <w:rFonts w:eastAsia="Times New Roman"/>
                <w:color w:val="000000"/>
                <w:sz w:val="20"/>
                <w:szCs w:val="20"/>
                <w:lang w:eastAsia="ru-RU"/>
              </w:rPr>
            </w:pPr>
            <w:r w:rsidRPr="00BB2709">
              <w:rPr>
                <w:rFonts w:eastAsia="Times New Roman"/>
                <w:color w:val="000000"/>
                <w:sz w:val="20"/>
                <w:szCs w:val="20"/>
                <w:lang w:eastAsia="ru-RU"/>
              </w:rPr>
              <w:t>8</w:t>
            </w:r>
          </w:p>
        </w:tc>
        <w:tc>
          <w:tcPr>
            <w:tcW w:w="1100" w:type="dxa"/>
            <w:gridSpan w:val="2"/>
            <w:tcBorders>
              <w:top w:val="nil"/>
              <w:left w:val="nil"/>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rPr>
                <w:rFonts w:eastAsia="Times New Roman"/>
                <w:color w:val="000000"/>
                <w:sz w:val="20"/>
                <w:szCs w:val="20"/>
                <w:lang w:eastAsia="ru-RU"/>
              </w:rPr>
            </w:pPr>
            <w:r w:rsidRPr="00BB2709">
              <w:rPr>
                <w:rFonts w:eastAsia="Times New Roman"/>
                <w:color w:val="000000"/>
                <w:sz w:val="20"/>
                <w:szCs w:val="20"/>
                <w:lang w:eastAsia="ru-RU"/>
              </w:rPr>
              <w:t>Зоновский</w:t>
            </w:r>
          </w:p>
        </w:tc>
        <w:tc>
          <w:tcPr>
            <w:tcW w:w="1144" w:type="dxa"/>
            <w:tcBorders>
              <w:top w:val="nil"/>
              <w:left w:val="nil"/>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jc w:val="right"/>
              <w:rPr>
                <w:rFonts w:eastAsia="Times New Roman"/>
                <w:color w:val="000000"/>
                <w:sz w:val="20"/>
                <w:szCs w:val="20"/>
                <w:lang w:eastAsia="ru-RU"/>
              </w:rPr>
            </w:pPr>
            <w:r w:rsidRPr="00BB2709">
              <w:rPr>
                <w:rFonts w:eastAsia="Times New Roman"/>
                <w:color w:val="000000"/>
                <w:sz w:val="20"/>
                <w:szCs w:val="20"/>
                <w:lang w:eastAsia="ru-RU"/>
              </w:rPr>
              <w:t>1 059 300,00</w:t>
            </w:r>
          </w:p>
        </w:tc>
        <w:tc>
          <w:tcPr>
            <w:tcW w:w="1266" w:type="dxa"/>
            <w:tcBorders>
              <w:top w:val="nil"/>
              <w:left w:val="nil"/>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jc w:val="right"/>
              <w:rPr>
                <w:rFonts w:eastAsia="Times New Roman"/>
                <w:color w:val="000000"/>
                <w:sz w:val="20"/>
                <w:szCs w:val="20"/>
                <w:lang w:eastAsia="ru-RU"/>
              </w:rPr>
            </w:pPr>
            <w:r w:rsidRPr="00BB2709">
              <w:rPr>
                <w:rFonts w:eastAsia="Times New Roman"/>
                <w:color w:val="000000"/>
                <w:sz w:val="20"/>
                <w:szCs w:val="20"/>
                <w:lang w:eastAsia="ru-RU"/>
              </w:rPr>
              <w:t>629 900,00</w:t>
            </w:r>
          </w:p>
        </w:tc>
        <w:tc>
          <w:tcPr>
            <w:tcW w:w="1178" w:type="dxa"/>
            <w:tcBorders>
              <w:top w:val="nil"/>
              <w:left w:val="nil"/>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jc w:val="right"/>
              <w:rPr>
                <w:rFonts w:eastAsia="Times New Roman"/>
                <w:color w:val="000000"/>
                <w:sz w:val="20"/>
                <w:szCs w:val="20"/>
                <w:lang w:eastAsia="ru-RU"/>
              </w:rPr>
            </w:pPr>
            <w:r w:rsidRPr="00BB2709">
              <w:rPr>
                <w:rFonts w:eastAsia="Times New Roman"/>
                <w:color w:val="000000"/>
                <w:sz w:val="20"/>
                <w:szCs w:val="20"/>
                <w:lang w:eastAsia="ru-RU"/>
              </w:rPr>
              <w:t>100 000,00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rPr>
                <w:rFonts w:eastAsia="Times New Roman"/>
                <w:color w:val="000000"/>
                <w:sz w:val="20"/>
                <w:szCs w:val="20"/>
                <w:lang w:eastAsia="ru-RU"/>
              </w:rPr>
            </w:pPr>
            <w:r w:rsidRPr="00BB2709">
              <w:rPr>
                <w:rFonts w:eastAsia="Times New Roman"/>
                <w:color w:val="000000"/>
                <w:sz w:val="20"/>
                <w:szCs w:val="20"/>
                <w:lang w:eastAsia="ru-RU"/>
              </w:rPr>
              <w:t> </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jc w:val="right"/>
              <w:rPr>
                <w:rFonts w:eastAsia="Times New Roman"/>
                <w:color w:val="000000"/>
                <w:sz w:val="20"/>
                <w:szCs w:val="20"/>
                <w:lang w:eastAsia="ru-RU"/>
              </w:rPr>
            </w:pPr>
            <w:r w:rsidRPr="00BB2709">
              <w:rPr>
                <w:rFonts w:eastAsia="Times New Roman"/>
                <w:color w:val="000000"/>
                <w:sz w:val="20"/>
                <w:szCs w:val="20"/>
                <w:lang w:eastAsia="ru-RU"/>
              </w:rPr>
              <w:t>179 400,00</w:t>
            </w:r>
          </w:p>
        </w:tc>
        <w:tc>
          <w:tcPr>
            <w:tcW w:w="992" w:type="dxa"/>
            <w:tcBorders>
              <w:top w:val="nil"/>
              <w:left w:val="nil"/>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jc w:val="right"/>
              <w:rPr>
                <w:rFonts w:eastAsia="Times New Roman"/>
                <w:color w:val="000000"/>
                <w:sz w:val="20"/>
                <w:szCs w:val="20"/>
                <w:lang w:eastAsia="ru-RU"/>
              </w:rPr>
            </w:pPr>
            <w:r w:rsidRPr="00BB2709">
              <w:rPr>
                <w:rFonts w:eastAsia="Times New Roman"/>
                <w:color w:val="000000"/>
                <w:sz w:val="20"/>
                <w:szCs w:val="20"/>
                <w:lang w:eastAsia="ru-RU"/>
              </w:rPr>
              <w:t>150 000,00</w:t>
            </w:r>
          </w:p>
        </w:tc>
        <w:tc>
          <w:tcPr>
            <w:tcW w:w="1657" w:type="dxa"/>
            <w:tcBorders>
              <w:top w:val="nil"/>
              <w:left w:val="nil"/>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jc w:val="right"/>
              <w:rPr>
                <w:rFonts w:eastAsia="Times New Roman"/>
                <w:color w:val="000000"/>
                <w:sz w:val="20"/>
                <w:szCs w:val="20"/>
                <w:lang w:eastAsia="ru-RU"/>
              </w:rPr>
            </w:pPr>
            <w:r w:rsidRPr="00BB2709">
              <w:rPr>
                <w:rFonts w:eastAsia="Times New Roman"/>
                <w:color w:val="000000"/>
                <w:sz w:val="20"/>
                <w:szCs w:val="20"/>
                <w:lang w:eastAsia="ru-RU"/>
              </w:rPr>
              <w:t>0,00</w:t>
            </w:r>
          </w:p>
        </w:tc>
      </w:tr>
      <w:tr w:rsidR="00135B89" w:rsidRPr="00BB2709" w:rsidTr="005A4A44">
        <w:trPr>
          <w:trHeight w:val="300"/>
        </w:trPr>
        <w:tc>
          <w:tcPr>
            <w:tcW w:w="756" w:type="dxa"/>
            <w:tcBorders>
              <w:top w:val="nil"/>
              <w:left w:val="single" w:sz="4" w:space="0" w:color="auto"/>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jc w:val="right"/>
              <w:rPr>
                <w:rFonts w:eastAsia="Times New Roman"/>
                <w:color w:val="000000"/>
                <w:sz w:val="20"/>
                <w:szCs w:val="20"/>
                <w:lang w:eastAsia="ru-RU"/>
              </w:rPr>
            </w:pPr>
            <w:r w:rsidRPr="00BB2709">
              <w:rPr>
                <w:rFonts w:eastAsia="Times New Roman"/>
                <w:color w:val="000000"/>
                <w:sz w:val="20"/>
                <w:szCs w:val="20"/>
                <w:lang w:eastAsia="ru-RU"/>
              </w:rPr>
              <w:t>9</w:t>
            </w:r>
          </w:p>
        </w:tc>
        <w:tc>
          <w:tcPr>
            <w:tcW w:w="1100" w:type="dxa"/>
            <w:gridSpan w:val="2"/>
            <w:tcBorders>
              <w:top w:val="nil"/>
              <w:left w:val="nil"/>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rPr>
                <w:rFonts w:eastAsia="Times New Roman"/>
                <w:color w:val="000000"/>
                <w:sz w:val="20"/>
                <w:szCs w:val="20"/>
                <w:lang w:eastAsia="ru-RU"/>
              </w:rPr>
            </w:pPr>
            <w:r w:rsidRPr="00BB2709">
              <w:rPr>
                <w:rFonts w:eastAsia="Times New Roman"/>
                <w:color w:val="000000"/>
                <w:sz w:val="20"/>
                <w:szCs w:val="20"/>
                <w:lang w:eastAsia="ru-RU"/>
              </w:rPr>
              <w:t>Камский</w:t>
            </w:r>
          </w:p>
        </w:tc>
        <w:tc>
          <w:tcPr>
            <w:tcW w:w="1144" w:type="dxa"/>
            <w:tcBorders>
              <w:top w:val="nil"/>
              <w:left w:val="nil"/>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jc w:val="right"/>
              <w:rPr>
                <w:rFonts w:eastAsia="Times New Roman"/>
                <w:color w:val="000000"/>
                <w:sz w:val="20"/>
                <w:szCs w:val="20"/>
                <w:lang w:eastAsia="ru-RU"/>
              </w:rPr>
            </w:pPr>
            <w:r w:rsidRPr="00BB2709">
              <w:rPr>
                <w:rFonts w:eastAsia="Times New Roman"/>
                <w:color w:val="000000"/>
                <w:sz w:val="20"/>
                <w:szCs w:val="20"/>
                <w:lang w:eastAsia="ru-RU"/>
              </w:rPr>
              <w:t>45 000,00</w:t>
            </w:r>
          </w:p>
        </w:tc>
        <w:tc>
          <w:tcPr>
            <w:tcW w:w="1266" w:type="dxa"/>
            <w:tcBorders>
              <w:top w:val="nil"/>
              <w:left w:val="nil"/>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rPr>
                <w:rFonts w:eastAsia="Times New Roman"/>
                <w:color w:val="000000"/>
                <w:sz w:val="20"/>
                <w:szCs w:val="20"/>
                <w:lang w:eastAsia="ru-RU"/>
              </w:rPr>
            </w:pPr>
            <w:r w:rsidRPr="00BB2709">
              <w:rPr>
                <w:rFonts w:eastAsia="Times New Roman"/>
                <w:color w:val="000000"/>
                <w:sz w:val="20"/>
                <w:szCs w:val="20"/>
                <w:lang w:eastAsia="ru-RU"/>
              </w:rPr>
              <w:t> </w:t>
            </w:r>
          </w:p>
        </w:tc>
        <w:tc>
          <w:tcPr>
            <w:tcW w:w="1178" w:type="dxa"/>
            <w:tcBorders>
              <w:top w:val="nil"/>
              <w:left w:val="nil"/>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rPr>
                <w:rFonts w:eastAsia="Times New Roman"/>
                <w:color w:val="000000"/>
                <w:sz w:val="20"/>
                <w:szCs w:val="20"/>
                <w:lang w:eastAsia="ru-RU"/>
              </w:rPr>
            </w:pPr>
            <w:r w:rsidRPr="00BB2709">
              <w:rPr>
                <w:rFonts w:eastAsia="Times New Roman"/>
                <w:color w:val="000000"/>
                <w:sz w:val="20"/>
                <w:szCs w:val="20"/>
                <w:lang w:eastAsia="ru-RU"/>
              </w:rPr>
              <w:t> </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rPr>
                <w:rFonts w:eastAsia="Times New Roman"/>
                <w:color w:val="000000"/>
                <w:sz w:val="20"/>
                <w:szCs w:val="20"/>
                <w:lang w:eastAsia="ru-RU"/>
              </w:rPr>
            </w:pPr>
            <w:r w:rsidRPr="00BB2709">
              <w:rPr>
                <w:rFonts w:eastAsia="Times New Roman"/>
                <w:color w:val="000000"/>
                <w:sz w:val="20"/>
                <w:szCs w:val="20"/>
                <w:lang w:eastAsia="ru-RU"/>
              </w:rPr>
              <w:t> </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rPr>
                <w:rFonts w:eastAsia="Times New Roman"/>
                <w:color w:val="000000"/>
                <w:sz w:val="20"/>
                <w:szCs w:val="20"/>
                <w:lang w:eastAsia="ru-RU"/>
              </w:rPr>
            </w:pPr>
            <w:r w:rsidRPr="00BB2709">
              <w:rPr>
                <w:rFonts w:eastAsia="Times New Roman"/>
                <w:color w:val="000000"/>
                <w:sz w:val="20"/>
                <w:szCs w:val="20"/>
                <w:lang w:eastAsia="ru-RU"/>
              </w:rPr>
              <w:t> </w:t>
            </w:r>
          </w:p>
        </w:tc>
        <w:tc>
          <w:tcPr>
            <w:tcW w:w="992" w:type="dxa"/>
            <w:tcBorders>
              <w:top w:val="nil"/>
              <w:left w:val="nil"/>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rPr>
                <w:rFonts w:eastAsia="Times New Roman"/>
                <w:color w:val="000000"/>
                <w:sz w:val="20"/>
                <w:szCs w:val="20"/>
                <w:lang w:eastAsia="ru-RU"/>
              </w:rPr>
            </w:pPr>
            <w:r w:rsidRPr="00BB2709">
              <w:rPr>
                <w:rFonts w:eastAsia="Times New Roman"/>
                <w:color w:val="000000"/>
                <w:sz w:val="20"/>
                <w:szCs w:val="20"/>
                <w:lang w:eastAsia="ru-RU"/>
              </w:rPr>
              <w:t> </w:t>
            </w:r>
          </w:p>
        </w:tc>
        <w:tc>
          <w:tcPr>
            <w:tcW w:w="1657" w:type="dxa"/>
            <w:tcBorders>
              <w:top w:val="nil"/>
              <w:left w:val="nil"/>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jc w:val="right"/>
              <w:rPr>
                <w:rFonts w:eastAsia="Times New Roman"/>
                <w:color w:val="000000"/>
                <w:sz w:val="20"/>
                <w:szCs w:val="20"/>
                <w:lang w:eastAsia="ru-RU"/>
              </w:rPr>
            </w:pPr>
            <w:r w:rsidRPr="00BB2709">
              <w:rPr>
                <w:rFonts w:eastAsia="Times New Roman"/>
                <w:color w:val="000000"/>
                <w:sz w:val="20"/>
                <w:szCs w:val="20"/>
                <w:lang w:eastAsia="ru-RU"/>
              </w:rPr>
              <w:t>45 000,00</w:t>
            </w:r>
          </w:p>
        </w:tc>
      </w:tr>
      <w:tr w:rsidR="00135B89" w:rsidRPr="00BB2709" w:rsidTr="005A4A44">
        <w:trPr>
          <w:trHeight w:val="300"/>
        </w:trPr>
        <w:tc>
          <w:tcPr>
            <w:tcW w:w="756" w:type="dxa"/>
            <w:tcBorders>
              <w:top w:val="nil"/>
              <w:left w:val="single" w:sz="4" w:space="0" w:color="auto"/>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jc w:val="right"/>
              <w:rPr>
                <w:rFonts w:eastAsia="Times New Roman"/>
                <w:color w:val="000000"/>
                <w:sz w:val="20"/>
                <w:szCs w:val="20"/>
                <w:lang w:eastAsia="ru-RU"/>
              </w:rPr>
            </w:pPr>
            <w:r w:rsidRPr="00BB2709">
              <w:rPr>
                <w:rFonts w:eastAsia="Times New Roman"/>
                <w:color w:val="000000"/>
                <w:sz w:val="20"/>
                <w:szCs w:val="20"/>
                <w:lang w:eastAsia="ru-RU"/>
              </w:rPr>
              <w:t>10</w:t>
            </w:r>
          </w:p>
        </w:tc>
        <w:tc>
          <w:tcPr>
            <w:tcW w:w="1100" w:type="dxa"/>
            <w:gridSpan w:val="2"/>
            <w:tcBorders>
              <w:top w:val="nil"/>
              <w:left w:val="nil"/>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rPr>
                <w:rFonts w:eastAsia="Times New Roman"/>
                <w:color w:val="000000"/>
                <w:sz w:val="20"/>
                <w:szCs w:val="20"/>
                <w:lang w:eastAsia="ru-RU"/>
              </w:rPr>
            </w:pPr>
            <w:r w:rsidRPr="00BB2709">
              <w:rPr>
                <w:rFonts w:eastAsia="Times New Roman"/>
                <w:color w:val="000000"/>
                <w:sz w:val="20"/>
                <w:szCs w:val="20"/>
                <w:lang w:eastAsia="ru-RU"/>
              </w:rPr>
              <w:t>Куйбышевский</w:t>
            </w:r>
          </w:p>
        </w:tc>
        <w:tc>
          <w:tcPr>
            <w:tcW w:w="1144" w:type="dxa"/>
            <w:tcBorders>
              <w:top w:val="nil"/>
              <w:left w:val="nil"/>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jc w:val="right"/>
              <w:rPr>
                <w:rFonts w:eastAsia="Times New Roman"/>
                <w:color w:val="000000"/>
                <w:sz w:val="20"/>
                <w:szCs w:val="20"/>
                <w:lang w:eastAsia="ru-RU"/>
              </w:rPr>
            </w:pPr>
            <w:r w:rsidRPr="00BB2709">
              <w:rPr>
                <w:rFonts w:eastAsia="Times New Roman"/>
                <w:color w:val="000000"/>
                <w:sz w:val="20"/>
                <w:szCs w:val="20"/>
                <w:lang w:eastAsia="ru-RU"/>
              </w:rPr>
              <w:t>0,00</w:t>
            </w:r>
          </w:p>
        </w:tc>
        <w:tc>
          <w:tcPr>
            <w:tcW w:w="1266" w:type="dxa"/>
            <w:tcBorders>
              <w:top w:val="nil"/>
              <w:left w:val="nil"/>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rPr>
                <w:rFonts w:eastAsia="Times New Roman"/>
                <w:color w:val="000000"/>
                <w:sz w:val="20"/>
                <w:szCs w:val="20"/>
                <w:lang w:eastAsia="ru-RU"/>
              </w:rPr>
            </w:pPr>
            <w:r w:rsidRPr="00BB2709">
              <w:rPr>
                <w:rFonts w:eastAsia="Times New Roman"/>
                <w:color w:val="000000"/>
                <w:sz w:val="20"/>
                <w:szCs w:val="20"/>
                <w:lang w:eastAsia="ru-RU"/>
              </w:rPr>
              <w:t> </w:t>
            </w:r>
          </w:p>
        </w:tc>
        <w:tc>
          <w:tcPr>
            <w:tcW w:w="1178" w:type="dxa"/>
            <w:tcBorders>
              <w:top w:val="nil"/>
              <w:left w:val="nil"/>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rPr>
                <w:rFonts w:eastAsia="Times New Roman"/>
                <w:color w:val="000000"/>
                <w:sz w:val="20"/>
                <w:szCs w:val="20"/>
                <w:lang w:eastAsia="ru-RU"/>
              </w:rPr>
            </w:pPr>
            <w:r w:rsidRPr="00BB2709">
              <w:rPr>
                <w:rFonts w:eastAsia="Times New Roman"/>
                <w:color w:val="000000"/>
                <w:sz w:val="20"/>
                <w:szCs w:val="20"/>
                <w:lang w:eastAsia="ru-RU"/>
              </w:rPr>
              <w:t> </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rPr>
                <w:rFonts w:eastAsia="Times New Roman"/>
                <w:color w:val="000000"/>
                <w:sz w:val="20"/>
                <w:szCs w:val="20"/>
                <w:lang w:eastAsia="ru-RU"/>
              </w:rPr>
            </w:pPr>
            <w:r w:rsidRPr="00BB2709">
              <w:rPr>
                <w:rFonts w:eastAsia="Times New Roman"/>
                <w:color w:val="000000"/>
                <w:sz w:val="20"/>
                <w:szCs w:val="20"/>
                <w:lang w:eastAsia="ru-RU"/>
              </w:rPr>
              <w:t> </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rPr>
                <w:rFonts w:eastAsia="Times New Roman"/>
                <w:color w:val="000000"/>
                <w:sz w:val="20"/>
                <w:szCs w:val="20"/>
                <w:lang w:eastAsia="ru-RU"/>
              </w:rPr>
            </w:pPr>
            <w:r w:rsidRPr="00BB2709">
              <w:rPr>
                <w:rFonts w:eastAsia="Times New Roman"/>
                <w:color w:val="000000"/>
                <w:sz w:val="20"/>
                <w:szCs w:val="20"/>
                <w:lang w:eastAsia="ru-RU"/>
              </w:rPr>
              <w:t> </w:t>
            </w:r>
          </w:p>
        </w:tc>
        <w:tc>
          <w:tcPr>
            <w:tcW w:w="992" w:type="dxa"/>
            <w:tcBorders>
              <w:top w:val="nil"/>
              <w:left w:val="nil"/>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rPr>
                <w:rFonts w:eastAsia="Times New Roman"/>
                <w:color w:val="000000"/>
                <w:sz w:val="20"/>
                <w:szCs w:val="20"/>
                <w:lang w:eastAsia="ru-RU"/>
              </w:rPr>
            </w:pPr>
            <w:r w:rsidRPr="00BB2709">
              <w:rPr>
                <w:rFonts w:eastAsia="Times New Roman"/>
                <w:color w:val="000000"/>
                <w:sz w:val="20"/>
                <w:szCs w:val="20"/>
                <w:lang w:eastAsia="ru-RU"/>
              </w:rPr>
              <w:t> </w:t>
            </w:r>
          </w:p>
        </w:tc>
        <w:tc>
          <w:tcPr>
            <w:tcW w:w="1657" w:type="dxa"/>
            <w:tcBorders>
              <w:top w:val="nil"/>
              <w:left w:val="nil"/>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jc w:val="right"/>
              <w:rPr>
                <w:rFonts w:eastAsia="Times New Roman"/>
                <w:color w:val="000000"/>
                <w:sz w:val="20"/>
                <w:szCs w:val="20"/>
                <w:lang w:eastAsia="ru-RU"/>
              </w:rPr>
            </w:pPr>
            <w:r w:rsidRPr="00BB2709">
              <w:rPr>
                <w:rFonts w:eastAsia="Times New Roman"/>
                <w:color w:val="000000"/>
                <w:sz w:val="20"/>
                <w:szCs w:val="20"/>
                <w:lang w:eastAsia="ru-RU"/>
              </w:rPr>
              <w:t>0,00</w:t>
            </w:r>
          </w:p>
        </w:tc>
      </w:tr>
      <w:tr w:rsidR="00135B89" w:rsidRPr="00BB2709" w:rsidTr="005A4A44">
        <w:trPr>
          <w:trHeight w:val="300"/>
        </w:trPr>
        <w:tc>
          <w:tcPr>
            <w:tcW w:w="756" w:type="dxa"/>
            <w:tcBorders>
              <w:top w:val="nil"/>
              <w:left w:val="single" w:sz="4" w:space="0" w:color="auto"/>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jc w:val="right"/>
              <w:rPr>
                <w:rFonts w:eastAsia="Times New Roman"/>
                <w:color w:val="000000"/>
                <w:sz w:val="20"/>
                <w:szCs w:val="20"/>
                <w:lang w:eastAsia="ru-RU"/>
              </w:rPr>
            </w:pPr>
            <w:r w:rsidRPr="00BB2709">
              <w:rPr>
                <w:rFonts w:eastAsia="Times New Roman"/>
                <w:color w:val="000000"/>
                <w:sz w:val="20"/>
                <w:szCs w:val="20"/>
                <w:lang w:eastAsia="ru-RU"/>
              </w:rPr>
              <w:t>11</w:t>
            </w:r>
          </w:p>
        </w:tc>
        <w:tc>
          <w:tcPr>
            <w:tcW w:w="1100" w:type="dxa"/>
            <w:gridSpan w:val="2"/>
            <w:tcBorders>
              <w:top w:val="nil"/>
              <w:left w:val="nil"/>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rPr>
                <w:rFonts w:eastAsia="Times New Roman"/>
                <w:color w:val="000000"/>
                <w:sz w:val="20"/>
                <w:szCs w:val="20"/>
                <w:lang w:eastAsia="ru-RU"/>
              </w:rPr>
            </w:pPr>
            <w:r w:rsidRPr="00BB2709">
              <w:rPr>
                <w:rFonts w:eastAsia="Times New Roman"/>
                <w:color w:val="000000"/>
                <w:sz w:val="20"/>
                <w:szCs w:val="20"/>
                <w:lang w:eastAsia="ru-RU"/>
              </w:rPr>
              <w:t>Михайловский</w:t>
            </w:r>
          </w:p>
        </w:tc>
        <w:tc>
          <w:tcPr>
            <w:tcW w:w="1144" w:type="dxa"/>
            <w:tcBorders>
              <w:top w:val="nil"/>
              <w:left w:val="nil"/>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jc w:val="right"/>
              <w:rPr>
                <w:rFonts w:eastAsia="Times New Roman"/>
                <w:color w:val="000000"/>
                <w:sz w:val="20"/>
                <w:szCs w:val="20"/>
                <w:lang w:eastAsia="ru-RU"/>
              </w:rPr>
            </w:pPr>
            <w:r w:rsidRPr="00BB2709">
              <w:rPr>
                <w:rFonts w:eastAsia="Times New Roman"/>
                <w:color w:val="000000"/>
                <w:sz w:val="20"/>
                <w:szCs w:val="20"/>
                <w:lang w:eastAsia="ru-RU"/>
              </w:rPr>
              <w:t>119 000,00</w:t>
            </w:r>
          </w:p>
        </w:tc>
        <w:tc>
          <w:tcPr>
            <w:tcW w:w="1266" w:type="dxa"/>
            <w:tcBorders>
              <w:top w:val="nil"/>
              <w:left w:val="nil"/>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rPr>
                <w:rFonts w:eastAsia="Times New Roman"/>
                <w:color w:val="000000"/>
                <w:sz w:val="20"/>
                <w:szCs w:val="20"/>
                <w:lang w:eastAsia="ru-RU"/>
              </w:rPr>
            </w:pPr>
            <w:r w:rsidRPr="00BB2709">
              <w:rPr>
                <w:rFonts w:eastAsia="Times New Roman"/>
                <w:color w:val="000000"/>
                <w:sz w:val="20"/>
                <w:szCs w:val="20"/>
                <w:lang w:eastAsia="ru-RU"/>
              </w:rPr>
              <w:t> </w:t>
            </w:r>
          </w:p>
        </w:tc>
        <w:tc>
          <w:tcPr>
            <w:tcW w:w="1178" w:type="dxa"/>
            <w:tcBorders>
              <w:top w:val="nil"/>
              <w:left w:val="nil"/>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rPr>
                <w:rFonts w:eastAsia="Times New Roman"/>
                <w:color w:val="000000"/>
                <w:sz w:val="20"/>
                <w:szCs w:val="20"/>
                <w:lang w:eastAsia="ru-RU"/>
              </w:rPr>
            </w:pPr>
            <w:r w:rsidRPr="00BB2709">
              <w:rPr>
                <w:rFonts w:eastAsia="Times New Roman"/>
                <w:color w:val="000000"/>
                <w:sz w:val="20"/>
                <w:szCs w:val="20"/>
                <w:lang w:eastAsia="ru-RU"/>
              </w:rPr>
              <w:t> </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rPr>
                <w:rFonts w:eastAsia="Times New Roman"/>
                <w:color w:val="000000"/>
                <w:sz w:val="20"/>
                <w:szCs w:val="20"/>
                <w:lang w:eastAsia="ru-RU"/>
              </w:rPr>
            </w:pPr>
            <w:r w:rsidRPr="00BB2709">
              <w:rPr>
                <w:rFonts w:eastAsia="Times New Roman"/>
                <w:color w:val="000000"/>
                <w:sz w:val="20"/>
                <w:szCs w:val="20"/>
                <w:lang w:eastAsia="ru-RU"/>
              </w:rPr>
              <w:t> </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jc w:val="right"/>
              <w:rPr>
                <w:rFonts w:eastAsia="Times New Roman"/>
                <w:color w:val="000000"/>
                <w:sz w:val="20"/>
                <w:szCs w:val="20"/>
                <w:lang w:eastAsia="ru-RU"/>
              </w:rPr>
            </w:pPr>
            <w:r w:rsidRPr="00BB2709">
              <w:rPr>
                <w:rFonts w:eastAsia="Times New Roman"/>
                <w:color w:val="000000"/>
                <w:sz w:val="20"/>
                <w:szCs w:val="20"/>
                <w:lang w:eastAsia="ru-RU"/>
              </w:rPr>
              <w:t>119 000,00</w:t>
            </w:r>
          </w:p>
        </w:tc>
        <w:tc>
          <w:tcPr>
            <w:tcW w:w="992" w:type="dxa"/>
            <w:tcBorders>
              <w:top w:val="nil"/>
              <w:left w:val="nil"/>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rPr>
                <w:rFonts w:eastAsia="Times New Roman"/>
                <w:color w:val="000000"/>
                <w:sz w:val="20"/>
                <w:szCs w:val="20"/>
                <w:lang w:eastAsia="ru-RU"/>
              </w:rPr>
            </w:pPr>
            <w:r w:rsidRPr="00BB2709">
              <w:rPr>
                <w:rFonts w:eastAsia="Times New Roman"/>
                <w:color w:val="000000"/>
                <w:sz w:val="20"/>
                <w:szCs w:val="20"/>
                <w:lang w:eastAsia="ru-RU"/>
              </w:rPr>
              <w:t> </w:t>
            </w:r>
          </w:p>
        </w:tc>
        <w:tc>
          <w:tcPr>
            <w:tcW w:w="1657" w:type="dxa"/>
            <w:tcBorders>
              <w:top w:val="nil"/>
              <w:left w:val="nil"/>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jc w:val="right"/>
              <w:rPr>
                <w:rFonts w:eastAsia="Times New Roman"/>
                <w:color w:val="000000"/>
                <w:sz w:val="20"/>
                <w:szCs w:val="20"/>
                <w:lang w:eastAsia="ru-RU"/>
              </w:rPr>
            </w:pPr>
            <w:r w:rsidRPr="00BB2709">
              <w:rPr>
                <w:rFonts w:eastAsia="Times New Roman"/>
                <w:color w:val="000000"/>
                <w:sz w:val="20"/>
                <w:szCs w:val="20"/>
                <w:lang w:eastAsia="ru-RU"/>
              </w:rPr>
              <w:t>0,00</w:t>
            </w:r>
          </w:p>
        </w:tc>
      </w:tr>
      <w:tr w:rsidR="00135B89" w:rsidRPr="00BB2709" w:rsidTr="005A4A44">
        <w:trPr>
          <w:trHeight w:val="300"/>
        </w:trPr>
        <w:tc>
          <w:tcPr>
            <w:tcW w:w="756" w:type="dxa"/>
            <w:tcBorders>
              <w:top w:val="nil"/>
              <w:left w:val="single" w:sz="4" w:space="0" w:color="auto"/>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jc w:val="right"/>
              <w:rPr>
                <w:rFonts w:eastAsia="Times New Roman"/>
                <w:color w:val="000000"/>
                <w:sz w:val="20"/>
                <w:szCs w:val="20"/>
                <w:lang w:eastAsia="ru-RU"/>
              </w:rPr>
            </w:pPr>
            <w:r w:rsidRPr="00BB2709">
              <w:rPr>
                <w:rFonts w:eastAsia="Times New Roman"/>
                <w:color w:val="000000"/>
                <w:sz w:val="20"/>
                <w:szCs w:val="20"/>
                <w:lang w:eastAsia="ru-RU"/>
              </w:rPr>
              <w:t>12</w:t>
            </w:r>
          </w:p>
        </w:tc>
        <w:tc>
          <w:tcPr>
            <w:tcW w:w="1100" w:type="dxa"/>
            <w:gridSpan w:val="2"/>
            <w:tcBorders>
              <w:top w:val="nil"/>
              <w:left w:val="nil"/>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rPr>
                <w:rFonts w:eastAsia="Times New Roman"/>
                <w:color w:val="000000"/>
                <w:sz w:val="20"/>
                <w:szCs w:val="20"/>
                <w:lang w:eastAsia="ru-RU"/>
              </w:rPr>
            </w:pPr>
            <w:r w:rsidRPr="00BB2709">
              <w:rPr>
                <w:rFonts w:eastAsia="Times New Roman"/>
                <w:color w:val="000000"/>
                <w:sz w:val="20"/>
                <w:szCs w:val="20"/>
                <w:lang w:eastAsia="ru-RU"/>
              </w:rPr>
              <w:t>Новоичинский</w:t>
            </w:r>
          </w:p>
        </w:tc>
        <w:tc>
          <w:tcPr>
            <w:tcW w:w="1144" w:type="dxa"/>
            <w:tcBorders>
              <w:top w:val="nil"/>
              <w:left w:val="nil"/>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jc w:val="right"/>
              <w:rPr>
                <w:rFonts w:eastAsia="Times New Roman"/>
                <w:color w:val="000000"/>
                <w:sz w:val="20"/>
                <w:szCs w:val="20"/>
                <w:lang w:eastAsia="ru-RU"/>
              </w:rPr>
            </w:pPr>
            <w:r w:rsidRPr="00BB2709">
              <w:rPr>
                <w:rFonts w:eastAsia="Times New Roman"/>
                <w:color w:val="000000"/>
                <w:sz w:val="20"/>
                <w:szCs w:val="20"/>
                <w:lang w:eastAsia="ru-RU"/>
              </w:rPr>
              <w:t>1 143 640,00</w:t>
            </w:r>
          </w:p>
        </w:tc>
        <w:tc>
          <w:tcPr>
            <w:tcW w:w="1266" w:type="dxa"/>
            <w:tcBorders>
              <w:top w:val="nil"/>
              <w:left w:val="nil"/>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jc w:val="right"/>
              <w:rPr>
                <w:rFonts w:eastAsia="Times New Roman"/>
                <w:color w:val="000000"/>
                <w:sz w:val="20"/>
                <w:szCs w:val="20"/>
                <w:lang w:eastAsia="ru-RU"/>
              </w:rPr>
            </w:pPr>
            <w:r w:rsidRPr="00BB2709">
              <w:rPr>
                <w:rFonts w:eastAsia="Times New Roman"/>
                <w:color w:val="000000"/>
                <w:sz w:val="20"/>
                <w:szCs w:val="20"/>
                <w:lang w:eastAsia="ru-RU"/>
              </w:rPr>
              <w:t>731 640,00</w:t>
            </w:r>
          </w:p>
        </w:tc>
        <w:tc>
          <w:tcPr>
            <w:tcW w:w="1178" w:type="dxa"/>
            <w:tcBorders>
              <w:top w:val="nil"/>
              <w:left w:val="nil"/>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jc w:val="right"/>
              <w:rPr>
                <w:rFonts w:eastAsia="Times New Roman"/>
                <w:color w:val="000000"/>
                <w:sz w:val="20"/>
                <w:szCs w:val="20"/>
                <w:lang w:eastAsia="ru-RU"/>
              </w:rPr>
            </w:pPr>
            <w:r w:rsidRPr="00BB2709">
              <w:rPr>
                <w:rFonts w:eastAsia="Times New Roman"/>
                <w:color w:val="000000"/>
                <w:sz w:val="20"/>
                <w:szCs w:val="20"/>
                <w:lang w:eastAsia="ru-RU"/>
              </w:rPr>
              <w:t>392 000,00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rPr>
                <w:rFonts w:eastAsia="Times New Roman"/>
                <w:color w:val="000000"/>
                <w:sz w:val="20"/>
                <w:szCs w:val="20"/>
                <w:lang w:eastAsia="ru-RU"/>
              </w:rPr>
            </w:pPr>
            <w:r w:rsidRPr="00BB2709">
              <w:rPr>
                <w:rFonts w:eastAsia="Times New Roman"/>
                <w:color w:val="000000"/>
                <w:sz w:val="20"/>
                <w:szCs w:val="20"/>
                <w:lang w:eastAsia="ru-RU"/>
              </w:rPr>
              <w:t> </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rPr>
                <w:rFonts w:eastAsia="Times New Roman"/>
                <w:color w:val="000000"/>
                <w:sz w:val="20"/>
                <w:szCs w:val="20"/>
                <w:lang w:eastAsia="ru-RU"/>
              </w:rPr>
            </w:pPr>
            <w:r w:rsidRPr="00BB2709">
              <w:rPr>
                <w:rFonts w:eastAsia="Times New Roman"/>
                <w:color w:val="000000"/>
                <w:sz w:val="20"/>
                <w:szCs w:val="20"/>
                <w:lang w:eastAsia="ru-RU"/>
              </w:rPr>
              <w:t> </w:t>
            </w:r>
          </w:p>
        </w:tc>
        <w:tc>
          <w:tcPr>
            <w:tcW w:w="992" w:type="dxa"/>
            <w:tcBorders>
              <w:top w:val="nil"/>
              <w:left w:val="nil"/>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rPr>
                <w:rFonts w:eastAsia="Times New Roman"/>
                <w:color w:val="000000"/>
                <w:sz w:val="20"/>
                <w:szCs w:val="20"/>
                <w:lang w:eastAsia="ru-RU"/>
              </w:rPr>
            </w:pPr>
            <w:r w:rsidRPr="00BB2709">
              <w:rPr>
                <w:rFonts w:eastAsia="Times New Roman"/>
                <w:color w:val="000000"/>
                <w:sz w:val="20"/>
                <w:szCs w:val="20"/>
                <w:lang w:eastAsia="ru-RU"/>
              </w:rPr>
              <w:t> </w:t>
            </w:r>
          </w:p>
        </w:tc>
        <w:tc>
          <w:tcPr>
            <w:tcW w:w="1657" w:type="dxa"/>
            <w:tcBorders>
              <w:top w:val="nil"/>
              <w:left w:val="nil"/>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jc w:val="right"/>
              <w:rPr>
                <w:rFonts w:eastAsia="Times New Roman"/>
                <w:color w:val="000000"/>
                <w:sz w:val="20"/>
                <w:szCs w:val="20"/>
                <w:lang w:eastAsia="ru-RU"/>
              </w:rPr>
            </w:pPr>
            <w:r w:rsidRPr="00BB2709">
              <w:rPr>
                <w:rFonts w:eastAsia="Times New Roman"/>
                <w:color w:val="000000"/>
                <w:sz w:val="20"/>
                <w:szCs w:val="20"/>
                <w:lang w:eastAsia="ru-RU"/>
              </w:rPr>
              <w:t>20 000,00</w:t>
            </w:r>
          </w:p>
        </w:tc>
      </w:tr>
      <w:tr w:rsidR="00135B89" w:rsidRPr="00BB2709" w:rsidTr="005A4A44">
        <w:trPr>
          <w:trHeight w:val="300"/>
        </w:trPr>
        <w:tc>
          <w:tcPr>
            <w:tcW w:w="756" w:type="dxa"/>
            <w:tcBorders>
              <w:top w:val="nil"/>
              <w:left w:val="single" w:sz="4" w:space="0" w:color="auto"/>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jc w:val="right"/>
              <w:rPr>
                <w:rFonts w:eastAsia="Times New Roman"/>
                <w:color w:val="000000"/>
                <w:sz w:val="20"/>
                <w:szCs w:val="20"/>
                <w:lang w:eastAsia="ru-RU"/>
              </w:rPr>
            </w:pPr>
            <w:r w:rsidRPr="00BB2709">
              <w:rPr>
                <w:rFonts w:eastAsia="Times New Roman"/>
                <w:color w:val="000000"/>
                <w:sz w:val="20"/>
                <w:szCs w:val="20"/>
                <w:lang w:eastAsia="ru-RU"/>
              </w:rPr>
              <w:t>13</w:t>
            </w:r>
          </w:p>
        </w:tc>
        <w:tc>
          <w:tcPr>
            <w:tcW w:w="1100" w:type="dxa"/>
            <w:gridSpan w:val="2"/>
            <w:tcBorders>
              <w:top w:val="nil"/>
              <w:left w:val="nil"/>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rPr>
                <w:rFonts w:eastAsia="Times New Roman"/>
                <w:color w:val="000000"/>
                <w:sz w:val="20"/>
                <w:szCs w:val="20"/>
                <w:lang w:eastAsia="ru-RU"/>
              </w:rPr>
            </w:pPr>
            <w:r w:rsidRPr="00BB2709">
              <w:rPr>
                <w:rFonts w:eastAsia="Times New Roman"/>
                <w:color w:val="000000"/>
                <w:sz w:val="20"/>
                <w:szCs w:val="20"/>
                <w:lang w:eastAsia="ru-RU"/>
              </w:rPr>
              <w:t>Октябрьский</w:t>
            </w:r>
          </w:p>
        </w:tc>
        <w:tc>
          <w:tcPr>
            <w:tcW w:w="1144" w:type="dxa"/>
            <w:tcBorders>
              <w:top w:val="nil"/>
              <w:left w:val="nil"/>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jc w:val="right"/>
              <w:rPr>
                <w:rFonts w:eastAsia="Times New Roman"/>
                <w:color w:val="000000"/>
                <w:sz w:val="20"/>
                <w:szCs w:val="20"/>
                <w:lang w:eastAsia="ru-RU"/>
              </w:rPr>
            </w:pPr>
            <w:r w:rsidRPr="00BB2709">
              <w:rPr>
                <w:rFonts w:eastAsia="Times New Roman"/>
                <w:color w:val="000000"/>
                <w:sz w:val="20"/>
                <w:szCs w:val="20"/>
                <w:lang w:eastAsia="ru-RU"/>
              </w:rPr>
              <w:t>838 200,00</w:t>
            </w:r>
          </w:p>
        </w:tc>
        <w:tc>
          <w:tcPr>
            <w:tcW w:w="1266" w:type="dxa"/>
            <w:tcBorders>
              <w:top w:val="nil"/>
              <w:left w:val="nil"/>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jc w:val="right"/>
              <w:rPr>
                <w:rFonts w:eastAsia="Times New Roman"/>
                <w:color w:val="000000"/>
                <w:sz w:val="20"/>
                <w:szCs w:val="20"/>
                <w:lang w:eastAsia="ru-RU"/>
              </w:rPr>
            </w:pPr>
            <w:r w:rsidRPr="00BB2709">
              <w:rPr>
                <w:rFonts w:eastAsia="Times New Roman"/>
                <w:color w:val="000000"/>
                <w:sz w:val="20"/>
                <w:szCs w:val="20"/>
                <w:lang w:eastAsia="ru-RU"/>
              </w:rPr>
              <w:t>422 000,00</w:t>
            </w:r>
          </w:p>
        </w:tc>
        <w:tc>
          <w:tcPr>
            <w:tcW w:w="1178" w:type="dxa"/>
            <w:tcBorders>
              <w:top w:val="nil"/>
              <w:left w:val="nil"/>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rPr>
                <w:rFonts w:eastAsia="Times New Roman"/>
                <w:color w:val="000000"/>
                <w:sz w:val="20"/>
                <w:szCs w:val="20"/>
                <w:lang w:eastAsia="ru-RU"/>
              </w:rPr>
            </w:pPr>
            <w:r w:rsidRPr="00BB2709">
              <w:rPr>
                <w:rFonts w:eastAsia="Times New Roman"/>
                <w:color w:val="000000"/>
                <w:sz w:val="20"/>
                <w:szCs w:val="20"/>
                <w:lang w:eastAsia="ru-RU"/>
              </w:rPr>
              <w:t> </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rPr>
                <w:rFonts w:eastAsia="Times New Roman"/>
                <w:color w:val="000000"/>
                <w:sz w:val="20"/>
                <w:szCs w:val="20"/>
                <w:lang w:eastAsia="ru-RU"/>
              </w:rPr>
            </w:pPr>
            <w:r w:rsidRPr="00BB2709">
              <w:rPr>
                <w:rFonts w:eastAsia="Times New Roman"/>
                <w:color w:val="000000"/>
                <w:sz w:val="20"/>
                <w:szCs w:val="20"/>
                <w:lang w:eastAsia="ru-RU"/>
              </w:rPr>
              <w:t> </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jc w:val="right"/>
              <w:rPr>
                <w:rFonts w:eastAsia="Times New Roman"/>
                <w:color w:val="000000"/>
                <w:sz w:val="20"/>
                <w:szCs w:val="20"/>
                <w:lang w:eastAsia="ru-RU"/>
              </w:rPr>
            </w:pPr>
            <w:r w:rsidRPr="00BB2709">
              <w:rPr>
                <w:rFonts w:eastAsia="Times New Roman"/>
                <w:color w:val="000000"/>
                <w:sz w:val="20"/>
                <w:szCs w:val="20"/>
                <w:lang w:eastAsia="ru-RU"/>
              </w:rPr>
              <w:t>381 200,00</w:t>
            </w:r>
          </w:p>
        </w:tc>
        <w:tc>
          <w:tcPr>
            <w:tcW w:w="992" w:type="dxa"/>
            <w:tcBorders>
              <w:top w:val="nil"/>
              <w:left w:val="nil"/>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rPr>
                <w:rFonts w:eastAsia="Times New Roman"/>
                <w:color w:val="000000"/>
                <w:sz w:val="20"/>
                <w:szCs w:val="20"/>
                <w:lang w:eastAsia="ru-RU"/>
              </w:rPr>
            </w:pPr>
            <w:r w:rsidRPr="00BB2709">
              <w:rPr>
                <w:rFonts w:eastAsia="Times New Roman"/>
                <w:color w:val="000000"/>
                <w:sz w:val="20"/>
                <w:szCs w:val="20"/>
                <w:lang w:eastAsia="ru-RU"/>
              </w:rPr>
              <w:t> </w:t>
            </w:r>
          </w:p>
        </w:tc>
        <w:tc>
          <w:tcPr>
            <w:tcW w:w="1657" w:type="dxa"/>
            <w:tcBorders>
              <w:top w:val="nil"/>
              <w:left w:val="nil"/>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jc w:val="right"/>
              <w:rPr>
                <w:rFonts w:eastAsia="Times New Roman"/>
                <w:color w:val="000000"/>
                <w:sz w:val="20"/>
                <w:szCs w:val="20"/>
                <w:lang w:eastAsia="ru-RU"/>
              </w:rPr>
            </w:pPr>
            <w:r w:rsidRPr="00BB2709">
              <w:rPr>
                <w:rFonts w:eastAsia="Times New Roman"/>
                <w:color w:val="000000"/>
                <w:sz w:val="20"/>
                <w:szCs w:val="20"/>
                <w:lang w:eastAsia="ru-RU"/>
              </w:rPr>
              <w:t>35 000,00</w:t>
            </w:r>
          </w:p>
        </w:tc>
      </w:tr>
      <w:tr w:rsidR="00135B89" w:rsidRPr="00BB2709" w:rsidTr="005A4A44">
        <w:trPr>
          <w:trHeight w:val="300"/>
        </w:trPr>
        <w:tc>
          <w:tcPr>
            <w:tcW w:w="756" w:type="dxa"/>
            <w:tcBorders>
              <w:top w:val="nil"/>
              <w:left w:val="single" w:sz="4" w:space="0" w:color="auto"/>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jc w:val="right"/>
              <w:rPr>
                <w:rFonts w:eastAsia="Times New Roman"/>
                <w:color w:val="000000"/>
                <w:sz w:val="20"/>
                <w:szCs w:val="20"/>
                <w:lang w:eastAsia="ru-RU"/>
              </w:rPr>
            </w:pPr>
            <w:r w:rsidRPr="00BB2709">
              <w:rPr>
                <w:rFonts w:eastAsia="Times New Roman"/>
                <w:color w:val="000000"/>
                <w:sz w:val="20"/>
                <w:szCs w:val="20"/>
                <w:lang w:eastAsia="ru-RU"/>
              </w:rPr>
              <w:t>14</w:t>
            </w:r>
          </w:p>
        </w:tc>
        <w:tc>
          <w:tcPr>
            <w:tcW w:w="1100" w:type="dxa"/>
            <w:gridSpan w:val="2"/>
            <w:tcBorders>
              <w:top w:val="nil"/>
              <w:left w:val="nil"/>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rPr>
                <w:rFonts w:eastAsia="Times New Roman"/>
                <w:color w:val="000000"/>
                <w:sz w:val="20"/>
                <w:szCs w:val="20"/>
                <w:lang w:eastAsia="ru-RU"/>
              </w:rPr>
            </w:pPr>
            <w:r w:rsidRPr="00BB2709">
              <w:rPr>
                <w:rFonts w:eastAsia="Times New Roman"/>
                <w:color w:val="000000"/>
                <w:sz w:val="20"/>
                <w:szCs w:val="20"/>
                <w:lang w:eastAsia="ru-RU"/>
              </w:rPr>
              <w:t>Осиновский</w:t>
            </w:r>
          </w:p>
        </w:tc>
        <w:tc>
          <w:tcPr>
            <w:tcW w:w="1144" w:type="dxa"/>
            <w:tcBorders>
              <w:top w:val="nil"/>
              <w:left w:val="nil"/>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jc w:val="right"/>
              <w:rPr>
                <w:rFonts w:eastAsia="Times New Roman"/>
                <w:color w:val="000000"/>
                <w:sz w:val="20"/>
                <w:szCs w:val="20"/>
                <w:lang w:eastAsia="ru-RU"/>
              </w:rPr>
            </w:pPr>
            <w:r w:rsidRPr="00BB2709">
              <w:rPr>
                <w:rFonts w:eastAsia="Times New Roman"/>
                <w:color w:val="000000"/>
                <w:sz w:val="20"/>
                <w:szCs w:val="20"/>
                <w:lang w:eastAsia="ru-RU"/>
              </w:rPr>
              <w:t>3 614 130,00</w:t>
            </w:r>
          </w:p>
        </w:tc>
        <w:tc>
          <w:tcPr>
            <w:tcW w:w="1266" w:type="dxa"/>
            <w:tcBorders>
              <w:top w:val="nil"/>
              <w:left w:val="nil"/>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jc w:val="right"/>
              <w:rPr>
                <w:rFonts w:eastAsia="Times New Roman"/>
                <w:color w:val="000000"/>
                <w:sz w:val="20"/>
                <w:szCs w:val="20"/>
                <w:lang w:eastAsia="ru-RU"/>
              </w:rPr>
            </w:pPr>
            <w:r w:rsidRPr="00BB2709">
              <w:rPr>
                <w:rFonts w:eastAsia="Times New Roman"/>
                <w:color w:val="000000"/>
                <w:sz w:val="20"/>
                <w:szCs w:val="20"/>
                <w:lang w:eastAsia="ru-RU"/>
              </w:rPr>
              <w:t>2 773 530,00</w:t>
            </w:r>
          </w:p>
        </w:tc>
        <w:tc>
          <w:tcPr>
            <w:tcW w:w="1178" w:type="dxa"/>
            <w:tcBorders>
              <w:top w:val="nil"/>
              <w:left w:val="nil"/>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jc w:val="right"/>
              <w:rPr>
                <w:rFonts w:eastAsia="Times New Roman"/>
                <w:color w:val="000000"/>
                <w:sz w:val="20"/>
                <w:szCs w:val="20"/>
                <w:lang w:eastAsia="ru-RU"/>
              </w:rPr>
            </w:pPr>
            <w:r w:rsidRPr="00BB2709">
              <w:rPr>
                <w:rFonts w:eastAsia="Times New Roman"/>
                <w:color w:val="000000"/>
                <w:sz w:val="20"/>
                <w:szCs w:val="20"/>
                <w:lang w:eastAsia="ru-RU"/>
              </w:rPr>
              <w:t>630 600,00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rPr>
                <w:rFonts w:eastAsia="Times New Roman"/>
                <w:color w:val="000000"/>
                <w:sz w:val="20"/>
                <w:szCs w:val="20"/>
                <w:lang w:eastAsia="ru-RU"/>
              </w:rPr>
            </w:pPr>
            <w:r w:rsidRPr="00BB2709">
              <w:rPr>
                <w:rFonts w:eastAsia="Times New Roman"/>
                <w:color w:val="000000"/>
                <w:sz w:val="20"/>
                <w:szCs w:val="20"/>
                <w:lang w:eastAsia="ru-RU"/>
              </w:rPr>
              <w:t> </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jc w:val="right"/>
              <w:rPr>
                <w:rFonts w:eastAsia="Times New Roman"/>
                <w:color w:val="000000"/>
                <w:sz w:val="20"/>
                <w:szCs w:val="20"/>
                <w:lang w:eastAsia="ru-RU"/>
              </w:rPr>
            </w:pPr>
            <w:r w:rsidRPr="00BB2709">
              <w:rPr>
                <w:rFonts w:eastAsia="Times New Roman"/>
                <w:color w:val="000000"/>
                <w:sz w:val="20"/>
                <w:szCs w:val="20"/>
                <w:lang w:eastAsia="ru-RU"/>
              </w:rPr>
              <w:t>200 000,00</w:t>
            </w:r>
          </w:p>
        </w:tc>
        <w:tc>
          <w:tcPr>
            <w:tcW w:w="992" w:type="dxa"/>
            <w:tcBorders>
              <w:top w:val="nil"/>
              <w:left w:val="nil"/>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rPr>
                <w:rFonts w:eastAsia="Times New Roman"/>
                <w:color w:val="000000"/>
                <w:sz w:val="20"/>
                <w:szCs w:val="20"/>
                <w:lang w:eastAsia="ru-RU"/>
              </w:rPr>
            </w:pPr>
            <w:r w:rsidRPr="00BB2709">
              <w:rPr>
                <w:rFonts w:eastAsia="Times New Roman"/>
                <w:color w:val="000000"/>
                <w:sz w:val="20"/>
                <w:szCs w:val="20"/>
                <w:lang w:eastAsia="ru-RU"/>
              </w:rPr>
              <w:t> </w:t>
            </w:r>
          </w:p>
        </w:tc>
        <w:tc>
          <w:tcPr>
            <w:tcW w:w="1657" w:type="dxa"/>
            <w:tcBorders>
              <w:top w:val="nil"/>
              <w:left w:val="nil"/>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jc w:val="right"/>
              <w:rPr>
                <w:rFonts w:eastAsia="Times New Roman"/>
                <w:color w:val="000000"/>
                <w:sz w:val="20"/>
                <w:szCs w:val="20"/>
                <w:lang w:eastAsia="ru-RU"/>
              </w:rPr>
            </w:pPr>
            <w:r w:rsidRPr="00BB2709">
              <w:rPr>
                <w:rFonts w:eastAsia="Times New Roman"/>
                <w:color w:val="000000"/>
                <w:sz w:val="20"/>
                <w:szCs w:val="20"/>
                <w:lang w:eastAsia="ru-RU"/>
              </w:rPr>
              <w:t>10 000,00</w:t>
            </w:r>
          </w:p>
        </w:tc>
      </w:tr>
      <w:tr w:rsidR="00135B89" w:rsidRPr="00BB2709" w:rsidTr="005A4A44">
        <w:trPr>
          <w:trHeight w:val="300"/>
        </w:trPr>
        <w:tc>
          <w:tcPr>
            <w:tcW w:w="756" w:type="dxa"/>
            <w:tcBorders>
              <w:top w:val="nil"/>
              <w:left w:val="single" w:sz="4" w:space="0" w:color="auto"/>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jc w:val="right"/>
              <w:rPr>
                <w:rFonts w:eastAsia="Times New Roman"/>
                <w:color w:val="000000"/>
                <w:sz w:val="20"/>
                <w:szCs w:val="20"/>
                <w:lang w:eastAsia="ru-RU"/>
              </w:rPr>
            </w:pPr>
            <w:r w:rsidRPr="00BB2709">
              <w:rPr>
                <w:rFonts w:eastAsia="Times New Roman"/>
                <w:color w:val="000000"/>
                <w:sz w:val="20"/>
                <w:szCs w:val="20"/>
                <w:lang w:eastAsia="ru-RU"/>
              </w:rPr>
              <w:t>15</w:t>
            </w:r>
          </w:p>
        </w:tc>
        <w:tc>
          <w:tcPr>
            <w:tcW w:w="1100" w:type="dxa"/>
            <w:gridSpan w:val="2"/>
            <w:tcBorders>
              <w:top w:val="nil"/>
              <w:left w:val="nil"/>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rPr>
                <w:rFonts w:eastAsia="Times New Roman"/>
                <w:color w:val="000000"/>
                <w:sz w:val="20"/>
                <w:szCs w:val="20"/>
                <w:lang w:eastAsia="ru-RU"/>
              </w:rPr>
            </w:pPr>
            <w:r w:rsidRPr="00BB2709">
              <w:rPr>
                <w:rFonts w:eastAsia="Times New Roman"/>
                <w:color w:val="000000"/>
                <w:sz w:val="20"/>
                <w:szCs w:val="20"/>
                <w:lang w:eastAsia="ru-RU"/>
              </w:rPr>
              <w:t>Отрадненский</w:t>
            </w:r>
          </w:p>
        </w:tc>
        <w:tc>
          <w:tcPr>
            <w:tcW w:w="1144" w:type="dxa"/>
            <w:tcBorders>
              <w:top w:val="nil"/>
              <w:left w:val="nil"/>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jc w:val="right"/>
              <w:rPr>
                <w:rFonts w:eastAsia="Times New Roman"/>
                <w:color w:val="000000"/>
                <w:sz w:val="20"/>
                <w:szCs w:val="20"/>
                <w:lang w:eastAsia="ru-RU"/>
              </w:rPr>
            </w:pPr>
            <w:r w:rsidRPr="00BB2709">
              <w:rPr>
                <w:rFonts w:eastAsia="Times New Roman"/>
                <w:color w:val="000000"/>
                <w:sz w:val="20"/>
                <w:szCs w:val="20"/>
                <w:lang w:eastAsia="ru-RU"/>
              </w:rPr>
              <w:t>2 278 000,00</w:t>
            </w:r>
          </w:p>
        </w:tc>
        <w:tc>
          <w:tcPr>
            <w:tcW w:w="1266" w:type="dxa"/>
            <w:tcBorders>
              <w:top w:val="nil"/>
              <w:left w:val="nil"/>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jc w:val="right"/>
              <w:rPr>
                <w:rFonts w:eastAsia="Times New Roman"/>
                <w:color w:val="000000"/>
                <w:sz w:val="20"/>
                <w:szCs w:val="20"/>
                <w:lang w:eastAsia="ru-RU"/>
              </w:rPr>
            </w:pPr>
            <w:r w:rsidRPr="00BB2709">
              <w:rPr>
                <w:rFonts w:eastAsia="Times New Roman"/>
                <w:color w:val="000000"/>
                <w:sz w:val="20"/>
                <w:szCs w:val="20"/>
                <w:lang w:eastAsia="ru-RU"/>
              </w:rPr>
              <w:t>2 268 000,00</w:t>
            </w:r>
          </w:p>
        </w:tc>
        <w:tc>
          <w:tcPr>
            <w:tcW w:w="1178" w:type="dxa"/>
            <w:tcBorders>
              <w:top w:val="nil"/>
              <w:left w:val="nil"/>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rPr>
                <w:rFonts w:eastAsia="Times New Roman"/>
                <w:color w:val="000000"/>
                <w:sz w:val="20"/>
                <w:szCs w:val="20"/>
                <w:lang w:eastAsia="ru-RU"/>
              </w:rPr>
            </w:pPr>
            <w:r w:rsidRPr="00BB2709">
              <w:rPr>
                <w:rFonts w:eastAsia="Times New Roman"/>
                <w:color w:val="000000"/>
                <w:sz w:val="20"/>
                <w:szCs w:val="20"/>
                <w:lang w:eastAsia="ru-RU"/>
              </w:rPr>
              <w:t> </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rPr>
                <w:rFonts w:eastAsia="Times New Roman"/>
                <w:color w:val="000000"/>
                <w:sz w:val="20"/>
                <w:szCs w:val="20"/>
                <w:lang w:eastAsia="ru-RU"/>
              </w:rPr>
            </w:pPr>
            <w:r w:rsidRPr="00BB2709">
              <w:rPr>
                <w:rFonts w:eastAsia="Times New Roman"/>
                <w:color w:val="000000"/>
                <w:sz w:val="20"/>
                <w:szCs w:val="20"/>
                <w:lang w:eastAsia="ru-RU"/>
              </w:rPr>
              <w:t> </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rPr>
                <w:rFonts w:eastAsia="Times New Roman"/>
                <w:color w:val="000000"/>
                <w:sz w:val="20"/>
                <w:szCs w:val="20"/>
                <w:lang w:eastAsia="ru-RU"/>
              </w:rPr>
            </w:pPr>
            <w:r w:rsidRPr="00BB2709">
              <w:rPr>
                <w:rFonts w:eastAsia="Times New Roman"/>
                <w:color w:val="000000"/>
                <w:sz w:val="20"/>
                <w:szCs w:val="20"/>
                <w:lang w:eastAsia="ru-RU"/>
              </w:rPr>
              <w:t> </w:t>
            </w:r>
          </w:p>
        </w:tc>
        <w:tc>
          <w:tcPr>
            <w:tcW w:w="992" w:type="dxa"/>
            <w:tcBorders>
              <w:top w:val="nil"/>
              <w:left w:val="nil"/>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rPr>
                <w:rFonts w:eastAsia="Times New Roman"/>
                <w:color w:val="000000"/>
                <w:sz w:val="20"/>
                <w:szCs w:val="20"/>
                <w:lang w:eastAsia="ru-RU"/>
              </w:rPr>
            </w:pPr>
            <w:r w:rsidRPr="00BB2709">
              <w:rPr>
                <w:rFonts w:eastAsia="Times New Roman"/>
                <w:color w:val="000000"/>
                <w:sz w:val="20"/>
                <w:szCs w:val="20"/>
                <w:lang w:eastAsia="ru-RU"/>
              </w:rPr>
              <w:t> </w:t>
            </w:r>
          </w:p>
        </w:tc>
        <w:tc>
          <w:tcPr>
            <w:tcW w:w="1657" w:type="dxa"/>
            <w:tcBorders>
              <w:top w:val="nil"/>
              <w:left w:val="nil"/>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jc w:val="right"/>
              <w:rPr>
                <w:rFonts w:eastAsia="Times New Roman"/>
                <w:color w:val="000000"/>
                <w:sz w:val="20"/>
                <w:szCs w:val="20"/>
                <w:lang w:eastAsia="ru-RU"/>
              </w:rPr>
            </w:pPr>
            <w:r w:rsidRPr="00BB2709">
              <w:rPr>
                <w:rFonts w:eastAsia="Times New Roman"/>
                <w:color w:val="000000"/>
                <w:sz w:val="20"/>
                <w:szCs w:val="20"/>
                <w:lang w:eastAsia="ru-RU"/>
              </w:rPr>
              <w:t>10 000,00</w:t>
            </w:r>
          </w:p>
        </w:tc>
      </w:tr>
      <w:tr w:rsidR="00135B89" w:rsidRPr="00BB2709" w:rsidTr="005A4A44">
        <w:trPr>
          <w:trHeight w:val="300"/>
        </w:trPr>
        <w:tc>
          <w:tcPr>
            <w:tcW w:w="756" w:type="dxa"/>
            <w:tcBorders>
              <w:top w:val="nil"/>
              <w:left w:val="single" w:sz="4" w:space="0" w:color="auto"/>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jc w:val="right"/>
              <w:rPr>
                <w:rFonts w:eastAsia="Times New Roman"/>
                <w:color w:val="000000"/>
                <w:sz w:val="20"/>
                <w:szCs w:val="20"/>
                <w:lang w:eastAsia="ru-RU"/>
              </w:rPr>
            </w:pPr>
            <w:r w:rsidRPr="00BB2709">
              <w:rPr>
                <w:rFonts w:eastAsia="Times New Roman"/>
                <w:color w:val="000000"/>
                <w:sz w:val="20"/>
                <w:szCs w:val="20"/>
                <w:lang w:eastAsia="ru-RU"/>
              </w:rPr>
              <w:t>16</w:t>
            </w:r>
          </w:p>
        </w:tc>
        <w:tc>
          <w:tcPr>
            <w:tcW w:w="1100" w:type="dxa"/>
            <w:gridSpan w:val="2"/>
            <w:tcBorders>
              <w:top w:val="nil"/>
              <w:left w:val="nil"/>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rPr>
                <w:rFonts w:eastAsia="Times New Roman"/>
                <w:color w:val="000000"/>
                <w:sz w:val="20"/>
                <w:szCs w:val="20"/>
                <w:lang w:eastAsia="ru-RU"/>
              </w:rPr>
            </w:pPr>
            <w:r w:rsidRPr="00BB2709">
              <w:rPr>
                <w:rFonts w:eastAsia="Times New Roman"/>
                <w:color w:val="000000"/>
                <w:sz w:val="20"/>
                <w:szCs w:val="20"/>
                <w:lang w:eastAsia="ru-RU"/>
              </w:rPr>
              <w:t>Сергинский</w:t>
            </w:r>
          </w:p>
        </w:tc>
        <w:tc>
          <w:tcPr>
            <w:tcW w:w="1144" w:type="dxa"/>
            <w:tcBorders>
              <w:top w:val="nil"/>
              <w:left w:val="nil"/>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jc w:val="right"/>
              <w:rPr>
                <w:rFonts w:eastAsia="Times New Roman"/>
                <w:color w:val="000000"/>
                <w:sz w:val="20"/>
                <w:szCs w:val="20"/>
                <w:lang w:eastAsia="ru-RU"/>
              </w:rPr>
            </w:pPr>
            <w:r w:rsidRPr="00BB2709">
              <w:rPr>
                <w:rFonts w:eastAsia="Times New Roman"/>
                <w:color w:val="000000"/>
                <w:sz w:val="20"/>
                <w:szCs w:val="20"/>
                <w:lang w:eastAsia="ru-RU"/>
              </w:rPr>
              <w:t>0,00</w:t>
            </w:r>
          </w:p>
        </w:tc>
        <w:tc>
          <w:tcPr>
            <w:tcW w:w="1266" w:type="dxa"/>
            <w:tcBorders>
              <w:top w:val="nil"/>
              <w:left w:val="nil"/>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rPr>
                <w:rFonts w:eastAsia="Times New Roman"/>
                <w:color w:val="000000"/>
                <w:sz w:val="20"/>
                <w:szCs w:val="20"/>
                <w:lang w:eastAsia="ru-RU"/>
              </w:rPr>
            </w:pPr>
            <w:r w:rsidRPr="00BB2709">
              <w:rPr>
                <w:rFonts w:eastAsia="Times New Roman"/>
                <w:color w:val="000000"/>
                <w:sz w:val="20"/>
                <w:szCs w:val="20"/>
                <w:lang w:eastAsia="ru-RU"/>
              </w:rPr>
              <w:t> </w:t>
            </w:r>
          </w:p>
        </w:tc>
        <w:tc>
          <w:tcPr>
            <w:tcW w:w="1178" w:type="dxa"/>
            <w:tcBorders>
              <w:top w:val="nil"/>
              <w:left w:val="nil"/>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rPr>
                <w:rFonts w:eastAsia="Times New Roman"/>
                <w:color w:val="000000"/>
                <w:sz w:val="20"/>
                <w:szCs w:val="20"/>
                <w:lang w:eastAsia="ru-RU"/>
              </w:rPr>
            </w:pPr>
            <w:r w:rsidRPr="00BB2709">
              <w:rPr>
                <w:rFonts w:eastAsia="Times New Roman"/>
                <w:color w:val="000000"/>
                <w:sz w:val="20"/>
                <w:szCs w:val="20"/>
                <w:lang w:eastAsia="ru-RU"/>
              </w:rPr>
              <w:t> </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rPr>
                <w:rFonts w:eastAsia="Times New Roman"/>
                <w:color w:val="000000"/>
                <w:sz w:val="20"/>
                <w:szCs w:val="20"/>
                <w:lang w:eastAsia="ru-RU"/>
              </w:rPr>
            </w:pPr>
            <w:r w:rsidRPr="00BB2709">
              <w:rPr>
                <w:rFonts w:eastAsia="Times New Roman"/>
                <w:color w:val="000000"/>
                <w:sz w:val="20"/>
                <w:szCs w:val="20"/>
                <w:lang w:eastAsia="ru-RU"/>
              </w:rPr>
              <w:t> </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rPr>
                <w:rFonts w:eastAsia="Times New Roman"/>
                <w:color w:val="000000"/>
                <w:sz w:val="20"/>
                <w:szCs w:val="20"/>
                <w:lang w:eastAsia="ru-RU"/>
              </w:rPr>
            </w:pPr>
            <w:r w:rsidRPr="00BB2709">
              <w:rPr>
                <w:rFonts w:eastAsia="Times New Roman"/>
                <w:color w:val="000000"/>
                <w:sz w:val="20"/>
                <w:szCs w:val="20"/>
                <w:lang w:eastAsia="ru-RU"/>
              </w:rPr>
              <w:t> </w:t>
            </w:r>
          </w:p>
        </w:tc>
        <w:tc>
          <w:tcPr>
            <w:tcW w:w="992" w:type="dxa"/>
            <w:tcBorders>
              <w:top w:val="nil"/>
              <w:left w:val="nil"/>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rPr>
                <w:rFonts w:eastAsia="Times New Roman"/>
                <w:color w:val="000000"/>
                <w:sz w:val="20"/>
                <w:szCs w:val="20"/>
                <w:lang w:eastAsia="ru-RU"/>
              </w:rPr>
            </w:pPr>
            <w:r w:rsidRPr="00BB2709">
              <w:rPr>
                <w:rFonts w:eastAsia="Times New Roman"/>
                <w:color w:val="000000"/>
                <w:sz w:val="20"/>
                <w:szCs w:val="20"/>
                <w:lang w:eastAsia="ru-RU"/>
              </w:rPr>
              <w:t> </w:t>
            </w:r>
          </w:p>
        </w:tc>
        <w:tc>
          <w:tcPr>
            <w:tcW w:w="1657" w:type="dxa"/>
            <w:tcBorders>
              <w:top w:val="nil"/>
              <w:left w:val="nil"/>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jc w:val="right"/>
              <w:rPr>
                <w:rFonts w:eastAsia="Times New Roman"/>
                <w:color w:val="000000"/>
                <w:sz w:val="20"/>
                <w:szCs w:val="20"/>
                <w:lang w:eastAsia="ru-RU"/>
              </w:rPr>
            </w:pPr>
            <w:r w:rsidRPr="00BB2709">
              <w:rPr>
                <w:rFonts w:eastAsia="Times New Roman"/>
                <w:color w:val="000000"/>
                <w:sz w:val="20"/>
                <w:szCs w:val="20"/>
                <w:lang w:eastAsia="ru-RU"/>
              </w:rPr>
              <w:t>0,00</w:t>
            </w:r>
          </w:p>
        </w:tc>
      </w:tr>
      <w:tr w:rsidR="00135B89" w:rsidRPr="00BB2709" w:rsidTr="005A4A44">
        <w:trPr>
          <w:trHeight w:val="300"/>
        </w:trPr>
        <w:tc>
          <w:tcPr>
            <w:tcW w:w="756" w:type="dxa"/>
            <w:tcBorders>
              <w:top w:val="nil"/>
              <w:left w:val="single" w:sz="4" w:space="0" w:color="auto"/>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jc w:val="right"/>
              <w:rPr>
                <w:rFonts w:eastAsia="Times New Roman"/>
                <w:color w:val="000000"/>
                <w:sz w:val="20"/>
                <w:szCs w:val="20"/>
                <w:lang w:eastAsia="ru-RU"/>
              </w:rPr>
            </w:pPr>
            <w:r w:rsidRPr="00BB2709">
              <w:rPr>
                <w:rFonts w:eastAsia="Times New Roman"/>
                <w:color w:val="000000"/>
                <w:sz w:val="20"/>
                <w:szCs w:val="20"/>
                <w:lang w:eastAsia="ru-RU"/>
              </w:rPr>
              <w:lastRenderedPageBreak/>
              <w:t>17</w:t>
            </w:r>
          </w:p>
        </w:tc>
        <w:tc>
          <w:tcPr>
            <w:tcW w:w="1100" w:type="dxa"/>
            <w:gridSpan w:val="2"/>
            <w:tcBorders>
              <w:top w:val="nil"/>
              <w:left w:val="nil"/>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rPr>
                <w:rFonts w:eastAsia="Times New Roman"/>
                <w:color w:val="000000"/>
                <w:sz w:val="20"/>
                <w:szCs w:val="20"/>
                <w:lang w:eastAsia="ru-RU"/>
              </w:rPr>
            </w:pPr>
            <w:r w:rsidRPr="00BB2709">
              <w:rPr>
                <w:rFonts w:eastAsia="Times New Roman"/>
                <w:color w:val="000000"/>
                <w:sz w:val="20"/>
                <w:szCs w:val="20"/>
                <w:lang w:eastAsia="ru-RU"/>
              </w:rPr>
              <w:t>Чумаковский</w:t>
            </w:r>
          </w:p>
        </w:tc>
        <w:tc>
          <w:tcPr>
            <w:tcW w:w="1144" w:type="dxa"/>
            <w:tcBorders>
              <w:top w:val="nil"/>
              <w:left w:val="nil"/>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jc w:val="right"/>
              <w:rPr>
                <w:rFonts w:eastAsia="Times New Roman"/>
                <w:color w:val="000000"/>
                <w:sz w:val="20"/>
                <w:szCs w:val="20"/>
                <w:lang w:eastAsia="ru-RU"/>
              </w:rPr>
            </w:pPr>
            <w:r w:rsidRPr="00BB2709">
              <w:rPr>
                <w:rFonts w:eastAsia="Times New Roman"/>
                <w:color w:val="000000"/>
                <w:sz w:val="20"/>
                <w:szCs w:val="20"/>
                <w:lang w:eastAsia="ru-RU"/>
              </w:rPr>
              <w:t>4 462 210,00</w:t>
            </w:r>
          </w:p>
        </w:tc>
        <w:tc>
          <w:tcPr>
            <w:tcW w:w="1266" w:type="dxa"/>
            <w:tcBorders>
              <w:top w:val="nil"/>
              <w:left w:val="nil"/>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jc w:val="right"/>
              <w:rPr>
                <w:rFonts w:eastAsia="Times New Roman"/>
                <w:color w:val="000000"/>
                <w:sz w:val="20"/>
                <w:szCs w:val="20"/>
                <w:lang w:eastAsia="ru-RU"/>
              </w:rPr>
            </w:pPr>
            <w:r w:rsidRPr="00BB2709">
              <w:rPr>
                <w:rFonts w:eastAsia="Times New Roman"/>
                <w:color w:val="000000"/>
                <w:sz w:val="20"/>
                <w:szCs w:val="20"/>
                <w:lang w:eastAsia="ru-RU"/>
              </w:rPr>
              <w:t>4 417 210,00</w:t>
            </w:r>
          </w:p>
        </w:tc>
        <w:tc>
          <w:tcPr>
            <w:tcW w:w="1178" w:type="dxa"/>
            <w:tcBorders>
              <w:top w:val="nil"/>
              <w:left w:val="nil"/>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rPr>
                <w:rFonts w:eastAsia="Times New Roman"/>
                <w:color w:val="000000"/>
                <w:sz w:val="20"/>
                <w:szCs w:val="20"/>
                <w:lang w:eastAsia="ru-RU"/>
              </w:rPr>
            </w:pPr>
            <w:r w:rsidRPr="00BB2709">
              <w:rPr>
                <w:rFonts w:eastAsia="Times New Roman"/>
                <w:color w:val="000000"/>
                <w:sz w:val="20"/>
                <w:szCs w:val="20"/>
                <w:lang w:eastAsia="ru-RU"/>
              </w:rPr>
              <w:t> </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rPr>
                <w:rFonts w:eastAsia="Times New Roman"/>
                <w:color w:val="000000"/>
                <w:sz w:val="20"/>
                <w:szCs w:val="20"/>
                <w:lang w:eastAsia="ru-RU"/>
              </w:rPr>
            </w:pPr>
            <w:r w:rsidRPr="00BB2709">
              <w:rPr>
                <w:rFonts w:eastAsia="Times New Roman"/>
                <w:color w:val="000000"/>
                <w:sz w:val="20"/>
                <w:szCs w:val="20"/>
                <w:lang w:eastAsia="ru-RU"/>
              </w:rPr>
              <w:t> </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rPr>
                <w:rFonts w:eastAsia="Times New Roman"/>
                <w:color w:val="000000"/>
                <w:sz w:val="20"/>
                <w:szCs w:val="20"/>
                <w:lang w:eastAsia="ru-RU"/>
              </w:rPr>
            </w:pPr>
            <w:r w:rsidRPr="00BB2709">
              <w:rPr>
                <w:rFonts w:eastAsia="Times New Roman"/>
                <w:color w:val="000000"/>
                <w:sz w:val="20"/>
                <w:szCs w:val="20"/>
                <w:lang w:eastAsia="ru-RU"/>
              </w:rPr>
              <w:t> </w:t>
            </w:r>
          </w:p>
        </w:tc>
        <w:tc>
          <w:tcPr>
            <w:tcW w:w="992" w:type="dxa"/>
            <w:tcBorders>
              <w:top w:val="nil"/>
              <w:left w:val="nil"/>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rPr>
                <w:rFonts w:eastAsia="Times New Roman"/>
                <w:color w:val="000000"/>
                <w:sz w:val="20"/>
                <w:szCs w:val="20"/>
                <w:lang w:eastAsia="ru-RU"/>
              </w:rPr>
            </w:pPr>
            <w:r w:rsidRPr="00BB2709">
              <w:rPr>
                <w:rFonts w:eastAsia="Times New Roman"/>
                <w:color w:val="000000"/>
                <w:sz w:val="20"/>
                <w:szCs w:val="20"/>
                <w:lang w:eastAsia="ru-RU"/>
              </w:rPr>
              <w:t> </w:t>
            </w:r>
          </w:p>
        </w:tc>
        <w:tc>
          <w:tcPr>
            <w:tcW w:w="1657" w:type="dxa"/>
            <w:tcBorders>
              <w:top w:val="nil"/>
              <w:left w:val="nil"/>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jc w:val="right"/>
              <w:rPr>
                <w:rFonts w:eastAsia="Times New Roman"/>
                <w:color w:val="000000"/>
                <w:sz w:val="20"/>
                <w:szCs w:val="20"/>
                <w:lang w:eastAsia="ru-RU"/>
              </w:rPr>
            </w:pPr>
            <w:r w:rsidRPr="00BB2709">
              <w:rPr>
                <w:rFonts w:eastAsia="Times New Roman"/>
                <w:color w:val="000000"/>
                <w:sz w:val="20"/>
                <w:szCs w:val="20"/>
                <w:lang w:eastAsia="ru-RU"/>
              </w:rPr>
              <w:t>45 000,00</w:t>
            </w:r>
          </w:p>
        </w:tc>
      </w:tr>
      <w:tr w:rsidR="00135B89" w:rsidRPr="00BB2709" w:rsidTr="005A4A44">
        <w:trPr>
          <w:trHeight w:val="300"/>
        </w:trPr>
        <w:tc>
          <w:tcPr>
            <w:tcW w:w="756" w:type="dxa"/>
            <w:tcBorders>
              <w:top w:val="nil"/>
              <w:left w:val="single" w:sz="4" w:space="0" w:color="auto"/>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jc w:val="right"/>
              <w:rPr>
                <w:rFonts w:eastAsia="Times New Roman"/>
                <w:color w:val="000000"/>
                <w:sz w:val="20"/>
                <w:szCs w:val="20"/>
                <w:lang w:eastAsia="ru-RU"/>
              </w:rPr>
            </w:pPr>
            <w:r w:rsidRPr="00BB2709">
              <w:rPr>
                <w:rFonts w:eastAsia="Times New Roman"/>
                <w:color w:val="000000"/>
                <w:sz w:val="20"/>
                <w:szCs w:val="20"/>
                <w:lang w:eastAsia="ru-RU"/>
              </w:rPr>
              <w:t>18</w:t>
            </w:r>
          </w:p>
        </w:tc>
        <w:tc>
          <w:tcPr>
            <w:tcW w:w="1100" w:type="dxa"/>
            <w:gridSpan w:val="2"/>
            <w:tcBorders>
              <w:top w:val="nil"/>
              <w:left w:val="nil"/>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rPr>
                <w:rFonts w:eastAsia="Times New Roman"/>
                <w:color w:val="000000"/>
                <w:sz w:val="20"/>
                <w:szCs w:val="20"/>
                <w:lang w:eastAsia="ru-RU"/>
              </w:rPr>
            </w:pPr>
            <w:r w:rsidRPr="00BB2709">
              <w:rPr>
                <w:rFonts w:eastAsia="Times New Roman"/>
                <w:color w:val="000000"/>
                <w:sz w:val="20"/>
                <w:szCs w:val="20"/>
                <w:lang w:eastAsia="ru-RU"/>
              </w:rPr>
              <w:t>г.Куйбышев</w:t>
            </w:r>
          </w:p>
        </w:tc>
        <w:tc>
          <w:tcPr>
            <w:tcW w:w="1144" w:type="dxa"/>
            <w:tcBorders>
              <w:top w:val="nil"/>
              <w:left w:val="nil"/>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jc w:val="right"/>
              <w:rPr>
                <w:rFonts w:eastAsia="Times New Roman"/>
                <w:color w:val="000000"/>
                <w:sz w:val="20"/>
                <w:szCs w:val="20"/>
                <w:lang w:eastAsia="ru-RU"/>
              </w:rPr>
            </w:pPr>
            <w:r w:rsidRPr="00BB2709">
              <w:rPr>
                <w:rFonts w:eastAsia="Times New Roman"/>
                <w:color w:val="000000"/>
                <w:sz w:val="20"/>
                <w:szCs w:val="20"/>
                <w:lang w:eastAsia="ru-RU"/>
              </w:rPr>
              <w:t>0,00</w:t>
            </w:r>
          </w:p>
        </w:tc>
        <w:tc>
          <w:tcPr>
            <w:tcW w:w="1266" w:type="dxa"/>
            <w:tcBorders>
              <w:top w:val="nil"/>
              <w:left w:val="nil"/>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rPr>
                <w:rFonts w:eastAsia="Times New Roman"/>
                <w:color w:val="000000"/>
                <w:sz w:val="20"/>
                <w:szCs w:val="20"/>
                <w:lang w:eastAsia="ru-RU"/>
              </w:rPr>
            </w:pPr>
            <w:r w:rsidRPr="00BB2709">
              <w:rPr>
                <w:rFonts w:eastAsia="Times New Roman"/>
                <w:color w:val="000000"/>
                <w:sz w:val="20"/>
                <w:szCs w:val="20"/>
                <w:lang w:eastAsia="ru-RU"/>
              </w:rPr>
              <w:t> </w:t>
            </w:r>
          </w:p>
        </w:tc>
        <w:tc>
          <w:tcPr>
            <w:tcW w:w="1178" w:type="dxa"/>
            <w:tcBorders>
              <w:top w:val="nil"/>
              <w:left w:val="nil"/>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rPr>
                <w:rFonts w:eastAsia="Times New Roman"/>
                <w:color w:val="000000"/>
                <w:sz w:val="20"/>
                <w:szCs w:val="20"/>
                <w:lang w:eastAsia="ru-RU"/>
              </w:rPr>
            </w:pPr>
            <w:r w:rsidRPr="00BB2709">
              <w:rPr>
                <w:rFonts w:eastAsia="Times New Roman"/>
                <w:color w:val="000000"/>
                <w:sz w:val="20"/>
                <w:szCs w:val="20"/>
                <w:lang w:eastAsia="ru-RU"/>
              </w:rPr>
              <w:t> </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rPr>
                <w:rFonts w:eastAsia="Times New Roman"/>
                <w:color w:val="000000"/>
                <w:sz w:val="20"/>
                <w:szCs w:val="20"/>
                <w:lang w:eastAsia="ru-RU"/>
              </w:rPr>
            </w:pPr>
            <w:r w:rsidRPr="00BB2709">
              <w:rPr>
                <w:rFonts w:eastAsia="Times New Roman"/>
                <w:color w:val="000000"/>
                <w:sz w:val="20"/>
                <w:szCs w:val="20"/>
                <w:lang w:eastAsia="ru-RU"/>
              </w:rPr>
              <w:t> </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rPr>
                <w:rFonts w:eastAsia="Times New Roman"/>
                <w:color w:val="000000"/>
                <w:sz w:val="20"/>
                <w:szCs w:val="20"/>
                <w:lang w:eastAsia="ru-RU"/>
              </w:rPr>
            </w:pPr>
            <w:r w:rsidRPr="00BB2709">
              <w:rPr>
                <w:rFonts w:eastAsia="Times New Roman"/>
                <w:color w:val="000000"/>
                <w:sz w:val="20"/>
                <w:szCs w:val="20"/>
                <w:lang w:eastAsia="ru-RU"/>
              </w:rPr>
              <w:t> </w:t>
            </w:r>
          </w:p>
        </w:tc>
        <w:tc>
          <w:tcPr>
            <w:tcW w:w="992" w:type="dxa"/>
            <w:tcBorders>
              <w:top w:val="nil"/>
              <w:left w:val="nil"/>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rPr>
                <w:rFonts w:eastAsia="Times New Roman"/>
                <w:color w:val="000000"/>
                <w:sz w:val="20"/>
                <w:szCs w:val="20"/>
                <w:lang w:eastAsia="ru-RU"/>
              </w:rPr>
            </w:pPr>
            <w:r w:rsidRPr="00BB2709">
              <w:rPr>
                <w:rFonts w:eastAsia="Times New Roman"/>
                <w:color w:val="000000"/>
                <w:sz w:val="20"/>
                <w:szCs w:val="20"/>
                <w:lang w:eastAsia="ru-RU"/>
              </w:rPr>
              <w:t> </w:t>
            </w:r>
          </w:p>
        </w:tc>
        <w:tc>
          <w:tcPr>
            <w:tcW w:w="1657" w:type="dxa"/>
            <w:tcBorders>
              <w:top w:val="nil"/>
              <w:left w:val="nil"/>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jc w:val="right"/>
              <w:rPr>
                <w:rFonts w:eastAsia="Times New Roman"/>
                <w:color w:val="000000"/>
                <w:sz w:val="20"/>
                <w:szCs w:val="20"/>
                <w:lang w:eastAsia="ru-RU"/>
              </w:rPr>
            </w:pPr>
            <w:r w:rsidRPr="00BB2709">
              <w:rPr>
                <w:rFonts w:eastAsia="Times New Roman"/>
                <w:color w:val="000000"/>
                <w:sz w:val="20"/>
                <w:szCs w:val="20"/>
                <w:lang w:eastAsia="ru-RU"/>
              </w:rPr>
              <w:t>0,00</w:t>
            </w:r>
          </w:p>
        </w:tc>
      </w:tr>
      <w:tr w:rsidR="00135B89" w:rsidRPr="00BB2709" w:rsidTr="005A4A44">
        <w:trPr>
          <w:trHeight w:val="300"/>
        </w:trPr>
        <w:tc>
          <w:tcPr>
            <w:tcW w:w="756" w:type="dxa"/>
            <w:tcBorders>
              <w:top w:val="nil"/>
              <w:left w:val="single" w:sz="4" w:space="0" w:color="auto"/>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rPr>
                <w:rFonts w:eastAsia="Times New Roman"/>
                <w:color w:val="000000"/>
                <w:sz w:val="20"/>
                <w:szCs w:val="20"/>
                <w:lang w:eastAsia="ru-RU"/>
              </w:rPr>
            </w:pPr>
            <w:r w:rsidRPr="00BB2709">
              <w:rPr>
                <w:rFonts w:eastAsia="Times New Roman"/>
                <w:color w:val="000000"/>
                <w:sz w:val="20"/>
                <w:szCs w:val="20"/>
                <w:lang w:eastAsia="ru-RU"/>
              </w:rPr>
              <w:t> </w:t>
            </w:r>
          </w:p>
        </w:tc>
        <w:tc>
          <w:tcPr>
            <w:tcW w:w="1100" w:type="dxa"/>
            <w:gridSpan w:val="2"/>
            <w:tcBorders>
              <w:top w:val="nil"/>
              <w:left w:val="nil"/>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rPr>
                <w:rFonts w:eastAsia="Times New Roman"/>
                <w:color w:val="000000"/>
                <w:sz w:val="20"/>
                <w:szCs w:val="20"/>
                <w:lang w:eastAsia="ru-RU"/>
              </w:rPr>
            </w:pPr>
            <w:r w:rsidRPr="00BB2709">
              <w:rPr>
                <w:rFonts w:eastAsia="Times New Roman"/>
                <w:color w:val="000000"/>
                <w:sz w:val="20"/>
                <w:szCs w:val="20"/>
                <w:lang w:eastAsia="ru-RU"/>
              </w:rPr>
              <w:t>Итого</w:t>
            </w:r>
          </w:p>
        </w:tc>
        <w:tc>
          <w:tcPr>
            <w:tcW w:w="1144" w:type="dxa"/>
            <w:tcBorders>
              <w:top w:val="nil"/>
              <w:left w:val="nil"/>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jc w:val="right"/>
              <w:rPr>
                <w:rFonts w:eastAsia="Times New Roman"/>
                <w:color w:val="000000"/>
                <w:sz w:val="20"/>
                <w:szCs w:val="20"/>
                <w:lang w:eastAsia="ru-RU"/>
              </w:rPr>
            </w:pPr>
            <w:r w:rsidRPr="00BB2709">
              <w:rPr>
                <w:rFonts w:eastAsia="Times New Roman"/>
                <w:color w:val="000000"/>
                <w:sz w:val="20"/>
                <w:szCs w:val="20"/>
                <w:lang w:eastAsia="ru-RU"/>
              </w:rPr>
              <w:t>28 867 260,00</w:t>
            </w:r>
          </w:p>
        </w:tc>
        <w:tc>
          <w:tcPr>
            <w:tcW w:w="1266" w:type="dxa"/>
            <w:tcBorders>
              <w:top w:val="nil"/>
              <w:left w:val="nil"/>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jc w:val="right"/>
              <w:rPr>
                <w:rFonts w:eastAsia="Times New Roman"/>
                <w:color w:val="000000"/>
                <w:sz w:val="20"/>
                <w:szCs w:val="20"/>
                <w:lang w:eastAsia="ru-RU"/>
              </w:rPr>
            </w:pPr>
            <w:r w:rsidRPr="00BB2709">
              <w:rPr>
                <w:rFonts w:eastAsia="Times New Roman"/>
                <w:color w:val="000000"/>
                <w:sz w:val="20"/>
                <w:szCs w:val="20"/>
                <w:lang w:eastAsia="ru-RU"/>
              </w:rPr>
              <w:t>20 378 060,00</w:t>
            </w:r>
          </w:p>
        </w:tc>
        <w:tc>
          <w:tcPr>
            <w:tcW w:w="1178" w:type="dxa"/>
            <w:tcBorders>
              <w:top w:val="nil"/>
              <w:left w:val="nil"/>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jc w:val="right"/>
              <w:rPr>
                <w:rFonts w:eastAsia="Times New Roman"/>
                <w:color w:val="000000"/>
                <w:sz w:val="20"/>
                <w:szCs w:val="20"/>
                <w:lang w:eastAsia="ru-RU"/>
              </w:rPr>
            </w:pPr>
            <w:r w:rsidRPr="00BB2709">
              <w:rPr>
                <w:rFonts w:eastAsia="Times New Roman"/>
                <w:color w:val="000000"/>
                <w:sz w:val="20"/>
                <w:szCs w:val="20"/>
                <w:lang w:eastAsia="ru-RU"/>
              </w:rPr>
              <w:t>6 622 600,00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jc w:val="right"/>
              <w:rPr>
                <w:rFonts w:eastAsia="Times New Roman"/>
                <w:color w:val="000000"/>
                <w:sz w:val="20"/>
                <w:szCs w:val="20"/>
                <w:lang w:eastAsia="ru-RU"/>
              </w:rPr>
            </w:pPr>
            <w:r w:rsidRPr="00BB2709">
              <w:rPr>
                <w:rFonts w:eastAsia="Times New Roman"/>
                <w:color w:val="000000"/>
                <w:sz w:val="20"/>
                <w:szCs w:val="20"/>
                <w:lang w:eastAsia="ru-RU"/>
              </w:rPr>
              <w:t>150 000,00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jc w:val="right"/>
              <w:rPr>
                <w:rFonts w:eastAsia="Times New Roman"/>
                <w:color w:val="000000"/>
                <w:sz w:val="20"/>
                <w:szCs w:val="20"/>
                <w:lang w:eastAsia="ru-RU"/>
              </w:rPr>
            </w:pPr>
            <w:r w:rsidRPr="00BB2709">
              <w:rPr>
                <w:rFonts w:eastAsia="Times New Roman"/>
                <w:color w:val="000000"/>
                <w:sz w:val="20"/>
                <w:szCs w:val="20"/>
                <w:lang w:eastAsia="ru-RU"/>
              </w:rPr>
              <w:t>1 106 600,00</w:t>
            </w:r>
          </w:p>
        </w:tc>
        <w:tc>
          <w:tcPr>
            <w:tcW w:w="992" w:type="dxa"/>
            <w:tcBorders>
              <w:top w:val="nil"/>
              <w:left w:val="nil"/>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jc w:val="right"/>
              <w:rPr>
                <w:rFonts w:eastAsia="Times New Roman"/>
                <w:color w:val="000000"/>
                <w:sz w:val="20"/>
                <w:szCs w:val="20"/>
                <w:lang w:eastAsia="ru-RU"/>
              </w:rPr>
            </w:pPr>
            <w:r w:rsidRPr="00BB2709">
              <w:rPr>
                <w:rFonts w:eastAsia="Times New Roman"/>
                <w:color w:val="000000"/>
                <w:sz w:val="20"/>
                <w:szCs w:val="20"/>
                <w:lang w:eastAsia="ru-RU"/>
              </w:rPr>
              <w:t>360 000,00</w:t>
            </w:r>
          </w:p>
        </w:tc>
        <w:tc>
          <w:tcPr>
            <w:tcW w:w="1657" w:type="dxa"/>
            <w:tcBorders>
              <w:top w:val="nil"/>
              <w:left w:val="nil"/>
              <w:bottom w:val="single" w:sz="4" w:space="0" w:color="auto"/>
              <w:right w:val="single" w:sz="4" w:space="0" w:color="auto"/>
            </w:tcBorders>
            <w:shd w:val="clear" w:color="auto" w:fill="auto"/>
            <w:noWrap/>
            <w:vAlign w:val="bottom"/>
            <w:hideMark/>
          </w:tcPr>
          <w:p w:rsidR="00135B89" w:rsidRPr="00BB2709" w:rsidRDefault="00135B89" w:rsidP="00135B89">
            <w:pPr>
              <w:spacing w:after="0" w:line="240" w:lineRule="auto"/>
              <w:jc w:val="right"/>
              <w:rPr>
                <w:rFonts w:eastAsia="Times New Roman"/>
                <w:color w:val="000000"/>
                <w:sz w:val="20"/>
                <w:szCs w:val="20"/>
                <w:lang w:eastAsia="ru-RU"/>
              </w:rPr>
            </w:pPr>
            <w:r w:rsidRPr="00BB2709">
              <w:rPr>
                <w:rFonts w:eastAsia="Times New Roman"/>
                <w:color w:val="000000"/>
                <w:sz w:val="20"/>
                <w:szCs w:val="20"/>
                <w:lang w:eastAsia="ru-RU"/>
              </w:rPr>
              <w:t>250 000,00</w:t>
            </w:r>
          </w:p>
        </w:tc>
      </w:tr>
    </w:tbl>
    <w:p w:rsidR="003811FF" w:rsidRPr="00BB2709" w:rsidRDefault="003811FF" w:rsidP="0071566F">
      <w:pPr>
        <w:jc w:val="both"/>
        <w:rPr>
          <w:sz w:val="20"/>
          <w:szCs w:val="20"/>
        </w:rPr>
      </w:pPr>
    </w:p>
    <w:p w:rsidR="00BB2709" w:rsidRPr="00BB2709" w:rsidRDefault="00BB2709" w:rsidP="00BB2709">
      <w:pPr>
        <w:autoSpaceDE w:val="0"/>
        <w:autoSpaceDN w:val="0"/>
        <w:adjustRightInd w:val="0"/>
        <w:spacing w:after="0" w:line="240" w:lineRule="auto"/>
        <w:jc w:val="center"/>
        <w:rPr>
          <w:rFonts w:eastAsia="Times New Roman"/>
          <w:b/>
          <w:bCs/>
          <w:sz w:val="20"/>
          <w:szCs w:val="20"/>
          <w:lang w:eastAsia="ru-RU"/>
        </w:rPr>
      </w:pPr>
      <w:r w:rsidRPr="00BB2709">
        <w:rPr>
          <w:rFonts w:eastAsia="Times New Roman"/>
          <w:b/>
          <w:bCs/>
          <w:sz w:val="20"/>
          <w:szCs w:val="20"/>
          <w:lang w:eastAsia="ru-RU"/>
        </w:rPr>
        <w:t>СОВЕТ ДЕПУТАТОВ</w:t>
      </w:r>
    </w:p>
    <w:p w:rsidR="00BB2709" w:rsidRPr="00BB2709" w:rsidRDefault="00BB2709" w:rsidP="00BB2709">
      <w:pPr>
        <w:autoSpaceDE w:val="0"/>
        <w:autoSpaceDN w:val="0"/>
        <w:adjustRightInd w:val="0"/>
        <w:spacing w:after="0" w:line="240" w:lineRule="auto"/>
        <w:jc w:val="center"/>
        <w:rPr>
          <w:rFonts w:eastAsia="Times New Roman"/>
          <w:b/>
          <w:bCs/>
          <w:sz w:val="20"/>
          <w:szCs w:val="20"/>
          <w:lang w:eastAsia="ru-RU"/>
        </w:rPr>
      </w:pPr>
      <w:r w:rsidRPr="00BB2709">
        <w:rPr>
          <w:rFonts w:eastAsia="Times New Roman"/>
          <w:b/>
          <w:bCs/>
          <w:sz w:val="20"/>
          <w:szCs w:val="20"/>
          <w:lang w:eastAsia="ru-RU"/>
        </w:rPr>
        <w:t xml:space="preserve">КУЙБЫШЕВСКОГО РАЙОНА </w:t>
      </w:r>
    </w:p>
    <w:p w:rsidR="00BB2709" w:rsidRPr="00BB2709" w:rsidRDefault="00BB2709" w:rsidP="00BB2709">
      <w:pPr>
        <w:autoSpaceDE w:val="0"/>
        <w:autoSpaceDN w:val="0"/>
        <w:adjustRightInd w:val="0"/>
        <w:spacing w:after="0" w:line="240" w:lineRule="auto"/>
        <w:jc w:val="center"/>
        <w:rPr>
          <w:rFonts w:eastAsia="Times New Roman"/>
          <w:b/>
          <w:bCs/>
          <w:sz w:val="20"/>
          <w:szCs w:val="20"/>
          <w:lang w:eastAsia="ru-RU"/>
        </w:rPr>
      </w:pPr>
      <w:r w:rsidRPr="00BB2709">
        <w:rPr>
          <w:rFonts w:eastAsia="Times New Roman"/>
          <w:b/>
          <w:bCs/>
          <w:sz w:val="20"/>
          <w:szCs w:val="20"/>
          <w:lang w:eastAsia="ru-RU"/>
        </w:rPr>
        <w:t>ВТОРОГО СОЗЫВА</w:t>
      </w:r>
    </w:p>
    <w:p w:rsidR="00BB2709" w:rsidRPr="00BB2709" w:rsidRDefault="00BB2709" w:rsidP="00BB2709">
      <w:pPr>
        <w:autoSpaceDE w:val="0"/>
        <w:autoSpaceDN w:val="0"/>
        <w:adjustRightInd w:val="0"/>
        <w:spacing w:after="0" w:line="240" w:lineRule="auto"/>
        <w:jc w:val="center"/>
        <w:rPr>
          <w:rFonts w:eastAsia="Times New Roman"/>
          <w:b/>
          <w:bCs/>
          <w:sz w:val="20"/>
          <w:szCs w:val="20"/>
          <w:lang w:eastAsia="ru-RU"/>
        </w:rPr>
      </w:pPr>
    </w:p>
    <w:p w:rsidR="00BB2709" w:rsidRPr="00BB2709" w:rsidRDefault="00BB2709" w:rsidP="00BB2709">
      <w:pPr>
        <w:autoSpaceDE w:val="0"/>
        <w:autoSpaceDN w:val="0"/>
        <w:adjustRightInd w:val="0"/>
        <w:spacing w:after="0" w:line="240" w:lineRule="auto"/>
        <w:jc w:val="center"/>
        <w:rPr>
          <w:rFonts w:eastAsia="Times New Roman"/>
          <w:b/>
          <w:bCs/>
          <w:sz w:val="20"/>
          <w:szCs w:val="20"/>
          <w:lang w:eastAsia="ru-RU"/>
        </w:rPr>
      </w:pPr>
      <w:r w:rsidRPr="00BB2709">
        <w:rPr>
          <w:rFonts w:eastAsia="Times New Roman"/>
          <w:b/>
          <w:bCs/>
          <w:sz w:val="20"/>
          <w:szCs w:val="20"/>
          <w:lang w:eastAsia="ru-RU"/>
        </w:rPr>
        <w:t>РЕШЕНИЕ</w:t>
      </w:r>
    </w:p>
    <w:p w:rsidR="00BB2709" w:rsidRPr="00BB2709" w:rsidRDefault="00BB2709" w:rsidP="00BB2709">
      <w:pPr>
        <w:autoSpaceDE w:val="0"/>
        <w:autoSpaceDN w:val="0"/>
        <w:adjustRightInd w:val="0"/>
        <w:spacing w:after="0" w:line="240" w:lineRule="auto"/>
        <w:jc w:val="center"/>
        <w:rPr>
          <w:rFonts w:eastAsia="Times New Roman"/>
          <w:b/>
          <w:bCs/>
          <w:sz w:val="20"/>
          <w:szCs w:val="20"/>
          <w:lang w:eastAsia="ru-RU"/>
        </w:rPr>
      </w:pPr>
      <w:r w:rsidRPr="00BB2709">
        <w:rPr>
          <w:rFonts w:eastAsia="Times New Roman"/>
          <w:b/>
          <w:bCs/>
          <w:sz w:val="20"/>
          <w:szCs w:val="20"/>
          <w:lang w:eastAsia="ru-RU"/>
        </w:rPr>
        <w:t>двадцать пятой сессии</w:t>
      </w:r>
    </w:p>
    <w:p w:rsidR="00BB2709" w:rsidRPr="00BB2709" w:rsidRDefault="00BB2709" w:rsidP="00BB2709">
      <w:pPr>
        <w:autoSpaceDE w:val="0"/>
        <w:autoSpaceDN w:val="0"/>
        <w:adjustRightInd w:val="0"/>
        <w:spacing w:after="0" w:line="240" w:lineRule="auto"/>
        <w:jc w:val="center"/>
        <w:rPr>
          <w:rFonts w:eastAsia="Times New Roman"/>
          <w:b/>
          <w:bCs/>
          <w:sz w:val="20"/>
          <w:szCs w:val="20"/>
          <w:lang w:eastAsia="ru-RU"/>
        </w:rPr>
      </w:pPr>
    </w:p>
    <w:p w:rsidR="00BB2709" w:rsidRPr="00BB2709" w:rsidRDefault="00BB2709" w:rsidP="00BB2709">
      <w:pPr>
        <w:autoSpaceDE w:val="0"/>
        <w:autoSpaceDN w:val="0"/>
        <w:adjustRightInd w:val="0"/>
        <w:spacing w:after="0" w:line="240" w:lineRule="auto"/>
        <w:jc w:val="center"/>
        <w:rPr>
          <w:rFonts w:eastAsia="Times New Roman"/>
          <w:b/>
          <w:bCs/>
          <w:sz w:val="20"/>
          <w:szCs w:val="20"/>
          <w:lang w:eastAsia="ru-RU"/>
        </w:rPr>
      </w:pPr>
    </w:p>
    <w:p w:rsidR="00BB2709" w:rsidRPr="00BB2709" w:rsidRDefault="00BB2709" w:rsidP="00BB2709">
      <w:pPr>
        <w:autoSpaceDE w:val="0"/>
        <w:autoSpaceDN w:val="0"/>
        <w:adjustRightInd w:val="0"/>
        <w:spacing w:after="0" w:line="240" w:lineRule="auto"/>
        <w:jc w:val="center"/>
        <w:rPr>
          <w:rFonts w:eastAsia="Times New Roman"/>
          <w:b/>
          <w:bCs/>
          <w:sz w:val="20"/>
          <w:szCs w:val="20"/>
          <w:lang w:eastAsia="ru-RU"/>
        </w:rPr>
      </w:pPr>
      <w:r w:rsidRPr="00BB2709">
        <w:rPr>
          <w:rFonts w:eastAsia="Times New Roman"/>
          <w:bCs/>
          <w:sz w:val="20"/>
          <w:szCs w:val="20"/>
          <w:lang w:eastAsia="ru-RU"/>
        </w:rPr>
        <w:t>25.12.2013 г.  № 4</w:t>
      </w:r>
    </w:p>
    <w:p w:rsidR="00BB2709" w:rsidRPr="00BB2709" w:rsidRDefault="00BB2709" w:rsidP="00BB2709">
      <w:pPr>
        <w:autoSpaceDE w:val="0"/>
        <w:autoSpaceDN w:val="0"/>
        <w:adjustRightInd w:val="0"/>
        <w:spacing w:after="0" w:line="240" w:lineRule="auto"/>
        <w:jc w:val="center"/>
        <w:rPr>
          <w:rFonts w:eastAsia="Times New Roman"/>
          <w:b/>
          <w:bCs/>
          <w:sz w:val="20"/>
          <w:szCs w:val="20"/>
          <w:lang w:eastAsia="ru-RU"/>
        </w:rPr>
      </w:pPr>
    </w:p>
    <w:p w:rsidR="00BB2709" w:rsidRPr="00BB2709" w:rsidRDefault="00BB2709" w:rsidP="00BB2709">
      <w:pPr>
        <w:autoSpaceDE w:val="0"/>
        <w:autoSpaceDN w:val="0"/>
        <w:adjustRightInd w:val="0"/>
        <w:spacing w:after="0" w:line="240" w:lineRule="auto"/>
        <w:jc w:val="center"/>
        <w:rPr>
          <w:rFonts w:eastAsia="Times New Roman"/>
          <w:b/>
          <w:bCs/>
          <w:sz w:val="20"/>
          <w:szCs w:val="20"/>
          <w:lang w:eastAsia="ru-RU"/>
        </w:rPr>
      </w:pPr>
    </w:p>
    <w:p w:rsidR="00BB2709" w:rsidRPr="00BB2709" w:rsidRDefault="00BB2709" w:rsidP="00BB2709">
      <w:pPr>
        <w:autoSpaceDE w:val="0"/>
        <w:autoSpaceDN w:val="0"/>
        <w:adjustRightInd w:val="0"/>
        <w:spacing w:after="0" w:line="240" w:lineRule="auto"/>
        <w:jc w:val="center"/>
        <w:rPr>
          <w:rFonts w:eastAsia="Times New Roman"/>
          <w:b/>
          <w:bCs/>
          <w:sz w:val="20"/>
          <w:szCs w:val="20"/>
          <w:lang w:eastAsia="ru-RU"/>
        </w:rPr>
      </w:pPr>
      <w:r w:rsidRPr="00BB2709">
        <w:rPr>
          <w:rFonts w:eastAsia="Times New Roman"/>
          <w:b/>
          <w:bCs/>
          <w:sz w:val="20"/>
          <w:szCs w:val="20"/>
          <w:lang w:eastAsia="ru-RU"/>
        </w:rPr>
        <w:t>О бюджете Куйбышевского района Новосибирской области на 2014 год и плановый период 2015 и 2016 годов</w:t>
      </w:r>
    </w:p>
    <w:p w:rsidR="00BB2709" w:rsidRPr="00BB2709" w:rsidRDefault="00BB2709" w:rsidP="00BB2709">
      <w:pPr>
        <w:autoSpaceDE w:val="0"/>
        <w:autoSpaceDN w:val="0"/>
        <w:adjustRightInd w:val="0"/>
        <w:spacing w:after="0" w:line="240" w:lineRule="auto"/>
        <w:ind w:firstLine="540"/>
        <w:jc w:val="both"/>
        <w:rPr>
          <w:rFonts w:eastAsia="Calibri"/>
          <w:sz w:val="20"/>
          <w:szCs w:val="20"/>
        </w:rPr>
      </w:pPr>
    </w:p>
    <w:p w:rsidR="00BB2709" w:rsidRPr="00BB2709" w:rsidRDefault="00BB2709" w:rsidP="00BB2709">
      <w:pPr>
        <w:autoSpaceDE w:val="0"/>
        <w:autoSpaceDN w:val="0"/>
        <w:adjustRightInd w:val="0"/>
        <w:spacing w:after="0" w:line="240" w:lineRule="auto"/>
        <w:ind w:firstLine="539"/>
        <w:jc w:val="both"/>
        <w:rPr>
          <w:rFonts w:eastAsia="Calibri"/>
          <w:sz w:val="20"/>
          <w:szCs w:val="20"/>
        </w:rPr>
      </w:pPr>
      <w:r w:rsidRPr="00BB2709">
        <w:rPr>
          <w:rFonts w:eastAsia="Calibri"/>
          <w:sz w:val="20"/>
          <w:szCs w:val="20"/>
        </w:rPr>
        <w:t xml:space="preserve">Руководствуясь Бюджетным Кодексом Российской Федерации и в соответствии со статьями 5,15 Устава Куйбышевского района Совет депутатов </w:t>
      </w:r>
    </w:p>
    <w:p w:rsidR="00BB2709" w:rsidRPr="00BB2709" w:rsidRDefault="00BB2709" w:rsidP="00BB2709">
      <w:pPr>
        <w:autoSpaceDE w:val="0"/>
        <w:autoSpaceDN w:val="0"/>
        <w:adjustRightInd w:val="0"/>
        <w:spacing w:after="0" w:line="240" w:lineRule="auto"/>
        <w:ind w:firstLine="539"/>
        <w:jc w:val="both"/>
        <w:rPr>
          <w:rFonts w:eastAsia="Calibri"/>
          <w:sz w:val="20"/>
          <w:szCs w:val="20"/>
        </w:rPr>
      </w:pPr>
      <w:r w:rsidRPr="00BB2709">
        <w:rPr>
          <w:rFonts w:eastAsia="Calibri"/>
          <w:b/>
          <w:sz w:val="20"/>
          <w:szCs w:val="20"/>
        </w:rPr>
        <w:t xml:space="preserve">РЕШИЛ </w:t>
      </w:r>
      <w:r w:rsidRPr="00BB2709">
        <w:rPr>
          <w:rFonts w:eastAsia="Calibri"/>
          <w:sz w:val="20"/>
          <w:szCs w:val="20"/>
        </w:rPr>
        <w:t> </w:t>
      </w:r>
    </w:p>
    <w:p w:rsidR="00BB2709" w:rsidRPr="00BB2709" w:rsidRDefault="00BB2709" w:rsidP="00BB2709">
      <w:pPr>
        <w:widowControl w:val="0"/>
        <w:autoSpaceDE w:val="0"/>
        <w:autoSpaceDN w:val="0"/>
        <w:adjustRightInd w:val="0"/>
        <w:spacing w:after="0" w:line="240" w:lineRule="auto"/>
        <w:ind w:firstLine="709"/>
        <w:jc w:val="both"/>
        <w:rPr>
          <w:rFonts w:eastAsia="Calibri"/>
          <w:sz w:val="20"/>
          <w:szCs w:val="20"/>
        </w:rPr>
      </w:pPr>
      <w:r w:rsidRPr="00BB2709">
        <w:rPr>
          <w:rFonts w:eastAsia="Calibri"/>
          <w:sz w:val="20"/>
          <w:szCs w:val="20"/>
        </w:rPr>
        <w:t>1. Утвердить основные характеристики бюджета Куйбышевского района (далее - районный бюджет) на 2014 год:</w:t>
      </w:r>
    </w:p>
    <w:p w:rsidR="00BB2709" w:rsidRPr="00BB2709" w:rsidRDefault="00BB2709" w:rsidP="00BB2709">
      <w:pPr>
        <w:widowControl w:val="0"/>
        <w:autoSpaceDE w:val="0"/>
        <w:autoSpaceDN w:val="0"/>
        <w:adjustRightInd w:val="0"/>
        <w:spacing w:after="0" w:line="240" w:lineRule="auto"/>
        <w:ind w:firstLine="709"/>
        <w:jc w:val="both"/>
        <w:rPr>
          <w:rFonts w:eastAsia="Calibri"/>
          <w:sz w:val="20"/>
          <w:szCs w:val="20"/>
        </w:rPr>
      </w:pPr>
      <w:r w:rsidRPr="00BB2709">
        <w:rPr>
          <w:rFonts w:eastAsia="Calibri"/>
          <w:sz w:val="20"/>
          <w:szCs w:val="20"/>
        </w:rPr>
        <w:t xml:space="preserve">1) прогнозируемый общий объем доходов районного бюджета в сумме  </w:t>
      </w:r>
      <w:r w:rsidRPr="00BB2709">
        <w:rPr>
          <w:rFonts w:eastAsia="Calibri"/>
          <w:b/>
          <w:sz w:val="20"/>
          <w:szCs w:val="20"/>
        </w:rPr>
        <w:t>1 379 907 246рублей</w:t>
      </w:r>
      <w:r w:rsidRPr="00BB2709">
        <w:rPr>
          <w:rFonts w:eastAsia="Calibri"/>
          <w:sz w:val="20"/>
          <w:szCs w:val="20"/>
        </w:rPr>
        <w:t xml:space="preserve">, в том числе объем безвозмездных поступлений в сумме </w:t>
      </w:r>
      <w:r w:rsidRPr="00BB2709">
        <w:rPr>
          <w:rFonts w:eastAsia="Calibri"/>
          <w:b/>
          <w:i/>
          <w:sz w:val="20"/>
          <w:szCs w:val="20"/>
        </w:rPr>
        <w:t>1 133 433 846 рублей</w:t>
      </w:r>
      <w:r w:rsidRPr="00BB2709">
        <w:rPr>
          <w:rFonts w:eastAsia="Calibri"/>
          <w:sz w:val="20"/>
          <w:szCs w:val="20"/>
        </w:rPr>
        <w:t>,</w:t>
      </w:r>
      <w:r w:rsidRPr="00BB2709">
        <w:rPr>
          <w:rFonts w:eastAsia="Calibri"/>
          <w:color w:val="FF0000"/>
          <w:sz w:val="20"/>
          <w:szCs w:val="20"/>
        </w:rPr>
        <w:t xml:space="preserve"> </w:t>
      </w:r>
      <w:r w:rsidRPr="00BB2709">
        <w:rPr>
          <w:rFonts w:eastAsia="Calibri"/>
          <w:sz w:val="20"/>
          <w:szCs w:val="20"/>
        </w:rPr>
        <w:t xml:space="preserve">из них объем межбюджетных трансфертов, получаемых из других бюджетов бюджетной системы Российской Федерации, в сумме    </w:t>
      </w:r>
      <w:r w:rsidRPr="00BB2709">
        <w:rPr>
          <w:rFonts w:eastAsia="Calibri"/>
          <w:b/>
          <w:i/>
          <w:sz w:val="20"/>
          <w:szCs w:val="20"/>
        </w:rPr>
        <w:t>1 133 433 846 рублей</w:t>
      </w:r>
      <w:r w:rsidRPr="00BB2709">
        <w:rPr>
          <w:rFonts w:eastAsia="Calibri"/>
          <w:sz w:val="20"/>
          <w:szCs w:val="20"/>
        </w:rPr>
        <w:t>;</w:t>
      </w:r>
    </w:p>
    <w:p w:rsidR="00BB2709" w:rsidRPr="00BB2709" w:rsidRDefault="00BB2709" w:rsidP="00BB2709">
      <w:pPr>
        <w:widowControl w:val="0"/>
        <w:autoSpaceDE w:val="0"/>
        <w:autoSpaceDN w:val="0"/>
        <w:adjustRightInd w:val="0"/>
        <w:spacing w:after="0" w:line="240" w:lineRule="auto"/>
        <w:ind w:firstLine="709"/>
        <w:jc w:val="both"/>
        <w:rPr>
          <w:rFonts w:eastAsia="Calibri"/>
          <w:b/>
          <w:i/>
          <w:sz w:val="20"/>
          <w:szCs w:val="20"/>
        </w:rPr>
      </w:pPr>
      <w:r w:rsidRPr="00BB2709">
        <w:rPr>
          <w:rFonts w:eastAsia="Calibri"/>
          <w:sz w:val="20"/>
          <w:szCs w:val="20"/>
        </w:rPr>
        <w:t xml:space="preserve">2) общий объем расходов районного бюджета в сумме </w:t>
      </w:r>
      <w:r w:rsidRPr="00BB2709">
        <w:rPr>
          <w:rFonts w:eastAsia="Calibri"/>
          <w:b/>
          <w:sz w:val="20"/>
          <w:szCs w:val="20"/>
        </w:rPr>
        <w:t>1 389 907 246рублей</w:t>
      </w:r>
      <w:r w:rsidRPr="00BB2709">
        <w:rPr>
          <w:rFonts w:eastAsia="Calibri"/>
          <w:b/>
          <w:i/>
          <w:sz w:val="20"/>
          <w:szCs w:val="20"/>
        </w:rPr>
        <w:t>;</w:t>
      </w:r>
    </w:p>
    <w:p w:rsidR="00BB2709" w:rsidRPr="00BB2709" w:rsidRDefault="00BB2709" w:rsidP="00BB2709">
      <w:pPr>
        <w:widowControl w:val="0"/>
        <w:autoSpaceDE w:val="0"/>
        <w:autoSpaceDN w:val="0"/>
        <w:adjustRightInd w:val="0"/>
        <w:spacing w:after="0" w:line="240" w:lineRule="auto"/>
        <w:ind w:firstLine="709"/>
        <w:jc w:val="both"/>
        <w:rPr>
          <w:rFonts w:eastAsia="Calibri"/>
          <w:sz w:val="20"/>
          <w:szCs w:val="20"/>
        </w:rPr>
      </w:pPr>
      <w:r w:rsidRPr="00BB2709">
        <w:rPr>
          <w:rFonts w:eastAsia="Calibri"/>
          <w:sz w:val="20"/>
          <w:szCs w:val="20"/>
        </w:rPr>
        <w:t>3) дефицит районного бюджета в сумме 10 000 000 рублей.</w:t>
      </w:r>
    </w:p>
    <w:p w:rsidR="00BB2709" w:rsidRPr="00BB2709" w:rsidRDefault="00BB2709" w:rsidP="00BB2709">
      <w:pPr>
        <w:widowControl w:val="0"/>
        <w:autoSpaceDE w:val="0"/>
        <w:autoSpaceDN w:val="0"/>
        <w:adjustRightInd w:val="0"/>
        <w:spacing w:after="0" w:line="240" w:lineRule="auto"/>
        <w:ind w:firstLine="709"/>
        <w:jc w:val="both"/>
        <w:rPr>
          <w:rFonts w:eastAsia="Calibri"/>
          <w:sz w:val="20"/>
          <w:szCs w:val="20"/>
        </w:rPr>
      </w:pPr>
      <w:r w:rsidRPr="00BB2709">
        <w:rPr>
          <w:rFonts w:eastAsia="Calibri"/>
          <w:sz w:val="20"/>
          <w:szCs w:val="20"/>
        </w:rPr>
        <w:t>2. Утвердить основные характеристики районного бюджета на 2015 год и на 2016 год:</w:t>
      </w:r>
    </w:p>
    <w:p w:rsidR="00BB2709" w:rsidRPr="00BB2709" w:rsidRDefault="00BB2709" w:rsidP="00BB2709">
      <w:pPr>
        <w:widowControl w:val="0"/>
        <w:autoSpaceDE w:val="0"/>
        <w:autoSpaceDN w:val="0"/>
        <w:adjustRightInd w:val="0"/>
        <w:spacing w:after="0" w:line="240" w:lineRule="auto"/>
        <w:ind w:firstLine="709"/>
        <w:jc w:val="both"/>
        <w:rPr>
          <w:rFonts w:eastAsia="Calibri"/>
          <w:sz w:val="20"/>
          <w:szCs w:val="20"/>
        </w:rPr>
      </w:pPr>
      <w:r w:rsidRPr="00BB2709">
        <w:rPr>
          <w:rFonts w:eastAsia="Calibri"/>
          <w:sz w:val="20"/>
          <w:szCs w:val="20"/>
        </w:rPr>
        <w:t xml:space="preserve">1) прогнозируемый общий объем доходов районного бюджета на 2015 год в сумме </w:t>
      </w:r>
      <w:r w:rsidRPr="00BB2709">
        <w:rPr>
          <w:rFonts w:eastAsia="Calibri"/>
          <w:b/>
          <w:sz w:val="20"/>
          <w:szCs w:val="20"/>
        </w:rPr>
        <w:t>1 358 863 400 рублей</w:t>
      </w:r>
      <w:r w:rsidRPr="00BB2709">
        <w:rPr>
          <w:rFonts w:eastAsia="Calibri"/>
          <w:sz w:val="20"/>
          <w:szCs w:val="20"/>
        </w:rPr>
        <w:t xml:space="preserve">, в том числе объем безвозмездных поступлений в сумме </w:t>
      </w:r>
      <w:r w:rsidRPr="00BB2709">
        <w:rPr>
          <w:rFonts w:eastAsia="Calibri"/>
          <w:b/>
          <w:i/>
          <w:sz w:val="20"/>
          <w:szCs w:val="20"/>
        </w:rPr>
        <w:t>1 100 950 500 рублей,</w:t>
      </w:r>
      <w:r w:rsidRPr="00BB2709">
        <w:rPr>
          <w:rFonts w:eastAsia="Calibri"/>
          <w:sz w:val="20"/>
          <w:szCs w:val="20"/>
        </w:rPr>
        <w:t xml:space="preserve"> из них объем межбюджетных трансфертов, получаемых из других бюджетов бюджетной системы Российской Федерации, в сумме </w:t>
      </w:r>
      <w:r w:rsidRPr="00BB2709">
        <w:rPr>
          <w:rFonts w:eastAsia="Calibri"/>
          <w:b/>
          <w:i/>
          <w:sz w:val="20"/>
          <w:szCs w:val="20"/>
        </w:rPr>
        <w:t>1 100 950 500 рублей,</w:t>
      </w:r>
      <w:r w:rsidRPr="00BB2709">
        <w:rPr>
          <w:rFonts w:eastAsia="Calibri"/>
          <w:sz w:val="20"/>
          <w:szCs w:val="20"/>
        </w:rPr>
        <w:t xml:space="preserve"> и на 2016 год в сумме </w:t>
      </w:r>
      <w:r w:rsidRPr="00BB2709">
        <w:rPr>
          <w:rFonts w:eastAsia="Calibri"/>
          <w:b/>
          <w:sz w:val="20"/>
          <w:szCs w:val="20"/>
        </w:rPr>
        <w:t>1 460 463 100 рублей</w:t>
      </w:r>
      <w:r w:rsidRPr="00BB2709">
        <w:rPr>
          <w:rFonts w:eastAsia="Calibri"/>
          <w:sz w:val="20"/>
          <w:szCs w:val="20"/>
        </w:rPr>
        <w:t xml:space="preserve">, в том числе объем безвозмездных поступлений в сумме </w:t>
      </w:r>
      <w:r w:rsidRPr="00BB2709">
        <w:rPr>
          <w:rFonts w:eastAsia="Calibri"/>
          <w:b/>
          <w:i/>
          <w:sz w:val="20"/>
          <w:szCs w:val="20"/>
        </w:rPr>
        <w:t>1 190 518 500 рублей</w:t>
      </w:r>
      <w:r w:rsidRPr="00BB2709">
        <w:rPr>
          <w:rFonts w:eastAsia="Calibri"/>
          <w:sz w:val="20"/>
          <w:szCs w:val="20"/>
        </w:rPr>
        <w:t xml:space="preserve">, из них объем межбюджетных трансфертов, получаемых из других бюджетов бюджетной системы Российской Федерации, в сумме </w:t>
      </w:r>
      <w:r w:rsidRPr="00BB2709">
        <w:rPr>
          <w:rFonts w:eastAsia="Calibri"/>
          <w:b/>
          <w:i/>
          <w:sz w:val="20"/>
          <w:szCs w:val="20"/>
        </w:rPr>
        <w:t>1 190 518 500 рублей</w:t>
      </w:r>
      <w:r w:rsidRPr="00BB2709">
        <w:rPr>
          <w:rFonts w:eastAsia="Calibri"/>
          <w:sz w:val="20"/>
          <w:szCs w:val="20"/>
        </w:rPr>
        <w:t xml:space="preserve"> ;</w:t>
      </w:r>
    </w:p>
    <w:p w:rsidR="00BB2709" w:rsidRPr="00BB2709" w:rsidRDefault="00BB2709" w:rsidP="00BB2709">
      <w:pPr>
        <w:widowControl w:val="0"/>
        <w:autoSpaceDE w:val="0"/>
        <w:autoSpaceDN w:val="0"/>
        <w:adjustRightInd w:val="0"/>
        <w:spacing w:after="0" w:line="240" w:lineRule="auto"/>
        <w:ind w:firstLine="709"/>
        <w:jc w:val="both"/>
        <w:rPr>
          <w:rFonts w:eastAsia="Calibri"/>
          <w:sz w:val="20"/>
          <w:szCs w:val="20"/>
        </w:rPr>
      </w:pPr>
      <w:r w:rsidRPr="00BB2709">
        <w:rPr>
          <w:rFonts w:eastAsia="Calibri"/>
          <w:sz w:val="20"/>
          <w:szCs w:val="20"/>
        </w:rPr>
        <w:t xml:space="preserve">2) общий объем расходов районного бюджета на 2015 год в сумме   </w:t>
      </w:r>
      <w:r w:rsidRPr="00BB2709">
        <w:rPr>
          <w:rFonts w:eastAsia="Calibri"/>
          <w:b/>
          <w:sz w:val="20"/>
          <w:szCs w:val="20"/>
        </w:rPr>
        <w:t>1 358 863 400 рублей</w:t>
      </w:r>
      <w:r w:rsidRPr="00BB2709">
        <w:rPr>
          <w:rFonts w:eastAsia="Calibri"/>
          <w:sz w:val="20"/>
          <w:szCs w:val="20"/>
        </w:rPr>
        <w:t>, в том числе условно утвержденные расходы в сумме   33 972 000р</w:t>
      </w:r>
      <w:r w:rsidRPr="00BB2709">
        <w:rPr>
          <w:rFonts w:eastAsia="Calibri"/>
          <w:b/>
          <w:i/>
          <w:sz w:val="20"/>
          <w:szCs w:val="20"/>
        </w:rPr>
        <w:t>убля</w:t>
      </w:r>
      <w:r w:rsidRPr="00BB2709">
        <w:rPr>
          <w:rFonts w:eastAsia="Calibri"/>
          <w:sz w:val="20"/>
          <w:szCs w:val="20"/>
        </w:rPr>
        <w:t xml:space="preserve">, и на 2016 год в сумме </w:t>
      </w:r>
      <w:r w:rsidRPr="00BB2709">
        <w:rPr>
          <w:rFonts w:eastAsia="Calibri"/>
          <w:b/>
          <w:sz w:val="20"/>
          <w:szCs w:val="20"/>
        </w:rPr>
        <w:t>1 460 463 100 рублей</w:t>
      </w:r>
      <w:r w:rsidRPr="00BB2709">
        <w:rPr>
          <w:rFonts w:eastAsia="Calibri"/>
          <w:sz w:val="20"/>
          <w:szCs w:val="20"/>
        </w:rPr>
        <w:t xml:space="preserve"> , в том числе условно утвержденные расходы в сумме 73 023 200</w:t>
      </w:r>
      <w:r w:rsidRPr="00BB2709">
        <w:rPr>
          <w:rFonts w:eastAsia="Calibri"/>
          <w:b/>
          <w:i/>
          <w:sz w:val="20"/>
          <w:szCs w:val="20"/>
        </w:rPr>
        <w:t xml:space="preserve"> рублей</w:t>
      </w:r>
      <w:r w:rsidRPr="00BB2709">
        <w:rPr>
          <w:rFonts w:eastAsia="Calibri"/>
          <w:sz w:val="20"/>
          <w:szCs w:val="20"/>
        </w:rPr>
        <w:t>;</w:t>
      </w:r>
    </w:p>
    <w:p w:rsidR="00BB2709" w:rsidRPr="00BB2709" w:rsidRDefault="00BB2709" w:rsidP="00BB2709">
      <w:pPr>
        <w:widowControl w:val="0"/>
        <w:autoSpaceDE w:val="0"/>
        <w:autoSpaceDN w:val="0"/>
        <w:adjustRightInd w:val="0"/>
        <w:spacing w:after="0" w:line="240" w:lineRule="auto"/>
        <w:ind w:firstLine="709"/>
        <w:jc w:val="both"/>
        <w:rPr>
          <w:rFonts w:eastAsia="Calibri"/>
          <w:sz w:val="20"/>
          <w:szCs w:val="20"/>
        </w:rPr>
      </w:pPr>
      <w:r w:rsidRPr="00BB2709">
        <w:rPr>
          <w:rFonts w:eastAsia="Calibri"/>
          <w:sz w:val="20"/>
          <w:szCs w:val="20"/>
        </w:rPr>
        <w:t>3) дефицит районного бюджета на 2015 год в сумме  0   рублей и на 2016 год в сумме 0 рублей.</w:t>
      </w:r>
    </w:p>
    <w:p w:rsidR="00BB2709" w:rsidRPr="00BB2709" w:rsidRDefault="00BB2709" w:rsidP="00BB2709">
      <w:pPr>
        <w:widowControl w:val="0"/>
        <w:autoSpaceDE w:val="0"/>
        <w:autoSpaceDN w:val="0"/>
        <w:adjustRightInd w:val="0"/>
        <w:spacing w:after="0" w:line="240" w:lineRule="auto"/>
        <w:ind w:firstLine="709"/>
        <w:jc w:val="both"/>
        <w:rPr>
          <w:rFonts w:eastAsia="Calibri"/>
          <w:sz w:val="20"/>
          <w:szCs w:val="20"/>
        </w:rPr>
      </w:pPr>
    </w:p>
    <w:p w:rsidR="00BB2709" w:rsidRPr="00BB2709" w:rsidRDefault="00BB2709" w:rsidP="00BB2709">
      <w:pPr>
        <w:widowControl w:val="0"/>
        <w:autoSpaceDE w:val="0"/>
        <w:autoSpaceDN w:val="0"/>
        <w:adjustRightInd w:val="0"/>
        <w:spacing w:after="0" w:line="240" w:lineRule="auto"/>
        <w:ind w:firstLine="709"/>
        <w:jc w:val="both"/>
        <w:rPr>
          <w:rFonts w:eastAsia="Calibri"/>
          <w:sz w:val="20"/>
          <w:szCs w:val="20"/>
        </w:rPr>
      </w:pPr>
      <w:r w:rsidRPr="00BB2709">
        <w:rPr>
          <w:rFonts w:eastAsia="Calibri"/>
          <w:sz w:val="20"/>
          <w:szCs w:val="20"/>
        </w:rPr>
        <w:t>2. Утвердить  администрацию Куйбышевского района  главным администратором доходов бюджета Куйбышевского района  с кодом главного администратора «444».</w:t>
      </w:r>
    </w:p>
    <w:p w:rsidR="00BB2709" w:rsidRPr="00BB2709" w:rsidRDefault="00BB2709" w:rsidP="00BB2709">
      <w:pPr>
        <w:widowControl w:val="0"/>
        <w:autoSpaceDE w:val="0"/>
        <w:autoSpaceDN w:val="0"/>
        <w:adjustRightInd w:val="0"/>
        <w:spacing w:after="0" w:line="240" w:lineRule="auto"/>
        <w:ind w:firstLine="709"/>
        <w:jc w:val="both"/>
        <w:rPr>
          <w:rFonts w:eastAsia="Calibri"/>
          <w:sz w:val="20"/>
          <w:szCs w:val="20"/>
        </w:rPr>
      </w:pPr>
      <w:r w:rsidRPr="00BB2709">
        <w:rPr>
          <w:rFonts w:eastAsia="Calibri"/>
          <w:sz w:val="20"/>
          <w:szCs w:val="20"/>
        </w:rPr>
        <w:t xml:space="preserve">3. Установить </w:t>
      </w:r>
      <w:hyperlink w:anchor="Par404" w:history="1">
        <w:r w:rsidRPr="00BB2709">
          <w:rPr>
            <w:rFonts w:eastAsia="Calibri"/>
            <w:sz w:val="20"/>
            <w:szCs w:val="20"/>
          </w:rPr>
          <w:t>перечень</w:t>
        </w:r>
      </w:hyperlink>
      <w:r w:rsidRPr="00BB2709">
        <w:rPr>
          <w:rFonts w:eastAsia="Calibri"/>
          <w:sz w:val="20"/>
          <w:szCs w:val="20"/>
        </w:rPr>
        <w:t xml:space="preserve"> главных администраторов доходов местного бюджета в 2014 году и плановом периоде 2015 и 2016 годов согласно </w:t>
      </w:r>
      <w:r w:rsidRPr="00BB2709">
        <w:rPr>
          <w:rFonts w:eastAsia="Calibri"/>
          <w:b/>
          <w:sz w:val="20"/>
          <w:szCs w:val="20"/>
        </w:rPr>
        <w:t>приложению 1</w:t>
      </w:r>
      <w:r w:rsidRPr="00BB2709">
        <w:rPr>
          <w:rFonts w:eastAsia="Calibri"/>
          <w:sz w:val="20"/>
          <w:szCs w:val="20"/>
        </w:rPr>
        <w:t xml:space="preserve"> к настоящему Решению, в том числе:</w:t>
      </w:r>
    </w:p>
    <w:p w:rsidR="00BB2709" w:rsidRPr="00BB2709" w:rsidRDefault="00BB2709" w:rsidP="00BB2709">
      <w:pPr>
        <w:widowControl w:val="0"/>
        <w:autoSpaceDE w:val="0"/>
        <w:autoSpaceDN w:val="0"/>
        <w:adjustRightInd w:val="0"/>
        <w:spacing w:after="0" w:line="240" w:lineRule="auto"/>
        <w:ind w:firstLine="709"/>
        <w:jc w:val="both"/>
        <w:rPr>
          <w:rFonts w:eastAsia="Calibri"/>
          <w:sz w:val="20"/>
          <w:szCs w:val="20"/>
        </w:rPr>
      </w:pPr>
      <w:r w:rsidRPr="00BB2709">
        <w:rPr>
          <w:rFonts w:eastAsia="Calibri"/>
          <w:sz w:val="20"/>
          <w:szCs w:val="20"/>
        </w:rPr>
        <w:t xml:space="preserve">1) </w:t>
      </w:r>
      <w:hyperlink w:anchor="Par410" w:history="1">
        <w:r w:rsidRPr="00BB2709">
          <w:rPr>
            <w:rFonts w:eastAsia="Calibri"/>
            <w:sz w:val="20"/>
            <w:szCs w:val="20"/>
          </w:rPr>
          <w:t>перечень</w:t>
        </w:r>
      </w:hyperlink>
      <w:r w:rsidRPr="00BB2709">
        <w:rPr>
          <w:rFonts w:eastAsia="Calibri"/>
          <w:sz w:val="20"/>
          <w:szCs w:val="20"/>
        </w:rPr>
        <w:t xml:space="preserve"> главных администраторов налоговых и неналоговых доходов районного бюджета, согласно </w:t>
      </w:r>
      <w:r w:rsidRPr="00BB2709">
        <w:rPr>
          <w:rFonts w:eastAsia="Calibri"/>
          <w:b/>
          <w:sz w:val="20"/>
          <w:szCs w:val="20"/>
        </w:rPr>
        <w:t>таблице 1</w:t>
      </w:r>
      <w:r w:rsidRPr="00BB2709">
        <w:rPr>
          <w:rFonts w:eastAsia="Calibri"/>
          <w:sz w:val="20"/>
          <w:szCs w:val="20"/>
        </w:rPr>
        <w:t>;</w:t>
      </w:r>
    </w:p>
    <w:p w:rsidR="00BB2709" w:rsidRPr="00BB2709" w:rsidRDefault="00BB2709" w:rsidP="00BB2709">
      <w:pPr>
        <w:widowControl w:val="0"/>
        <w:autoSpaceDE w:val="0"/>
        <w:autoSpaceDN w:val="0"/>
        <w:adjustRightInd w:val="0"/>
        <w:spacing w:after="0" w:line="240" w:lineRule="auto"/>
        <w:ind w:firstLine="709"/>
        <w:jc w:val="both"/>
        <w:rPr>
          <w:rFonts w:eastAsia="Calibri"/>
          <w:sz w:val="20"/>
          <w:szCs w:val="20"/>
        </w:rPr>
      </w:pPr>
      <w:r w:rsidRPr="00BB2709">
        <w:rPr>
          <w:rFonts w:eastAsia="Calibri"/>
          <w:sz w:val="20"/>
          <w:szCs w:val="20"/>
        </w:rPr>
        <w:t xml:space="preserve">2) </w:t>
      </w:r>
      <w:hyperlink w:anchor="Par1818" w:history="1">
        <w:r w:rsidRPr="00BB2709">
          <w:rPr>
            <w:rFonts w:eastAsia="Calibri"/>
            <w:sz w:val="20"/>
            <w:szCs w:val="20"/>
          </w:rPr>
          <w:t>перечень</w:t>
        </w:r>
      </w:hyperlink>
      <w:r w:rsidRPr="00BB2709">
        <w:rPr>
          <w:rFonts w:eastAsia="Calibri"/>
          <w:sz w:val="20"/>
          <w:szCs w:val="20"/>
        </w:rPr>
        <w:t xml:space="preserve"> главных администраторов безвозмездных поступлений районного бюджета согласно </w:t>
      </w:r>
      <w:r w:rsidRPr="00BB2709">
        <w:rPr>
          <w:rFonts w:eastAsia="Calibri"/>
          <w:b/>
          <w:sz w:val="20"/>
          <w:szCs w:val="20"/>
        </w:rPr>
        <w:t>таблице 2</w:t>
      </w:r>
      <w:r w:rsidRPr="00BB2709">
        <w:rPr>
          <w:rFonts w:eastAsia="Calibri"/>
          <w:sz w:val="20"/>
          <w:szCs w:val="20"/>
        </w:rPr>
        <w:t>.</w:t>
      </w:r>
    </w:p>
    <w:p w:rsidR="00BB2709" w:rsidRPr="00BB2709" w:rsidRDefault="00BB2709" w:rsidP="00BB2709">
      <w:pPr>
        <w:widowControl w:val="0"/>
        <w:autoSpaceDE w:val="0"/>
        <w:autoSpaceDN w:val="0"/>
        <w:adjustRightInd w:val="0"/>
        <w:spacing w:after="0" w:line="240" w:lineRule="auto"/>
        <w:ind w:firstLine="709"/>
        <w:jc w:val="both"/>
        <w:rPr>
          <w:rFonts w:eastAsia="Calibri"/>
          <w:sz w:val="20"/>
          <w:szCs w:val="20"/>
        </w:rPr>
      </w:pPr>
      <w:r w:rsidRPr="00BB2709">
        <w:rPr>
          <w:rFonts w:eastAsia="Calibri"/>
          <w:sz w:val="20"/>
          <w:szCs w:val="20"/>
        </w:rPr>
        <w:t xml:space="preserve">4. Установить </w:t>
      </w:r>
      <w:hyperlink w:anchor="Par3291" w:history="1">
        <w:r w:rsidRPr="00BB2709">
          <w:rPr>
            <w:rFonts w:eastAsia="Calibri"/>
            <w:sz w:val="20"/>
            <w:szCs w:val="20"/>
          </w:rPr>
          <w:t>перечень</w:t>
        </w:r>
      </w:hyperlink>
      <w:r w:rsidRPr="00BB2709">
        <w:rPr>
          <w:rFonts w:eastAsia="Calibri"/>
          <w:sz w:val="20"/>
          <w:szCs w:val="20"/>
        </w:rPr>
        <w:t xml:space="preserve"> главных администраторов источников финансирования дефицита районного бюджета в 2014 году и плановом периоде 2015 и 2016 годов согласно </w:t>
      </w:r>
      <w:r w:rsidRPr="00BB2709">
        <w:rPr>
          <w:rFonts w:eastAsia="Calibri"/>
          <w:b/>
          <w:sz w:val="20"/>
          <w:szCs w:val="20"/>
        </w:rPr>
        <w:t>приложению 2</w:t>
      </w:r>
      <w:r w:rsidRPr="00BB2709">
        <w:rPr>
          <w:rFonts w:eastAsia="Calibri"/>
          <w:sz w:val="20"/>
          <w:szCs w:val="20"/>
        </w:rPr>
        <w:t xml:space="preserve"> к настоящему Решению.</w:t>
      </w:r>
    </w:p>
    <w:p w:rsidR="00BB2709" w:rsidRPr="00BB2709" w:rsidRDefault="00BB2709" w:rsidP="00BB2709">
      <w:pPr>
        <w:widowControl w:val="0"/>
        <w:autoSpaceDE w:val="0"/>
        <w:autoSpaceDN w:val="0"/>
        <w:adjustRightInd w:val="0"/>
        <w:spacing w:after="0" w:line="240" w:lineRule="auto"/>
        <w:ind w:firstLine="709"/>
        <w:jc w:val="both"/>
        <w:rPr>
          <w:rFonts w:eastAsia="Calibri"/>
          <w:sz w:val="20"/>
          <w:szCs w:val="20"/>
        </w:rPr>
      </w:pPr>
      <w:r w:rsidRPr="00BB2709">
        <w:rPr>
          <w:rFonts w:eastAsia="Calibri"/>
          <w:sz w:val="20"/>
          <w:szCs w:val="20"/>
        </w:rPr>
        <w:t xml:space="preserve">5. Утвердить нормативы распределения доходов между  бюджетами бюджетной системы Российской Федерации, не установленные бюджетным законодательством Российской Федерации на 2014 год и плановый период 2015 и 2016 годов согласно </w:t>
      </w:r>
      <w:r w:rsidRPr="00BB2709">
        <w:rPr>
          <w:rFonts w:eastAsia="Calibri"/>
          <w:b/>
          <w:sz w:val="20"/>
          <w:szCs w:val="20"/>
        </w:rPr>
        <w:t>приложению 3</w:t>
      </w:r>
      <w:r w:rsidRPr="00BB2709">
        <w:rPr>
          <w:rFonts w:eastAsia="Calibri"/>
          <w:sz w:val="20"/>
          <w:szCs w:val="20"/>
        </w:rPr>
        <w:t xml:space="preserve"> к настоящему Решению.</w:t>
      </w:r>
    </w:p>
    <w:p w:rsidR="00BB2709" w:rsidRPr="00BB2709" w:rsidRDefault="00BB2709" w:rsidP="00BB2709">
      <w:pPr>
        <w:widowControl w:val="0"/>
        <w:autoSpaceDE w:val="0"/>
        <w:autoSpaceDN w:val="0"/>
        <w:adjustRightInd w:val="0"/>
        <w:spacing w:after="0" w:line="240" w:lineRule="auto"/>
        <w:ind w:firstLine="709"/>
        <w:jc w:val="both"/>
        <w:rPr>
          <w:rFonts w:eastAsia="Calibri"/>
          <w:sz w:val="20"/>
          <w:szCs w:val="20"/>
        </w:rPr>
      </w:pPr>
      <w:r w:rsidRPr="00BB2709">
        <w:rPr>
          <w:rFonts w:eastAsia="Calibri"/>
          <w:sz w:val="20"/>
          <w:szCs w:val="20"/>
        </w:rPr>
        <w:t>6. Установить, что доходы районного бюджета на 2014 год и плановый период 2015 и 2016 годов формируются за счет доходов от предусмотренных законодательством Российской Федерации о налогах и сборах федеральных налогов и сборов, в том числе от налогов, предусмотренных специальными налоговыми режимами, региональных налогов, пеней и штрафов по ним, неналоговых доходов, а также за счет безвозмездных поступлений:</w:t>
      </w:r>
    </w:p>
    <w:p w:rsidR="00BB2709" w:rsidRPr="00BB2709" w:rsidRDefault="00BB2709" w:rsidP="00BB2709">
      <w:pPr>
        <w:widowControl w:val="0"/>
        <w:autoSpaceDE w:val="0"/>
        <w:autoSpaceDN w:val="0"/>
        <w:adjustRightInd w:val="0"/>
        <w:spacing w:after="0" w:line="240" w:lineRule="auto"/>
        <w:ind w:firstLine="709"/>
        <w:jc w:val="both"/>
        <w:rPr>
          <w:rFonts w:eastAsia="Calibri"/>
          <w:sz w:val="20"/>
          <w:szCs w:val="20"/>
        </w:rPr>
      </w:pPr>
      <w:r w:rsidRPr="00BB2709">
        <w:rPr>
          <w:rFonts w:eastAsia="Calibri"/>
          <w:sz w:val="20"/>
          <w:szCs w:val="20"/>
        </w:rPr>
        <w:t xml:space="preserve">1) на 2014 год согласно </w:t>
      </w:r>
      <w:r w:rsidRPr="00BB2709">
        <w:rPr>
          <w:rFonts w:eastAsia="Calibri"/>
          <w:b/>
          <w:sz w:val="20"/>
          <w:szCs w:val="20"/>
        </w:rPr>
        <w:t>таблице 1 приложения 4</w:t>
      </w:r>
      <w:r w:rsidRPr="00BB2709">
        <w:rPr>
          <w:rFonts w:eastAsia="Calibri"/>
          <w:sz w:val="20"/>
          <w:szCs w:val="20"/>
        </w:rPr>
        <w:t>,</w:t>
      </w:r>
    </w:p>
    <w:p w:rsidR="00BB2709" w:rsidRPr="00BB2709" w:rsidRDefault="00BB2709" w:rsidP="00BB2709">
      <w:pPr>
        <w:widowControl w:val="0"/>
        <w:autoSpaceDE w:val="0"/>
        <w:autoSpaceDN w:val="0"/>
        <w:adjustRightInd w:val="0"/>
        <w:spacing w:after="0" w:line="240" w:lineRule="auto"/>
        <w:ind w:firstLine="709"/>
        <w:jc w:val="both"/>
        <w:rPr>
          <w:rFonts w:eastAsia="Calibri"/>
          <w:sz w:val="20"/>
          <w:szCs w:val="20"/>
        </w:rPr>
      </w:pPr>
      <w:r w:rsidRPr="00BB2709">
        <w:rPr>
          <w:rFonts w:eastAsia="Calibri"/>
          <w:sz w:val="20"/>
          <w:szCs w:val="20"/>
        </w:rPr>
        <w:t xml:space="preserve"> 2) на 2015 и 2016 годы согласно </w:t>
      </w:r>
      <w:r w:rsidRPr="00BB2709">
        <w:rPr>
          <w:rFonts w:eastAsia="Calibri"/>
          <w:b/>
          <w:sz w:val="20"/>
          <w:szCs w:val="20"/>
        </w:rPr>
        <w:t>таблице 2 приложения 4.</w:t>
      </w:r>
    </w:p>
    <w:p w:rsidR="00BB2709" w:rsidRPr="00BB2709" w:rsidRDefault="00BB2709" w:rsidP="00BB2709">
      <w:pPr>
        <w:widowControl w:val="0"/>
        <w:autoSpaceDE w:val="0"/>
        <w:autoSpaceDN w:val="0"/>
        <w:adjustRightInd w:val="0"/>
        <w:spacing w:after="0" w:line="240" w:lineRule="auto"/>
        <w:jc w:val="both"/>
        <w:rPr>
          <w:rFonts w:eastAsia="Calibri"/>
          <w:sz w:val="20"/>
          <w:szCs w:val="20"/>
        </w:rPr>
      </w:pPr>
      <w:r w:rsidRPr="00BB2709">
        <w:rPr>
          <w:rFonts w:eastAsia="Calibri"/>
          <w:sz w:val="20"/>
          <w:szCs w:val="20"/>
        </w:rPr>
        <w:t xml:space="preserve">        7.Установить, что за использование муниципального имущества Куйбышевского района унитарные предприятия Куйбышевского  района освобождаются от уплаты в местный бюджет  части прибыли, остающейся  после уплаты налогов и иных обязательных платежей</w:t>
      </w:r>
    </w:p>
    <w:p w:rsidR="00BB2709" w:rsidRPr="00BB2709" w:rsidRDefault="00BB2709" w:rsidP="00BB2709">
      <w:pPr>
        <w:widowControl w:val="0"/>
        <w:autoSpaceDE w:val="0"/>
        <w:autoSpaceDN w:val="0"/>
        <w:adjustRightInd w:val="0"/>
        <w:spacing w:after="0" w:line="240" w:lineRule="auto"/>
        <w:ind w:firstLine="709"/>
        <w:jc w:val="both"/>
        <w:rPr>
          <w:rFonts w:eastAsia="Calibri"/>
          <w:sz w:val="20"/>
          <w:szCs w:val="20"/>
        </w:rPr>
      </w:pPr>
      <w:r w:rsidRPr="00BB2709">
        <w:rPr>
          <w:rFonts w:eastAsia="Calibri"/>
          <w:sz w:val="20"/>
          <w:szCs w:val="20"/>
        </w:rPr>
        <w:t xml:space="preserve">8. Установить в пределах общего объема расходов, установленного пунктом 1 настоящего Решения, распределение бюджетных ассигнований по разделам, подразделам, целевым статьям (государственным программам и </w:t>
      </w:r>
      <w:r w:rsidRPr="00BB2709">
        <w:rPr>
          <w:rFonts w:eastAsia="Calibri"/>
          <w:sz w:val="20"/>
          <w:szCs w:val="20"/>
        </w:rPr>
        <w:lastRenderedPageBreak/>
        <w:t>непрограммным направлениям деятельности), группам (группам и подгруппам) видов расходов классификации расходов в ведомственной структуре расходов:</w:t>
      </w:r>
    </w:p>
    <w:p w:rsidR="00BB2709" w:rsidRPr="00BB2709" w:rsidRDefault="00BB2709" w:rsidP="00BB2709">
      <w:pPr>
        <w:widowControl w:val="0"/>
        <w:autoSpaceDE w:val="0"/>
        <w:autoSpaceDN w:val="0"/>
        <w:adjustRightInd w:val="0"/>
        <w:spacing w:after="0" w:line="240" w:lineRule="auto"/>
        <w:ind w:firstLine="709"/>
        <w:jc w:val="both"/>
        <w:rPr>
          <w:rFonts w:eastAsia="Calibri"/>
          <w:sz w:val="20"/>
          <w:szCs w:val="20"/>
        </w:rPr>
      </w:pPr>
      <w:r w:rsidRPr="00BB2709">
        <w:rPr>
          <w:rFonts w:eastAsia="Calibri"/>
          <w:sz w:val="20"/>
          <w:szCs w:val="20"/>
        </w:rPr>
        <w:t xml:space="preserve"> 1) на 2014 год согласно </w:t>
      </w:r>
      <w:hyperlink w:anchor="Par4550" w:history="1">
        <w:r w:rsidRPr="00BB2709">
          <w:rPr>
            <w:rFonts w:eastAsia="Calibri"/>
            <w:b/>
            <w:sz w:val="20"/>
            <w:szCs w:val="20"/>
          </w:rPr>
          <w:t>таблице 1</w:t>
        </w:r>
      </w:hyperlink>
      <w:r w:rsidRPr="00BB2709">
        <w:rPr>
          <w:rFonts w:eastAsia="Calibri"/>
          <w:b/>
          <w:sz w:val="20"/>
          <w:szCs w:val="20"/>
        </w:rPr>
        <w:t xml:space="preserve"> приложения 5 </w:t>
      </w:r>
      <w:r w:rsidRPr="00BB2709">
        <w:rPr>
          <w:rFonts w:eastAsia="Calibri"/>
          <w:sz w:val="20"/>
          <w:szCs w:val="20"/>
        </w:rPr>
        <w:t>к настоящему Закону;</w:t>
      </w:r>
    </w:p>
    <w:p w:rsidR="00BB2709" w:rsidRPr="00BB2709" w:rsidRDefault="00BB2709" w:rsidP="00BB2709">
      <w:pPr>
        <w:widowControl w:val="0"/>
        <w:autoSpaceDE w:val="0"/>
        <w:autoSpaceDN w:val="0"/>
        <w:adjustRightInd w:val="0"/>
        <w:spacing w:after="0" w:line="240" w:lineRule="auto"/>
        <w:ind w:firstLine="709"/>
        <w:jc w:val="both"/>
        <w:rPr>
          <w:rFonts w:eastAsia="Calibri"/>
          <w:sz w:val="20"/>
          <w:szCs w:val="20"/>
        </w:rPr>
      </w:pPr>
      <w:r w:rsidRPr="00BB2709">
        <w:rPr>
          <w:rFonts w:eastAsia="Calibri"/>
          <w:sz w:val="20"/>
          <w:szCs w:val="20"/>
        </w:rPr>
        <w:t xml:space="preserve"> 2) на 2015 - 2016 годы согласно </w:t>
      </w:r>
      <w:hyperlink w:anchor="Par9634" w:history="1">
        <w:r w:rsidRPr="00BB2709">
          <w:rPr>
            <w:rFonts w:eastAsia="Calibri"/>
            <w:b/>
            <w:sz w:val="20"/>
            <w:szCs w:val="20"/>
          </w:rPr>
          <w:t>таблице 2</w:t>
        </w:r>
      </w:hyperlink>
      <w:r w:rsidRPr="00BB2709">
        <w:rPr>
          <w:rFonts w:eastAsia="Calibri"/>
          <w:b/>
          <w:sz w:val="20"/>
          <w:szCs w:val="20"/>
        </w:rPr>
        <w:t xml:space="preserve"> приложения 5</w:t>
      </w:r>
      <w:r w:rsidRPr="00BB2709">
        <w:rPr>
          <w:rFonts w:eastAsia="Calibri"/>
          <w:sz w:val="20"/>
          <w:szCs w:val="20"/>
        </w:rPr>
        <w:t xml:space="preserve"> к настоящему Решению.</w:t>
      </w:r>
    </w:p>
    <w:p w:rsidR="00BB2709" w:rsidRPr="00BB2709" w:rsidRDefault="00BB2709" w:rsidP="00BB2709">
      <w:pPr>
        <w:widowControl w:val="0"/>
        <w:autoSpaceDE w:val="0"/>
        <w:autoSpaceDN w:val="0"/>
        <w:adjustRightInd w:val="0"/>
        <w:spacing w:after="0" w:line="240" w:lineRule="auto"/>
        <w:jc w:val="both"/>
        <w:rPr>
          <w:rFonts w:eastAsia="Calibri"/>
          <w:b/>
          <w:i/>
          <w:sz w:val="20"/>
          <w:szCs w:val="20"/>
        </w:rPr>
      </w:pPr>
      <w:r w:rsidRPr="00BB2709">
        <w:rPr>
          <w:rFonts w:eastAsia="Calibri"/>
          <w:sz w:val="20"/>
          <w:szCs w:val="20"/>
        </w:rPr>
        <w:t xml:space="preserve">          9.Утвердить администрацию Куйбышевского района главным распорядителем средств районного бюджета с кодом «444» по ведомственной структуре расходов</w:t>
      </w:r>
      <w:r w:rsidRPr="00BB2709">
        <w:rPr>
          <w:rFonts w:eastAsia="Calibri"/>
          <w:b/>
          <w:i/>
          <w:sz w:val="20"/>
          <w:szCs w:val="20"/>
        </w:rPr>
        <w:t>.</w:t>
      </w:r>
    </w:p>
    <w:p w:rsidR="00BB2709" w:rsidRPr="00BB2709" w:rsidRDefault="00BB2709" w:rsidP="00BB2709">
      <w:pPr>
        <w:widowControl w:val="0"/>
        <w:autoSpaceDE w:val="0"/>
        <w:autoSpaceDN w:val="0"/>
        <w:adjustRightInd w:val="0"/>
        <w:spacing w:after="0" w:line="240" w:lineRule="auto"/>
        <w:ind w:firstLine="709"/>
        <w:jc w:val="both"/>
        <w:rPr>
          <w:rFonts w:eastAsia="Calibri"/>
          <w:sz w:val="20"/>
          <w:szCs w:val="20"/>
        </w:rPr>
      </w:pPr>
      <w:r w:rsidRPr="00BB2709">
        <w:rPr>
          <w:rFonts w:eastAsia="Calibri"/>
          <w:sz w:val="20"/>
          <w:szCs w:val="20"/>
        </w:rPr>
        <w:t>10. Установить общий объем бюджетных ассигнований, направляемых на исполнение публичных нормативных обязательств, на 2014 год в сумме 890 386 рублей,  на 2015 год в сумме 1 122 374 рубля и на 2016 год  в сумме 1 275 362 рубля.</w:t>
      </w:r>
    </w:p>
    <w:p w:rsidR="00BB2709" w:rsidRPr="00BB2709" w:rsidRDefault="00BB2709" w:rsidP="00BB2709">
      <w:pPr>
        <w:widowControl w:val="0"/>
        <w:autoSpaceDE w:val="0"/>
        <w:autoSpaceDN w:val="0"/>
        <w:adjustRightInd w:val="0"/>
        <w:spacing w:after="0" w:line="240" w:lineRule="auto"/>
        <w:jc w:val="both"/>
        <w:rPr>
          <w:rFonts w:eastAsia="Calibri"/>
          <w:sz w:val="20"/>
          <w:szCs w:val="20"/>
        </w:rPr>
      </w:pPr>
      <w:r w:rsidRPr="00BB2709">
        <w:rPr>
          <w:rFonts w:eastAsia="Calibri"/>
          <w:sz w:val="20"/>
          <w:szCs w:val="20"/>
        </w:rPr>
        <w:t xml:space="preserve">        Утвердить перечень публичных нормативных обязательств, подлежащих исполнению за счет средств местного бюджета:</w:t>
      </w:r>
    </w:p>
    <w:p w:rsidR="00BB2709" w:rsidRPr="00BB2709" w:rsidRDefault="00BB2709" w:rsidP="00BB2709">
      <w:pPr>
        <w:widowControl w:val="0"/>
        <w:autoSpaceDE w:val="0"/>
        <w:autoSpaceDN w:val="0"/>
        <w:adjustRightInd w:val="0"/>
        <w:spacing w:after="0" w:line="240" w:lineRule="auto"/>
        <w:ind w:firstLine="709"/>
        <w:jc w:val="both"/>
        <w:rPr>
          <w:rFonts w:eastAsia="Calibri"/>
          <w:sz w:val="20"/>
          <w:szCs w:val="20"/>
        </w:rPr>
      </w:pPr>
      <w:r w:rsidRPr="00BB2709">
        <w:rPr>
          <w:rFonts w:eastAsia="Calibri"/>
          <w:sz w:val="20"/>
          <w:szCs w:val="20"/>
        </w:rPr>
        <w:t xml:space="preserve">1) на 2014 год согласно </w:t>
      </w:r>
      <w:hyperlink w:anchor="Par27087" w:history="1">
        <w:r w:rsidRPr="00BB2709">
          <w:rPr>
            <w:rFonts w:eastAsia="Calibri"/>
            <w:b/>
            <w:sz w:val="20"/>
            <w:szCs w:val="20"/>
          </w:rPr>
          <w:t>таблице 1</w:t>
        </w:r>
      </w:hyperlink>
      <w:r w:rsidRPr="00BB2709">
        <w:rPr>
          <w:rFonts w:eastAsia="Calibri"/>
          <w:b/>
          <w:sz w:val="20"/>
          <w:szCs w:val="20"/>
        </w:rPr>
        <w:t xml:space="preserve"> приложения 6</w:t>
      </w:r>
      <w:r w:rsidRPr="00BB2709">
        <w:rPr>
          <w:rFonts w:eastAsia="Calibri"/>
          <w:sz w:val="20"/>
          <w:szCs w:val="20"/>
        </w:rPr>
        <w:t xml:space="preserve"> к настоящему Решению;</w:t>
      </w:r>
    </w:p>
    <w:p w:rsidR="00BB2709" w:rsidRPr="00BB2709" w:rsidRDefault="00BB2709" w:rsidP="00BB2709">
      <w:pPr>
        <w:widowControl w:val="0"/>
        <w:autoSpaceDE w:val="0"/>
        <w:autoSpaceDN w:val="0"/>
        <w:adjustRightInd w:val="0"/>
        <w:spacing w:after="0" w:line="240" w:lineRule="auto"/>
        <w:ind w:firstLine="709"/>
        <w:jc w:val="both"/>
        <w:rPr>
          <w:rFonts w:eastAsia="Calibri"/>
          <w:sz w:val="20"/>
          <w:szCs w:val="20"/>
        </w:rPr>
      </w:pPr>
      <w:r w:rsidRPr="00BB2709">
        <w:rPr>
          <w:rFonts w:eastAsia="Calibri"/>
          <w:sz w:val="20"/>
          <w:szCs w:val="20"/>
        </w:rPr>
        <w:t xml:space="preserve">2) на 2015 - 2016 годы согласно </w:t>
      </w:r>
      <w:hyperlink w:anchor="Par27213" w:history="1">
        <w:r w:rsidRPr="00BB2709">
          <w:rPr>
            <w:rFonts w:eastAsia="Calibri"/>
            <w:b/>
            <w:sz w:val="20"/>
            <w:szCs w:val="20"/>
          </w:rPr>
          <w:t>таблице 2</w:t>
        </w:r>
      </w:hyperlink>
      <w:r w:rsidRPr="00BB2709">
        <w:rPr>
          <w:rFonts w:eastAsia="Calibri"/>
          <w:b/>
          <w:sz w:val="20"/>
          <w:szCs w:val="20"/>
        </w:rPr>
        <w:t xml:space="preserve"> приложения 6</w:t>
      </w:r>
      <w:r w:rsidRPr="00BB2709">
        <w:rPr>
          <w:rFonts w:eastAsia="Calibri"/>
          <w:sz w:val="20"/>
          <w:szCs w:val="20"/>
        </w:rPr>
        <w:t xml:space="preserve"> к настоящему Решению.</w:t>
      </w:r>
    </w:p>
    <w:p w:rsidR="00BB2709" w:rsidRPr="00BB2709" w:rsidRDefault="00BB2709" w:rsidP="00BB2709">
      <w:pPr>
        <w:widowControl w:val="0"/>
        <w:autoSpaceDE w:val="0"/>
        <w:autoSpaceDN w:val="0"/>
        <w:adjustRightInd w:val="0"/>
        <w:spacing w:after="0" w:line="240" w:lineRule="auto"/>
        <w:ind w:firstLine="709"/>
        <w:jc w:val="both"/>
        <w:rPr>
          <w:rFonts w:eastAsia="Calibri"/>
          <w:sz w:val="20"/>
          <w:szCs w:val="20"/>
        </w:rPr>
      </w:pPr>
      <w:r w:rsidRPr="00BB2709">
        <w:rPr>
          <w:rFonts w:eastAsia="Calibri"/>
          <w:sz w:val="20"/>
          <w:szCs w:val="20"/>
        </w:rPr>
        <w:t xml:space="preserve">11. Субсидии, в том числе гранты в форме субсидий юридическим лицам, индивидуальным предпринимателям и физическим лицам - производителям товаров (работ, услуг), а также некоммерческим организациям, не являющимся казенными учреждениями, предоставляются в случаях, предусмотренных федеральным законодательством, законодательством Новосибирской области, нормативно-правовым актом администрации Куйбышевского района и в пределах бюджетных ассигнований, предусмотренных ведомственной структурой расходов районного бюджета на 2014 год и на 2015 - 2016 годы по соответствующим целевым статьям и виду расходов согласно </w:t>
      </w:r>
      <w:hyperlink w:anchor="Par14459" w:history="1">
        <w:r w:rsidRPr="00BB2709">
          <w:rPr>
            <w:rFonts w:eastAsia="Calibri"/>
            <w:sz w:val="20"/>
            <w:szCs w:val="20"/>
          </w:rPr>
          <w:t>приложению 5</w:t>
        </w:r>
      </w:hyperlink>
      <w:r w:rsidRPr="00BB2709">
        <w:rPr>
          <w:rFonts w:eastAsia="Calibri"/>
          <w:sz w:val="20"/>
          <w:szCs w:val="20"/>
        </w:rPr>
        <w:t xml:space="preserve"> к настоящему Решению. </w:t>
      </w:r>
    </w:p>
    <w:p w:rsidR="00BB2709" w:rsidRPr="00BB2709" w:rsidRDefault="00BB2709" w:rsidP="00BB2709">
      <w:pPr>
        <w:widowControl w:val="0"/>
        <w:autoSpaceDE w:val="0"/>
        <w:autoSpaceDN w:val="0"/>
        <w:adjustRightInd w:val="0"/>
        <w:spacing w:after="0" w:line="240" w:lineRule="auto"/>
        <w:ind w:firstLine="709"/>
        <w:jc w:val="both"/>
        <w:rPr>
          <w:rFonts w:eastAsia="Calibri"/>
          <w:sz w:val="20"/>
          <w:szCs w:val="20"/>
        </w:rPr>
      </w:pPr>
      <w:r w:rsidRPr="00BB2709">
        <w:rPr>
          <w:rFonts w:eastAsia="Calibri"/>
          <w:sz w:val="20"/>
          <w:szCs w:val="20"/>
        </w:rPr>
        <w:t>Порядок предоставления указанных субсидий  устанавливается  администрацией Куйбышевского района.</w:t>
      </w:r>
    </w:p>
    <w:p w:rsidR="00BB2709" w:rsidRPr="00BB2709" w:rsidRDefault="00BB2709" w:rsidP="00BB2709">
      <w:pPr>
        <w:widowControl w:val="0"/>
        <w:autoSpaceDE w:val="0"/>
        <w:autoSpaceDN w:val="0"/>
        <w:adjustRightInd w:val="0"/>
        <w:spacing w:after="0" w:line="240" w:lineRule="auto"/>
        <w:ind w:firstLine="709"/>
        <w:jc w:val="both"/>
        <w:rPr>
          <w:rFonts w:eastAsia="Calibri"/>
          <w:sz w:val="20"/>
          <w:szCs w:val="20"/>
        </w:rPr>
      </w:pPr>
      <w:r w:rsidRPr="00BB2709">
        <w:rPr>
          <w:rFonts w:eastAsia="Calibri"/>
          <w:sz w:val="20"/>
          <w:szCs w:val="20"/>
        </w:rPr>
        <w:t>12. Установить, что в 2014 - 2016 годах за счет средств местного бюджета оказываются муниципальные услуги (выполняются работы) в соответствии с перечнем и объемом муниципальных услуг (работ), утвержденными администрацией Куйбышевского района и нормативами финансовых затрат (стоимостью) муниципальных услуг (работ), утвержденными администрацией Куйбышевского района. Оказание муниципальных услуг (выполнение работ) осуществляется в соответствии с муниципальным заданием, сформированным в порядке, установленном администрацией Куйбышевского района.</w:t>
      </w:r>
    </w:p>
    <w:p w:rsidR="00BB2709" w:rsidRPr="00BB2709" w:rsidRDefault="00BB2709" w:rsidP="00BB2709">
      <w:pPr>
        <w:widowControl w:val="0"/>
        <w:autoSpaceDE w:val="0"/>
        <w:autoSpaceDN w:val="0"/>
        <w:adjustRightInd w:val="0"/>
        <w:spacing w:after="0" w:line="240" w:lineRule="auto"/>
        <w:ind w:firstLine="709"/>
        <w:jc w:val="both"/>
        <w:rPr>
          <w:rFonts w:eastAsia="Calibri"/>
          <w:sz w:val="20"/>
          <w:szCs w:val="20"/>
        </w:rPr>
      </w:pPr>
      <w:r w:rsidRPr="00BB2709">
        <w:rPr>
          <w:rFonts w:eastAsia="Calibri"/>
          <w:sz w:val="20"/>
          <w:szCs w:val="20"/>
        </w:rPr>
        <w:t>13.Заключение и оплата муниципальными казенными учреждениями Куйбышевского района, органами местного самоуправления Куйбышевского района договоров, исполнение которых осуществляется за счет средств местного бюджета, производятся в пределах доведенных им лимитов бюджетных обязательств в соответствии с классификацией расходов бюджета и с учетом принятых и неисполненных обязательств.</w:t>
      </w:r>
    </w:p>
    <w:p w:rsidR="00BB2709" w:rsidRPr="00BB2709" w:rsidRDefault="00BB2709" w:rsidP="00BB2709">
      <w:pPr>
        <w:widowControl w:val="0"/>
        <w:autoSpaceDE w:val="0"/>
        <w:autoSpaceDN w:val="0"/>
        <w:adjustRightInd w:val="0"/>
        <w:spacing w:after="0" w:line="240" w:lineRule="auto"/>
        <w:ind w:firstLine="709"/>
        <w:jc w:val="both"/>
        <w:rPr>
          <w:rFonts w:eastAsia="Calibri"/>
          <w:sz w:val="20"/>
          <w:szCs w:val="20"/>
        </w:rPr>
      </w:pPr>
      <w:r w:rsidRPr="00BB2709">
        <w:rPr>
          <w:rFonts w:eastAsia="Calibri"/>
          <w:sz w:val="20"/>
          <w:szCs w:val="20"/>
        </w:rPr>
        <w:t>14. Установить, что муниципальные учреждения Куйбышевского района, органы местного самоуправления Куйбышевского района при заключении договоров (муниципальных контрактов) на поставку товаров (работ, услуг) вправе предусматривать авансовые платежи:</w:t>
      </w:r>
    </w:p>
    <w:p w:rsidR="00BB2709" w:rsidRPr="00BB2709" w:rsidRDefault="00BB2709" w:rsidP="00BB2709">
      <w:pPr>
        <w:widowControl w:val="0"/>
        <w:autoSpaceDE w:val="0"/>
        <w:autoSpaceDN w:val="0"/>
        <w:adjustRightInd w:val="0"/>
        <w:spacing w:after="0" w:line="240" w:lineRule="auto"/>
        <w:ind w:firstLine="709"/>
        <w:jc w:val="both"/>
        <w:rPr>
          <w:rFonts w:eastAsia="Calibri"/>
          <w:sz w:val="20"/>
          <w:szCs w:val="20"/>
        </w:rPr>
      </w:pPr>
      <w:r w:rsidRPr="00BB2709">
        <w:rPr>
          <w:rFonts w:eastAsia="Calibri"/>
          <w:sz w:val="20"/>
          <w:szCs w:val="20"/>
        </w:rPr>
        <w:t>1) в размере 100 процентов суммы договора (контракта) - по договорам (контрактам):</w:t>
      </w:r>
    </w:p>
    <w:p w:rsidR="00BB2709" w:rsidRPr="00BB2709" w:rsidRDefault="00BB2709" w:rsidP="00BB2709">
      <w:pPr>
        <w:widowControl w:val="0"/>
        <w:autoSpaceDE w:val="0"/>
        <w:autoSpaceDN w:val="0"/>
        <w:adjustRightInd w:val="0"/>
        <w:spacing w:after="0" w:line="240" w:lineRule="auto"/>
        <w:ind w:firstLine="709"/>
        <w:jc w:val="both"/>
        <w:rPr>
          <w:rFonts w:eastAsia="Calibri"/>
          <w:sz w:val="20"/>
          <w:szCs w:val="20"/>
        </w:rPr>
      </w:pPr>
      <w:r w:rsidRPr="00BB2709">
        <w:rPr>
          <w:rFonts w:eastAsia="Calibri"/>
          <w:sz w:val="20"/>
          <w:szCs w:val="20"/>
        </w:rPr>
        <w:t>а) о предоставлении услуг связи,</w:t>
      </w:r>
    </w:p>
    <w:p w:rsidR="00BB2709" w:rsidRPr="00BB2709" w:rsidRDefault="00BB2709" w:rsidP="00BB2709">
      <w:pPr>
        <w:widowControl w:val="0"/>
        <w:autoSpaceDE w:val="0"/>
        <w:autoSpaceDN w:val="0"/>
        <w:adjustRightInd w:val="0"/>
        <w:spacing w:after="0" w:line="240" w:lineRule="auto"/>
        <w:ind w:firstLine="709"/>
        <w:jc w:val="both"/>
        <w:rPr>
          <w:rFonts w:eastAsia="Calibri"/>
          <w:sz w:val="20"/>
          <w:szCs w:val="20"/>
        </w:rPr>
      </w:pPr>
      <w:r w:rsidRPr="00BB2709">
        <w:rPr>
          <w:rFonts w:eastAsia="Calibri"/>
          <w:sz w:val="20"/>
          <w:szCs w:val="20"/>
        </w:rPr>
        <w:t>б) услуг проживания в гостиницах;</w:t>
      </w:r>
    </w:p>
    <w:p w:rsidR="00BB2709" w:rsidRPr="00BB2709" w:rsidRDefault="00BB2709" w:rsidP="00BB2709">
      <w:pPr>
        <w:widowControl w:val="0"/>
        <w:autoSpaceDE w:val="0"/>
        <w:autoSpaceDN w:val="0"/>
        <w:adjustRightInd w:val="0"/>
        <w:spacing w:after="0" w:line="240" w:lineRule="auto"/>
        <w:ind w:firstLine="709"/>
        <w:jc w:val="both"/>
        <w:rPr>
          <w:rFonts w:eastAsia="Calibri"/>
          <w:sz w:val="20"/>
          <w:szCs w:val="20"/>
        </w:rPr>
      </w:pPr>
      <w:r w:rsidRPr="00BB2709">
        <w:rPr>
          <w:rFonts w:eastAsia="Calibri"/>
          <w:sz w:val="20"/>
          <w:szCs w:val="20"/>
        </w:rPr>
        <w:t>в) о подписке на печатные издания и об их приобретении;</w:t>
      </w:r>
    </w:p>
    <w:p w:rsidR="00BB2709" w:rsidRPr="00BB2709" w:rsidRDefault="00BB2709" w:rsidP="00BB2709">
      <w:pPr>
        <w:widowControl w:val="0"/>
        <w:autoSpaceDE w:val="0"/>
        <w:autoSpaceDN w:val="0"/>
        <w:adjustRightInd w:val="0"/>
        <w:spacing w:after="0" w:line="240" w:lineRule="auto"/>
        <w:ind w:firstLine="709"/>
        <w:jc w:val="both"/>
        <w:rPr>
          <w:rFonts w:eastAsia="Calibri"/>
          <w:sz w:val="20"/>
          <w:szCs w:val="20"/>
        </w:rPr>
      </w:pPr>
      <w:r w:rsidRPr="00BB2709">
        <w:rPr>
          <w:rFonts w:eastAsia="Calibri"/>
          <w:sz w:val="20"/>
          <w:szCs w:val="20"/>
        </w:rPr>
        <w:t>г) об обучении на курсах повышения квалификации;</w:t>
      </w:r>
    </w:p>
    <w:p w:rsidR="00BB2709" w:rsidRPr="00BB2709" w:rsidRDefault="00BB2709" w:rsidP="00BB2709">
      <w:pPr>
        <w:widowControl w:val="0"/>
        <w:autoSpaceDE w:val="0"/>
        <w:autoSpaceDN w:val="0"/>
        <w:adjustRightInd w:val="0"/>
        <w:spacing w:after="0" w:line="240" w:lineRule="auto"/>
        <w:ind w:firstLine="709"/>
        <w:jc w:val="both"/>
        <w:rPr>
          <w:rFonts w:eastAsia="Calibri"/>
          <w:sz w:val="20"/>
          <w:szCs w:val="20"/>
        </w:rPr>
      </w:pPr>
      <w:r w:rsidRPr="00BB2709">
        <w:rPr>
          <w:rFonts w:eastAsia="Calibri"/>
          <w:sz w:val="20"/>
          <w:szCs w:val="20"/>
        </w:rPr>
        <w:t>д) о приобретении авиа- и железнодорожных билетов, билетов для проезда городским и пригородным транспортом;</w:t>
      </w:r>
    </w:p>
    <w:p w:rsidR="00BB2709" w:rsidRPr="00BB2709" w:rsidRDefault="00BB2709" w:rsidP="00BB2709">
      <w:pPr>
        <w:widowControl w:val="0"/>
        <w:autoSpaceDE w:val="0"/>
        <w:autoSpaceDN w:val="0"/>
        <w:adjustRightInd w:val="0"/>
        <w:spacing w:after="0" w:line="240" w:lineRule="auto"/>
        <w:ind w:firstLine="709"/>
        <w:jc w:val="both"/>
        <w:rPr>
          <w:rFonts w:eastAsia="Calibri"/>
          <w:sz w:val="20"/>
          <w:szCs w:val="20"/>
        </w:rPr>
      </w:pPr>
      <w:r w:rsidRPr="00BB2709">
        <w:rPr>
          <w:rFonts w:eastAsia="Calibri"/>
          <w:sz w:val="20"/>
          <w:szCs w:val="20"/>
        </w:rPr>
        <w:t>е) о приобретении путевок на санаторно-курортное лечение, оплату расходов на проведение оздоровительной кампании для детей и подростков в период школьных каникул;</w:t>
      </w:r>
    </w:p>
    <w:p w:rsidR="00BB2709" w:rsidRPr="00BB2709" w:rsidRDefault="00BB2709" w:rsidP="00BB2709">
      <w:pPr>
        <w:widowControl w:val="0"/>
        <w:autoSpaceDE w:val="0"/>
        <w:autoSpaceDN w:val="0"/>
        <w:adjustRightInd w:val="0"/>
        <w:spacing w:after="0" w:line="240" w:lineRule="auto"/>
        <w:ind w:firstLine="709"/>
        <w:jc w:val="both"/>
        <w:rPr>
          <w:rFonts w:eastAsia="Calibri"/>
          <w:sz w:val="20"/>
          <w:szCs w:val="20"/>
        </w:rPr>
      </w:pPr>
      <w:r w:rsidRPr="00BB2709">
        <w:rPr>
          <w:rFonts w:eastAsia="Calibri"/>
          <w:sz w:val="20"/>
          <w:szCs w:val="20"/>
        </w:rPr>
        <w:t>ж) страхования;</w:t>
      </w:r>
    </w:p>
    <w:p w:rsidR="00BB2709" w:rsidRPr="00BB2709" w:rsidRDefault="00BB2709" w:rsidP="00BB2709">
      <w:pPr>
        <w:widowControl w:val="0"/>
        <w:autoSpaceDE w:val="0"/>
        <w:autoSpaceDN w:val="0"/>
        <w:adjustRightInd w:val="0"/>
        <w:spacing w:after="0" w:line="240" w:lineRule="auto"/>
        <w:ind w:firstLine="709"/>
        <w:jc w:val="both"/>
        <w:rPr>
          <w:rFonts w:eastAsia="Calibri"/>
          <w:sz w:val="20"/>
          <w:szCs w:val="20"/>
        </w:rPr>
      </w:pPr>
      <w:r w:rsidRPr="00BB2709">
        <w:rPr>
          <w:rFonts w:eastAsia="Calibri"/>
          <w:sz w:val="20"/>
          <w:szCs w:val="20"/>
        </w:rPr>
        <w:t>з) об осуществлении технологического присоединения к электрическим сетям;</w:t>
      </w:r>
    </w:p>
    <w:p w:rsidR="00BB2709" w:rsidRPr="00BB2709" w:rsidRDefault="00BB2709" w:rsidP="00BB2709">
      <w:pPr>
        <w:widowControl w:val="0"/>
        <w:autoSpaceDE w:val="0"/>
        <w:autoSpaceDN w:val="0"/>
        <w:adjustRightInd w:val="0"/>
        <w:spacing w:after="0" w:line="240" w:lineRule="auto"/>
        <w:ind w:firstLine="709"/>
        <w:jc w:val="both"/>
        <w:rPr>
          <w:rFonts w:eastAsia="Calibri"/>
          <w:sz w:val="20"/>
          <w:szCs w:val="20"/>
        </w:rPr>
      </w:pPr>
      <w:r w:rsidRPr="00BB2709">
        <w:rPr>
          <w:rFonts w:eastAsia="Calibri"/>
          <w:sz w:val="20"/>
          <w:szCs w:val="20"/>
        </w:rPr>
        <w:t>и) об оказании услуг по организации концертов, гастролей, выступлений творческих коллективов (по согласованию с главным распорядителем средств районного бюджета);</w:t>
      </w:r>
    </w:p>
    <w:p w:rsidR="00BB2709" w:rsidRPr="00BB2709" w:rsidRDefault="00BB2709" w:rsidP="00BB2709">
      <w:pPr>
        <w:widowControl w:val="0"/>
        <w:autoSpaceDE w:val="0"/>
        <w:autoSpaceDN w:val="0"/>
        <w:adjustRightInd w:val="0"/>
        <w:spacing w:after="0" w:line="240" w:lineRule="auto"/>
        <w:ind w:firstLine="709"/>
        <w:jc w:val="both"/>
        <w:rPr>
          <w:rFonts w:eastAsia="Calibri"/>
          <w:sz w:val="20"/>
          <w:szCs w:val="20"/>
        </w:rPr>
      </w:pPr>
      <w:r w:rsidRPr="00BB2709">
        <w:rPr>
          <w:rFonts w:eastAsia="Calibri"/>
          <w:sz w:val="20"/>
          <w:szCs w:val="20"/>
        </w:rPr>
        <w:t>к) о приобретении лекарственных средств и изделий медицинского назначения для граждан, имеющих право на получение социальной помощи;</w:t>
      </w:r>
    </w:p>
    <w:p w:rsidR="00BB2709" w:rsidRPr="00BB2709" w:rsidRDefault="00BB2709" w:rsidP="00BB2709">
      <w:pPr>
        <w:widowControl w:val="0"/>
        <w:autoSpaceDE w:val="0"/>
        <w:autoSpaceDN w:val="0"/>
        <w:adjustRightInd w:val="0"/>
        <w:spacing w:after="0" w:line="240" w:lineRule="auto"/>
        <w:ind w:firstLine="709"/>
        <w:jc w:val="both"/>
        <w:rPr>
          <w:rFonts w:eastAsia="Calibri"/>
          <w:sz w:val="20"/>
          <w:szCs w:val="20"/>
        </w:rPr>
      </w:pPr>
      <w:r w:rsidRPr="00BB2709">
        <w:rPr>
          <w:rFonts w:eastAsia="Calibri"/>
          <w:sz w:val="20"/>
          <w:szCs w:val="20"/>
        </w:rPr>
        <w:t>л) о проведении экспертизы проектной  документации и результатов инженерных изысканий;</w:t>
      </w:r>
    </w:p>
    <w:p w:rsidR="00BB2709" w:rsidRPr="00BB2709" w:rsidRDefault="00BB2709" w:rsidP="00BB2709">
      <w:pPr>
        <w:widowControl w:val="0"/>
        <w:autoSpaceDE w:val="0"/>
        <w:autoSpaceDN w:val="0"/>
        <w:adjustRightInd w:val="0"/>
        <w:spacing w:after="0" w:line="240" w:lineRule="auto"/>
        <w:ind w:firstLine="709"/>
        <w:jc w:val="both"/>
        <w:rPr>
          <w:rFonts w:eastAsia="Calibri"/>
          <w:sz w:val="20"/>
          <w:szCs w:val="20"/>
        </w:rPr>
      </w:pPr>
      <w:r w:rsidRPr="00BB2709">
        <w:rPr>
          <w:rFonts w:eastAsia="Calibri"/>
          <w:sz w:val="20"/>
          <w:szCs w:val="20"/>
        </w:rPr>
        <w:t>м) об оказании услуг в области  информационных технологий  (приобретение неисключительных (пользовательских) прав на программное обеспечение, включая приобретение и обновление справочно-информационных баз данных);</w:t>
      </w:r>
    </w:p>
    <w:p w:rsidR="00BB2709" w:rsidRPr="00BB2709" w:rsidRDefault="00BB2709" w:rsidP="00BB2709">
      <w:pPr>
        <w:widowControl w:val="0"/>
        <w:autoSpaceDE w:val="0"/>
        <w:autoSpaceDN w:val="0"/>
        <w:adjustRightInd w:val="0"/>
        <w:spacing w:after="0" w:line="240" w:lineRule="auto"/>
        <w:ind w:firstLine="709"/>
        <w:jc w:val="both"/>
        <w:rPr>
          <w:rFonts w:eastAsia="Calibri"/>
          <w:sz w:val="20"/>
          <w:szCs w:val="20"/>
        </w:rPr>
      </w:pPr>
      <w:r w:rsidRPr="00BB2709">
        <w:rPr>
          <w:rFonts w:eastAsia="Calibri"/>
          <w:sz w:val="20"/>
          <w:szCs w:val="20"/>
        </w:rPr>
        <w:t>н) об оказании  услуг, связанных с уборкой территорий муниципальных учреждений и ликвидации последствий неблагоприятных погодных условий;</w:t>
      </w:r>
    </w:p>
    <w:p w:rsidR="00BB2709" w:rsidRPr="00BB2709" w:rsidRDefault="00BB2709" w:rsidP="00BB2709">
      <w:pPr>
        <w:widowControl w:val="0"/>
        <w:autoSpaceDE w:val="0"/>
        <w:autoSpaceDN w:val="0"/>
        <w:adjustRightInd w:val="0"/>
        <w:spacing w:after="0" w:line="240" w:lineRule="auto"/>
        <w:ind w:firstLine="709"/>
        <w:jc w:val="both"/>
        <w:rPr>
          <w:rFonts w:eastAsia="Calibri"/>
          <w:sz w:val="20"/>
          <w:szCs w:val="20"/>
        </w:rPr>
      </w:pPr>
      <w:r w:rsidRPr="00BB2709">
        <w:rPr>
          <w:rFonts w:eastAsia="Calibri"/>
          <w:sz w:val="20"/>
          <w:szCs w:val="20"/>
        </w:rPr>
        <w:t>о) по договорам (муниципальным контрактам) на приобретение  материальных ценностей (кроме продуктов питания), заключенным на сумму, не превышающую 15000,0рублей по одной сделке;</w:t>
      </w:r>
    </w:p>
    <w:p w:rsidR="00BB2709" w:rsidRPr="00BB2709" w:rsidRDefault="00BB2709" w:rsidP="00BB2709">
      <w:pPr>
        <w:widowControl w:val="0"/>
        <w:autoSpaceDE w:val="0"/>
        <w:autoSpaceDN w:val="0"/>
        <w:adjustRightInd w:val="0"/>
        <w:spacing w:after="0" w:line="240" w:lineRule="auto"/>
        <w:ind w:firstLine="709"/>
        <w:jc w:val="both"/>
        <w:rPr>
          <w:rFonts w:eastAsia="Calibri"/>
          <w:sz w:val="20"/>
          <w:szCs w:val="20"/>
        </w:rPr>
      </w:pPr>
      <w:r w:rsidRPr="00BB2709">
        <w:rPr>
          <w:rFonts w:eastAsia="Calibri"/>
          <w:sz w:val="20"/>
          <w:szCs w:val="20"/>
        </w:rPr>
        <w:t>п) подлежащим оплате за счет средств, полученных от иной приносящей доход деятельности;</w:t>
      </w:r>
    </w:p>
    <w:p w:rsidR="00BB2709" w:rsidRPr="00BB2709" w:rsidRDefault="00BB2709" w:rsidP="00BB2709">
      <w:pPr>
        <w:widowControl w:val="0"/>
        <w:autoSpaceDE w:val="0"/>
        <w:autoSpaceDN w:val="0"/>
        <w:adjustRightInd w:val="0"/>
        <w:spacing w:after="0" w:line="240" w:lineRule="auto"/>
        <w:ind w:firstLine="709"/>
        <w:jc w:val="both"/>
        <w:rPr>
          <w:rFonts w:eastAsia="Calibri"/>
          <w:sz w:val="20"/>
          <w:szCs w:val="20"/>
        </w:rPr>
      </w:pPr>
      <w:r w:rsidRPr="00BB2709">
        <w:rPr>
          <w:rFonts w:eastAsia="Calibri"/>
          <w:sz w:val="20"/>
          <w:szCs w:val="20"/>
        </w:rPr>
        <w:t>р) по распоряжению администрации Куйбышевского района.</w:t>
      </w:r>
    </w:p>
    <w:p w:rsidR="00BB2709" w:rsidRPr="00BB2709" w:rsidRDefault="00BB2709" w:rsidP="00BB2709">
      <w:pPr>
        <w:widowControl w:val="0"/>
        <w:autoSpaceDE w:val="0"/>
        <w:autoSpaceDN w:val="0"/>
        <w:adjustRightInd w:val="0"/>
        <w:spacing w:after="0" w:line="240" w:lineRule="auto"/>
        <w:ind w:firstLine="709"/>
        <w:jc w:val="both"/>
        <w:rPr>
          <w:rFonts w:eastAsia="Calibri"/>
          <w:sz w:val="20"/>
          <w:szCs w:val="20"/>
        </w:rPr>
      </w:pPr>
      <w:r w:rsidRPr="00BB2709">
        <w:rPr>
          <w:rFonts w:eastAsia="Calibri"/>
          <w:sz w:val="20"/>
          <w:szCs w:val="20"/>
        </w:rPr>
        <w:t>2) в размере 30 процентов суммы договора (контракта), если иное не предусмотрено законодательством Российской Федерации, - по остальным договорам (контрактам);</w:t>
      </w:r>
    </w:p>
    <w:p w:rsidR="00BB2709" w:rsidRPr="00BB2709" w:rsidRDefault="00BB2709" w:rsidP="00BB2709">
      <w:pPr>
        <w:widowControl w:val="0"/>
        <w:autoSpaceDE w:val="0"/>
        <w:autoSpaceDN w:val="0"/>
        <w:adjustRightInd w:val="0"/>
        <w:spacing w:after="0" w:line="240" w:lineRule="auto"/>
        <w:ind w:firstLine="709"/>
        <w:jc w:val="both"/>
        <w:rPr>
          <w:rFonts w:eastAsia="Calibri"/>
          <w:sz w:val="20"/>
          <w:szCs w:val="20"/>
        </w:rPr>
      </w:pPr>
      <w:r w:rsidRPr="00BB2709">
        <w:rPr>
          <w:rFonts w:eastAsia="Calibri"/>
          <w:sz w:val="20"/>
          <w:szCs w:val="20"/>
        </w:rPr>
        <w:t xml:space="preserve">Размеры авансовых платежей распространяются на договора, заключаемые муниципальными бюджетными и автономными учреждениями Куйбышевского района, перешедшими на финансовое обеспечение в форме субсидий на выполнение муниципального задания. </w:t>
      </w:r>
    </w:p>
    <w:p w:rsidR="00BB2709" w:rsidRPr="00BB2709" w:rsidRDefault="00BB2709" w:rsidP="00BB2709">
      <w:pPr>
        <w:widowControl w:val="0"/>
        <w:autoSpaceDE w:val="0"/>
        <w:autoSpaceDN w:val="0"/>
        <w:adjustRightInd w:val="0"/>
        <w:spacing w:after="0" w:line="240" w:lineRule="auto"/>
        <w:jc w:val="both"/>
        <w:rPr>
          <w:rFonts w:eastAsia="Calibri"/>
          <w:sz w:val="20"/>
          <w:szCs w:val="20"/>
        </w:rPr>
      </w:pPr>
      <w:r w:rsidRPr="00BB2709">
        <w:rPr>
          <w:rFonts w:eastAsia="Calibri"/>
          <w:sz w:val="20"/>
          <w:szCs w:val="20"/>
        </w:rPr>
        <w:t xml:space="preserve">         15. Установить, что средства, поступающие во временное распоряжение муниципальных учреждений </w:t>
      </w:r>
      <w:r w:rsidRPr="00BB2709">
        <w:rPr>
          <w:rFonts w:eastAsia="Calibri"/>
          <w:sz w:val="20"/>
          <w:szCs w:val="20"/>
        </w:rPr>
        <w:lastRenderedPageBreak/>
        <w:t>Куйбышевского района, учитываются на лицевых счетах, открытых им в финансовом органе Куйбышевского района (администрации Куйбышевского района), в порядке, установленном администрацией Куйбышевского района.</w:t>
      </w:r>
    </w:p>
    <w:p w:rsidR="00BB2709" w:rsidRPr="00BB2709" w:rsidRDefault="00BB2709" w:rsidP="00BB2709">
      <w:pPr>
        <w:widowControl w:val="0"/>
        <w:autoSpaceDE w:val="0"/>
        <w:autoSpaceDN w:val="0"/>
        <w:adjustRightInd w:val="0"/>
        <w:spacing w:after="0" w:line="240" w:lineRule="auto"/>
        <w:ind w:firstLine="709"/>
        <w:jc w:val="both"/>
        <w:rPr>
          <w:rFonts w:eastAsia="Calibri"/>
          <w:sz w:val="20"/>
          <w:szCs w:val="20"/>
        </w:rPr>
      </w:pPr>
      <w:r w:rsidRPr="00BB2709">
        <w:rPr>
          <w:rFonts w:eastAsia="Calibri"/>
          <w:sz w:val="20"/>
          <w:szCs w:val="20"/>
        </w:rPr>
        <w:t>16. Установить, что при отсутствии нормативного правового акта Правительства Новосибирской области, устанавливающих распределение ассигнований для Куйбышевского района, доведение лимитов бюджетных обязательств по расходам районного бюджета, осуществляемым за счет соответствующих ассигнований областного бюджета, до получателей средств районного бюджета производится администрацией Куйбышевского района Новосибирской области после принятия соответствующего закона и (или) нормативного правового акта Правительства Новосибирской области, иных областных органов исполнительной власти.</w:t>
      </w:r>
    </w:p>
    <w:p w:rsidR="00BB2709" w:rsidRPr="00BB2709" w:rsidRDefault="00BB2709" w:rsidP="00BB2709">
      <w:pPr>
        <w:widowControl w:val="0"/>
        <w:autoSpaceDE w:val="0"/>
        <w:autoSpaceDN w:val="0"/>
        <w:adjustRightInd w:val="0"/>
        <w:spacing w:after="0" w:line="240" w:lineRule="auto"/>
        <w:ind w:firstLine="709"/>
        <w:jc w:val="both"/>
        <w:rPr>
          <w:rFonts w:eastAsia="Calibri"/>
          <w:sz w:val="20"/>
          <w:szCs w:val="20"/>
        </w:rPr>
      </w:pPr>
      <w:r w:rsidRPr="00BB2709">
        <w:rPr>
          <w:rFonts w:eastAsia="Calibri"/>
          <w:sz w:val="20"/>
          <w:szCs w:val="20"/>
        </w:rPr>
        <w:t>17.Установить, что при отсутствии нормативного правового акта администрации Куйбышевского района Новосибирской области, устанавливающих расходные обязательства Куйбышевского района, доведение лимитов бюджетных обязательств по соответствующим расходам местного бюджета до получателей средств районного бюджета осуществляется администрацией  Куйбышевского района Новосибирской области после принятия соответствующего нормативного правового акта Куйбышевского района.</w:t>
      </w:r>
    </w:p>
    <w:p w:rsidR="00BB2709" w:rsidRPr="00BB2709" w:rsidRDefault="00BB2709" w:rsidP="00BB2709">
      <w:pPr>
        <w:widowControl w:val="0"/>
        <w:autoSpaceDE w:val="0"/>
        <w:autoSpaceDN w:val="0"/>
        <w:adjustRightInd w:val="0"/>
        <w:spacing w:after="0" w:line="240" w:lineRule="auto"/>
        <w:ind w:firstLine="709"/>
        <w:jc w:val="both"/>
        <w:rPr>
          <w:rFonts w:eastAsia="Calibri"/>
          <w:sz w:val="20"/>
          <w:szCs w:val="20"/>
        </w:rPr>
      </w:pPr>
      <w:r w:rsidRPr="00BB2709">
        <w:rPr>
          <w:rFonts w:eastAsia="Calibri"/>
          <w:sz w:val="20"/>
          <w:szCs w:val="20"/>
        </w:rPr>
        <w:t>18.Установить, что при отсутствии нормативного правового акта Куйбышевского района, регламентирующего порядок исполнения расходного обязательства Куйбышевского района, санкционирование оплаты денежных обязательств по нему осуществляется администрацией Куйбышевского района после принятия соответствующего нормативного правового акта Куйбышевского района.</w:t>
      </w:r>
    </w:p>
    <w:p w:rsidR="00BB2709" w:rsidRPr="00BB2709" w:rsidRDefault="00BB2709" w:rsidP="00BB2709">
      <w:pPr>
        <w:autoSpaceDE w:val="0"/>
        <w:autoSpaceDN w:val="0"/>
        <w:adjustRightInd w:val="0"/>
        <w:spacing w:after="0" w:line="240" w:lineRule="auto"/>
        <w:ind w:firstLine="540"/>
        <w:jc w:val="both"/>
        <w:rPr>
          <w:rFonts w:eastAsia="Calibri"/>
          <w:sz w:val="20"/>
          <w:szCs w:val="20"/>
        </w:rPr>
      </w:pPr>
      <w:r w:rsidRPr="00BB2709">
        <w:rPr>
          <w:rFonts w:eastAsia="Calibri"/>
          <w:sz w:val="20"/>
          <w:szCs w:val="20"/>
        </w:rPr>
        <w:t xml:space="preserve"> 19.Предоставить право администрации Куйбышевского района в ходе исполнения настоящего решения по представлению получателей средств районного бюджета  вносить изменения в ведомственную структуру расходов районного бюджета :</w:t>
      </w:r>
    </w:p>
    <w:p w:rsidR="00BB2709" w:rsidRPr="00BB2709" w:rsidRDefault="00BB2709" w:rsidP="00BB2709">
      <w:pPr>
        <w:autoSpaceDE w:val="0"/>
        <w:autoSpaceDN w:val="0"/>
        <w:adjustRightInd w:val="0"/>
        <w:spacing w:after="0" w:line="240" w:lineRule="auto"/>
        <w:ind w:firstLine="540"/>
        <w:jc w:val="both"/>
        <w:rPr>
          <w:rFonts w:eastAsia="Calibri"/>
          <w:sz w:val="20"/>
          <w:szCs w:val="20"/>
        </w:rPr>
      </w:pPr>
      <w:r w:rsidRPr="00BB2709">
        <w:rPr>
          <w:rFonts w:eastAsia="Calibri"/>
          <w:sz w:val="20"/>
          <w:szCs w:val="20"/>
        </w:rPr>
        <w:t>а) на суммы целевых средств, дополнительно поступающих  из областного бюджета;</w:t>
      </w:r>
    </w:p>
    <w:p w:rsidR="00BB2709" w:rsidRPr="00BB2709" w:rsidRDefault="00BB2709" w:rsidP="00BB2709">
      <w:pPr>
        <w:autoSpaceDE w:val="0"/>
        <w:autoSpaceDN w:val="0"/>
        <w:adjustRightInd w:val="0"/>
        <w:spacing w:after="0" w:line="240" w:lineRule="auto"/>
        <w:ind w:firstLine="540"/>
        <w:jc w:val="both"/>
        <w:rPr>
          <w:rFonts w:eastAsia="Calibri"/>
          <w:sz w:val="20"/>
          <w:szCs w:val="20"/>
        </w:rPr>
      </w:pPr>
      <w:r w:rsidRPr="00BB2709">
        <w:rPr>
          <w:rFonts w:eastAsia="Calibri"/>
          <w:sz w:val="20"/>
          <w:szCs w:val="20"/>
        </w:rPr>
        <w:t>б) на суммы средств, предоставляемых бюджету района  за счет средств резервного фонда.</w:t>
      </w:r>
    </w:p>
    <w:p w:rsidR="00BB2709" w:rsidRPr="00BB2709" w:rsidRDefault="00BB2709" w:rsidP="00BB2709">
      <w:pPr>
        <w:autoSpaceDE w:val="0"/>
        <w:autoSpaceDN w:val="0"/>
        <w:adjustRightInd w:val="0"/>
        <w:spacing w:after="0" w:line="240" w:lineRule="auto"/>
        <w:ind w:firstLine="540"/>
        <w:jc w:val="both"/>
        <w:rPr>
          <w:rFonts w:eastAsia="Calibri"/>
          <w:sz w:val="20"/>
          <w:szCs w:val="20"/>
        </w:rPr>
      </w:pPr>
      <w:r w:rsidRPr="00BB2709">
        <w:rPr>
          <w:rFonts w:eastAsia="Calibri"/>
          <w:sz w:val="20"/>
          <w:szCs w:val="20"/>
        </w:rPr>
        <w:t>Установить, что в соответствии с пунктом 3 статьи 217 Бюджетного кодекса Российской Федерации дополнительным основанием  для внесения в 2014 году изменений в показатели сводной бюджетной росписи местного бюджета, связанным с особенностями исполнения местного бюджета, является изменение бюджетной классификации расходов местного бюджета без изменения целевого направления расходования бюджетных средств при изменении установленного порядка применения бюджетной классификации.</w:t>
      </w:r>
    </w:p>
    <w:p w:rsidR="00BB2709" w:rsidRPr="00BB2709" w:rsidRDefault="00BB2709" w:rsidP="00BB2709">
      <w:pPr>
        <w:autoSpaceDE w:val="0"/>
        <w:autoSpaceDN w:val="0"/>
        <w:adjustRightInd w:val="0"/>
        <w:spacing w:after="0" w:line="240" w:lineRule="auto"/>
        <w:ind w:firstLine="540"/>
        <w:jc w:val="both"/>
        <w:rPr>
          <w:rFonts w:eastAsia="Calibri"/>
          <w:b/>
          <w:sz w:val="20"/>
          <w:szCs w:val="20"/>
        </w:rPr>
      </w:pPr>
      <w:r w:rsidRPr="00BB2709">
        <w:rPr>
          <w:rFonts w:eastAsia="Calibri"/>
          <w:sz w:val="20"/>
          <w:szCs w:val="20"/>
        </w:rPr>
        <w:t xml:space="preserve">20.Утвердить объем субвенций, получаемых из областного бюджета на 2014год  в сумме 705 327 400 рублей согласно </w:t>
      </w:r>
      <w:r w:rsidRPr="00BB2709">
        <w:rPr>
          <w:rFonts w:eastAsia="Calibri"/>
          <w:b/>
          <w:sz w:val="20"/>
          <w:szCs w:val="20"/>
        </w:rPr>
        <w:t>таблице 1 Приложения 7</w:t>
      </w:r>
      <w:r w:rsidRPr="00BB2709">
        <w:rPr>
          <w:rFonts w:eastAsia="Calibri"/>
          <w:sz w:val="20"/>
          <w:szCs w:val="20"/>
        </w:rPr>
        <w:t xml:space="preserve">;  на 2015 год в сумме 719 232 000 рублей, на 2016 год в сумме 777 910 300 рублей; </w:t>
      </w:r>
      <w:r w:rsidRPr="00BB2709">
        <w:rPr>
          <w:rFonts w:eastAsia="Calibri"/>
          <w:b/>
          <w:sz w:val="20"/>
          <w:szCs w:val="20"/>
        </w:rPr>
        <w:t>согласно таблице 2 Приложения 7.</w:t>
      </w:r>
    </w:p>
    <w:p w:rsidR="00BB2709" w:rsidRPr="00BB2709" w:rsidRDefault="00BB2709" w:rsidP="00BB2709">
      <w:pPr>
        <w:autoSpaceDE w:val="0"/>
        <w:autoSpaceDN w:val="0"/>
        <w:adjustRightInd w:val="0"/>
        <w:spacing w:after="0" w:line="240" w:lineRule="auto"/>
        <w:ind w:firstLine="540"/>
        <w:jc w:val="both"/>
        <w:outlineLvl w:val="1"/>
        <w:rPr>
          <w:rFonts w:eastAsia="Calibri"/>
          <w:sz w:val="20"/>
          <w:szCs w:val="20"/>
        </w:rPr>
      </w:pPr>
      <w:r w:rsidRPr="00BB2709">
        <w:rPr>
          <w:rFonts w:eastAsia="Calibri"/>
          <w:sz w:val="20"/>
          <w:szCs w:val="20"/>
        </w:rPr>
        <w:t xml:space="preserve">21.Утвердить объем субсидий, получаемых из областного бюджета на 2014 год в сумме  255 600 400 рублей, согласно  </w:t>
      </w:r>
      <w:r w:rsidRPr="00BB2709">
        <w:rPr>
          <w:rFonts w:eastAsia="Calibri"/>
          <w:b/>
          <w:sz w:val="20"/>
          <w:szCs w:val="20"/>
        </w:rPr>
        <w:t>таблице 1 Приложения 8;</w:t>
      </w:r>
      <w:r w:rsidRPr="00BB2709">
        <w:rPr>
          <w:rFonts w:eastAsia="Calibri"/>
          <w:sz w:val="20"/>
          <w:szCs w:val="20"/>
        </w:rPr>
        <w:t xml:space="preserve"> на 2015год в сумме  222 124 400 рублей, на 2016 год в сумме 247 257 400 рублей согласно </w:t>
      </w:r>
      <w:r w:rsidRPr="00BB2709">
        <w:rPr>
          <w:rFonts w:eastAsia="Calibri"/>
          <w:b/>
          <w:sz w:val="20"/>
          <w:szCs w:val="20"/>
        </w:rPr>
        <w:t>таблице 2 приложения 8.</w:t>
      </w:r>
      <w:r w:rsidRPr="00BB2709">
        <w:rPr>
          <w:rFonts w:eastAsia="Calibri"/>
          <w:sz w:val="20"/>
          <w:szCs w:val="20"/>
        </w:rPr>
        <w:t xml:space="preserve"> </w:t>
      </w:r>
    </w:p>
    <w:p w:rsidR="00BB2709" w:rsidRPr="00BB2709" w:rsidRDefault="00BB2709" w:rsidP="00BB2709">
      <w:pPr>
        <w:autoSpaceDE w:val="0"/>
        <w:autoSpaceDN w:val="0"/>
        <w:adjustRightInd w:val="0"/>
        <w:spacing w:after="0" w:line="240" w:lineRule="auto"/>
        <w:ind w:firstLine="540"/>
        <w:jc w:val="both"/>
        <w:outlineLvl w:val="1"/>
        <w:rPr>
          <w:rFonts w:eastAsia="Calibri"/>
          <w:sz w:val="20"/>
          <w:szCs w:val="20"/>
        </w:rPr>
      </w:pPr>
      <w:r w:rsidRPr="00BB2709">
        <w:rPr>
          <w:rFonts w:eastAsia="Calibri"/>
          <w:sz w:val="20"/>
          <w:szCs w:val="20"/>
        </w:rPr>
        <w:t xml:space="preserve">22.Утвердить объем  иных межбюджетных трансфертов, получаемых из областного бюджета на 2014 год в сумме 8 198 800 рублей согласно таблице 1 </w:t>
      </w:r>
      <w:r w:rsidRPr="00BB2709">
        <w:rPr>
          <w:rFonts w:eastAsia="Calibri"/>
          <w:b/>
          <w:sz w:val="20"/>
          <w:szCs w:val="20"/>
        </w:rPr>
        <w:t>Приложения 9</w:t>
      </w:r>
      <w:r w:rsidRPr="00BB2709">
        <w:rPr>
          <w:rFonts w:eastAsia="Calibri"/>
          <w:sz w:val="20"/>
          <w:szCs w:val="20"/>
        </w:rPr>
        <w:t>; на 2015год  в сумме 15 217 900 рублей, на 2016 год в сумме</w:t>
      </w:r>
    </w:p>
    <w:p w:rsidR="00BB2709" w:rsidRPr="00BB2709" w:rsidRDefault="00BB2709" w:rsidP="00BB2709">
      <w:pPr>
        <w:autoSpaceDE w:val="0"/>
        <w:autoSpaceDN w:val="0"/>
        <w:adjustRightInd w:val="0"/>
        <w:spacing w:after="0" w:line="240" w:lineRule="auto"/>
        <w:jc w:val="both"/>
        <w:outlineLvl w:val="1"/>
        <w:rPr>
          <w:rFonts w:eastAsia="Calibri"/>
          <w:sz w:val="20"/>
          <w:szCs w:val="20"/>
        </w:rPr>
      </w:pPr>
      <w:r w:rsidRPr="00BB2709">
        <w:rPr>
          <w:rFonts w:eastAsia="Calibri"/>
          <w:sz w:val="20"/>
          <w:szCs w:val="20"/>
        </w:rPr>
        <w:t xml:space="preserve">5 070 900 рублей согласно </w:t>
      </w:r>
      <w:r w:rsidRPr="00BB2709">
        <w:rPr>
          <w:rFonts w:eastAsia="Calibri"/>
          <w:b/>
          <w:sz w:val="20"/>
          <w:szCs w:val="20"/>
        </w:rPr>
        <w:t>таблице 2 Приложения 9</w:t>
      </w:r>
      <w:r w:rsidRPr="00BB2709">
        <w:rPr>
          <w:rFonts w:eastAsia="Calibri"/>
          <w:sz w:val="20"/>
          <w:szCs w:val="20"/>
        </w:rPr>
        <w:t>;</w:t>
      </w:r>
    </w:p>
    <w:p w:rsidR="00BB2709" w:rsidRPr="00BB2709" w:rsidRDefault="00BB2709" w:rsidP="00BB2709">
      <w:pPr>
        <w:autoSpaceDE w:val="0"/>
        <w:autoSpaceDN w:val="0"/>
        <w:adjustRightInd w:val="0"/>
        <w:spacing w:after="0" w:line="240" w:lineRule="auto"/>
        <w:ind w:firstLine="540"/>
        <w:jc w:val="both"/>
        <w:outlineLvl w:val="1"/>
        <w:rPr>
          <w:rFonts w:eastAsia="Calibri"/>
          <w:sz w:val="20"/>
          <w:szCs w:val="20"/>
        </w:rPr>
      </w:pPr>
      <w:r w:rsidRPr="00BB2709">
        <w:rPr>
          <w:rFonts w:eastAsia="Calibri"/>
          <w:sz w:val="20"/>
          <w:szCs w:val="20"/>
        </w:rPr>
        <w:t>23. Установить, что доля софинансирования инвестиционных проектов из  бюджетов поселений Куйбышевского района составляет 5% от ежегодных объемов финансирования начиная с 1 января 2008 года до достижения суммарной стоимости финансирования инвестиционного проекта в пределах 20 000 000 рублей, свыше этой суммы доля софинансирования из местных бюджетов составляет 1% от объема финансирования инвестиционного проекта, если иное не предусмотрено нормативными правовыми актами Новосибирской области, нормативными правовыми актами Куйбышевского района или соглашениями с Администрацией Куйбышевского района.</w:t>
      </w:r>
    </w:p>
    <w:p w:rsidR="00BB2709" w:rsidRPr="00BB2709" w:rsidRDefault="00BB2709" w:rsidP="00BB2709">
      <w:pPr>
        <w:autoSpaceDE w:val="0"/>
        <w:autoSpaceDN w:val="0"/>
        <w:adjustRightInd w:val="0"/>
        <w:spacing w:after="0" w:line="240" w:lineRule="auto"/>
        <w:ind w:firstLine="540"/>
        <w:jc w:val="both"/>
        <w:outlineLvl w:val="1"/>
        <w:rPr>
          <w:rFonts w:eastAsia="Calibri"/>
          <w:sz w:val="20"/>
          <w:szCs w:val="20"/>
        </w:rPr>
      </w:pPr>
      <w:r w:rsidRPr="00BB2709">
        <w:rPr>
          <w:rFonts w:eastAsia="Calibri"/>
          <w:sz w:val="20"/>
          <w:szCs w:val="20"/>
        </w:rPr>
        <w:t>24.Установить, что средства районного бюджета, предусмотренные на условиях софинансирования расходов, осуществляемых за счет средств областного бюджета, расходуются в соответствии с нормативами софинансирования расходов, установленными нормативными правовыми актами Правительства Новосибирской области, областными органами  исполнительной власти, а также соглашениями, заключенными Администрацией Куйбышевского района с областными органами  исполнительной власти.</w:t>
      </w:r>
    </w:p>
    <w:p w:rsidR="00BB2709" w:rsidRPr="00BB2709" w:rsidRDefault="00BB2709" w:rsidP="00BB2709">
      <w:pPr>
        <w:autoSpaceDE w:val="0"/>
        <w:autoSpaceDN w:val="0"/>
        <w:adjustRightInd w:val="0"/>
        <w:spacing w:after="0" w:line="240" w:lineRule="auto"/>
        <w:ind w:firstLine="540"/>
        <w:jc w:val="both"/>
        <w:outlineLvl w:val="1"/>
        <w:rPr>
          <w:rFonts w:eastAsia="Calibri"/>
          <w:sz w:val="20"/>
          <w:szCs w:val="20"/>
        </w:rPr>
      </w:pPr>
      <w:r w:rsidRPr="00BB2709">
        <w:rPr>
          <w:rFonts w:eastAsia="Calibri"/>
          <w:sz w:val="20"/>
          <w:szCs w:val="20"/>
        </w:rPr>
        <w:t>Фактический объем указанных расходов местного бюджета  определяется главным распорядителем средств местного бюджета в пределах объемов бюджетных ассигнований, утвержденных настоящим Решением, исходя из фактически  поступившего объема средств областного бюджета на соответствующие цели, если иное не предусмотрено нормативными правовыми актами Правительства Новосибирской области, областных органов исполнительной власти, а также соглашениями, заключенными администрацией  Куйбышевского района с органами исполнительной власти Новосибирской области.</w:t>
      </w:r>
    </w:p>
    <w:p w:rsidR="00BB2709" w:rsidRPr="00BB2709" w:rsidRDefault="00BB2709" w:rsidP="00BB2709">
      <w:pPr>
        <w:autoSpaceDE w:val="0"/>
        <w:autoSpaceDN w:val="0"/>
        <w:adjustRightInd w:val="0"/>
        <w:spacing w:after="0" w:line="240" w:lineRule="auto"/>
        <w:ind w:firstLine="540"/>
        <w:jc w:val="both"/>
        <w:outlineLvl w:val="1"/>
        <w:rPr>
          <w:rFonts w:eastAsia="Times New Roman"/>
          <w:sz w:val="20"/>
          <w:szCs w:val="20"/>
          <w:lang w:eastAsia="ru-RU"/>
        </w:rPr>
      </w:pPr>
      <w:r w:rsidRPr="00BB2709">
        <w:rPr>
          <w:rFonts w:eastAsia="Calibri"/>
          <w:sz w:val="20"/>
          <w:szCs w:val="20"/>
        </w:rPr>
        <w:t>25.</w:t>
      </w:r>
      <w:r w:rsidRPr="00BB2709">
        <w:rPr>
          <w:rFonts w:eastAsia="Times New Roman"/>
          <w:sz w:val="20"/>
          <w:szCs w:val="20"/>
          <w:lang w:eastAsia="ru-RU"/>
        </w:rPr>
        <w:t xml:space="preserve">Установить в качестве критерия выравнивания  бюджетной обеспеченности уровень  </w:t>
      </w:r>
      <w:r w:rsidRPr="00BB2709">
        <w:rPr>
          <w:rFonts w:eastAsia="Calibri"/>
          <w:sz w:val="20"/>
          <w:szCs w:val="20"/>
        </w:rPr>
        <w:t>расчетной</w:t>
      </w:r>
      <w:r w:rsidRPr="00BB2709">
        <w:rPr>
          <w:rFonts w:eastAsia="Times New Roman"/>
          <w:sz w:val="20"/>
          <w:szCs w:val="20"/>
          <w:lang w:eastAsia="ru-RU"/>
        </w:rPr>
        <w:t xml:space="preserve"> бюджетной обеспеченности муниципальных образований для  поселений Куйбышевского района на 2014 год – 1,0;  на 2015 год – 1,0; на 2016 год – 1,0. </w:t>
      </w:r>
    </w:p>
    <w:p w:rsidR="00BB2709" w:rsidRPr="00BB2709" w:rsidRDefault="00BB2709" w:rsidP="00BB2709">
      <w:pPr>
        <w:autoSpaceDE w:val="0"/>
        <w:autoSpaceDN w:val="0"/>
        <w:adjustRightInd w:val="0"/>
        <w:spacing w:after="0" w:line="240" w:lineRule="auto"/>
        <w:ind w:firstLine="540"/>
        <w:jc w:val="both"/>
        <w:outlineLvl w:val="1"/>
        <w:rPr>
          <w:rFonts w:eastAsia="Calibri"/>
          <w:sz w:val="20"/>
          <w:szCs w:val="20"/>
        </w:rPr>
      </w:pPr>
      <w:r w:rsidRPr="00BB2709">
        <w:rPr>
          <w:rFonts w:eastAsia="Calibri"/>
          <w:sz w:val="20"/>
          <w:szCs w:val="20"/>
        </w:rPr>
        <w:t>26. Утвердить объем дотаций на выравнивание бюджетной обеспеченности муниципальных образований Куйбышевского района:</w:t>
      </w:r>
    </w:p>
    <w:p w:rsidR="00BB2709" w:rsidRPr="00BB2709" w:rsidRDefault="00BB2709" w:rsidP="00BB2709">
      <w:pPr>
        <w:autoSpaceDE w:val="0"/>
        <w:autoSpaceDN w:val="0"/>
        <w:adjustRightInd w:val="0"/>
        <w:spacing w:after="0" w:line="240" w:lineRule="auto"/>
        <w:ind w:firstLine="540"/>
        <w:jc w:val="both"/>
        <w:outlineLvl w:val="1"/>
        <w:rPr>
          <w:rFonts w:eastAsia="Times New Roman"/>
          <w:sz w:val="20"/>
          <w:szCs w:val="20"/>
          <w:lang w:eastAsia="ru-RU"/>
        </w:rPr>
      </w:pPr>
      <w:r w:rsidRPr="00BB2709">
        <w:rPr>
          <w:rFonts w:eastAsia="Times New Roman"/>
          <w:sz w:val="20"/>
          <w:szCs w:val="20"/>
          <w:lang w:eastAsia="ru-RU"/>
        </w:rPr>
        <w:t>1) на 2014 год в сумме 143 095 030рублей;</w:t>
      </w:r>
    </w:p>
    <w:p w:rsidR="00BB2709" w:rsidRPr="00BB2709" w:rsidRDefault="00BB2709" w:rsidP="00BB2709">
      <w:pPr>
        <w:autoSpaceDE w:val="0"/>
        <w:autoSpaceDN w:val="0"/>
        <w:adjustRightInd w:val="0"/>
        <w:spacing w:after="0" w:line="240" w:lineRule="auto"/>
        <w:ind w:firstLine="540"/>
        <w:jc w:val="both"/>
        <w:outlineLvl w:val="1"/>
        <w:rPr>
          <w:rFonts w:eastAsia="Times New Roman"/>
          <w:sz w:val="20"/>
          <w:szCs w:val="20"/>
          <w:lang w:eastAsia="ru-RU"/>
        </w:rPr>
      </w:pPr>
      <w:r w:rsidRPr="00BB2709">
        <w:rPr>
          <w:rFonts w:eastAsia="Times New Roman"/>
          <w:sz w:val="20"/>
          <w:szCs w:val="20"/>
          <w:lang w:eastAsia="ru-RU"/>
        </w:rPr>
        <w:t>2) на 2015 год в сумме 117 765 810рублей и на 2016 год в сумме 126 471 810 рублей.</w:t>
      </w:r>
    </w:p>
    <w:p w:rsidR="00BB2709" w:rsidRPr="00BB2709" w:rsidRDefault="00BB2709" w:rsidP="00BB2709">
      <w:pPr>
        <w:autoSpaceDE w:val="0"/>
        <w:autoSpaceDN w:val="0"/>
        <w:adjustRightInd w:val="0"/>
        <w:spacing w:after="0" w:line="240" w:lineRule="auto"/>
        <w:ind w:firstLine="540"/>
        <w:jc w:val="both"/>
        <w:outlineLvl w:val="1"/>
        <w:rPr>
          <w:rFonts w:eastAsia="Calibri"/>
          <w:sz w:val="20"/>
          <w:szCs w:val="20"/>
        </w:rPr>
      </w:pPr>
      <w:r w:rsidRPr="00BB2709">
        <w:rPr>
          <w:rFonts w:eastAsia="Calibri"/>
          <w:sz w:val="20"/>
          <w:szCs w:val="20"/>
        </w:rPr>
        <w:t>27. Утвердить распределение дотаций из районного бюджета на выравнивание бюджетной обеспеченности муниципальных образований:</w:t>
      </w:r>
    </w:p>
    <w:p w:rsidR="00BB2709" w:rsidRPr="00BB2709" w:rsidRDefault="00BB2709" w:rsidP="00BB2709">
      <w:pPr>
        <w:autoSpaceDE w:val="0"/>
        <w:autoSpaceDN w:val="0"/>
        <w:adjustRightInd w:val="0"/>
        <w:spacing w:after="0" w:line="240" w:lineRule="auto"/>
        <w:ind w:firstLine="540"/>
        <w:jc w:val="both"/>
        <w:outlineLvl w:val="1"/>
        <w:rPr>
          <w:rFonts w:eastAsia="Calibri"/>
          <w:sz w:val="20"/>
          <w:szCs w:val="20"/>
        </w:rPr>
      </w:pPr>
      <w:r w:rsidRPr="00BB2709">
        <w:rPr>
          <w:rFonts w:eastAsia="Calibri"/>
          <w:sz w:val="20"/>
          <w:szCs w:val="20"/>
        </w:rPr>
        <w:t xml:space="preserve">1) на 2014 год согласно </w:t>
      </w:r>
      <w:r w:rsidRPr="00BB2709">
        <w:rPr>
          <w:rFonts w:eastAsia="Calibri"/>
          <w:b/>
          <w:sz w:val="20"/>
          <w:szCs w:val="20"/>
        </w:rPr>
        <w:t>таблице 1 приложения 10</w:t>
      </w:r>
      <w:r w:rsidRPr="00BB2709">
        <w:rPr>
          <w:rFonts w:eastAsia="Calibri"/>
          <w:sz w:val="20"/>
          <w:szCs w:val="20"/>
        </w:rPr>
        <w:t xml:space="preserve"> к настоящему Решению;</w:t>
      </w:r>
    </w:p>
    <w:p w:rsidR="00BB2709" w:rsidRPr="00BB2709" w:rsidRDefault="00BB2709" w:rsidP="00BB2709">
      <w:pPr>
        <w:autoSpaceDE w:val="0"/>
        <w:autoSpaceDN w:val="0"/>
        <w:adjustRightInd w:val="0"/>
        <w:spacing w:after="0" w:line="240" w:lineRule="auto"/>
        <w:ind w:firstLine="540"/>
        <w:jc w:val="both"/>
        <w:outlineLvl w:val="1"/>
        <w:rPr>
          <w:rFonts w:eastAsia="Calibri"/>
          <w:sz w:val="20"/>
          <w:szCs w:val="20"/>
        </w:rPr>
      </w:pPr>
      <w:r w:rsidRPr="00BB2709">
        <w:rPr>
          <w:rFonts w:eastAsia="Calibri"/>
          <w:sz w:val="20"/>
          <w:szCs w:val="20"/>
        </w:rPr>
        <w:t xml:space="preserve">2) на 2015 - 2016 годы согласно </w:t>
      </w:r>
      <w:r w:rsidRPr="00BB2709">
        <w:rPr>
          <w:rFonts w:eastAsia="Calibri"/>
          <w:b/>
          <w:sz w:val="20"/>
          <w:szCs w:val="20"/>
        </w:rPr>
        <w:t>таблице 2 приложения 10</w:t>
      </w:r>
      <w:r w:rsidRPr="00BB2709">
        <w:rPr>
          <w:rFonts w:eastAsia="Calibri"/>
          <w:sz w:val="20"/>
          <w:szCs w:val="20"/>
        </w:rPr>
        <w:t xml:space="preserve"> к настоящему Решению.</w:t>
      </w:r>
    </w:p>
    <w:p w:rsidR="00BB2709" w:rsidRPr="00BB2709" w:rsidRDefault="00BB2709" w:rsidP="00BB2709">
      <w:pPr>
        <w:widowControl w:val="0"/>
        <w:autoSpaceDE w:val="0"/>
        <w:autoSpaceDN w:val="0"/>
        <w:adjustRightInd w:val="0"/>
        <w:spacing w:after="0" w:line="240" w:lineRule="auto"/>
        <w:ind w:firstLine="709"/>
        <w:jc w:val="both"/>
        <w:rPr>
          <w:rFonts w:eastAsia="Calibri"/>
          <w:sz w:val="20"/>
          <w:szCs w:val="20"/>
        </w:rPr>
      </w:pPr>
      <w:r w:rsidRPr="00BB2709">
        <w:rPr>
          <w:rFonts w:eastAsia="Calibri"/>
          <w:sz w:val="20"/>
          <w:szCs w:val="20"/>
        </w:rPr>
        <w:t xml:space="preserve">28.Утвердить распределение ассигнований на капитальные вложения из местного  бюджета по направлениям и </w:t>
      </w:r>
      <w:r w:rsidRPr="00BB2709">
        <w:rPr>
          <w:rFonts w:eastAsia="Calibri"/>
          <w:sz w:val="20"/>
          <w:szCs w:val="20"/>
        </w:rPr>
        <w:lastRenderedPageBreak/>
        <w:t xml:space="preserve">объектам на 2014 год согласно </w:t>
      </w:r>
      <w:hyperlink w:anchor="Par48690" w:history="1">
        <w:r w:rsidRPr="00BB2709">
          <w:rPr>
            <w:rFonts w:eastAsia="Calibri"/>
            <w:b/>
            <w:sz w:val="20"/>
            <w:szCs w:val="20"/>
          </w:rPr>
          <w:t>таблице 1</w:t>
        </w:r>
      </w:hyperlink>
      <w:r w:rsidRPr="00BB2709">
        <w:rPr>
          <w:rFonts w:eastAsia="Calibri"/>
          <w:b/>
          <w:sz w:val="20"/>
          <w:szCs w:val="20"/>
        </w:rPr>
        <w:t xml:space="preserve"> приложения 11</w:t>
      </w:r>
      <w:r w:rsidRPr="00BB2709">
        <w:rPr>
          <w:rFonts w:eastAsia="Calibri"/>
          <w:sz w:val="20"/>
          <w:szCs w:val="20"/>
        </w:rPr>
        <w:t xml:space="preserve"> к настоящему Решению;</w:t>
      </w:r>
    </w:p>
    <w:p w:rsidR="00BB2709" w:rsidRPr="00BB2709" w:rsidRDefault="00BB2709" w:rsidP="00BB2709">
      <w:pPr>
        <w:widowControl w:val="0"/>
        <w:autoSpaceDE w:val="0"/>
        <w:autoSpaceDN w:val="0"/>
        <w:adjustRightInd w:val="0"/>
        <w:spacing w:after="0" w:line="240" w:lineRule="auto"/>
        <w:ind w:firstLine="709"/>
        <w:jc w:val="both"/>
        <w:rPr>
          <w:rFonts w:eastAsia="Calibri"/>
          <w:sz w:val="20"/>
          <w:szCs w:val="20"/>
        </w:rPr>
      </w:pPr>
      <w:r w:rsidRPr="00BB2709">
        <w:rPr>
          <w:rFonts w:eastAsia="Calibri"/>
          <w:sz w:val="20"/>
          <w:szCs w:val="20"/>
        </w:rPr>
        <w:t>Предоставить право администрации Куйбышевского района по итогам освоения капитальных вложений ежеквартально вносить изменения в распределение ассигнований на капитальные вложения по объектам в пределах утвержденных бюджетных назначений с последующим  внесением изменений в настоящее Решение.</w:t>
      </w:r>
    </w:p>
    <w:p w:rsidR="00BB2709" w:rsidRPr="00BB2709" w:rsidRDefault="00BB2709" w:rsidP="00BB2709">
      <w:pPr>
        <w:widowControl w:val="0"/>
        <w:autoSpaceDE w:val="0"/>
        <w:autoSpaceDN w:val="0"/>
        <w:adjustRightInd w:val="0"/>
        <w:spacing w:after="0" w:line="240" w:lineRule="auto"/>
        <w:ind w:firstLine="709"/>
        <w:jc w:val="both"/>
        <w:rPr>
          <w:rFonts w:eastAsia="Calibri"/>
          <w:sz w:val="20"/>
          <w:szCs w:val="20"/>
        </w:rPr>
      </w:pPr>
      <w:r w:rsidRPr="00BB2709">
        <w:rPr>
          <w:rFonts w:eastAsia="Calibri"/>
          <w:sz w:val="20"/>
          <w:szCs w:val="20"/>
        </w:rPr>
        <w:t>29.Установить источники финансирования дефицита  бюджета Куйбышевского района:</w:t>
      </w:r>
    </w:p>
    <w:p w:rsidR="00BB2709" w:rsidRPr="00BB2709" w:rsidRDefault="00BB2709" w:rsidP="00BB2709">
      <w:pPr>
        <w:widowControl w:val="0"/>
        <w:autoSpaceDE w:val="0"/>
        <w:autoSpaceDN w:val="0"/>
        <w:adjustRightInd w:val="0"/>
        <w:spacing w:after="0" w:line="240" w:lineRule="auto"/>
        <w:ind w:firstLine="709"/>
        <w:jc w:val="both"/>
        <w:rPr>
          <w:rFonts w:eastAsia="Calibri"/>
          <w:sz w:val="20"/>
          <w:szCs w:val="20"/>
        </w:rPr>
      </w:pPr>
      <w:r w:rsidRPr="00BB2709">
        <w:rPr>
          <w:rFonts w:eastAsia="Calibri"/>
          <w:sz w:val="20"/>
          <w:szCs w:val="20"/>
        </w:rPr>
        <w:t xml:space="preserve">1) на 2014 год согласно </w:t>
      </w:r>
      <w:hyperlink w:anchor="Par49760" w:history="1">
        <w:r w:rsidRPr="00BB2709">
          <w:rPr>
            <w:rFonts w:eastAsia="Calibri"/>
            <w:b/>
            <w:sz w:val="20"/>
            <w:szCs w:val="20"/>
          </w:rPr>
          <w:t>таблице 1</w:t>
        </w:r>
      </w:hyperlink>
      <w:r w:rsidRPr="00BB2709">
        <w:rPr>
          <w:rFonts w:eastAsia="Calibri"/>
          <w:b/>
          <w:sz w:val="20"/>
          <w:szCs w:val="20"/>
        </w:rPr>
        <w:t xml:space="preserve"> приложения 12 к</w:t>
      </w:r>
      <w:r w:rsidRPr="00BB2709">
        <w:rPr>
          <w:rFonts w:eastAsia="Calibri"/>
          <w:sz w:val="20"/>
          <w:szCs w:val="20"/>
        </w:rPr>
        <w:t xml:space="preserve"> настоящему Решению;</w:t>
      </w:r>
    </w:p>
    <w:p w:rsidR="00BB2709" w:rsidRPr="00BB2709" w:rsidRDefault="00BB2709" w:rsidP="00BB2709">
      <w:pPr>
        <w:widowControl w:val="0"/>
        <w:autoSpaceDE w:val="0"/>
        <w:autoSpaceDN w:val="0"/>
        <w:adjustRightInd w:val="0"/>
        <w:spacing w:after="0" w:line="240" w:lineRule="auto"/>
        <w:ind w:firstLine="709"/>
        <w:jc w:val="both"/>
        <w:rPr>
          <w:rFonts w:eastAsia="Calibri"/>
          <w:sz w:val="20"/>
          <w:szCs w:val="20"/>
        </w:rPr>
      </w:pPr>
      <w:r w:rsidRPr="00BB2709">
        <w:rPr>
          <w:rFonts w:eastAsia="Calibri"/>
          <w:sz w:val="20"/>
          <w:szCs w:val="20"/>
        </w:rPr>
        <w:t xml:space="preserve">2) на 2015 – 2016 годы согласно </w:t>
      </w:r>
      <w:hyperlink w:anchor="Par49946" w:history="1">
        <w:r w:rsidRPr="00BB2709">
          <w:rPr>
            <w:rFonts w:eastAsia="Calibri"/>
            <w:b/>
            <w:sz w:val="20"/>
            <w:szCs w:val="20"/>
          </w:rPr>
          <w:t>таблице 2</w:t>
        </w:r>
      </w:hyperlink>
      <w:r w:rsidRPr="00BB2709">
        <w:rPr>
          <w:rFonts w:eastAsia="Calibri"/>
          <w:b/>
          <w:sz w:val="20"/>
          <w:szCs w:val="20"/>
        </w:rPr>
        <w:t xml:space="preserve"> приложения 12</w:t>
      </w:r>
      <w:r w:rsidRPr="00BB2709">
        <w:rPr>
          <w:rFonts w:eastAsia="Calibri"/>
          <w:sz w:val="20"/>
          <w:szCs w:val="20"/>
        </w:rPr>
        <w:t xml:space="preserve"> к настоящему Решению.</w:t>
      </w:r>
    </w:p>
    <w:p w:rsidR="00BB2709" w:rsidRPr="00BB2709" w:rsidRDefault="00BB2709" w:rsidP="00BB2709">
      <w:pPr>
        <w:widowControl w:val="0"/>
        <w:autoSpaceDE w:val="0"/>
        <w:autoSpaceDN w:val="0"/>
        <w:adjustRightInd w:val="0"/>
        <w:spacing w:after="0" w:line="240" w:lineRule="auto"/>
        <w:ind w:firstLine="709"/>
        <w:jc w:val="both"/>
        <w:rPr>
          <w:rFonts w:eastAsia="Calibri"/>
          <w:sz w:val="20"/>
          <w:szCs w:val="20"/>
        </w:rPr>
      </w:pPr>
      <w:r w:rsidRPr="00BB2709">
        <w:rPr>
          <w:rFonts w:eastAsia="Calibri"/>
          <w:sz w:val="20"/>
          <w:szCs w:val="20"/>
        </w:rPr>
        <w:t xml:space="preserve">30. Утвердить программу муниципальных внутренних заимствований Куйбышевского района на 2014 год согласно </w:t>
      </w:r>
      <w:hyperlink w:anchor="Par50130" w:history="1">
        <w:r w:rsidRPr="00BB2709">
          <w:rPr>
            <w:rFonts w:eastAsia="Calibri"/>
            <w:b/>
            <w:sz w:val="20"/>
            <w:szCs w:val="20"/>
          </w:rPr>
          <w:t>таблице 1</w:t>
        </w:r>
      </w:hyperlink>
      <w:r w:rsidRPr="00BB2709">
        <w:rPr>
          <w:rFonts w:eastAsia="Calibri"/>
          <w:b/>
          <w:sz w:val="20"/>
          <w:szCs w:val="20"/>
        </w:rPr>
        <w:t xml:space="preserve"> приложения 1</w:t>
      </w:r>
      <w:r w:rsidRPr="00BB2709">
        <w:rPr>
          <w:rFonts w:eastAsia="Calibri"/>
          <w:sz w:val="20"/>
          <w:szCs w:val="20"/>
        </w:rPr>
        <w:t xml:space="preserve">3 к настоящему Решению, на 2015 - 2016 годы согласно </w:t>
      </w:r>
      <w:hyperlink w:anchor="Par50150" w:history="1">
        <w:r w:rsidRPr="00BB2709">
          <w:rPr>
            <w:rFonts w:eastAsia="Calibri"/>
            <w:b/>
            <w:sz w:val="20"/>
            <w:szCs w:val="20"/>
          </w:rPr>
          <w:t>таблице 2</w:t>
        </w:r>
      </w:hyperlink>
      <w:r w:rsidRPr="00BB2709">
        <w:rPr>
          <w:rFonts w:eastAsia="Calibri"/>
          <w:b/>
          <w:sz w:val="20"/>
          <w:szCs w:val="20"/>
        </w:rPr>
        <w:t xml:space="preserve"> приложения 13</w:t>
      </w:r>
      <w:r w:rsidRPr="00BB2709">
        <w:rPr>
          <w:rFonts w:eastAsia="Calibri"/>
          <w:sz w:val="20"/>
          <w:szCs w:val="20"/>
        </w:rPr>
        <w:t xml:space="preserve"> к настоящему Решению.</w:t>
      </w:r>
    </w:p>
    <w:p w:rsidR="00BB2709" w:rsidRPr="00BB2709" w:rsidRDefault="00BB2709" w:rsidP="00BB2709">
      <w:pPr>
        <w:widowControl w:val="0"/>
        <w:autoSpaceDE w:val="0"/>
        <w:autoSpaceDN w:val="0"/>
        <w:adjustRightInd w:val="0"/>
        <w:spacing w:after="0" w:line="240" w:lineRule="auto"/>
        <w:ind w:firstLine="709"/>
        <w:jc w:val="both"/>
        <w:rPr>
          <w:rFonts w:eastAsia="Calibri"/>
          <w:sz w:val="20"/>
          <w:szCs w:val="20"/>
        </w:rPr>
      </w:pPr>
      <w:r w:rsidRPr="00BB2709">
        <w:rPr>
          <w:rFonts w:eastAsia="Calibri"/>
          <w:sz w:val="20"/>
          <w:szCs w:val="20"/>
        </w:rPr>
        <w:t>31. Установить верхний предел муниципального внутреннего долга Куйбышевского района на 1 января 2015 года в сумме 0 рублей, в том числе верхний предел долга по муниципальным гарантиям Куйбышевского района в сумме  0 рублей, на 1 января 2016 года в сумме 0 рублей, в том числе верхний предел долга по муниципальным гарантиям Куйбышевского района в сумме 0 рублей, и на 1 января 2017 года в сумме 0 рублей, в том числе верхний предел долга по муниципальным гарантиям Куйбышевского района в сумме 0 рублей.</w:t>
      </w:r>
    </w:p>
    <w:p w:rsidR="00BB2709" w:rsidRPr="00BB2709" w:rsidRDefault="00BB2709" w:rsidP="00BB2709">
      <w:pPr>
        <w:widowControl w:val="0"/>
        <w:autoSpaceDE w:val="0"/>
        <w:autoSpaceDN w:val="0"/>
        <w:adjustRightInd w:val="0"/>
        <w:spacing w:after="0" w:line="240" w:lineRule="auto"/>
        <w:ind w:firstLine="709"/>
        <w:jc w:val="both"/>
        <w:rPr>
          <w:rFonts w:eastAsia="Calibri"/>
          <w:b/>
          <w:sz w:val="20"/>
          <w:szCs w:val="20"/>
        </w:rPr>
      </w:pPr>
      <w:r w:rsidRPr="00BB2709">
        <w:rPr>
          <w:rFonts w:eastAsia="Calibri"/>
          <w:sz w:val="20"/>
          <w:szCs w:val="20"/>
        </w:rPr>
        <w:t xml:space="preserve"> 32.Установить предельный объем муниципального  долга Куйбышевского района на 2014 год в сумме  </w:t>
      </w:r>
      <w:r w:rsidRPr="00BB2709">
        <w:rPr>
          <w:rFonts w:eastAsia="Calibri"/>
          <w:sz w:val="20"/>
          <w:szCs w:val="20"/>
          <w:highlight w:val="yellow"/>
        </w:rPr>
        <w:t>0</w:t>
      </w:r>
      <w:r w:rsidRPr="00BB2709">
        <w:rPr>
          <w:rFonts w:eastAsia="Calibri"/>
          <w:sz w:val="20"/>
          <w:szCs w:val="20"/>
        </w:rPr>
        <w:t xml:space="preserve"> рублей, на 2015 год в сумме </w:t>
      </w:r>
      <w:r w:rsidRPr="00BB2709">
        <w:rPr>
          <w:rFonts w:eastAsia="Calibri"/>
          <w:sz w:val="20"/>
          <w:szCs w:val="20"/>
          <w:highlight w:val="yellow"/>
        </w:rPr>
        <w:t>0</w:t>
      </w:r>
      <w:r w:rsidRPr="00BB2709">
        <w:rPr>
          <w:rFonts w:eastAsia="Calibri"/>
          <w:sz w:val="20"/>
          <w:szCs w:val="20"/>
        </w:rPr>
        <w:t xml:space="preserve"> рублей и на 2016 год в сумме </w:t>
      </w:r>
      <w:r w:rsidRPr="00BB2709">
        <w:rPr>
          <w:rFonts w:eastAsia="Calibri"/>
          <w:sz w:val="20"/>
          <w:szCs w:val="20"/>
          <w:highlight w:val="yellow"/>
        </w:rPr>
        <w:t>0</w:t>
      </w:r>
      <w:r w:rsidRPr="00BB2709">
        <w:rPr>
          <w:rFonts w:eastAsia="Calibri"/>
          <w:sz w:val="20"/>
          <w:szCs w:val="20"/>
        </w:rPr>
        <w:t>рублей</w:t>
      </w:r>
      <w:r w:rsidRPr="00BB2709">
        <w:rPr>
          <w:rFonts w:eastAsia="Calibri"/>
          <w:b/>
          <w:sz w:val="20"/>
          <w:szCs w:val="20"/>
        </w:rPr>
        <w:t>.</w:t>
      </w:r>
    </w:p>
    <w:p w:rsidR="00BB2709" w:rsidRPr="00BB2709" w:rsidRDefault="00BB2709" w:rsidP="00BB2709">
      <w:pPr>
        <w:widowControl w:val="0"/>
        <w:autoSpaceDE w:val="0"/>
        <w:autoSpaceDN w:val="0"/>
        <w:adjustRightInd w:val="0"/>
        <w:spacing w:after="0" w:line="240" w:lineRule="auto"/>
        <w:ind w:firstLine="709"/>
        <w:jc w:val="both"/>
        <w:rPr>
          <w:rFonts w:eastAsia="Calibri"/>
          <w:sz w:val="20"/>
          <w:szCs w:val="20"/>
        </w:rPr>
      </w:pPr>
      <w:r w:rsidRPr="00BB2709">
        <w:rPr>
          <w:rFonts w:eastAsia="Calibri"/>
          <w:sz w:val="20"/>
          <w:szCs w:val="20"/>
        </w:rPr>
        <w:t>33.Установить предельный объем расходов районного бюджета на обслуживание муници</w:t>
      </w:r>
      <w:bookmarkStart w:id="0" w:name="_GoBack"/>
      <w:bookmarkEnd w:id="0"/>
      <w:r w:rsidRPr="00BB2709">
        <w:rPr>
          <w:rFonts w:eastAsia="Calibri"/>
          <w:sz w:val="20"/>
          <w:szCs w:val="20"/>
        </w:rPr>
        <w:t>пального долга Куйбышевского района на 2014 год в сумме 0 рублей, на 2015 год в сумме  0 рублей и на 2016 год в сумме 0  рублей.</w:t>
      </w:r>
    </w:p>
    <w:p w:rsidR="00BB2709" w:rsidRPr="00BB2709" w:rsidRDefault="00BB2709" w:rsidP="00BB2709">
      <w:pPr>
        <w:widowControl w:val="0"/>
        <w:autoSpaceDE w:val="0"/>
        <w:autoSpaceDN w:val="0"/>
        <w:adjustRightInd w:val="0"/>
        <w:spacing w:after="0" w:line="240" w:lineRule="auto"/>
        <w:ind w:firstLine="709"/>
        <w:jc w:val="both"/>
        <w:rPr>
          <w:rFonts w:eastAsia="Calibri"/>
          <w:sz w:val="20"/>
          <w:szCs w:val="20"/>
        </w:rPr>
      </w:pPr>
      <w:r w:rsidRPr="00BB2709">
        <w:rPr>
          <w:rFonts w:eastAsia="Calibri"/>
          <w:sz w:val="20"/>
          <w:szCs w:val="20"/>
        </w:rPr>
        <w:t>34.Утвердить программу муниципальных гарантий Куйбышевского района  в валюте Российской Федерации:</w:t>
      </w:r>
    </w:p>
    <w:p w:rsidR="00BB2709" w:rsidRPr="00BB2709" w:rsidRDefault="00BB2709" w:rsidP="00BB2709">
      <w:pPr>
        <w:widowControl w:val="0"/>
        <w:autoSpaceDE w:val="0"/>
        <w:autoSpaceDN w:val="0"/>
        <w:adjustRightInd w:val="0"/>
        <w:spacing w:after="0" w:line="240" w:lineRule="auto"/>
        <w:ind w:firstLine="709"/>
        <w:jc w:val="both"/>
        <w:rPr>
          <w:rFonts w:eastAsia="Calibri"/>
          <w:sz w:val="20"/>
          <w:szCs w:val="20"/>
        </w:rPr>
      </w:pPr>
      <w:r w:rsidRPr="00BB2709">
        <w:rPr>
          <w:rFonts w:eastAsia="Calibri"/>
          <w:sz w:val="20"/>
          <w:szCs w:val="20"/>
        </w:rPr>
        <w:t xml:space="preserve">1) на 2014 год согласно </w:t>
      </w:r>
      <w:hyperlink w:anchor="Par50202" w:history="1">
        <w:r w:rsidRPr="00BB2709">
          <w:rPr>
            <w:rFonts w:eastAsia="Calibri"/>
            <w:b/>
            <w:sz w:val="20"/>
            <w:szCs w:val="20"/>
          </w:rPr>
          <w:t>таблице 1</w:t>
        </w:r>
      </w:hyperlink>
      <w:r w:rsidRPr="00BB2709">
        <w:rPr>
          <w:rFonts w:eastAsia="Calibri"/>
          <w:b/>
          <w:sz w:val="20"/>
          <w:szCs w:val="20"/>
        </w:rPr>
        <w:t xml:space="preserve"> приложения 14 к на</w:t>
      </w:r>
      <w:r w:rsidRPr="00BB2709">
        <w:rPr>
          <w:rFonts w:eastAsia="Calibri"/>
          <w:sz w:val="20"/>
          <w:szCs w:val="20"/>
        </w:rPr>
        <w:t>стоящему Решению;</w:t>
      </w:r>
    </w:p>
    <w:p w:rsidR="00BB2709" w:rsidRPr="00BB2709" w:rsidRDefault="00BB2709" w:rsidP="00BB2709">
      <w:pPr>
        <w:widowControl w:val="0"/>
        <w:autoSpaceDE w:val="0"/>
        <w:autoSpaceDN w:val="0"/>
        <w:adjustRightInd w:val="0"/>
        <w:spacing w:after="0" w:line="240" w:lineRule="auto"/>
        <w:ind w:firstLine="709"/>
        <w:jc w:val="both"/>
        <w:rPr>
          <w:rFonts w:eastAsia="Calibri"/>
          <w:sz w:val="20"/>
          <w:szCs w:val="20"/>
        </w:rPr>
      </w:pPr>
      <w:r w:rsidRPr="00BB2709">
        <w:rPr>
          <w:rFonts w:eastAsia="Calibri"/>
          <w:sz w:val="20"/>
          <w:szCs w:val="20"/>
        </w:rPr>
        <w:t xml:space="preserve">2) на 2015 - 2016 годы согласно </w:t>
      </w:r>
      <w:hyperlink w:anchor="Par50284" w:history="1">
        <w:r w:rsidRPr="00BB2709">
          <w:rPr>
            <w:rFonts w:eastAsia="Calibri"/>
            <w:b/>
            <w:sz w:val="20"/>
            <w:szCs w:val="20"/>
          </w:rPr>
          <w:t>таблице 2</w:t>
        </w:r>
      </w:hyperlink>
      <w:r w:rsidRPr="00BB2709">
        <w:rPr>
          <w:rFonts w:eastAsia="Calibri"/>
          <w:b/>
          <w:sz w:val="20"/>
          <w:szCs w:val="20"/>
        </w:rPr>
        <w:t xml:space="preserve"> приложения 14 к</w:t>
      </w:r>
      <w:r w:rsidRPr="00BB2709">
        <w:rPr>
          <w:rFonts w:eastAsia="Calibri"/>
          <w:sz w:val="20"/>
          <w:szCs w:val="20"/>
        </w:rPr>
        <w:t xml:space="preserve"> настоящему Решению.</w:t>
      </w:r>
    </w:p>
    <w:p w:rsidR="00BB2709" w:rsidRPr="00BB2709" w:rsidRDefault="00BB2709" w:rsidP="00BB2709">
      <w:pPr>
        <w:widowControl w:val="0"/>
        <w:autoSpaceDE w:val="0"/>
        <w:autoSpaceDN w:val="0"/>
        <w:adjustRightInd w:val="0"/>
        <w:spacing w:after="0" w:line="240" w:lineRule="auto"/>
        <w:ind w:firstLine="709"/>
        <w:jc w:val="both"/>
        <w:rPr>
          <w:rFonts w:eastAsia="Calibri"/>
          <w:sz w:val="20"/>
          <w:szCs w:val="20"/>
        </w:rPr>
      </w:pPr>
      <w:r w:rsidRPr="00BB2709">
        <w:rPr>
          <w:rFonts w:eastAsia="Calibri"/>
          <w:sz w:val="20"/>
          <w:szCs w:val="20"/>
        </w:rPr>
        <w:t xml:space="preserve">35. Установить, что цели, условия и порядок предоставления бюджетных кредитов из районного бюджета устанавливаются в соответствии с </w:t>
      </w:r>
      <w:hyperlink w:anchor="Par50371" w:history="1">
        <w:r w:rsidRPr="00BB2709">
          <w:rPr>
            <w:rFonts w:eastAsia="Calibri"/>
            <w:sz w:val="20"/>
            <w:szCs w:val="20"/>
          </w:rPr>
          <w:t>Положением</w:t>
        </w:r>
      </w:hyperlink>
      <w:r w:rsidRPr="00BB2709">
        <w:rPr>
          <w:rFonts w:eastAsia="Calibri"/>
          <w:sz w:val="20"/>
          <w:szCs w:val="20"/>
        </w:rPr>
        <w:t xml:space="preserve"> об условиях и порядке предоставления бюджетных кредитов согласно </w:t>
      </w:r>
      <w:r w:rsidRPr="00BB2709">
        <w:rPr>
          <w:rFonts w:eastAsia="Calibri"/>
          <w:b/>
          <w:sz w:val="20"/>
          <w:szCs w:val="20"/>
        </w:rPr>
        <w:t>приложению 15</w:t>
      </w:r>
      <w:r w:rsidRPr="00BB2709">
        <w:rPr>
          <w:rFonts w:eastAsia="Calibri"/>
          <w:sz w:val="20"/>
          <w:szCs w:val="20"/>
        </w:rPr>
        <w:t xml:space="preserve"> к настоящему Закону.</w:t>
      </w:r>
    </w:p>
    <w:p w:rsidR="00BB2709" w:rsidRPr="00BB2709" w:rsidRDefault="00BB2709" w:rsidP="00BB2709">
      <w:pPr>
        <w:widowControl w:val="0"/>
        <w:autoSpaceDE w:val="0"/>
        <w:autoSpaceDN w:val="0"/>
        <w:adjustRightInd w:val="0"/>
        <w:spacing w:after="0" w:line="240" w:lineRule="auto"/>
        <w:ind w:firstLine="709"/>
        <w:jc w:val="both"/>
        <w:rPr>
          <w:rFonts w:eastAsia="Calibri"/>
          <w:sz w:val="20"/>
          <w:szCs w:val="20"/>
        </w:rPr>
      </w:pPr>
      <w:r w:rsidRPr="00BB2709">
        <w:rPr>
          <w:rFonts w:eastAsia="Calibri"/>
          <w:sz w:val="20"/>
          <w:szCs w:val="20"/>
        </w:rPr>
        <w:t>36.Утвердить объем субвенций, предоставляемых из районного бюджета  бюджетам поселений:</w:t>
      </w:r>
    </w:p>
    <w:p w:rsidR="00BB2709" w:rsidRPr="00BB2709" w:rsidRDefault="00BB2709" w:rsidP="00BB2709">
      <w:pPr>
        <w:widowControl w:val="0"/>
        <w:autoSpaceDE w:val="0"/>
        <w:autoSpaceDN w:val="0"/>
        <w:adjustRightInd w:val="0"/>
        <w:spacing w:after="0" w:line="240" w:lineRule="auto"/>
        <w:ind w:firstLine="709"/>
        <w:jc w:val="both"/>
        <w:rPr>
          <w:rFonts w:eastAsia="Calibri"/>
          <w:sz w:val="20"/>
          <w:szCs w:val="20"/>
        </w:rPr>
      </w:pPr>
      <w:r w:rsidRPr="00BB2709">
        <w:rPr>
          <w:rFonts w:eastAsia="Calibri"/>
          <w:sz w:val="20"/>
          <w:szCs w:val="20"/>
        </w:rPr>
        <w:t>1) на 2014год в сумме 1 394 800 рублей;</w:t>
      </w:r>
    </w:p>
    <w:p w:rsidR="00BB2709" w:rsidRPr="00BB2709" w:rsidRDefault="00BB2709" w:rsidP="00BB2709">
      <w:pPr>
        <w:widowControl w:val="0"/>
        <w:autoSpaceDE w:val="0"/>
        <w:autoSpaceDN w:val="0"/>
        <w:adjustRightInd w:val="0"/>
        <w:spacing w:after="0" w:line="240" w:lineRule="auto"/>
        <w:ind w:firstLine="709"/>
        <w:jc w:val="both"/>
        <w:rPr>
          <w:rFonts w:eastAsia="Calibri"/>
          <w:sz w:val="20"/>
          <w:szCs w:val="20"/>
        </w:rPr>
      </w:pPr>
      <w:r w:rsidRPr="00BB2709">
        <w:rPr>
          <w:rFonts w:eastAsia="Calibri"/>
          <w:sz w:val="20"/>
          <w:szCs w:val="20"/>
        </w:rPr>
        <w:t>2) на 2015 год в сумме 1 398 400 рублей.</w:t>
      </w:r>
    </w:p>
    <w:p w:rsidR="00BB2709" w:rsidRPr="00BB2709" w:rsidRDefault="00BB2709" w:rsidP="00BB2709">
      <w:pPr>
        <w:widowControl w:val="0"/>
        <w:autoSpaceDE w:val="0"/>
        <w:autoSpaceDN w:val="0"/>
        <w:adjustRightInd w:val="0"/>
        <w:spacing w:after="0" w:line="240" w:lineRule="auto"/>
        <w:ind w:firstLine="709"/>
        <w:jc w:val="both"/>
        <w:rPr>
          <w:rFonts w:eastAsia="Calibri"/>
          <w:sz w:val="20"/>
          <w:szCs w:val="20"/>
        </w:rPr>
      </w:pPr>
      <w:r w:rsidRPr="00BB2709">
        <w:rPr>
          <w:rFonts w:eastAsia="Calibri"/>
          <w:sz w:val="20"/>
          <w:szCs w:val="20"/>
        </w:rPr>
        <w:t xml:space="preserve">Утвердить распределение  субвенций из районного бюджета местным бюджетам: </w:t>
      </w:r>
    </w:p>
    <w:p w:rsidR="00BB2709" w:rsidRPr="00BB2709" w:rsidRDefault="00BB2709" w:rsidP="00BB2709">
      <w:pPr>
        <w:autoSpaceDE w:val="0"/>
        <w:autoSpaceDN w:val="0"/>
        <w:adjustRightInd w:val="0"/>
        <w:spacing w:after="0" w:line="240" w:lineRule="auto"/>
        <w:ind w:firstLine="540"/>
        <w:jc w:val="both"/>
        <w:rPr>
          <w:rFonts w:eastAsia="Calibri"/>
          <w:sz w:val="20"/>
          <w:szCs w:val="20"/>
        </w:rPr>
      </w:pPr>
      <w:r w:rsidRPr="00BB2709">
        <w:rPr>
          <w:rFonts w:eastAsia="Calibri"/>
          <w:sz w:val="20"/>
          <w:szCs w:val="20"/>
        </w:rPr>
        <w:t xml:space="preserve">- на осуществление первичного воинского учета на территориях, где отсутствуют военные комиссариаты, в соответствии с Федеральным законом от 28 марта 1998 года № 53-ФЗ «О воинской обязанности и военной службе», Законом Новосибирской области от 31 марта 2008 года № 209-ОЗ «О наделении органов местного самоуправления муниципальных районов Новосибирской области отдельными государственными полномочиями Новосибирской области по расчету и предоставлению субвенций на осуществление первичного воинского учета на территориях, где отсутствуют военные комиссариаты» за счет средств федерального бюджета на 2014 год согласно </w:t>
      </w:r>
      <w:r w:rsidRPr="00BB2709">
        <w:rPr>
          <w:rFonts w:eastAsia="Calibri"/>
          <w:b/>
          <w:sz w:val="20"/>
          <w:szCs w:val="20"/>
        </w:rPr>
        <w:t>таблице 1 приложения 16</w:t>
      </w:r>
      <w:r w:rsidRPr="00BB2709">
        <w:rPr>
          <w:rFonts w:eastAsia="Calibri"/>
          <w:sz w:val="20"/>
          <w:szCs w:val="20"/>
        </w:rPr>
        <w:t xml:space="preserve"> к настоящему Решению, на 2015 год согласно </w:t>
      </w:r>
      <w:r w:rsidRPr="00BB2709">
        <w:rPr>
          <w:rFonts w:eastAsia="Calibri"/>
          <w:b/>
          <w:sz w:val="20"/>
          <w:szCs w:val="20"/>
        </w:rPr>
        <w:t>таблице 2 приложения 16</w:t>
      </w:r>
      <w:r w:rsidRPr="00BB2709">
        <w:rPr>
          <w:rFonts w:eastAsia="Calibri"/>
          <w:sz w:val="20"/>
          <w:szCs w:val="20"/>
        </w:rPr>
        <w:t xml:space="preserve"> к настоящему Решению;</w:t>
      </w:r>
    </w:p>
    <w:p w:rsidR="00BB2709" w:rsidRPr="00BB2709" w:rsidRDefault="00BB2709" w:rsidP="00BB2709">
      <w:pPr>
        <w:widowControl w:val="0"/>
        <w:spacing w:after="0" w:line="240" w:lineRule="auto"/>
        <w:ind w:firstLine="709"/>
        <w:rPr>
          <w:rFonts w:eastAsia="Calibri"/>
          <w:sz w:val="20"/>
          <w:szCs w:val="20"/>
        </w:rPr>
      </w:pPr>
      <w:r w:rsidRPr="00BB2709">
        <w:rPr>
          <w:rFonts w:eastAsia="Calibri"/>
          <w:sz w:val="20"/>
          <w:szCs w:val="20"/>
        </w:rPr>
        <w:t xml:space="preserve">37. Утвердить объем субсидий, передаваемых из бюджета муниципального района в бюджет поселений на 2014 год  в сумме 19 040 500 рублей.                                                        </w:t>
      </w:r>
    </w:p>
    <w:p w:rsidR="00BB2709" w:rsidRPr="00BB2709" w:rsidRDefault="00BB2709" w:rsidP="00BB2709">
      <w:pPr>
        <w:widowControl w:val="0"/>
        <w:spacing w:after="0" w:line="240" w:lineRule="auto"/>
        <w:ind w:firstLine="709"/>
        <w:rPr>
          <w:rFonts w:eastAsia="Calibri"/>
          <w:sz w:val="20"/>
          <w:szCs w:val="20"/>
        </w:rPr>
      </w:pPr>
      <w:r w:rsidRPr="00BB2709">
        <w:rPr>
          <w:rFonts w:eastAsia="Calibri"/>
          <w:sz w:val="20"/>
          <w:szCs w:val="20"/>
        </w:rPr>
        <w:t>38.Утвердить распределение субсидий из районного бюджета в бюджеты поселений:</w:t>
      </w:r>
    </w:p>
    <w:p w:rsidR="00BB2709" w:rsidRPr="00BB2709" w:rsidRDefault="00BB2709" w:rsidP="00BB2709">
      <w:pPr>
        <w:spacing w:after="0" w:line="240" w:lineRule="auto"/>
        <w:ind w:left="360"/>
        <w:jc w:val="both"/>
        <w:rPr>
          <w:rFonts w:eastAsia="Calibri"/>
          <w:b/>
          <w:sz w:val="20"/>
          <w:szCs w:val="20"/>
        </w:rPr>
      </w:pPr>
      <w:r w:rsidRPr="00BB2709">
        <w:rPr>
          <w:rFonts w:eastAsia="Calibri"/>
          <w:sz w:val="20"/>
          <w:szCs w:val="20"/>
        </w:rPr>
        <w:t xml:space="preserve">- на реализацию мероприятий долгосрочной  целевой программы "Развитие автомобильных дорог регионального, межмуниципального и местного значения в Новосибирской области в 2012 - 2015 годах" согласно </w:t>
      </w:r>
      <w:r w:rsidRPr="00BB2709">
        <w:rPr>
          <w:rFonts w:eastAsia="Calibri"/>
          <w:b/>
          <w:sz w:val="20"/>
          <w:szCs w:val="20"/>
        </w:rPr>
        <w:t>таблице 1 приложения 17;</w:t>
      </w:r>
    </w:p>
    <w:p w:rsidR="00BB2709" w:rsidRPr="00BB2709" w:rsidRDefault="00BB2709" w:rsidP="00BB2709">
      <w:pPr>
        <w:spacing w:after="0" w:line="240" w:lineRule="auto"/>
        <w:ind w:left="360"/>
        <w:jc w:val="both"/>
        <w:rPr>
          <w:rFonts w:eastAsia="Calibri"/>
          <w:sz w:val="20"/>
          <w:szCs w:val="20"/>
        </w:rPr>
      </w:pPr>
      <w:r w:rsidRPr="00BB2709">
        <w:rPr>
          <w:rFonts w:eastAsia="Calibri"/>
          <w:b/>
          <w:sz w:val="20"/>
          <w:szCs w:val="20"/>
        </w:rPr>
        <w:t xml:space="preserve">- </w:t>
      </w:r>
      <w:r w:rsidRPr="00BB2709">
        <w:rPr>
          <w:rFonts w:eastAsia="Calibri"/>
          <w:sz w:val="20"/>
          <w:szCs w:val="20"/>
        </w:rPr>
        <w:t xml:space="preserve">на  реализацию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 на 2014-2019 годы" согласно </w:t>
      </w:r>
      <w:r w:rsidRPr="00BB2709">
        <w:rPr>
          <w:rFonts w:eastAsia="Calibri"/>
          <w:b/>
          <w:sz w:val="20"/>
          <w:szCs w:val="20"/>
        </w:rPr>
        <w:t>таблице 2 приложения 17</w:t>
      </w:r>
      <w:r w:rsidRPr="00BB2709">
        <w:rPr>
          <w:rFonts w:eastAsia="Calibri"/>
          <w:sz w:val="20"/>
          <w:szCs w:val="20"/>
        </w:rPr>
        <w:t>.</w:t>
      </w:r>
    </w:p>
    <w:p w:rsidR="00BB2709" w:rsidRPr="00BB2709" w:rsidRDefault="00BB2709" w:rsidP="00BB2709">
      <w:pPr>
        <w:autoSpaceDE w:val="0"/>
        <w:autoSpaceDN w:val="0"/>
        <w:adjustRightInd w:val="0"/>
        <w:spacing w:after="0" w:line="240" w:lineRule="auto"/>
        <w:ind w:firstLine="540"/>
        <w:jc w:val="both"/>
        <w:rPr>
          <w:rFonts w:eastAsia="Calibri"/>
          <w:sz w:val="20"/>
          <w:szCs w:val="20"/>
        </w:rPr>
      </w:pPr>
      <w:r w:rsidRPr="00BB2709">
        <w:rPr>
          <w:rFonts w:eastAsia="Calibri"/>
          <w:sz w:val="20"/>
          <w:szCs w:val="20"/>
        </w:rPr>
        <w:t>39. Утвердить перечень районных целевых программ, предусмотренных к финансированию из районного бюджета</w:t>
      </w:r>
    </w:p>
    <w:p w:rsidR="00BB2709" w:rsidRPr="00BB2709" w:rsidRDefault="00BB2709" w:rsidP="00BB2709">
      <w:pPr>
        <w:autoSpaceDE w:val="0"/>
        <w:autoSpaceDN w:val="0"/>
        <w:adjustRightInd w:val="0"/>
        <w:spacing w:after="0" w:line="240" w:lineRule="auto"/>
        <w:ind w:firstLine="540"/>
        <w:jc w:val="both"/>
        <w:rPr>
          <w:rFonts w:eastAsia="Calibri"/>
          <w:sz w:val="20"/>
          <w:szCs w:val="20"/>
        </w:rPr>
      </w:pPr>
      <w:r w:rsidRPr="00BB2709">
        <w:rPr>
          <w:rFonts w:eastAsia="Calibri"/>
          <w:sz w:val="20"/>
          <w:szCs w:val="20"/>
        </w:rPr>
        <w:t xml:space="preserve">а) в 2014 году согласно </w:t>
      </w:r>
      <w:r w:rsidRPr="00BB2709">
        <w:rPr>
          <w:rFonts w:eastAsia="Calibri"/>
          <w:b/>
          <w:sz w:val="20"/>
          <w:szCs w:val="20"/>
        </w:rPr>
        <w:t xml:space="preserve">таблице 1 Приложения 18 к </w:t>
      </w:r>
      <w:r w:rsidRPr="00BB2709">
        <w:rPr>
          <w:rFonts w:eastAsia="Calibri"/>
          <w:sz w:val="20"/>
          <w:szCs w:val="20"/>
        </w:rPr>
        <w:t>настоящему Решению.</w:t>
      </w:r>
    </w:p>
    <w:p w:rsidR="00BB2709" w:rsidRPr="00BB2709" w:rsidRDefault="00BB2709" w:rsidP="00BB2709">
      <w:pPr>
        <w:autoSpaceDE w:val="0"/>
        <w:autoSpaceDN w:val="0"/>
        <w:adjustRightInd w:val="0"/>
        <w:spacing w:after="0" w:line="240" w:lineRule="auto"/>
        <w:ind w:firstLine="540"/>
        <w:jc w:val="both"/>
        <w:rPr>
          <w:rFonts w:eastAsia="Calibri"/>
          <w:sz w:val="20"/>
          <w:szCs w:val="20"/>
        </w:rPr>
      </w:pPr>
      <w:r w:rsidRPr="00BB2709">
        <w:rPr>
          <w:rFonts w:eastAsia="Calibri"/>
          <w:sz w:val="20"/>
          <w:szCs w:val="20"/>
        </w:rPr>
        <w:t xml:space="preserve">б) в 2015-2016 годах согласно </w:t>
      </w:r>
      <w:r w:rsidRPr="00BB2709">
        <w:rPr>
          <w:rFonts w:eastAsia="Calibri"/>
          <w:b/>
          <w:sz w:val="20"/>
          <w:szCs w:val="20"/>
        </w:rPr>
        <w:t>таблице 2 Приложения 18</w:t>
      </w:r>
      <w:r w:rsidRPr="00BB2709">
        <w:rPr>
          <w:rFonts w:eastAsia="Calibri"/>
          <w:sz w:val="20"/>
          <w:szCs w:val="20"/>
        </w:rPr>
        <w:t>к настоящему Решению.</w:t>
      </w:r>
    </w:p>
    <w:p w:rsidR="00BB2709" w:rsidRPr="00BB2709" w:rsidRDefault="00BB2709" w:rsidP="00BB2709">
      <w:pPr>
        <w:autoSpaceDE w:val="0"/>
        <w:autoSpaceDN w:val="0"/>
        <w:adjustRightInd w:val="0"/>
        <w:spacing w:after="0" w:line="240" w:lineRule="auto"/>
        <w:ind w:firstLine="540"/>
        <w:jc w:val="both"/>
        <w:rPr>
          <w:rFonts w:eastAsia="Calibri"/>
          <w:sz w:val="20"/>
          <w:szCs w:val="20"/>
        </w:rPr>
      </w:pPr>
      <w:r w:rsidRPr="00BB2709">
        <w:rPr>
          <w:rFonts w:eastAsia="Calibri"/>
          <w:sz w:val="20"/>
          <w:szCs w:val="20"/>
        </w:rPr>
        <w:t>Установить, что финансирование мероприятий, предусмотренных районными целевыми программами, осуществляется в соответствии с порядками, установленными администрацией Куйбышевского района.</w:t>
      </w:r>
    </w:p>
    <w:p w:rsidR="00BB2709" w:rsidRPr="00BB2709" w:rsidRDefault="00BB2709" w:rsidP="00BB2709">
      <w:pPr>
        <w:autoSpaceDE w:val="0"/>
        <w:autoSpaceDN w:val="0"/>
        <w:adjustRightInd w:val="0"/>
        <w:spacing w:after="0" w:line="240" w:lineRule="auto"/>
        <w:ind w:firstLine="540"/>
        <w:jc w:val="both"/>
        <w:rPr>
          <w:rFonts w:eastAsia="Calibri"/>
          <w:sz w:val="20"/>
          <w:szCs w:val="20"/>
        </w:rPr>
      </w:pPr>
      <w:r w:rsidRPr="00BB2709">
        <w:rPr>
          <w:rFonts w:eastAsia="Calibri"/>
          <w:sz w:val="20"/>
          <w:szCs w:val="20"/>
        </w:rPr>
        <w:t>Муниципальные программы Куйбышевского района, не включенные в перечень, финансированию в 2014-2016 годах не подлежат.</w:t>
      </w:r>
    </w:p>
    <w:p w:rsidR="00BB2709" w:rsidRPr="00BB2709" w:rsidRDefault="00BB2709" w:rsidP="00BB2709">
      <w:pPr>
        <w:widowControl w:val="0"/>
        <w:spacing w:after="0" w:line="240" w:lineRule="auto"/>
        <w:ind w:firstLine="709"/>
        <w:rPr>
          <w:rFonts w:eastAsia="Calibri"/>
          <w:sz w:val="20"/>
          <w:szCs w:val="20"/>
        </w:rPr>
      </w:pPr>
      <w:r w:rsidRPr="00BB2709">
        <w:rPr>
          <w:rFonts w:eastAsia="Calibri"/>
          <w:sz w:val="20"/>
          <w:szCs w:val="20"/>
        </w:rPr>
        <w:t xml:space="preserve">40. Утвердить объем иных межбюджетных трансфертов передаваемых из бюджета муниципального района в бюджет поселений на 2014 год согласно </w:t>
      </w:r>
      <w:r w:rsidRPr="00BB2709">
        <w:rPr>
          <w:rFonts w:eastAsia="Calibri"/>
          <w:b/>
          <w:sz w:val="20"/>
          <w:szCs w:val="20"/>
        </w:rPr>
        <w:t>Приложению 19 таблица 1</w:t>
      </w:r>
      <w:r w:rsidRPr="00BB2709">
        <w:rPr>
          <w:rFonts w:eastAsia="Calibri"/>
          <w:sz w:val="20"/>
          <w:szCs w:val="20"/>
        </w:rPr>
        <w:t xml:space="preserve"> в сумме 2 468 989 рублей.</w:t>
      </w:r>
    </w:p>
    <w:p w:rsidR="00BB2709" w:rsidRPr="00BB2709" w:rsidRDefault="00BB2709" w:rsidP="00BB2709">
      <w:pPr>
        <w:widowControl w:val="0"/>
        <w:spacing w:after="0" w:line="240" w:lineRule="auto"/>
        <w:ind w:firstLine="709"/>
        <w:rPr>
          <w:rFonts w:eastAsia="Calibri"/>
          <w:sz w:val="20"/>
          <w:szCs w:val="20"/>
        </w:rPr>
      </w:pPr>
      <w:r w:rsidRPr="00BB2709">
        <w:rPr>
          <w:rFonts w:eastAsia="Calibri"/>
          <w:sz w:val="20"/>
          <w:szCs w:val="20"/>
        </w:rPr>
        <w:t xml:space="preserve">41.Утвердить распределение иных межбюджетных трансфертов из районного бюджета в бюджеты поселений: </w:t>
      </w:r>
    </w:p>
    <w:p w:rsidR="00BB2709" w:rsidRPr="00BB2709" w:rsidRDefault="00BB2709" w:rsidP="00BB2709">
      <w:pPr>
        <w:widowControl w:val="0"/>
        <w:spacing w:after="0" w:line="240" w:lineRule="auto"/>
        <w:ind w:firstLine="709"/>
        <w:rPr>
          <w:rFonts w:eastAsia="Calibri"/>
          <w:sz w:val="20"/>
          <w:szCs w:val="20"/>
        </w:rPr>
      </w:pPr>
      <w:r w:rsidRPr="00BB2709">
        <w:rPr>
          <w:rFonts w:eastAsia="Calibri"/>
          <w:sz w:val="20"/>
          <w:szCs w:val="20"/>
        </w:rPr>
        <w:t>-на ремонт и строительство объектов муниципальной собственности.</w:t>
      </w:r>
    </w:p>
    <w:p w:rsidR="00BB2709" w:rsidRPr="00BB2709" w:rsidRDefault="00BB2709" w:rsidP="00BB2709">
      <w:pPr>
        <w:autoSpaceDE w:val="0"/>
        <w:autoSpaceDN w:val="0"/>
        <w:adjustRightInd w:val="0"/>
        <w:spacing w:after="0" w:line="240" w:lineRule="auto"/>
        <w:ind w:firstLine="540"/>
        <w:jc w:val="both"/>
        <w:rPr>
          <w:rFonts w:eastAsia="Calibri"/>
          <w:sz w:val="20"/>
          <w:szCs w:val="20"/>
        </w:rPr>
      </w:pPr>
      <w:r w:rsidRPr="00BB2709">
        <w:rPr>
          <w:rFonts w:eastAsia="Calibri"/>
          <w:sz w:val="20"/>
          <w:szCs w:val="20"/>
        </w:rPr>
        <w:t xml:space="preserve">  42.Утвердить объем  бюджетных ассигнований дорожного фонда Куйбышевского района:</w:t>
      </w:r>
    </w:p>
    <w:p w:rsidR="00BB2709" w:rsidRPr="00BB2709" w:rsidRDefault="00BB2709" w:rsidP="00BB2709">
      <w:pPr>
        <w:autoSpaceDE w:val="0"/>
        <w:autoSpaceDN w:val="0"/>
        <w:adjustRightInd w:val="0"/>
        <w:spacing w:after="0" w:line="240" w:lineRule="auto"/>
        <w:ind w:firstLine="540"/>
        <w:jc w:val="both"/>
        <w:rPr>
          <w:rFonts w:eastAsia="Calibri"/>
          <w:sz w:val="20"/>
          <w:szCs w:val="20"/>
        </w:rPr>
      </w:pPr>
      <w:r w:rsidRPr="00BB2709">
        <w:rPr>
          <w:rFonts w:eastAsia="Calibri"/>
          <w:sz w:val="20"/>
          <w:szCs w:val="20"/>
        </w:rPr>
        <w:t>1) на 2014 год в сумме 32</w:t>
      </w:r>
      <w:r w:rsidRPr="00BB2709">
        <w:rPr>
          <w:rFonts w:eastAsia="Calibri"/>
          <w:sz w:val="20"/>
          <w:szCs w:val="20"/>
          <w:lang w:val="en-US"/>
        </w:rPr>
        <w:t> </w:t>
      </w:r>
      <w:r w:rsidRPr="00BB2709">
        <w:rPr>
          <w:rFonts w:eastAsia="Calibri"/>
          <w:sz w:val="20"/>
          <w:szCs w:val="20"/>
        </w:rPr>
        <w:t>301 100 рублей;</w:t>
      </w:r>
    </w:p>
    <w:p w:rsidR="00BB2709" w:rsidRPr="00BB2709" w:rsidRDefault="00BB2709" w:rsidP="00BB2709">
      <w:pPr>
        <w:autoSpaceDE w:val="0"/>
        <w:autoSpaceDN w:val="0"/>
        <w:adjustRightInd w:val="0"/>
        <w:spacing w:after="0" w:line="240" w:lineRule="auto"/>
        <w:ind w:firstLine="540"/>
        <w:jc w:val="both"/>
        <w:rPr>
          <w:rFonts w:eastAsia="Calibri"/>
          <w:sz w:val="20"/>
          <w:szCs w:val="20"/>
        </w:rPr>
      </w:pPr>
      <w:r w:rsidRPr="00BB2709">
        <w:rPr>
          <w:rFonts w:eastAsia="Calibri"/>
          <w:sz w:val="20"/>
          <w:szCs w:val="20"/>
        </w:rPr>
        <w:t>2)на 2015 год в сумме 33 302 800 рублей, на 2016 год в сумме 32 688 700 рублей.</w:t>
      </w:r>
    </w:p>
    <w:p w:rsidR="00BB2709" w:rsidRPr="00BB2709" w:rsidRDefault="00BB2709" w:rsidP="00BB2709">
      <w:pPr>
        <w:autoSpaceDE w:val="0"/>
        <w:autoSpaceDN w:val="0"/>
        <w:adjustRightInd w:val="0"/>
        <w:spacing w:after="0" w:line="240" w:lineRule="auto"/>
        <w:ind w:firstLine="540"/>
        <w:jc w:val="both"/>
        <w:rPr>
          <w:rFonts w:eastAsia="Calibri"/>
          <w:sz w:val="20"/>
          <w:szCs w:val="20"/>
        </w:rPr>
      </w:pPr>
      <w:r w:rsidRPr="00BB2709">
        <w:rPr>
          <w:rFonts w:eastAsia="Calibri"/>
          <w:sz w:val="20"/>
          <w:szCs w:val="20"/>
        </w:rPr>
        <w:t xml:space="preserve"> 43.Установить, что не использованные по состоянию на 1 января 2014 года остатки межбюджетных трансфертов, полученные из районного бюджета местными бюджетами в форме субсидий, субвенций, иных межбюджетных трансфертов, имеющих целевое назначение, подлежат возврату в доход районного бюджета.</w:t>
      </w:r>
    </w:p>
    <w:p w:rsidR="00BB2709" w:rsidRPr="00BB2709" w:rsidRDefault="00BB2709" w:rsidP="00BB2709">
      <w:pPr>
        <w:widowControl w:val="0"/>
        <w:autoSpaceDE w:val="0"/>
        <w:autoSpaceDN w:val="0"/>
        <w:adjustRightInd w:val="0"/>
        <w:spacing w:after="0" w:line="240" w:lineRule="auto"/>
        <w:ind w:firstLine="709"/>
        <w:jc w:val="both"/>
        <w:rPr>
          <w:rFonts w:eastAsia="Calibri"/>
          <w:sz w:val="20"/>
          <w:szCs w:val="20"/>
        </w:rPr>
      </w:pPr>
      <w:r w:rsidRPr="00BB2709">
        <w:rPr>
          <w:rFonts w:eastAsia="Calibri"/>
          <w:sz w:val="20"/>
          <w:szCs w:val="20"/>
        </w:rPr>
        <w:t xml:space="preserve">В соответствии с решением главного администратора средств районного бюджета о наличии потребности в межбюджетных трансфертах, полученных местными бюджетами из районного бюджета в 2013 году в форме субсидий и иных межбюджетных трансфертов, имеющих целевое назначение, не использованных в 2013 году, средства в объеме, не </w:t>
      </w:r>
      <w:r w:rsidRPr="00BB2709">
        <w:rPr>
          <w:rFonts w:eastAsia="Calibri"/>
          <w:sz w:val="20"/>
          <w:szCs w:val="20"/>
        </w:rPr>
        <w:lastRenderedPageBreak/>
        <w:t xml:space="preserve">превышающем остатки указанных межбюджетных трансфертов, могут быть возвращены в 2014 году в доход  бюджета, которому они были ранее предоставлены, для финансового обеспечения расходов бюджета, соответствующих целям предоставления указанных межбюджетных трансфертов </w:t>
      </w:r>
      <w:r w:rsidRPr="00BB2709">
        <w:rPr>
          <w:rFonts w:eastAsia="Calibri"/>
          <w:b/>
          <w:i/>
          <w:sz w:val="20"/>
          <w:szCs w:val="20"/>
        </w:rPr>
        <w:t>в 2013 году</w:t>
      </w:r>
      <w:r w:rsidRPr="00BB2709">
        <w:rPr>
          <w:rFonts w:eastAsia="Calibri"/>
          <w:sz w:val="20"/>
          <w:szCs w:val="20"/>
        </w:rPr>
        <w:t>.</w:t>
      </w:r>
    </w:p>
    <w:p w:rsidR="00BB2709" w:rsidRPr="00BB2709" w:rsidRDefault="00BB2709" w:rsidP="00BB2709">
      <w:pPr>
        <w:widowControl w:val="0"/>
        <w:autoSpaceDE w:val="0"/>
        <w:autoSpaceDN w:val="0"/>
        <w:adjustRightInd w:val="0"/>
        <w:spacing w:after="0" w:line="240" w:lineRule="auto"/>
        <w:ind w:firstLine="709"/>
        <w:jc w:val="both"/>
        <w:rPr>
          <w:rFonts w:eastAsia="Calibri"/>
          <w:sz w:val="20"/>
          <w:szCs w:val="20"/>
        </w:rPr>
      </w:pPr>
      <w:r w:rsidRPr="00BB2709">
        <w:rPr>
          <w:rFonts w:eastAsia="Calibri"/>
          <w:sz w:val="20"/>
          <w:szCs w:val="20"/>
        </w:rPr>
        <w:t xml:space="preserve">В случае, если неиспользованный остаток межбюджетных трансфертов, полученных в форме субсидий, субвенций и иных межбюджетных трансфертов, имеющих целевое назначение, не перечислен в доход районного бюджета, указанные средства подлежат взысканию в соответствии с </w:t>
      </w:r>
      <w:hyperlink r:id="rId7" w:history="1">
        <w:r w:rsidRPr="00BB2709">
          <w:rPr>
            <w:rFonts w:eastAsia="Calibri"/>
            <w:sz w:val="20"/>
            <w:szCs w:val="20"/>
          </w:rPr>
          <w:t>Общими требованиями</w:t>
        </w:r>
      </w:hyperlink>
      <w:r w:rsidRPr="00BB2709">
        <w:rPr>
          <w:rFonts w:eastAsia="Calibri"/>
          <w:sz w:val="20"/>
          <w:szCs w:val="20"/>
        </w:rPr>
        <w:t xml:space="preserve"> к порядку взыскания в доход бюджетов неиспользованных остатков межбюджетных трансфертов, полученных в форме субсидий, субвенций и иных межбюджетных трансфертов, имеющих целевое назначение, утвержденными приказом Министерства финансов Российской Федерации от 11 июня 2009 года № 51н.</w:t>
      </w:r>
    </w:p>
    <w:p w:rsidR="00BB2709" w:rsidRPr="00BB2709" w:rsidRDefault="00BB2709" w:rsidP="00BB2709">
      <w:pPr>
        <w:widowControl w:val="0"/>
        <w:autoSpaceDE w:val="0"/>
        <w:autoSpaceDN w:val="0"/>
        <w:adjustRightInd w:val="0"/>
        <w:spacing w:after="0" w:line="240" w:lineRule="auto"/>
        <w:ind w:firstLine="709"/>
        <w:jc w:val="both"/>
        <w:rPr>
          <w:rFonts w:eastAsia="Calibri"/>
          <w:sz w:val="20"/>
          <w:szCs w:val="20"/>
        </w:rPr>
      </w:pPr>
      <w:r w:rsidRPr="00BB2709">
        <w:rPr>
          <w:rFonts w:eastAsia="Calibri"/>
          <w:sz w:val="20"/>
          <w:szCs w:val="20"/>
        </w:rPr>
        <w:t xml:space="preserve">44.Установить, что не использованные по состоянию на 1 января 2014 года остатки целевых средств, поступивших из областного бюджета в районный бюджет, подлежат возврату в доход областного бюджета в соответствии с </w:t>
      </w:r>
      <w:hyperlink r:id="rId8" w:history="1">
        <w:r w:rsidRPr="00BB2709">
          <w:rPr>
            <w:rFonts w:eastAsia="Calibri"/>
            <w:sz w:val="20"/>
            <w:szCs w:val="20"/>
          </w:rPr>
          <w:t>Порядком</w:t>
        </w:r>
      </w:hyperlink>
      <w:r w:rsidRPr="00BB2709">
        <w:rPr>
          <w:rFonts w:eastAsia="Calibri"/>
          <w:sz w:val="20"/>
          <w:szCs w:val="20"/>
        </w:rPr>
        <w:t xml:space="preserve"> взыскания в доход областного бюджета неиспользованных остатков межбюджетных трансфертов, полученных в форме субсидий, субвенций и иных межбюджетных трансфертов, имеющих целевое назначение, утвержденным приказом Министерства финансов и налоговой политики Новосибирской области от 23 апреля 2012 года № 16-НПА.</w:t>
      </w:r>
    </w:p>
    <w:p w:rsidR="00BB2709" w:rsidRPr="00BB2709" w:rsidRDefault="00BB2709" w:rsidP="00BB2709">
      <w:pPr>
        <w:widowControl w:val="0"/>
        <w:autoSpaceDE w:val="0"/>
        <w:autoSpaceDN w:val="0"/>
        <w:adjustRightInd w:val="0"/>
        <w:spacing w:after="0" w:line="240" w:lineRule="auto"/>
        <w:ind w:firstLine="709"/>
        <w:jc w:val="both"/>
        <w:rPr>
          <w:rFonts w:eastAsia="Calibri"/>
          <w:sz w:val="20"/>
          <w:szCs w:val="20"/>
        </w:rPr>
      </w:pPr>
      <w:r w:rsidRPr="00BB2709">
        <w:rPr>
          <w:rFonts w:eastAsia="Calibri"/>
          <w:sz w:val="20"/>
          <w:szCs w:val="20"/>
        </w:rPr>
        <w:t xml:space="preserve">45. Установить, что не использованные в 2014 году остатки средств, предоставленных бюджетным и автономным учреждениям Куйбышевского района (далее - бюджетные и автономные учреждения) из районного бюджета в соответствии с </w:t>
      </w:r>
      <w:hyperlink r:id="rId9" w:history="1">
        <w:r w:rsidRPr="00BB2709">
          <w:rPr>
            <w:rFonts w:eastAsia="Calibri"/>
            <w:sz w:val="20"/>
            <w:szCs w:val="20"/>
          </w:rPr>
          <w:t>абзацем вторым пункта 1 статьи 78.1</w:t>
        </w:r>
      </w:hyperlink>
      <w:r w:rsidRPr="00BB2709">
        <w:rPr>
          <w:rFonts w:eastAsia="Calibri"/>
          <w:sz w:val="20"/>
          <w:szCs w:val="20"/>
        </w:rPr>
        <w:t xml:space="preserve"> и </w:t>
      </w:r>
      <w:hyperlink r:id="rId10" w:history="1">
        <w:r w:rsidRPr="00BB2709">
          <w:rPr>
            <w:rFonts w:eastAsia="Calibri"/>
            <w:sz w:val="20"/>
            <w:szCs w:val="20"/>
          </w:rPr>
          <w:t>пунктом 5 статьи 79</w:t>
        </w:r>
      </w:hyperlink>
      <w:r w:rsidRPr="00BB2709">
        <w:rPr>
          <w:rFonts w:eastAsia="Calibri"/>
          <w:sz w:val="20"/>
          <w:szCs w:val="20"/>
        </w:rPr>
        <w:t xml:space="preserve"> Бюджетного кодекса Российской Федерации, подлежат перечислению бюджетными и автономными учреждениями в районный бюджет не позднее 25 декабря 2014 года.</w:t>
      </w:r>
    </w:p>
    <w:p w:rsidR="00BB2709" w:rsidRPr="00BB2709" w:rsidRDefault="00BB2709" w:rsidP="00BB2709">
      <w:pPr>
        <w:widowControl w:val="0"/>
        <w:autoSpaceDE w:val="0"/>
        <w:autoSpaceDN w:val="0"/>
        <w:adjustRightInd w:val="0"/>
        <w:spacing w:after="0" w:line="240" w:lineRule="auto"/>
        <w:ind w:firstLine="709"/>
        <w:jc w:val="both"/>
        <w:rPr>
          <w:rFonts w:eastAsia="Calibri"/>
          <w:sz w:val="20"/>
          <w:szCs w:val="20"/>
        </w:rPr>
      </w:pPr>
      <w:r w:rsidRPr="00BB2709">
        <w:rPr>
          <w:rFonts w:eastAsia="Calibri"/>
          <w:sz w:val="20"/>
          <w:szCs w:val="20"/>
        </w:rPr>
        <w:t xml:space="preserve"> Остатки средств, перечисленные бюджетными учреждениями в соответствующий бюджет, могут быть возвращены бюджетным учреждениям в очередном финансовом году при наличии потребности в направлении их на те же цели в соответствии с решением  главного распорядителя бюджетных средств.</w:t>
      </w:r>
    </w:p>
    <w:p w:rsidR="00BB2709" w:rsidRPr="00BB2709" w:rsidRDefault="00BB2709" w:rsidP="00BB2709">
      <w:pPr>
        <w:widowControl w:val="0"/>
        <w:autoSpaceDE w:val="0"/>
        <w:autoSpaceDN w:val="0"/>
        <w:adjustRightInd w:val="0"/>
        <w:spacing w:after="0" w:line="240" w:lineRule="auto"/>
        <w:ind w:firstLine="709"/>
        <w:jc w:val="both"/>
        <w:outlineLvl w:val="1"/>
        <w:rPr>
          <w:rFonts w:eastAsia="Calibri"/>
          <w:sz w:val="20"/>
          <w:szCs w:val="20"/>
        </w:rPr>
      </w:pPr>
      <w:r w:rsidRPr="00BB2709">
        <w:rPr>
          <w:rFonts w:eastAsia="Calibri"/>
          <w:sz w:val="20"/>
          <w:szCs w:val="20"/>
        </w:rPr>
        <w:t>46.Решение о бюджете вступает в силу с 1 января 2014 года.</w:t>
      </w:r>
    </w:p>
    <w:p w:rsidR="00BB2709" w:rsidRPr="00BB2709" w:rsidRDefault="00BB2709" w:rsidP="00BB2709">
      <w:pPr>
        <w:autoSpaceDE w:val="0"/>
        <w:autoSpaceDN w:val="0"/>
        <w:adjustRightInd w:val="0"/>
        <w:spacing w:after="0" w:line="240" w:lineRule="auto"/>
        <w:rPr>
          <w:rFonts w:eastAsia="Calibri"/>
          <w:sz w:val="20"/>
          <w:szCs w:val="20"/>
        </w:rPr>
      </w:pPr>
    </w:p>
    <w:p w:rsidR="00BB2709" w:rsidRPr="00BB2709" w:rsidRDefault="00BB2709" w:rsidP="00BB2709">
      <w:pPr>
        <w:widowControl w:val="0"/>
        <w:spacing w:after="0" w:line="240" w:lineRule="auto"/>
        <w:jc w:val="both"/>
        <w:rPr>
          <w:rFonts w:eastAsia="Times New Roman"/>
          <w:bCs/>
          <w:sz w:val="20"/>
          <w:szCs w:val="20"/>
          <w:lang w:eastAsia="ru-RU"/>
        </w:rPr>
      </w:pPr>
      <w:r w:rsidRPr="00BB2709">
        <w:rPr>
          <w:rFonts w:eastAsia="Times New Roman"/>
          <w:bCs/>
          <w:sz w:val="20"/>
          <w:szCs w:val="20"/>
          <w:lang w:eastAsia="ru-RU"/>
        </w:rPr>
        <w:t>Председатель Совета депутатов:</w:t>
      </w:r>
      <w:r w:rsidRPr="00BB2709">
        <w:rPr>
          <w:rFonts w:eastAsia="Times New Roman"/>
          <w:bCs/>
          <w:sz w:val="20"/>
          <w:szCs w:val="20"/>
          <w:lang w:eastAsia="ru-RU"/>
        </w:rPr>
        <w:tab/>
      </w:r>
      <w:r w:rsidRPr="00BB2709">
        <w:rPr>
          <w:rFonts w:eastAsia="Times New Roman"/>
          <w:bCs/>
          <w:sz w:val="20"/>
          <w:szCs w:val="20"/>
          <w:lang w:eastAsia="ru-RU"/>
        </w:rPr>
        <w:tab/>
      </w:r>
      <w:r w:rsidRPr="00BB2709">
        <w:rPr>
          <w:rFonts w:eastAsia="Times New Roman"/>
          <w:bCs/>
          <w:sz w:val="20"/>
          <w:szCs w:val="20"/>
          <w:lang w:eastAsia="ru-RU"/>
        </w:rPr>
        <w:tab/>
      </w:r>
      <w:r w:rsidRPr="00BB2709">
        <w:rPr>
          <w:rFonts w:eastAsia="Times New Roman"/>
          <w:bCs/>
          <w:sz w:val="20"/>
          <w:szCs w:val="20"/>
          <w:lang w:eastAsia="ru-RU"/>
        </w:rPr>
        <w:tab/>
      </w:r>
      <w:r w:rsidRPr="00BB2709">
        <w:rPr>
          <w:rFonts w:eastAsia="Times New Roman"/>
          <w:bCs/>
          <w:sz w:val="20"/>
          <w:szCs w:val="20"/>
          <w:lang w:eastAsia="ru-RU"/>
        </w:rPr>
        <w:tab/>
      </w:r>
      <w:r w:rsidRPr="00BB2709">
        <w:rPr>
          <w:rFonts w:eastAsia="Times New Roman"/>
          <w:bCs/>
          <w:sz w:val="20"/>
          <w:szCs w:val="20"/>
          <w:lang w:eastAsia="ru-RU"/>
        </w:rPr>
        <w:tab/>
        <w:t>В.З.Осипенко</w:t>
      </w:r>
    </w:p>
    <w:p w:rsidR="00BB2709" w:rsidRPr="00BB2709" w:rsidRDefault="00BB2709" w:rsidP="00BB2709">
      <w:pPr>
        <w:widowControl w:val="0"/>
        <w:spacing w:after="0" w:line="240" w:lineRule="auto"/>
        <w:jc w:val="both"/>
        <w:rPr>
          <w:rFonts w:eastAsia="Times New Roman"/>
          <w:bCs/>
          <w:sz w:val="20"/>
          <w:szCs w:val="20"/>
          <w:lang w:eastAsia="ru-RU"/>
        </w:rPr>
      </w:pPr>
    </w:p>
    <w:p w:rsidR="00BB2709" w:rsidRPr="00BB2709" w:rsidRDefault="00BB2709" w:rsidP="00BB2709">
      <w:pPr>
        <w:widowControl w:val="0"/>
        <w:spacing w:after="0" w:line="240" w:lineRule="auto"/>
        <w:jc w:val="both"/>
        <w:rPr>
          <w:rFonts w:eastAsia="Times New Roman"/>
          <w:bCs/>
          <w:sz w:val="20"/>
          <w:szCs w:val="20"/>
          <w:lang w:eastAsia="ru-RU"/>
        </w:rPr>
      </w:pPr>
      <w:r w:rsidRPr="00BB2709">
        <w:rPr>
          <w:rFonts w:eastAsia="Times New Roman"/>
          <w:bCs/>
          <w:sz w:val="20"/>
          <w:szCs w:val="20"/>
          <w:lang w:eastAsia="ru-RU"/>
        </w:rPr>
        <w:t xml:space="preserve">Глава Куйбышевского района:                                                  </w:t>
      </w:r>
      <w:r w:rsidRPr="00BB2709">
        <w:rPr>
          <w:rFonts w:eastAsia="Times New Roman"/>
          <w:bCs/>
          <w:sz w:val="20"/>
          <w:szCs w:val="20"/>
          <w:lang w:eastAsia="ru-RU"/>
        </w:rPr>
        <w:tab/>
      </w:r>
      <w:r>
        <w:rPr>
          <w:rFonts w:eastAsia="Times New Roman"/>
          <w:bCs/>
          <w:sz w:val="20"/>
          <w:szCs w:val="20"/>
          <w:lang w:eastAsia="ru-RU"/>
        </w:rPr>
        <w:t xml:space="preserve">              </w:t>
      </w:r>
      <w:r w:rsidRPr="00BB2709">
        <w:rPr>
          <w:rFonts w:eastAsia="Times New Roman"/>
          <w:bCs/>
          <w:sz w:val="20"/>
          <w:szCs w:val="20"/>
          <w:lang w:eastAsia="ru-RU"/>
        </w:rPr>
        <w:t xml:space="preserve">В.А.Функ </w:t>
      </w:r>
    </w:p>
    <w:p w:rsidR="005A4A44" w:rsidRDefault="005A4A44" w:rsidP="0071566F">
      <w:pPr>
        <w:jc w:val="both"/>
        <w:rPr>
          <w:sz w:val="20"/>
          <w:szCs w:val="20"/>
        </w:rPr>
      </w:pPr>
    </w:p>
    <w:tbl>
      <w:tblPr>
        <w:tblW w:w="10363" w:type="dxa"/>
        <w:tblInd w:w="93" w:type="dxa"/>
        <w:tblLayout w:type="fixed"/>
        <w:tblLook w:val="04A0"/>
      </w:tblPr>
      <w:tblGrid>
        <w:gridCol w:w="1149"/>
        <w:gridCol w:w="164"/>
        <w:gridCol w:w="2246"/>
        <w:gridCol w:w="134"/>
        <w:gridCol w:w="6670"/>
      </w:tblGrid>
      <w:tr w:rsidR="00BB2709" w:rsidRPr="00BB2709" w:rsidTr="00BB2709">
        <w:trPr>
          <w:trHeight w:val="585"/>
        </w:trPr>
        <w:tc>
          <w:tcPr>
            <w:tcW w:w="1313" w:type="dxa"/>
            <w:gridSpan w:val="2"/>
            <w:tcBorders>
              <w:top w:val="nil"/>
              <w:left w:val="nil"/>
              <w:bottom w:val="nil"/>
              <w:right w:val="nil"/>
            </w:tcBorders>
            <w:shd w:val="clear" w:color="auto" w:fill="auto"/>
            <w:noWrap/>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p>
        </w:tc>
        <w:tc>
          <w:tcPr>
            <w:tcW w:w="2380" w:type="dxa"/>
            <w:gridSpan w:val="2"/>
            <w:tcBorders>
              <w:top w:val="nil"/>
              <w:left w:val="nil"/>
              <w:bottom w:val="nil"/>
              <w:right w:val="nil"/>
            </w:tcBorders>
            <w:shd w:val="clear" w:color="auto" w:fill="auto"/>
            <w:noWrap/>
            <w:vAlign w:val="bottom"/>
            <w:hideMark/>
          </w:tcPr>
          <w:p w:rsidR="00BB2709" w:rsidRPr="00BB2709" w:rsidRDefault="00BB2709" w:rsidP="00BB2709">
            <w:pPr>
              <w:spacing w:after="0" w:line="240" w:lineRule="auto"/>
              <w:rPr>
                <w:rFonts w:ascii="Arial CYR" w:eastAsia="Times New Roman" w:hAnsi="Arial CYR" w:cs="Arial CYR"/>
                <w:sz w:val="20"/>
                <w:szCs w:val="20"/>
                <w:lang w:eastAsia="ru-RU"/>
              </w:rPr>
            </w:pPr>
          </w:p>
        </w:tc>
        <w:tc>
          <w:tcPr>
            <w:tcW w:w="6670" w:type="dxa"/>
            <w:tcBorders>
              <w:top w:val="nil"/>
              <w:left w:val="nil"/>
              <w:bottom w:val="nil"/>
              <w:right w:val="nil"/>
            </w:tcBorders>
            <w:shd w:val="clear" w:color="auto" w:fill="auto"/>
            <w:noWrap/>
            <w:vAlign w:val="bottom"/>
            <w:hideMark/>
          </w:tcPr>
          <w:p w:rsidR="00BB2709" w:rsidRPr="00BB2709" w:rsidRDefault="00BB2709" w:rsidP="00BB2709">
            <w:pPr>
              <w:spacing w:after="0" w:line="240" w:lineRule="auto"/>
              <w:jc w:val="right"/>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Приложение № 1</w:t>
            </w:r>
          </w:p>
        </w:tc>
      </w:tr>
      <w:tr w:rsidR="00BB2709" w:rsidRPr="00BB2709" w:rsidTr="00BB2709">
        <w:trPr>
          <w:trHeight w:val="244"/>
        </w:trPr>
        <w:tc>
          <w:tcPr>
            <w:tcW w:w="1313" w:type="dxa"/>
            <w:gridSpan w:val="2"/>
            <w:tcBorders>
              <w:top w:val="nil"/>
              <w:left w:val="nil"/>
              <w:bottom w:val="nil"/>
              <w:right w:val="nil"/>
            </w:tcBorders>
            <w:shd w:val="clear" w:color="auto" w:fill="auto"/>
            <w:noWrap/>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p>
        </w:tc>
        <w:tc>
          <w:tcPr>
            <w:tcW w:w="2380" w:type="dxa"/>
            <w:gridSpan w:val="2"/>
            <w:tcBorders>
              <w:top w:val="nil"/>
              <w:left w:val="nil"/>
              <w:bottom w:val="nil"/>
              <w:right w:val="nil"/>
            </w:tcBorders>
            <w:shd w:val="clear" w:color="auto" w:fill="auto"/>
            <w:noWrap/>
            <w:vAlign w:val="bottom"/>
            <w:hideMark/>
          </w:tcPr>
          <w:p w:rsidR="00BB2709" w:rsidRPr="00BB2709" w:rsidRDefault="00BB2709" w:rsidP="00BB2709">
            <w:pPr>
              <w:spacing w:after="0" w:line="240" w:lineRule="auto"/>
              <w:rPr>
                <w:rFonts w:ascii="Arial CYR" w:eastAsia="Times New Roman" w:hAnsi="Arial CYR" w:cs="Arial CYR"/>
                <w:sz w:val="20"/>
                <w:szCs w:val="20"/>
                <w:lang w:eastAsia="ru-RU"/>
              </w:rPr>
            </w:pPr>
          </w:p>
        </w:tc>
        <w:tc>
          <w:tcPr>
            <w:tcW w:w="6670" w:type="dxa"/>
            <w:tcBorders>
              <w:top w:val="nil"/>
              <w:left w:val="nil"/>
              <w:bottom w:val="nil"/>
              <w:right w:val="nil"/>
            </w:tcBorders>
            <w:shd w:val="clear" w:color="auto" w:fill="auto"/>
            <w:noWrap/>
            <w:vAlign w:val="bottom"/>
            <w:hideMark/>
          </w:tcPr>
          <w:p w:rsidR="00BB2709" w:rsidRPr="00BB2709" w:rsidRDefault="00BB2709" w:rsidP="00BB2709">
            <w:pPr>
              <w:spacing w:after="0" w:line="240" w:lineRule="auto"/>
              <w:rPr>
                <w:rFonts w:ascii="Arial CYR" w:eastAsia="Times New Roman" w:hAnsi="Arial CYR" w:cs="Arial CYR"/>
                <w:sz w:val="20"/>
                <w:szCs w:val="20"/>
                <w:lang w:eastAsia="ru-RU"/>
              </w:rPr>
            </w:pPr>
          </w:p>
        </w:tc>
      </w:tr>
      <w:tr w:rsidR="00BB2709" w:rsidRPr="00BB2709" w:rsidTr="00BB2709">
        <w:trPr>
          <w:trHeight w:val="244"/>
        </w:trPr>
        <w:tc>
          <w:tcPr>
            <w:tcW w:w="1313" w:type="dxa"/>
            <w:gridSpan w:val="2"/>
            <w:tcBorders>
              <w:top w:val="nil"/>
              <w:left w:val="nil"/>
              <w:bottom w:val="nil"/>
              <w:right w:val="nil"/>
            </w:tcBorders>
            <w:shd w:val="clear" w:color="auto" w:fill="auto"/>
            <w:noWrap/>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p>
        </w:tc>
        <w:tc>
          <w:tcPr>
            <w:tcW w:w="2380" w:type="dxa"/>
            <w:gridSpan w:val="2"/>
            <w:tcBorders>
              <w:top w:val="nil"/>
              <w:left w:val="nil"/>
              <w:bottom w:val="nil"/>
              <w:right w:val="nil"/>
            </w:tcBorders>
            <w:shd w:val="clear" w:color="auto" w:fill="auto"/>
            <w:noWrap/>
            <w:vAlign w:val="bottom"/>
            <w:hideMark/>
          </w:tcPr>
          <w:p w:rsidR="00BB2709" w:rsidRPr="00BB2709" w:rsidRDefault="00BB2709" w:rsidP="00BB2709">
            <w:pPr>
              <w:spacing w:after="0" w:line="240" w:lineRule="auto"/>
              <w:rPr>
                <w:rFonts w:ascii="Arial CYR" w:eastAsia="Times New Roman" w:hAnsi="Arial CYR" w:cs="Arial CYR"/>
                <w:sz w:val="20"/>
                <w:szCs w:val="20"/>
                <w:lang w:eastAsia="ru-RU"/>
              </w:rPr>
            </w:pPr>
          </w:p>
        </w:tc>
        <w:tc>
          <w:tcPr>
            <w:tcW w:w="6670" w:type="dxa"/>
            <w:tcBorders>
              <w:top w:val="nil"/>
              <w:left w:val="nil"/>
              <w:bottom w:val="nil"/>
              <w:right w:val="nil"/>
            </w:tcBorders>
            <w:shd w:val="clear" w:color="auto" w:fill="auto"/>
            <w:noWrap/>
            <w:vAlign w:val="bottom"/>
            <w:hideMark/>
          </w:tcPr>
          <w:p w:rsidR="00BB2709" w:rsidRPr="00BB2709" w:rsidRDefault="00BB2709" w:rsidP="00BB2709">
            <w:pPr>
              <w:spacing w:after="0" w:line="240" w:lineRule="auto"/>
              <w:jc w:val="right"/>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Таблица 1</w:t>
            </w:r>
          </w:p>
        </w:tc>
      </w:tr>
      <w:tr w:rsidR="00BB2709" w:rsidRPr="00BB2709" w:rsidTr="00BB2709">
        <w:trPr>
          <w:trHeight w:val="529"/>
        </w:trPr>
        <w:tc>
          <w:tcPr>
            <w:tcW w:w="10363" w:type="dxa"/>
            <w:gridSpan w:val="5"/>
            <w:tcBorders>
              <w:top w:val="nil"/>
              <w:left w:val="nil"/>
              <w:bottom w:val="nil"/>
              <w:right w:val="nil"/>
            </w:tcBorders>
            <w:shd w:val="clear" w:color="auto" w:fill="auto"/>
            <w:noWrap/>
            <w:vAlign w:val="center"/>
            <w:hideMark/>
          </w:tcPr>
          <w:p w:rsidR="00BB2709" w:rsidRPr="00BB2709" w:rsidRDefault="00BB2709" w:rsidP="00BB2709">
            <w:pPr>
              <w:spacing w:after="0" w:line="240" w:lineRule="auto"/>
              <w:jc w:val="center"/>
              <w:rPr>
                <w:rFonts w:ascii="Arial CYR" w:eastAsia="Times New Roman" w:hAnsi="Arial CYR" w:cs="Arial CYR"/>
                <w:b/>
                <w:bCs/>
                <w:sz w:val="20"/>
                <w:szCs w:val="20"/>
                <w:lang w:eastAsia="ru-RU"/>
              </w:rPr>
            </w:pPr>
            <w:r w:rsidRPr="00BB2709">
              <w:rPr>
                <w:rFonts w:ascii="Arial CYR" w:eastAsia="Times New Roman" w:hAnsi="Arial CYR" w:cs="Arial CYR"/>
                <w:b/>
                <w:bCs/>
                <w:sz w:val="20"/>
                <w:szCs w:val="20"/>
                <w:lang w:eastAsia="ru-RU"/>
              </w:rPr>
              <w:t>Перечень главных администраторов  налоговых и неналоговых доходов районного бюджета</w:t>
            </w:r>
          </w:p>
        </w:tc>
      </w:tr>
      <w:tr w:rsidR="00BB2709" w:rsidRPr="00BB2709" w:rsidTr="00BB2709">
        <w:trPr>
          <w:trHeight w:val="529"/>
        </w:trPr>
        <w:tc>
          <w:tcPr>
            <w:tcW w:w="10363" w:type="dxa"/>
            <w:gridSpan w:val="5"/>
            <w:tcBorders>
              <w:top w:val="nil"/>
              <w:left w:val="nil"/>
              <w:bottom w:val="nil"/>
              <w:right w:val="nil"/>
            </w:tcBorders>
            <w:shd w:val="clear" w:color="auto" w:fill="auto"/>
            <w:noWrap/>
            <w:vAlign w:val="center"/>
            <w:hideMark/>
          </w:tcPr>
          <w:p w:rsidR="00BB2709" w:rsidRPr="00BB2709" w:rsidRDefault="00BB2709" w:rsidP="00BB2709">
            <w:pPr>
              <w:spacing w:after="0" w:line="240" w:lineRule="auto"/>
              <w:jc w:val="center"/>
              <w:rPr>
                <w:rFonts w:ascii="Arial CYR" w:eastAsia="Times New Roman" w:hAnsi="Arial CYR" w:cs="Arial CYR"/>
                <w:b/>
                <w:bCs/>
                <w:sz w:val="20"/>
                <w:szCs w:val="20"/>
                <w:lang w:eastAsia="ru-RU"/>
              </w:rPr>
            </w:pPr>
            <w:r w:rsidRPr="00BB2709">
              <w:rPr>
                <w:rFonts w:ascii="Arial CYR" w:eastAsia="Times New Roman" w:hAnsi="Arial CYR" w:cs="Arial CYR"/>
                <w:b/>
                <w:bCs/>
                <w:sz w:val="20"/>
                <w:szCs w:val="20"/>
                <w:lang w:eastAsia="ru-RU"/>
              </w:rPr>
              <w:t>на 2014 год и плановый период 2015 и 2016 г.г.</w:t>
            </w:r>
          </w:p>
        </w:tc>
      </w:tr>
      <w:tr w:rsidR="00BB2709" w:rsidRPr="00BB2709" w:rsidTr="00BB2709">
        <w:trPr>
          <w:trHeight w:val="435"/>
        </w:trPr>
        <w:tc>
          <w:tcPr>
            <w:tcW w:w="3693" w:type="dxa"/>
            <w:gridSpan w:val="4"/>
            <w:tcBorders>
              <w:top w:val="nil"/>
              <w:left w:val="nil"/>
              <w:bottom w:val="nil"/>
              <w:right w:val="nil"/>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p>
        </w:tc>
        <w:tc>
          <w:tcPr>
            <w:tcW w:w="6670" w:type="dxa"/>
            <w:tcBorders>
              <w:top w:val="nil"/>
              <w:left w:val="nil"/>
              <w:bottom w:val="nil"/>
              <w:right w:val="nil"/>
            </w:tcBorders>
            <w:shd w:val="clear" w:color="auto" w:fill="auto"/>
            <w:noWrap/>
            <w:vAlign w:val="bottom"/>
            <w:hideMark/>
          </w:tcPr>
          <w:p w:rsidR="00BB2709" w:rsidRPr="00BB2709" w:rsidRDefault="00BB2709" w:rsidP="00BB2709">
            <w:pPr>
              <w:spacing w:after="0" w:line="240" w:lineRule="auto"/>
              <w:rPr>
                <w:rFonts w:ascii="Arial CYR" w:eastAsia="Times New Roman" w:hAnsi="Arial CYR" w:cs="Arial CYR"/>
                <w:sz w:val="20"/>
                <w:szCs w:val="20"/>
                <w:lang w:eastAsia="ru-RU"/>
              </w:rPr>
            </w:pPr>
          </w:p>
        </w:tc>
      </w:tr>
      <w:tr w:rsidR="00BB2709" w:rsidRPr="00BB2709" w:rsidTr="00BB2709">
        <w:trPr>
          <w:trHeight w:val="634"/>
        </w:trPr>
        <w:tc>
          <w:tcPr>
            <w:tcW w:w="3693" w:type="dxa"/>
            <w:gridSpan w:val="4"/>
            <w:tcBorders>
              <w:top w:val="single" w:sz="4" w:space="0" w:color="auto"/>
              <w:left w:val="single" w:sz="4" w:space="0" w:color="auto"/>
              <w:bottom w:val="single" w:sz="4" w:space="0" w:color="auto"/>
              <w:right w:val="single" w:sz="4" w:space="0" w:color="000000"/>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Код бюджетной классификации Российской Федерации</w:t>
            </w:r>
          </w:p>
        </w:tc>
        <w:tc>
          <w:tcPr>
            <w:tcW w:w="6670" w:type="dxa"/>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Наименование главного администратора доходов местного бюджета</w:t>
            </w:r>
          </w:p>
        </w:tc>
      </w:tr>
      <w:tr w:rsidR="00BB2709" w:rsidRPr="00BB2709" w:rsidTr="00BB2709">
        <w:trPr>
          <w:trHeight w:val="540"/>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Главный администратор</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доходы местного бюджета</w:t>
            </w:r>
          </w:p>
        </w:tc>
        <w:tc>
          <w:tcPr>
            <w:tcW w:w="6670" w:type="dxa"/>
            <w:vMerge/>
            <w:tcBorders>
              <w:top w:val="single" w:sz="4" w:space="0" w:color="auto"/>
              <w:left w:val="single" w:sz="4" w:space="0" w:color="auto"/>
              <w:bottom w:val="single" w:sz="4" w:space="0" w:color="000000"/>
              <w:right w:val="single" w:sz="4" w:space="0" w:color="auto"/>
            </w:tcBorders>
            <w:vAlign w:val="center"/>
            <w:hideMark/>
          </w:tcPr>
          <w:p w:rsidR="00BB2709" w:rsidRPr="00BB2709" w:rsidRDefault="00BB2709" w:rsidP="00BB2709">
            <w:pPr>
              <w:spacing w:after="0" w:line="240" w:lineRule="auto"/>
              <w:rPr>
                <w:rFonts w:ascii="Arial CYR" w:eastAsia="Times New Roman" w:hAnsi="Arial CYR" w:cs="Arial CYR"/>
                <w:sz w:val="20"/>
                <w:szCs w:val="20"/>
                <w:lang w:eastAsia="ru-RU"/>
              </w:rPr>
            </w:pPr>
          </w:p>
        </w:tc>
      </w:tr>
      <w:tr w:rsidR="00BB2709" w:rsidRPr="00BB2709" w:rsidTr="00BB2709">
        <w:trPr>
          <w:trHeight w:val="615"/>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b/>
                <w:bCs/>
                <w:sz w:val="20"/>
                <w:szCs w:val="20"/>
                <w:lang w:eastAsia="ru-RU"/>
              </w:rPr>
            </w:pPr>
            <w:r w:rsidRPr="00BB2709">
              <w:rPr>
                <w:rFonts w:ascii="Arial CYR" w:eastAsia="Times New Roman" w:hAnsi="Arial CYR" w:cs="Arial CYR"/>
                <w:b/>
                <w:bCs/>
                <w:sz w:val="20"/>
                <w:szCs w:val="20"/>
                <w:lang w:eastAsia="ru-RU"/>
              </w:rPr>
              <w:t>048</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 </w:t>
            </w:r>
          </w:p>
        </w:tc>
        <w:tc>
          <w:tcPr>
            <w:tcW w:w="6670" w:type="dxa"/>
            <w:tcBorders>
              <w:top w:val="nil"/>
              <w:left w:val="nil"/>
              <w:bottom w:val="single" w:sz="4" w:space="0" w:color="auto"/>
              <w:right w:val="single" w:sz="4" w:space="0" w:color="auto"/>
            </w:tcBorders>
            <w:shd w:val="clear" w:color="auto" w:fill="auto"/>
            <w:vAlign w:val="bottom"/>
            <w:hideMark/>
          </w:tcPr>
          <w:p w:rsidR="00BB2709" w:rsidRPr="00BB2709" w:rsidRDefault="00BB2709" w:rsidP="00BB2709">
            <w:pPr>
              <w:spacing w:after="0" w:line="240" w:lineRule="auto"/>
              <w:rPr>
                <w:rFonts w:ascii="Arial CYR" w:eastAsia="Times New Roman" w:hAnsi="Arial CYR" w:cs="Arial CYR"/>
                <w:b/>
                <w:bCs/>
                <w:sz w:val="20"/>
                <w:szCs w:val="20"/>
                <w:lang w:eastAsia="ru-RU"/>
              </w:rPr>
            </w:pPr>
            <w:r w:rsidRPr="00BB2709">
              <w:rPr>
                <w:rFonts w:ascii="Arial CYR" w:eastAsia="Times New Roman" w:hAnsi="Arial CYR" w:cs="Arial CYR"/>
                <w:b/>
                <w:bCs/>
                <w:sz w:val="20"/>
                <w:szCs w:val="20"/>
                <w:lang w:eastAsia="ru-RU"/>
              </w:rPr>
              <w:t>Департамент Федеральной службы по надзору в сфере природопользования по Сибирскому федеральному округу</w:t>
            </w:r>
          </w:p>
        </w:tc>
      </w:tr>
      <w:tr w:rsidR="00BB2709" w:rsidRPr="00BB2709" w:rsidTr="00BB2709">
        <w:trPr>
          <w:trHeight w:val="765"/>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048</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1 12 01010 01 0000 120</w:t>
            </w:r>
          </w:p>
        </w:tc>
        <w:tc>
          <w:tcPr>
            <w:tcW w:w="6670" w:type="dxa"/>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Плата за выбросы загрязняющих веществ в атмосферный воздух стационарными объектами</w:t>
            </w:r>
          </w:p>
        </w:tc>
      </w:tr>
      <w:tr w:rsidR="00BB2709" w:rsidRPr="00BB2709" w:rsidTr="00BB2709">
        <w:trPr>
          <w:trHeight w:val="765"/>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048</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1 12 01020 01 0000 120</w:t>
            </w:r>
          </w:p>
        </w:tc>
        <w:tc>
          <w:tcPr>
            <w:tcW w:w="6670" w:type="dxa"/>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Плата за выбросы загрязняющих веществ в атмосферный воздух передвижными объектами</w:t>
            </w:r>
          </w:p>
        </w:tc>
      </w:tr>
      <w:tr w:rsidR="00BB2709" w:rsidRPr="00BB2709" w:rsidTr="00BB2709">
        <w:trPr>
          <w:trHeight w:val="765"/>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048</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1 1201030 01 0000 120</w:t>
            </w:r>
          </w:p>
        </w:tc>
        <w:tc>
          <w:tcPr>
            <w:tcW w:w="6670" w:type="dxa"/>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Плата за выбросы загрязняющих веществ в водные объекты</w:t>
            </w:r>
          </w:p>
        </w:tc>
      </w:tr>
      <w:tr w:rsidR="00BB2709" w:rsidRPr="00BB2709" w:rsidTr="00BB2709">
        <w:trPr>
          <w:trHeight w:val="765"/>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048</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1 1201040 01 0000 120</w:t>
            </w:r>
          </w:p>
        </w:tc>
        <w:tc>
          <w:tcPr>
            <w:tcW w:w="6670" w:type="dxa"/>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Плата за размещение отходов производства и потребления</w:t>
            </w:r>
          </w:p>
        </w:tc>
      </w:tr>
      <w:tr w:rsidR="00BB2709" w:rsidRPr="00BB2709" w:rsidTr="00BB2709">
        <w:trPr>
          <w:trHeight w:val="765"/>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lastRenderedPageBreak/>
              <w:t>048</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 xml:space="preserve"> 1 12 01050 01 0000 120</w:t>
            </w:r>
          </w:p>
        </w:tc>
        <w:tc>
          <w:tcPr>
            <w:tcW w:w="6670" w:type="dxa"/>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Плата за иные виды негативного воздействия на окружающую среду</w:t>
            </w:r>
          </w:p>
        </w:tc>
      </w:tr>
      <w:tr w:rsidR="00BB2709" w:rsidRPr="00BB2709" w:rsidTr="00BB2709">
        <w:trPr>
          <w:trHeight w:val="510"/>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b/>
                <w:bCs/>
                <w:sz w:val="20"/>
                <w:szCs w:val="20"/>
                <w:lang w:eastAsia="ru-RU"/>
              </w:rPr>
            </w:pPr>
            <w:r w:rsidRPr="00BB2709">
              <w:rPr>
                <w:rFonts w:ascii="Arial CYR" w:eastAsia="Times New Roman" w:hAnsi="Arial CYR" w:cs="Arial CYR"/>
                <w:b/>
                <w:bCs/>
                <w:sz w:val="20"/>
                <w:szCs w:val="20"/>
                <w:lang w:eastAsia="ru-RU"/>
              </w:rPr>
              <w:t>076</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 </w:t>
            </w:r>
          </w:p>
        </w:tc>
        <w:tc>
          <w:tcPr>
            <w:tcW w:w="6670" w:type="dxa"/>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rPr>
                <w:rFonts w:ascii="Arial CYR" w:eastAsia="Times New Roman" w:hAnsi="Arial CYR" w:cs="Arial CYR"/>
                <w:b/>
                <w:bCs/>
                <w:sz w:val="20"/>
                <w:szCs w:val="20"/>
                <w:lang w:eastAsia="ru-RU"/>
              </w:rPr>
            </w:pPr>
            <w:r w:rsidRPr="00BB2709">
              <w:rPr>
                <w:rFonts w:ascii="Arial CYR" w:eastAsia="Times New Roman" w:hAnsi="Arial CYR" w:cs="Arial CYR"/>
                <w:b/>
                <w:bCs/>
                <w:sz w:val="20"/>
                <w:szCs w:val="20"/>
                <w:lang w:eastAsia="ru-RU"/>
              </w:rPr>
              <w:t>Верхнеобское территориальное управление Федерального агентства по рыболовству</w:t>
            </w:r>
          </w:p>
        </w:tc>
      </w:tr>
      <w:tr w:rsidR="00BB2709" w:rsidRPr="00BB2709" w:rsidTr="00BB2709">
        <w:trPr>
          <w:trHeight w:val="634"/>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076</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1 16 25030 01 0000 140</w:t>
            </w:r>
          </w:p>
        </w:tc>
        <w:tc>
          <w:tcPr>
            <w:tcW w:w="6670" w:type="dxa"/>
            <w:tcBorders>
              <w:top w:val="nil"/>
              <w:left w:val="nil"/>
              <w:bottom w:val="single" w:sz="4" w:space="0" w:color="auto"/>
              <w:right w:val="single" w:sz="4" w:space="0" w:color="auto"/>
            </w:tcBorders>
            <w:shd w:val="clear" w:color="auto" w:fill="auto"/>
            <w:vAlign w:val="bottom"/>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Денежные взыскания (штрафы) за нарушение законодательства об охране и использовании животного мира</w:t>
            </w:r>
          </w:p>
        </w:tc>
      </w:tr>
      <w:tr w:rsidR="00BB2709" w:rsidRPr="00BB2709" w:rsidTr="00BB2709">
        <w:trPr>
          <w:trHeight w:val="634"/>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eastAsia="Times New Roman"/>
                <w:b/>
                <w:bCs/>
                <w:sz w:val="20"/>
                <w:szCs w:val="20"/>
                <w:lang w:eastAsia="ru-RU"/>
              </w:rPr>
            </w:pPr>
            <w:r w:rsidRPr="00BB2709">
              <w:rPr>
                <w:rFonts w:eastAsia="Times New Roman"/>
                <w:b/>
                <w:bCs/>
                <w:sz w:val="20"/>
                <w:szCs w:val="20"/>
                <w:lang w:eastAsia="ru-RU"/>
              </w:rPr>
              <w:t>100</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eastAsia="Times New Roman"/>
                <w:b/>
                <w:bCs/>
                <w:sz w:val="24"/>
                <w:szCs w:val="24"/>
                <w:lang w:eastAsia="ru-RU"/>
              </w:rPr>
            </w:pPr>
            <w:r w:rsidRPr="00BB2709">
              <w:rPr>
                <w:rFonts w:eastAsia="Times New Roman"/>
                <w:b/>
                <w:bCs/>
                <w:sz w:val="24"/>
                <w:szCs w:val="24"/>
                <w:lang w:eastAsia="ru-RU"/>
              </w:rPr>
              <w:t xml:space="preserve">      </w:t>
            </w:r>
          </w:p>
        </w:tc>
        <w:tc>
          <w:tcPr>
            <w:tcW w:w="6670" w:type="dxa"/>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rPr>
                <w:rFonts w:eastAsia="Times New Roman"/>
                <w:b/>
                <w:bCs/>
                <w:sz w:val="24"/>
                <w:szCs w:val="24"/>
                <w:lang w:eastAsia="ru-RU"/>
              </w:rPr>
            </w:pPr>
            <w:r w:rsidRPr="00BB2709">
              <w:rPr>
                <w:rFonts w:eastAsia="Times New Roman"/>
                <w:b/>
                <w:bCs/>
                <w:sz w:val="24"/>
                <w:szCs w:val="24"/>
                <w:lang w:eastAsia="ru-RU"/>
              </w:rPr>
              <w:t>Федеральное казначейство (Управление Федерального казначейства по Смоленской области)</w:t>
            </w:r>
          </w:p>
        </w:tc>
      </w:tr>
      <w:tr w:rsidR="00BB2709" w:rsidRPr="00BB2709" w:rsidTr="00BB2709">
        <w:trPr>
          <w:trHeight w:val="1047"/>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eastAsia="Times New Roman"/>
                <w:sz w:val="20"/>
                <w:szCs w:val="20"/>
                <w:lang w:eastAsia="ru-RU"/>
              </w:rPr>
            </w:pPr>
            <w:r w:rsidRPr="00BB2709">
              <w:rPr>
                <w:rFonts w:eastAsia="Times New Roman"/>
                <w:sz w:val="20"/>
                <w:szCs w:val="20"/>
                <w:lang w:eastAsia="ru-RU"/>
              </w:rPr>
              <w:t>100</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1 03 02230 01 0000 110</w:t>
            </w:r>
          </w:p>
        </w:tc>
        <w:tc>
          <w:tcPr>
            <w:tcW w:w="6670" w:type="dxa"/>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rPr>
                <w:rFonts w:eastAsia="Times New Roman"/>
                <w:sz w:val="24"/>
                <w:szCs w:val="24"/>
                <w:lang w:eastAsia="ru-RU"/>
              </w:rPr>
            </w:pPr>
            <w:r w:rsidRPr="00BB2709">
              <w:rPr>
                <w:rFonts w:eastAsia="Times New Roman"/>
                <w:sz w:val="24"/>
                <w:szCs w:val="24"/>
                <w:lang w:eastAsia="ru-RU"/>
              </w:rPr>
              <w:t>Доходы от уплаты акцизов на дизельное топливо, зачисляемые в консолидированные бюджеты субъектов Российской Федерации</w:t>
            </w:r>
          </w:p>
        </w:tc>
      </w:tr>
      <w:tr w:rsidR="00BB2709" w:rsidRPr="00BB2709" w:rsidTr="00BB2709">
        <w:trPr>
          <w:trHeight w:val="923"/>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eastAsia="Times New Roman"/>
                <w:sz w:val="20"/>
                <w:szCs w:val="20"/>
                <w:lang w:eastAsia="ru-RU"/>
              </w:rPr>
            </w:pPr>
            <w:r w:rsidRPr="00BB2709">
              <w:rPr>
                <w:rFonts w:eastAsia="Times New Roman"/>
                <w:sz w:val="20"/>
                <w:szCs w:val="20"/>
                <w:lang w:eastAsia="ru-RU"/>
              </w:rPr>
              <w:t>100</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1 03 02240 01 0000 110</w:t>
            </w:r>
          </w:p>
        </w:tc>
        <w:tc>
          <w:tcPr>
            <w:tcW w:w="6670" w:type="dxa"/>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rPr>
                <w:rFonts w:eastAsia="Times New Roman"/>
                <w:sz w:val="24"/>
                <w:szCs w:val="24"/>
                <w:lang w:eastAsia="ru-RU"/>
              </w:rPr>
            </w:pPr>
            <w:r w:rsidRPr="00BB2709">
              <w:rPr>
                <w:rFonts w:eastAsia="Times New Roman"/>
                <w:sz w:val="24"/>
                <w:szCs w:val="24"/>
                <w:lang w:eastAsia="ru-RU"/>
              </w:rPr>
              <w:t>Доходы от уплаты акцизов на моторные масла для дизельных и (или) карбюраторных (инжекторных) двигателей, зачисляемые в консолидированные бюджеты субъектов Российской Федерации</w:t>
            </w:r>
          </w:p>
        </w:tc>
      </w:tr>
      <w:tr w:rsidR="00BB2709" w:rsidRPr="00BB2709" w:rsidTr="00BB2709">
        <w:trPr>
          <w:trHeight w:val="1170"/>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eastAsia="Times New Roman"/>
                <w:sz w:val="20"/>
                <w:szCs w:val="20"/>
                <w:lang w:eastAsia="ru-RU"/>
              </w:rPr>
            </w:pPr>
            <w:r w:rsidRPr="00BB2709">
              <w:rPr>
                <w:rFonts w:eastAsia="Times New Roman"/>
                <w:sz w:val="20"/>
                <w:szCs w:val="20"/>
                <w:lang w:eastAsia="ru-RU"/>
              </w:rPr>
              <w:t>100</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1 03 02250 01 0000 110</w:t>
            </w:r>
          </w:p>
        </w:tc>
        <w:tc>
          <w:tcPr>
            <w:tcW w:w="6670" w:type="dxa"/>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rPr>
                <w:rFonts w:eastAsia="Times New Roman"/>
                <w:sz w:val="24"/>
                <w:szCs w:val="24"/>
                <w:lang w:eastAsia="ru-RU"/>
              </w:rPr>
            </w:pPr>
            <w:r w:rsidRPr="00BB2709">
              <w:rPr>
                <w:rFonts w:eastAsia="Times New Roman"/>
                <w:sz w:val="24"/>
                <w:szCs w:val="24"/>
                <w:lang w:eastAsia="ru-RU"/>
              </w:rPr>
              <w:t>Доходы от уплаты акцизов на автомобильный бензин, производимый на территории Российской Федерации, зачисляемые в консолидированные бюджеты субъектов Российской Федерации</w:t>
            </w:r>
          </w:p>
        </w:tc>
      </w:tr>
      <w:tr w:rsidR="00BB2709" w:rsidRPr="00BB2709" w:rsidTr="00BB2709">
        <w:trPr>
          <w:trHeight w:val="1440"/>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eastAsia="Times New Roman"/>
                <w:sz w:val="20"/>
                <w:szCs w:val="20"/>
                <w:lang w:eastAsia="ru-RU"/>
              </w:rPr>
            </w:pPr>
            <w:r w:rsidRPr="00BB2709">
              <w:rPr>
                <w:rFonts w:eastAsia="Times New Roman"/>
                <w:sz w:val="20"/>
                <w:szCs w:val="20"/>
                <w:lang w:eastAsia="ru-RU"/>
              </w:rPr>
              <w:t>100</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1 03 02260 01 0000 110</w:t>
            </w:r>
          </w:p>
        </w:tc>
        <w:tc>
          <w:tcPr>
            <w:tcW w:w="6670" w:type="dxa"/>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rPr>
                <w:rFonts w:eastAsia="Times New Roman"/>
                <w:sz w:val="24"/>
                <w:szCs w:val="24"/>
                <w:lang w:eastAsia="ru-RU"/>
              </w:rPr>
            </w:pPr>
            <w:r w:rsidRPr="00BB2709">
              <w:rPr>
                <w:rFonts w:eastAsia="Times New Roman"/>
                <w:sz w:val="24"/>
                <w:szCs w:val="24"/>
                <w:lang w:eastAsia="ru-RU"/>
              </w:rPr>
              <w:t>Доходы от уплаты акцизов на прямогонный бензин, производимый на территории Российской Федерации, зачисляемые в консолидированные бюджеты субъектов Российской Федерации</w:t>
            </w:r>
          </w:p>
        </w:tc>
      </w:tr>
      <w:tr w:rsidR="00BB2709" w:rsidRPr="00BB2709" w:rsidTr="00BB2709">
        <w:trPr>
          <w:trHeight w:val="604"/>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b/>
                <w:bCs/>
                <w:sz w:val="20"/>
                <w:szCs w:val="20"/>
                <w:lang w:eastAsia="ru-RU"/>
              </w:rPr>
            </w:pPr>
            <w:r w:rsidRPr="00BB2709">
              <w:rPr>
                <w:rFonts w:ascii="Arial CYR" w:eastAsia="Times New Roman" w:hAnsi="Arial CYR" w:cs="Arial CYR"/>
                <w:b/>
                <w:bCs/>
                <w:sz w:val="20"/>
                <w:szCs w:val="20"/>
                <w:lang w:eastAsia="ru-RU"/>
              </w:rPr>
              <w:t>106</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 </w:t>
            </w:r>
          </w:p>
        </w:tc>
        <w:tc>
          <w:tcPr>
            <w:tcW w:w="6670" w:type="dxa"/>
            <w:tcBorders>
              <w:top w:val="nil"/>
              <w:left w:val="nil"/>
              <w:bottom w:val="single" w:sz="4" w:space="0" w:color="auto"/>
              <w:right w:val="single" w:sz="4" w:space="0" w:color="auto"/>
            </w:tcBorders>
            <w:shd w:val="clear" w:color="auto" w:fill="auto"/>
            <w:vAlign w:val="bottom"/>
            <w:hideMark/>
          </w:tcPr>
          <w:p w:rsidR="00BB2709" w:rsidRPr="00BB2709" w:rsidRDefault="00BB2709" w:rsidP="00BB2709">
            <w:pPr>
              <w:spacing w:after="0" w:line="240" w:lineRule="auto"/>
              <w:rPr>
                <w:rFonts w:ascii="Arial CYR" w:eastAsia="Times New Roman" w:hAnsi="Arial CYR" w:cs="Arial CYR"/>
                <w:b/>
                <w:bCs/>
                <w:sz w:val="20"/>
                <w:szCs w:val="20"/>
                <w:lang w:eastAsia="ru-RU"/>
              </w:rPr>
            </w:pPr>
            <w:r w:rsidRPr="00BB2709">
              <w:rPr>
                <w:rFonts w:ascii="Arial CYR" w:eastAsia="Times New Roman" w:hAnsi="Arial CYR" w:cs="Arial CYR"/>
                <w:b/>
                <w:bCs/>
                <w:sz w:val="20"/>
                <w:szCs w:val="20"/>
                <w:lang w:eastAsia="ru-RU"/>
              </w:rPr>
              <w:t>Сибирское управление государственного автодорожного надзора Федеральной службы по надзору в сфере транспорта</w:t>
            </w:r>
          </w:p>
        </w:tc>
      </w:tr>
      <w:tr w:rsidR="00BB2709" w:rsidRPr="00BB2709" w:rsidTr="00BB2709">
        <w:trPr>
          <w:trHeight w:val="585"/>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106</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1 16 30014 01 0000 140</w:t>
            </w:r>
          </w:p>
        </w:tc>
        <w:tc>
          <w:tcPr>
            <w:tcW w:w="6670" w:type="dxa"/>
            <w:tcBorders>
              <w:top w:val="nil"/>
              <w:left w:val="nil"/>
              <w:bottom w:val="single" w:sz="4" w:space="0" w:color="auto"/>
              <w:right w:val="single" w:sz="4" w:space="0" w:color="auto"/>
            </w:tcBorders>
            <w:shd w:val="clear" w:color="auto" w:fill="auto"/>
            <w:vAlign w:val="bottom"/>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Денежные взыскания (штрафы) за нарушение правил перевозки крупногабаритных и тяжеловесных грузов по автомобильным дорогам общего пользования местного значения муниципальных районов</w:t>
            </w:r>
          </w:p>
        </w:tc>
      </w:tr>
      <w:tr w:rsidR="00BB2709" w:rsidRPr="00BB2709" w:rsidTr="00BB2709">
        <w:trPr>
          <w:trHeight w:val="585"/>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106</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1 16 90050 05 0000 140</w:t>
            </w:r>
          </w:p>
        </w:tc>
        <w:tc>
          <w:tcPr>
            <w:tcW w:w="6670" w:type="dxa"/>
            <w:tcBorders>
              <w:top w:val="nil"/>
              <w:left w:val="nil"/>
              <w:bottom w:val="single" w:sz="4" w:space="0" w:color="auto"/>
              <w:right w:val="single" w:sz="4" w:space="0" w:color="auto"/>
            </w:tcBorders>
            <w:shd w:val="clear" w:color="auto" w:fill="auto"/>
            <w:vAlign w:val="bottom"/>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Прочие поступления от денежных взысканий (штрафов) и иных сумм в возмещение ущерба, зачисляемые в бюджеты муниципальных районов</w:t>
            </w:r>
          </w:p>
        </w:tc>
      </w:tr>
      <w:tr w:rsidR="00BB2709" w:rsidRPr="00BB2709" w:rsidTr="00BB2709">
        <w:trPr>
          <w:trHeight w:val="585"/>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b/>
                <w:bCs/>
                <w:sz w:val="20"/>
                <w:szCs w:val="20"/>
                <w:lang w:eastAsia="ru-RU"/>
              </w:rPr>
            </w:pPr>
            <w:r w:rsidRPr="00BB2709">
              <w:rPr>
                <w:rFonts w:ascii="Arial CYR" w:eastAsia="Times New Roman" w:hAnsi="Arial CYR" w:cs="Arial CYR"/>
                <w:b/>
                <w:bCs/>
                <w:sz w:val="20"/>
                <w:szCs w:val="20"/>
                <w:lang w:eastAsia="ru-RU"/>
              </w:rPr>
              <w:t>129</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 </w:t>
            </w:r>
          </w:p>
        </w:tc>
        <w:tc>
          <w:tcPr>
            <w:tcW w:w="6670" w:type="dxa"/>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rPr>
                <w:rFonts w:ascii="Arial CYR" w:eastAsia="Times New Roman" w:hAnsi="Arial CYR" w:cs="Arial CYR"/>
                <w:b/>
                <w:bCs/>
                <w:sz w:val="20"/>
                <w:szCs w:val="20"/>
                <w:lang w:eastAsia="ru-RU"/>
              </w:rPr>
            </w:pPr>
            <w:r w:rsidRPr="00BB2709">
              <w:rPr>
                <w:rFonts w:ascii="Arial CYR" w:eastAsia="Times New Roman" w:hAnsi="Arial CYR" w:cs="Arial CYR"/>
                <w:b/>
                <w:bCs/>
                <w:sz w:val="20"/>
                <w:szCs w:val="20"/>
                <w:lang w:eastAsia="ru-RU"/>
              </w:rPr>
              <w:t>Департамент по охране животного мира Новосибирской области</w:t>
            </w:r>
          </w:p>
        </w:tc>
      </w:tr>
      <w:tr w:rsidR="00BB2709" w:rsidRPr="00BB2709" w:rsidTr="00BB2709">
        <w:trPr>
          <w:trHeight w:val="585"/>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129</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1 16 35030 05 0000 140</w:t>
            </w:r>
          </w:p>
        </w:tc>
        <w:tc>
          <w:tcPr>
            <w:tcW w:w="6670" w:type="dxa"/>
            <w:tcBorders>
              <w:top w:val="nil"/>
              <w:left w:val="nil"/>
              <w:bottom w:val="single" w:sz="4" w:space="0" w:color="auto"/>
              <w:right w:val="single" w:sz="4" w:space="0" w:color="auto"/>
            </w:tcBorders>
            <w:shd w:val="clear" w:color="auto" w:fill="auto"/>
            <w:vAlign w:val="bottom"/>
            <w:hideMark/>
          </w:tcPr>
          <w:p w:rsidR="00BB2709" w:rsidRPr="00BB2709" w:rsidRDefault="00BB2709" w:rsidP="00BB2709">
            <w:pPr>
              <w:spacing w:after="0" w:line="240" w:lineRule="auto"/>
              <w:rPr>
                <w:rFonts w:ascii="Arial" w:eastAsia="Times New Roman" w:hAnsi="Arial" w:cs="Arial"/>
                <w:sz w:val="20"/>
                <w:szCs w:val="20"/>
                <w:lang w:eastAsia="ru-RU"/>
              </w:rPr>
            </w:pPr>
            <w:r w:rsidRPr="00BB2709">
              <w:rPr>
                <w:rFonts w:ascii="Arial" w:eastAsia="Times New Roman" w:hAnsi="Arial" w:cs="Arial"/>
                <w:sz w:val="20"/>
                <w:szCs w:val="20"/>
                <w:lang w:eastAsia="ru-RU"/>
              </w:rPr>
              <w:t>Суммы по искам о возмещении вреда, причиненного окружающей среде, подлежащие зачислению в бюджеты муниципальных районов</w:t>
            </w:r>
          </w:p>
        </w:tc>
      </w:tr>
      <w:tr w:rsidR="00BB2709" w:rsidRPr="00BB2709" w:rsidTr="00BB2709">
        <w:trPr>
          <w:trHeight w:val="604"/>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b/>
                <w:bCs/>
                <w:sz w:val="20"/>
                <w:szCs w:val="20"/>
                <w:lang w:eastAsia="ru-RU"/>
              </w:rPr>
            </w:pPr>
            <w:r w:rsidRPr="00BB2709">
              <w:rPr>
                <w:rFonts w:ascii="Arial CYR" w:eastAsia="Times New Roman" w:hAnsi="Arial CYR" w:cs="Arial CYR"/>
                <w:b/>
                <w:bCs/>
                <w:sz w:val="20"/>
                <w:szCs w:val="20"/>
                <w:lang w:eastAsia="ru-RU"/>
              </w:rPr>
              <w:t>141</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 </w:t>
            </w:r>
          </w:p>
        </w:tc>
        <w:tc>
          <w:tcPr>
            <w:tcW w:w="6670" w:type="dxa"/>
            <w:tcBorders>
              <w:top w:val="nil"/>
              <w:left w:val="nil"/>
              <w:bottom w:val="single" w:sz="4" w:space="0" w:color="auto"/>
              <w:right w:val="single" w:sz="4" w:space="0" w:color="auto"/>
            </w:tcBorders>
            <w:shd w:val="clear" w:color="auto" w:fill="auto"/>
            <w:vAlign w:val="bottom"/>
            <w:hideMark/>
          </w:tcPr>
          <w:p w:rsidR="00BB2709" w:rsidRPr="00BB2709" w:rsidRDefault="00BB2709" w:rsidP="00BB2709">
            <w:pPr>
              <w:spacing w:after="0" w:line="240" w:lineRule="auto"/>
              <w:rPr>
                <w:rFonts w:ascii="Arial CYR" w:eastAsia="Times New Roman" w:hAnsi="Arial CYR" w:cs="Arial CYR"/>
                <w:b/>
                <w:bCs/>
                <w:sz w:val="20"/>
                <w:szCs w:val="20"/>
                <w:lang w:eastAsia="ru-RU"/>
              </w:rPr>
            </w:pPr>
            <w:r w:rsidRPr="00BB2709">
              <w:rPr>
                <w:rFonts w:ascii="Arial CYR" w:eastAsia="Times New Roman" w:hAnsi="Arial CYR" w:cs="Arial CYR"/>
                <w:b/>
                <w:bCs/>
                <w:sz w:val="20"/>
                <w:szCs w:val="20"/>
                <w:lang w:eastAsia="ru-RU"/>
              </w:rPr>
              <w:t>Управление Федеральной службы по надзору в сфере защиты прав потребителей и благополучия человека по Новосибирской области</w:t>
            </w:r>
          </w:p>
        </w:tc>
      </w:tr>
      <w:tr w:rsidR="00BB2709" w:rsidRPr="00BB2709" w:rsidTr="00BB2709">
        <w:trPr>
          <w:trHeight w:val="784"/>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141</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1 16 08010 01 6000 140</w:t>
            </w:r>
          </w:p>
        </w:tc>
        <w:tc>
          <w:tcPr>
            <w:tcW w:w="6670" w:type="dxa"/>
            <w:tcBorders>
              <w:top w:val="nil"/>
              <w:left w:val="nil"/>
              <w:bottom w:val="single" w:sz="4" w:space="0" w:color="auto"/>
              <w:right w:val="single" w:sz="4" w:space="0" w:color="auto"/>
            </w:tcBorders>
            <w:shd w:val="clear" w:color="auto" w:fill="auto"/>
            <w:vAlign w:val="bottom"/>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Денежные взыскания (штрафы) за административные правонарушения в области государственного регулирования производства и оборота этилового спирта, алкогольной, спиртосодержащей продукции</w:t>
            </w:r>
          </w:p>
        </w:tc>
      </w:tr>
      <w:tr w:rsidR="00BB2709" w:rsidRPr="00BB2709" w:rsidTr="00BB2709">
        <w:trPr>
          <w:trHeight w:val="784"/>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141</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1 16 08020 01 6000 140</w:t>
            </w:r>
          </w:p>
        </w:tc>
        <w:tc>
          <w:tcPr>
            <w:tcW w:w="6670" w:type="dxa"/>
            <w:tcBorders>
              <w:top w:val="nil"/>
              <w:left w:val="nil"/>
              <w:bottom w:val="single" w:sz="4" w:space="0" w:color="auto"/>
              <w:right w:val="single" w:sz="4" w:space="0" w:color="auto"/>
            </w:tcBorders>
            <w:shd w:val="clear" w:color="auto" w:fill="auto"/>
            <w:vAlign w:val="bottom"/>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Денежные взыскания (штрафы) за административные правонарушения в области государственного регулирования производства и оборота табачной продукции</w:t>
            </w:r>
          </w:p>
        </w:tc>
      </w:tr>
      <w:tr w:rsidR="00BB2709" w:rsidRPr="00BB2709" w:rsidTr="00BB2709">
        <w:trPr>
          <w:trHeight w:val="784"/>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141</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1 16 25085 05 6000 140</w:t>
            </w:r>
          </w:p>
        </w:tc>
        <w:tc>
          <w:tcPr>
            <w:tcW w:w="6670" w:type="dxa"/>
            <w:tcBorders>
              <w:top w:val="nil"/>
              <w:left w:val="nil"/>
              <w:bottom w:val="single" w:sz="4" w:space="0" w:color="auto"/>
              <w:right w:val="single" w:sz="4" w:space="0" w:color="auto"/>
            </w:tcBorders>
            <w:shd w:val="clear" w:color="auto" w:fill="auto"/>
            <w:vAlign w:val="bottom"/>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Денежные взыскания (штрафы) за нарушение водного законодательства на водных объектах, находящихся в собственности муниципальных районов</w:t>
            </w:r>
          </w:p>
        </w:tc>
      </w:tr>
      <w:tr w:rsidR="00BB2709" w:rsidRPr="00BB2709" w:rsidTr="00BB2709">
        <w:trPr>
          <w:trHeight w:val="750"/>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141</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1 16 28000 01 6000 140</w:t>
            </w:r>
          </w:p>
        </w:tc>
        <w:tc>
          <w:tcPr>
            <w:tcW w:w="6670" w:type="dxa"/>
            <w:tcBorders>
              <w:top w:val="nil"/>
              <w:left w:val="nil"/>
              <w:bottom w:val="single" w:sz="4" w:space="0" w:color="auto"/>
              <w:right w:val="single" w:sz="4" w:space="0" w:color="auto"/>
            </w:tcBorders>
            <w:shd w:val="clear" w:color="auto" w:fill="auto"/>
            <w:vAlign w:val="bottom"/>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 xml:space="preserve">Денежные взыскания (штрафы) за нарушение законодательства в области обеспечения санитарно-эпидемиологического благополучия человека и законодательства в сфере защиты прав </w:t>
            </w:r>
            <w:r w:rsidRPr="00BB2709">
              <w:rPr>
                <w:rFonts w:ascii="Arial CYR" w:eastAsia="Times New Roman" w:hAnsi="Arial CYR" w:cs="Arial CYR"/>
                <w:sz w:val="20"/>
                <w:szCs w:val="20"/>
                <w:lang w:eastAsia="ru-RU"/>
              </w:rPr>
              <w:lastRenderedPageBreak/>
              <w:t>потребителей</w:t>
            </w:r>
          </w:p>
        </w:tc>
      </w:tr>
      <w:tr w:rsidR="00BB2709" w:rsidRPr="00BB2709" w:rsidTr="00BB2709">
        <w:trPr>
          <w:trHeight w:val="750"/>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lastRenderedPageBreak/>
              <w:t>141</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1 16 90050 05 6000 140</w:t>
            </w:r>
          </w:p>
        </w:tc>
        <w:tc>
          <w:tcPr>
            <w:tcW w:w="6670" w:type="dxa"/>
            <w:tcBorders>
              <w:top w:val="nil"/>
              <w:left w:val="nil"/>
              <w:bottom w:val="single" w:sz="4" w:space="0" w:color="auto"/>
              <w:right w:val="single" w:sz="4" w:space="0" w:color="auto"/>
            </w:tcBorders>
            <w:shd w:val="clear" w:color="auto" w:fill="auto"/>
            <w:vAlign w:val="bottom"/>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Прочие поступления от денежных взысканий (штрафов) и иных сумм в возмещение ущерба, зачисляемые в бюджеты муниципальных районов</w:t>
            </w:r>
          </w:p>
        </w:tc>
      </w:tr>
      <w:tr w:rsidR="00BB2709" w:rsidRPr="00BB2709" w:rsidTr="00BB2709">
        <w:trPr>
          <w:trHeight w:val="570"/>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b/>
                <w:bCs/>
                <w:sz w:val="20"/>
                <w:szCs w:val="20"/>
                <w:lang w:eastAsia="ru-RU"/>
              </w:rPr>
            </w:pPr>
            <w:r w:rsidRPr="00BB2709">
              <w:rPr>
                <w:rFonts w:ascii="Arial CYR" w:eastAsia="Times New Roman" w:hAnsi="Arial CYR" w:cs="Arial CYR"/>
                <w:b/>
                <w:bCs/>
                <w:sz w:val="20"/>
                <w:szCs w:val="20"/>
                <w:lang w:eastAsia="ru-RU"/>
              </w:rPr>
              <w:t>163</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 </w:t>
            </w:r>
          </w:p>
        </w:tc>
        <w:tc>
          <w:tcPr>
            <w:tcW w:w="6670" w:type="dxa"/>
            <w:tcBorders>
              <w:top w:val="nil"/>
              <w:left w:val="nil"/>
              <w:bottom w:val="single" w:sz="4" w:space="0" w:color="auto"/>
              <w:right w:val="single" w:sz="4" w:space="0" w:color="auto"/>
            </w:tcBorders>
            <w:shd w:val="clear" w:color="auto" w:fill="auto"/>
            <w:vAlign w:val="bottom"/>
            <w:hideMark/>
          </w:tcPr>
          <w:p w:rsidR="00BB2709" w:rsidRPr="00BB2709" w:rsidRDefault="00BB2709" w:rsidP="00BB2709">
            <w:pPr>
              <w:spacing w:after="0" w:line="240" w:lineRule="auto"/>
              <w:rPr>
                <w:rFonts w:ascii="Arial CYR" w:eastAsia="Times New Roman" w:hAnsi="Arial CYR" w:cs="Arial CYR"/>
                <w:b/>
                <w:bCs/>
                <w:sz w:val="20"/>
                <w:szCs w:val="20"/>
                <w:lang w:eastAsia="ru-RU"/>
              </w:rPr>
            </w:pPr>
            <w:r w:rsidRPr="00BB2709">
              <w:rPr>
                <w:rFonts w:ascii="Arial CYR" w:eastAsia="Times New Roman" w:hAnsi="Arial CYR" w:cs="Arial CYR"/>
                <w:b/>
                <w:bCs/>
                <w:sz w:val="20"/>
                <w:szCs w:val="20"/>
                <w:lang w:eastAsia="ru-RU"/>
              </w:rPr>
              <w:t>Инспекция государственного надзора за техническим состоянием самоходных машин и других видов техники (инспекция гостехнадзора) Новосибирской области</w:t>
            </w:r>
          </w:p>
        </w:tc>
      </w:tr>
      <w:tr w:rsidR="00BB2709" w:rsidRPr="00BB2709" w:rsidTr="00BB2709">
        <w:trPr>
          <w:trHeight w:val="795"/>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163</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1 08 07140 01 0000 110</w:t>
            </w:r>
          </w:p>
        </w:tc>
        <w:tc>
          <w:tcPr>
            <w:tcW w:w="6670" w:type="dxa"/>
            <w:tcBorders>
              <w:top w:val="nil"/>
              <w:left w:val="nil"/>
              <w:bottom w:val="single" w:sz="4" w:space="0" w:color="auto"/>
              <w:right w:val="single" w:sz="4" w:space="0" w:color="auto"/>
            </w:tcBorders>
            <w:shd w:val="clear" w:color="auto" w:fill="auto"/>
            <w:vAlign w:val="bottom"/>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Государственная пошлина за государственную регистрацию транспортных средств и иные юридически значимые действия, связанные с изменениями и выдачей документов на транспортные средства, выдачей регистрационных знаков и др.</w:t>
            </w:r>
          </w:p>
        </w:tc>
      </w:tr>
      <w:tr w:rsidR="00BB2709" w:rsidRPr="00BB2709" w:rsidTr="00BB2709">
        <w:trPr>
          <w:trHeight w:val="795"/>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163</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1 16 90050 05 6000 140</w:t>
            </w:r>
          </w:p>
        </w:tc>
        <w:tc>
          <w:tcPr>
            <w:tcW w:w="6670" w:type="dxa"/>
            <w:tcBorders>
              <w:top w:val="nil"/>
              <w:left w:val="nil"/>
              <w:bottom w:val="single" w:sz="4" w:space="0" w:color="auto"/>
              <w:right w:val="single" w:sz="4" w:space="0" w:color="auto"/>
            </w:tcBorders>
            <w:shd w:val="clear" w:color="auto" w:fill="auto"/>
            <w:vAlign w:val="bottom"/>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Прочие поступления от денежных взысканий (штрафов) и иных сумм в возмещение ущерба, зачисляемые в бюджеты муниципальных районов</w:t>
            </w:r>
          </w:p>
        </w:tc>
      </w:tr>
      <w:tr w:rsidR="00BB2709" w:rsidRPr="00BB2709" w:rsidTr="00BB2709">
        <w:trPr>
          <w:trHeight w:val="938"/>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b/>
                <w:bCs/>
                <w:sz w:val="20"/>
                <w:szCs w:val="20"/>
                <w:lang w:eastAsia="ru-RU"/>
              </w:rPr>
            </w:pPr>
            <w:r w:rsidRPr="00BB2709">
              <w:rPr>
                <w:rFonts w:ascii="Arial CYR" w:eastAsia="Times New Roman" w:hAnsi="Arial CYR" w:cs="Arial CYR"/>
                <w:b/>
                <w:bCs/>
                <w:sz w:val="20"/>
                <w:szCs w:val="20"/>
                <w:lang w:eastAsia="ru-RU"/>
              </w:rPr>
              <w:t>177</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 </w:t>
            </w:r>
          </w:p>
        </w:tc>
        <w:tc>
          <w:tcPr>
            <w:tcW w:w="6670" w:type="dxa"/>
            <w:tcBorders>
              <w:top w:val="nil"/>
              <w:left w:val="nil"/>
              <w:bottom w:val="single" w:sz="4" w:space="0" w:color="auto"/>
              <w:right w:val="single" w:sz="4" w:space="0" w:color="auto"/>
            </w:tcBorders>
            <w:shd w:val="clear" w:color="auto" w:fill="auto"/>
            <w:vAlign w:val="bottom"/>
            <w:hideMark/>
          </w:tcPr>
          <w:p w:rsidR="00BB2709" w:rsidRPr="00BB2709" w:rsidRDefault="00BB2709" w:rsidP="00BB2709">
            <w:pPr>
              <w:spacing w:after="0" w:line="240" w:lineRule="auto"/>
              <w:rPr>
                <w:rFonts w:ascii="Arial CYR" w:eastAsia="Times New Roman" w:hAnsi="Arial CYR" w:cs="Arial CYR"/>
                <w:b/>
                <w:bCs/>
                <w:sz w:val="20"/>
                <w:szCs w:val="20"/>
                <w:lang w:eastAsia="ru-RU"/>
              </w:rPr>
            </w:pPr>
            <w:r w:rsidRPr="00BB2709">
              <w:rPr>
                <w:rFonts w:ascii="Arial CYR" w:eastAsia="Times New Roman" w:hAnsi="Arial CYR" w:cs="Arial CYR"/>
                <w:b/>
                <w:bCs/>
                <w:sz w:val="20"/>
                <w:szCs w:val="20"/>
                <w:lang w:eastAsia="ru-RU"/>
              </w:rPr>
              <w:t>Главное управление Министерства Российской Федерации по делам гражданской обороны, чрезвычайным ситуациям и ликвидации последствий стихийных бедствий по Новосибирской области</w:t>
            </w:r>
          </w:p>
        </w:tc>
      </w:tr>
      <w:tr w:rsidR="00BB2709" w:rsidRPr="00BB2709" w:rsidTr="00BB2709">
        <w:trPr>
          <w:trHeight w:val="529"/>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177</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1 16 90050 05 0000 140</w:t>
            </w:r>
          </w:p>
        </w:tc>
        <w:tc>
          <w:tcPr>
            <w:tcW w:w="6670" w:type="dxa"/>
            <w:tcBorders>
              <w:top w:val="nil"/>
              <w:left w:val="nil"/>
              <w:bottom w:val="single" w:sz="4" w:space="0" w:color="auto"/>
              <w:right w:val="single" w:sz="4" w:space="0" w:color="auto"/>
            </w:tcBorders>
            <w:shd w:val="clear" w:color="auto" w:fill="auto"/>
            <w:vAlign w:val="bottom"/>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Прочие поступления от денежных взысканий (штрафов) и иных сумм в возмещение ущерба, зачисляемые в бюджеты муниципальных районов</w:t>
            </w:r>
          </w:p>
        </w:tc>
      </w:tr>
      <w:tr w:rsidR="00BB2709" w:rsidRPr="00BB2709" w:rsidTr="00BB2709">
        <w:trPr>
          <w:trHeight w:val="529"/>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b/>
                <w:bCs/>
                <w:sz w:val="20"/>
                <w:szCs w:val="20"/>
                <w:lang w:eastAsia="ru-RU"/>
              </w:rPr>
            </w:pPr>
            <w:r w:rsidRPr="00BB2709">
              <w:rPr>
                <w:rFonts w:ascii="Arial CYR" w:eastAsia="Times New Roman" w:hAnsi="Arial CYR" w:cs="Arial CYR"/>
                <w:b/>
                <w:bCs/>
                <w:sz w:val="20"/>
                <w:szCs w:val="20"/>
                <w:lang w:eastAsia="ru-RU"/>
              </w:rPr>
              <w:t>181</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 </w:t>
            </w:r>
          </w:p>
        </w:tc>
        <w:tc>
          <w:tcPr>
            <w:tcW w:w="6670" w:type="dxa"/>
            <w:tcBorders>
              <w:top w:val="nil"/>
              <w:left w:val="nil"/>
              <w:bottom w:val="single" w:sz="4" w:space="0" w:color="auto"/>
              <w:right w:val="single" w:sz="4" w:space="0" w:color="auto"/>
            </w:tcBorders>
            <w:shd w:val="clear" w:color="auto" w:fill="auto"/>
            <w:vAlign w:val="bottom"/>
            <w:hideMark/>
          </w:tcPr>
          <w:p w:rsidR="00BB2709" w:rsidRPr="00BB2709" w:rsidRDefault="00BB2709" w:rsidP="00BB2709">
            <w:pPr>
              <w:spacing w:after="0" w:line="240" w:lineRule="auto"/>
              <w:rPr>
                <w:rFonts w:ascii="Arial CYR" w:eastAsia="Times New Roman" w:hAnsi="Arial CYR" w:cs="Arial CYR"/>
                <w:b/>
                <w:bCs/>
                <w:sz w:val="20"/>
                <w:szCs w:val="20"/>
                <w:lang w:eastAsia="ru-RU"/>
              </w:rPr>
            </w:pPr>
            <w:r w:rsidRPr="00BB2709">
              <w:rPr>
                <w:rFonts w:ascii="Arial CYR" w:eastAsia="Times New Roman" w:hAnsi="Arial CYR" w:cs="Arial CYR"/>
                <w:b/>
                <w:bCs/>
                <w:sz w:val="20"/>
                <w:szCs w:val="20"/>
                <w:lang w:eastAsia="ru-RU"/>
              </w:rPr>
              <w:t>Министерство финансов и налоговой политики Новосибирской области</w:t>
            </w:r>
          </w:p>
        </w:tc>
      </w:tr>
      <w:tr w:rsidR="00BB2709" w:rsidRPr="00BB2709" w:rsidTr="00BB2709">
        <w:trPr>
          <w:trHeight w:val="529"/>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181</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1 16 90020 02 0000 140</w:t>
            </w:r>
          </w:p>
        </w:tc>
        <w:tc>
          <w:tcPr>
            <w:tcW w:w="6670" w:type="dxa"/>
            <w:tcBorders>
              <w:top w:val="nil"/>
              <w:left w:val="nil"/>
              <w:bottom w:val="single" w:sz="4" w:space="0" w:color="auto"/>
              <w:right w:val="single" w:sz="4" w:space="0" w:color="auto"/>
            </w:tcBorders>
            <w:shd w:val="clear" w:color="auto" w:fill="auto"/>
            <w:vAlign w:val="bottom"/>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Прочие поступления от денежных взысканий (штрафов) и иных сумм в возмещение ущерба, зачисляемые в бюджеты субъектов Российской Федерации</w:t>
            </w:r>
          </w:p>
        </w:tc>
      </w:tr>
      <w:tr w:rsidR="00BB2709" w:rsidRPr="00BB2709" w:rsidTr="00BB2709">
        <w:trPr>
          <w:trHeight w:val="555"/>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b/>
                <w:bCs/>
                <w:sz w:val="20"/>
                <w:szCs w:val="20"/>
                <w:lang w:eastAsia="ru-RU"/>
              </w:rPr>
            </w:pPr>
            <w:r w:rsidRPr="00BB2709">
              <w:rPr>
                <w:rFonts w:ascii="Arial CYR" w:eastAsia="Times New Roman" w:hAnsi="Arial CYR" w:cs="Arial CYR"/>
                <w:b/>
                <w:bCs/>
                <w:sz w:val="20"/>
                <w:szCs w:val="20"/>
                <w:lang w:eastAsia="ru-RU"/>
              </w:rPr>
              <w:t>182</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 </w:t>
            </w:r>
          </w:p>
        </w:tc>
        <w:tc>
          <w:tcPr>
            <w:tcW w:w="6670" w:type="dxa"/>
            <w:tcBorders>
              <w:top w:val="nil"/>
              <w:left w:val="nil"/>
              <w:bottom w:val="single" w:sz="4" w:space="0" w:color="auto"/>
              <w:right w:val="single" w:sz="4" w:space="0" w:color="auto"/>
            </w:tcBorders>
            <w:shd w:val="clear" w:color="auto" w:fill="auto"/>
            <w:noWrap/>
            <w:vAlign w:val="center"/>
            <w:hideMark/>
          </w:tcPr>
          <w:p w:rsidR="00BB2709" w:rsidRPr="00BB2709" w:rsidRDefault="00BB2709" w:rsidP="00BB2709">
            <w:pPr>
              <w:spacing w:after="0" w:line="240" w:lineRule="auto"/>
              <w:rPr>
                <w:rFonts w:ascii="Arial CYR" w:eastAsia="Times New Roman" w:hAnsi="Arial CYR" w:cs="Arial CYR"/>
                <w:b/>
                <w:bCs/>
                <w:sz w:val="20"/>
                <w:szCs w:val="20"/>
                <w:lang w:eastAsia="ru-RU"/>
              </w:rPr>
            </w:pPr>
            <w:r w:rsidRPr="00BB2709">
              <w:rPr>
                <w:rFonts w:ascii="Arial CYR" w:eastAsia="Times New Roman" w:hAnsi="Arial CYR" w:cs="Arial CYR"/>
                <w:b/>
                <w:bCs/>
                <w:sz w:val="20"/>
                <w:szCs w:val="20"/>
                <w:lang w:eastAsia="ru-RU"/>
              </w:rPr>
              <w:t>УФНС по Новосибирской области</w:t>
            </w:r>
          </w:p>
        </w:tc>
      </w:tr>
      <w:tr w:rsidR="00BB2709" w:rsidRPr="00BB2709" w:rsidTr="00BB2709">
        <w:trPr>
          <w:trHeight w:val="795"/>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182</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1 01 02010 01 0000 110</w:t>
            </w:r>
          </w:p>
        </w:tc>
        <w:tc>
          <w:tcPr>
            <w:tcW w:w="6670" w:type="dxa"/>
            <w:tcBorders>
              <w:top w:val="nil"/>
              <w:left w:val="nil"/>
              <w:bottom w:val="single" w:sz="4" w:space="0" w:color="auto"/>
              <w:right w:val="single" w:sz="4" w:space="0" w:color="auto"/>
            </w:tcBorders>
            <w:shd w:val="clear" w:color="auto" w:fill="auto"/>
            <w:vAlign w:val="bottom"/>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Федерации</w:t>
            </w:r>
          </w:p>
        </w:tc>
      </w:tr>
      <w:tr w:rsidR="00BB2709" w:rsidRPr="00BB2709" w:rsidTr="00BB2709">
        <w:trPr>
          <w:trHeight w:val="1197"/>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182</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1 01 02020 01 0000 110</w:t>
            </w:r>
          </w:p>
        </w:tc>
        <w:tc>
          <w:tcPr>
            <w:tcW w:w="6670" w:type="dxa"/>
            <w:tcBorders>
              <w:top w:val="nil"/>
              <w:left w:val="nil"/>
              <w:bottom w:val="single" w:sz="4" w:space="0" w:color="auto"/>
              <w:right w:val="single" w:sz="4" w:space="0" w:color="auto"/>
            </w:tcBorders>
            <w:shd w:val="clear" w:color="auto" w:fill="auto"/>
            <w:vAlign w:val="bottom"/>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Налог на доходы физических лиц с доходов, облагаемых по налоговой ставке, установленной пунктом 1 статьи 224 Налогового кодекса Российской Федерации, за исключением доходов, полученных физическими лицами, зарегистрированными в качестве индивидуальных предприн.</w:t>
            </w:r>
          </w:p>
        </w:tc>
      </w:tr>
      <w:tr w:rsidR="00BB2709" w:rsidRPr="00BB2709" w:rsidTr="00BB2709">
        <w:trPr>
          <w:trHeight w:val="540"/>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182</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1 01 02030 01 0000 110</w:t>
            </w:r>
          </w:p>
        </w:tc>
        <w:tc>
          <w:tcPr>
            <w:tcW w:w="6670" w:type="dxa"/>
            <w:tcBorders>
              <w:top w:val="nil"/>
              <w:left w:val="nil"/>
              <w:bottom w:val="single" w:sz="4" w:space="0" w:color="auto"/>
              <w:right w:val="single" w:sz="4" w:space="0" w:color="auto"/>
            </w:tcBorders>
            <w:shd w:val="clear" w:color="auto" w:fill="auto"/>
            <w:vAlign w:val="bottom"/>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Налог на доходы физических лиц с доходов, полученных физическими лицами в соответствии со статьей 228 Налогового Кодекса Российской Федерации</w:t>
            </w:r>
          </w:p>
        </w:tc>
      </w:tr>
      <w:tr w:rsidR="00BB2709" w:rsidRPr="00BB2709" w:rsidTr="00BB2709">
        <w:trPr>
          <w:trHeight w:val="855"/>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182</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1 01 02040 01 0000 110</w:t>
            </w:r>
          </w:p>
        </w:tc>
        <w:tc>
          <w:tcPr>
            <w:tcW w:w="6670" w:type="dxa"/>
            <w:tcBorders>
              <w:top w:val="nil"/>
              <w:left w:val="nil"/>
              <w:bottom w:val="single" w:sz="4" w:space="0" w:color="auto"/>
              <w:right w:val="single" w:sz="4" w:space="0" w:color="auto"/>
            </w:tcBorders>
            <w:shd w:val="clear" w:color="auto" w:fill="auto"/>
            <w:vAlign w:val="bottom"/>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Налог на доходы физических лиц в виде фиксированных авансовых платежей с доходов, полученных физическими лицами, являющимися иностранными гражданами, осуществляющими трудовую деятельность по найму у физических лиц на основании патента в соответствии со статьей 227.1 Налогового кодекса Российской Федерации</w:t>
            </w:r>
          </w:p>
        </w:tc>
      </w:tr>
      <w:tr w:rsidR="00BB2709" w:rsidRPr="00BB2709" w:rsidTr="00BB2709">
        <w:trPr>
          <w:trHeight w:val="540"/>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182</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1 05 02010 02 0000 110</w:t>
            </w:r>
          </w:p>
        </w:tc>
        <w:tc>
          <w:tcPr>
            <w:tcW w:w="6670" w:type="dxa"/>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Единый налог на вмененный доход для отдельных видов деятельности</w:t>
            </w:r>
          </w:p>
        </w:tc>
      </w:tr>
      <w:tr w:rsidR="00BB2709" w:rsidRPr="00BB2709" w:rsidTr="00BB2709">
        <w:trPr>
          <w:trHeight w:val="540"/>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182</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1 05 02020 02 0000 110</w:t>
            </w:r>
          </w:p>
        </w:tc>
        <w:tc>
          <w:tcPr>
            <w:tcW w:w="6670" w:type="dxa"/>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Единый налог на вмененный доход для отдельных видов деятельности (за налоговые периоды, истекшие до 1 января 2011 года)</w:t>
            </w:r>
          </w:p>
        </w:tc>
      </w:tr>
      <w:tr w:rsidR="00BB2709" w:rsidRPr="00BB2709" w:rsidTr="00BB2709">
        <w:trPr>
          <w:trHeight w:val="604"/>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182</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1 05 03010 01 0000 110</w:t>
            </w:r>
          </w:p>
        </w:tc>
        <w:tc>
          <w:tcPr>
            <w:tcW w:w="6670" w:type="dxa"/>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Единый сельскохозяйственный налог</w:t>
            </w:r>
          </w:p>
        </w:tc>
      </w:tr>
      <w:tr w:rsidR="00BB2709" w:rsidRPr="00BB2709" w:rsidTr="00BB2709">
        <w:trPr>
          <w:trHeight w:val="604"/>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182</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1 05 03020 01 0000 110</w:t>
            </w:r>
          </w:p>
        </w:tc>
        <w:tc>
          <w:tcPr>
            <w:tcW w:w="6670" w:type="dxa"/>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Единый сельскохозяйственный налог (за налоговые периоды, истекшие до 1 января 2011 года)</w:t>
            </w:r>
          </w:p>
        </w:tc>
      </w:tr>
      <w:tr w:rsidR="00BB2709" w:rsidRPr="00BB2709" w:rsidTr="00BB2709">
        <w:trPr>
          <w:trHeight w:val="555"/>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182</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1 08 03010 01 0000 110</w:t>
            </w:r>
          </w:p>
        </w:tc>
        <w:tc>
          <w:tcPr>
            <w:tcW w:w="6670" w:type="dxa"/>
            <w:tcBorders>
              <w:top w:val="nil"/>
              <w:left w:val="nil"/>
              <w:bottom w:val="single" w:sz="4" w:space="0" w:color="auto"/>
              <w:right w:val="single" w:sz="4" w:space="0" w:color="auto"/>
            </w:tcBorders>
            <w:shd w:val="clear" w:color="auto" w:fill="auto"/>
            <w:vAlign w:val="bottom"/>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Государственная пошлина по делам, рассматриваемым в судах общей юрисдикции, мировыми судьями</w:t>
            </w:r>
          </w:p>
        </w:tc>
      </w:tr>
      <w:tr w:rsidR="00BB2709" w:rsidRPr="00BB2709" w:rsidTr="00BB2709">
        <w:trPr>
          <w:trHeight w:val="795"/>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lastRenderedPageBreak/>
              <w:t>182</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1 09 07033 05 0000 110</w:t>
            </w:r>
          </w:p>
        </w:tc>
        <w:tc>
          <w:tcPr>
            <w:tcW w:w="6670" w:type="dxa"/>
            <w:tcBorders>
              <w:top w:val="nil"/>
              <w:left w:val="nil"/>
              <w:bottom w:val="single" w:sz="4" w:space="0" w:color="auto"/>
              <w:right w:val="single" w:sz="4" w:space="0" w:color="auto"/>
            </w:tcBorders>
            <w:shd w:val="clear" w:color="auto" w:fill="auto"/>
            <w:vAlign w:val="bottom"/>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Целевые сборы с граждан и предприятий, учреждений, организаций на содержание милиции, на благоустройство территорий, на нужды образования и другие цели, мобилизуемые на территориях муниципальных районов</w:t>
            </w:r>
          </w:p>
        </w:tc>
      </w:tr>
      <w:tr w:rsidR="00BB2709" w:rsidRPr="00BB2709" w:rsidTr="00BB2709">
        <w:trPr>
          <w:trHeight w:val="540"/>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182</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1 09 07053 05 0000 110</w:t>
            </w:r>
          </w:p>
        </w:tc>
        <w:tc>
          <w:tcPr>
            <w:tcW w:w="6670" w:type="dxa"/>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Прочие местные налоги и сборы, мобилизуемые на территориях муниципальных районов</w:t>
            </w:r>
          </w:p>
        </w:tc>
      </w:tr>
      <w:tr w:rsidR="00BB2709" w:rsidRPr="00BB2709" w:rsidTr="00BB2709">
        <w:trPr>
          <w:trHeight w:val="750"/>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182</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1 16 03010 01 0000 140</w:t>
            </w:r>
          </w:p>
        </w:tc>
        <w:tc>
          <w:tcPr>
            <w:tcW w:w="6670" w:type="dxa"/>
            <w:tcBorders>
              <w:top w:val="nil"/>
              <w:left w:val="nil"/>
              <w:bottom w:val="single" w:sz="4" w:space="0" w:color="auto"/>
              <w:right w:val="single" w:sz="4" w:space="0" w:color="auto"/>
            </w:tcBorders>
            <w:shd w:val="clear" w:color="auto" w:fill="auto"/>
            <w:vAlign w:val="bottom"/>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Денежные взыскания (штрафы) за нарушение законодательства о налогах и сборах, предусмотренные статьями 116, 117, 118, пунктами 1 и 2 статьи 120, статьями 125, 126, 128, 129, 1291, 132, 133, 134, 135, 1351 Налогового кодекса Российской Федерации</w:t>
            </w:r>
          </w:p>
        </w:tc>
      </w:tr>
      <w:tr w:rsidR="00BB2709" w:rsidRPr="00BB2709" w:rsidTr="00BB2709">
        <w:trPr>
          <w:trHeight w:val="750"/>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182</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1 16 03030 01 0000 140</w:t>
            </w:r>
          </w:p>
        </w:tc>
        <w:tc>
          <w:tcPr>
            <w:tcW w:w="6670" w:type="dxa"/>
            <w:tcBorders>
              <w:top w:val="nil"/>
              <w:left w:val="nil"/>
              <w:bottom w:val="single" w:sz="4" w:space="0" w:color="auto"/>
              <w:right w:val="single" w:sz="4" w:space="0" w:color="auto"/>
            </w:tcBorders>
            <w:shd w:val="clear" w:color="auto" w:fill="auto"/>
            <w:vAlign w:val="bottom"/>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Денежные взыскания (штрафы) за административные правонарушения в области налогов и сборов, предусмотренные Кодексом Российской Федерации об административных правонарушениях</w:t>
            </w:r>
          </w:p>
        </w:tc>
      </w:tr>
      <w:tr w:rsidR="00BB2709" w:rsidRPr="00BB2709" w:rsidTr="00BB2709">
        <w:trPr>
          <w:trHeight w:val="750"/>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182</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1 16 06000 01 0000 140</w:t>
            </w:r>
          </w:p>
        </w:tc>
        <w:tc>
          <w:tcPr>
            <w:tcW w:w="6670" w:type="dxa"/>
            <w:tcBorders>
              <w:top w:val="nil"/>
              <w:left w:val="nil"/>
              <w:bottom w:val="single" w:sz="4" w:space="0" w:color="auto"/>
              <w:right w:val="single" w:sz="4" w:space="0" w:color="auto"/>
            </w:tcBorders>
            <w:shd w:val="clear" w:color="auto" w:fill="auto"/>
            <w:vAlign w:val="bottom"/>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Денежные взыскания (штрафы) за нарушение законодательства о применении контрольно-кассовой техники при осуществлении наличных денежных расчетов и (или) расчетов с использованием платежных карт</w:t>
            </w:r>
          </w:p>
        </w:tc>
      </w:tr>
      <w:tr w:rsidR="00BB2709" w:rsidRPr="00BB2709" w:rsidTr="00BB2709">
        <w:trPr>
          <w:trHeight w:val="750"/>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182</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1 16 36000 01 0000 140</w:t>
            </w:r>
          </w:p>
        </w:tc>
        <w:tc>
          <w:tcPr>
            <w:tcW w:w="6670" w:type="dxa"/>
            <w:tcBorders>
              <w:top w:val="nil"/>
              <w:left w:val="nil"/>
              <w:bottom w:val="single" w:sz="4" w:space="0" w:color="auto"/>
              <w:right w:val="single" w:sz="4" w:space="0" w:color="auto"/>
            </w:tcBorders>
            <w:shd w:val="clear" w:color="auto" w:fill="auto"/>
            <w:vAlign w:val="bottom"/>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Денежные взыскания (штрафы) за нарушение законодательства о государственной регистрации юридических лиц и индивидуальных предпринимателей, предусмотренные статьей 14.25 Кодекса РФ об административных правонарушениях</w:t>
            </w:r>
          </w:p>
        </w:tc>
      </w:tr>
      <w:tr w:rsidR="00BB2709" w:rsidRPr="00BB2709" w:rsidTr="00BB2709">
        <w:trPr>
          <w:trHeight w:val="570"/>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182</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1 16 90050 05 0000 140</w:t>
            </w:r>
          </w:p>
        </w:tc>
        <w:tc>
          <w:tcPr>
            <w:tcW w:w="6670" w:type="dxa"/>
            <w:tcBorders>
              <w:top w:val="nil"/>
              <w:left w:val="nil"/>
              <w:bottom w:val="single" w:sz="4" w:space="0" w:color="auto"/>
              <w:right w:val="single" w:sz="4" w:space="0" w:color="auto"/>
            </w:tcBorders>
            <w:shd w:val="clear" w:color="auto" w:fill="auto"/>
            <w:vAlign w:val="bottom"/>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Прочие поступления от денежных взысканий (штрафов) и иных сумм в возмещение ущерба, зачисляемые в бюджеты муниципальных районов</w:t>
            </w:r>
          </w:p>
        </w:tc>
      </w:tr>
      <w:tr w:rsidR="00BB2709" w:rsidRPr="00BB2709" w:rsidTr="00BB2709">
        <w:trPr>
          <w:trHeight w:val="585"/>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b/>
                <w:bCs/>
                <w:sz w:val="20"/>
                <w:szCs w:val="20"/>
                <w:lang w:eastAsia="ru-RU"/>
              </w:rPr>
            </w:pPr>
            <w:r w:rsidRPr="00BB2709">
              <w:rPr>
                <w:rFonts w:ascii="Arial CYR" w:eastAsia="Times New Roman" w:hAnsi="Arial CYR" w:cs="Arial CYR"/>
                <w:b/>
                <w:bCs/>
                <w:sz w:val="20"/>
                <w:szCs w:val="20"/>
                <w:lang w:eastAsia="ru-RU"/>
              </w:rPr>
              <w:t>188</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 </w:t>
            </w:r>
          </w:p>
        </w:tc>
        <w:tc>
          <w:tcPr>
            <w:tcW w:w="6670" w:type="dxa"/>
            <w:tcBorders>
              <w:top w:val="nil"/>
              <w:left w:val="nil"/>
              <w:bottom w:val="single" w:sz="4" w:space="0" w:color="auto"/>
              <w:right w:val="single" w:sz="4" w:space="0" w:color="auto"/>
            </w:tcBorders>
            <w:shd w:val="clear" w:color="auto" w:fill="auto"/>
            <w:noWrap/>
            <w:vAlign w:val="bottom"/>
            <w:hideMark/>
          </w:tcPr>
          <w:p w:rsidR="00BB2709" w:rsidRPr="00BB2709" w:rsidRDefault="00BB2709" w:rsidP="00BB2709">
            <w:pPr>
              <w:spacing w:after="0" w:line="240" w:lineRule="auto"/>
              <w:rPr>
                <w:rFonts w:ascii="Arial CYR" w:eastAsia="Times New Roman" w:hAnsi="Arial CYR" w:cs="Arial CYR"/>
                <w:b/>
                <w:bCs/>
                <w:sz w:val="20"/>
                <w:szCs w:val="20"/>
                <w:lang w:eastAsia="ru-RU"/>
              </w:rPr>
            </w:pPr>
            <w:r w:rsidRPr="00BB2709">
              <w:rPr>
                <w:rFonts w:ascii="Arial CYR" w:eastAsia="Times New Roman" w:hAnsi="Arial CYR" w:cs="Arial CYR"/>
                <w:b/>
                <w:bCs/>
                <w:sz w:val="20"/>
                <w:szCs w:val="20"/>
                <w:lang w:eastAsia="ru-RU"/>
              </w:rPr>
              <w:t>Главное управление Министерства внутренних дел Российской Федерации по Новосибирской области</w:t>
            </w:r>
          </w:p>
        </w:tc>
      </w:tr>
      <w:tr w:rsidR="00BB2709" w:rsidRPr="00BB2709" w:rsidTr="00BB2709">
        <w:trPr>
          <w:trHeight w:val="1069"/>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188</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1 08 07141 01 0000 110</w:t>
            </w:r>
          </w:p>
        </w:tc>
        <w:tc>
          <w:tcPr>
            <w:tcW w:w="6670" w:type="dxa"/>
            <w:tcBorders>
              <w:top w:val="nil"/>
              <w:left w:val="nil"/>
              <w:bottom w:val="single" w:sz="4" w:space="0" w:color="auto"/>
              <w:right w:val="single" w:sz="4" w:space="0" w:color="auto"/>
            </w:tcBorders>
            <w:shd w:val="clear" w:color="auto" w:fill="auto"/>
            <w:vAlign w:val="bottom"/>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Государственная пошлина за государственную регистрацию транспортных средств и иные юридически значимые действия уполномоченных федеральных государственных органов, связанные с изменением и выдачей документов на транспортные средства, регистрационных знаков, водительских удостоверений</w:t>
            </w:r>
          </w:p>
        </w:tc>
      </w:tr>
      <w:tr w:rsidR="00BB2709" w:rsidRPr="00BB2709" w:rsidTr="00BB2709">
        <w:trPr>
          <w:trHeight w:val="750"/>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188</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1 16 06000 01 0000 140</w:t>
            </w:r>
          </w:p>
        </w:tc>
        <w:tc>
          <w:tcPr>
            <w:tcW w:w="6670" w:type="dxa"/>
            <w:tcBorders>
              <w:top w:val="nil"/>
              <w:left w:val="nil"/>
              <w:bottom w:val="single" w:sz="4" w:space="0" w:color="auto"/>
              <w:right w:val="single" w:sz="4" w:space="0" w:color="auto"/>
            </w:tcBorders>
            <w:shd w:val="clear" w:color="auto" w:fill="auto"/>
            <w:vAlign w:val="bottom"/>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Денежные взыскания (штрафы) за нарушение законодательства о применении контрольно-кассовой техники при осуществлении наличных денежных расчетов и (или) расчетов с использованием платежных карт</w:t>
            </w:r>
          </w:p>
        </w:tc>
      </w:tr>
      <w:tr w:rsidR="00BB2709" w:rsidRPr="00BB2709" w:rsidTr="00BB2709">
        <w:trPr>
          <w:trHeight w:val="765"/>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188</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1 16 08010 01 0000 140</w:t>
            </w:r>
          </w:p>
        </w:tc>
        <w:tc>
          <w:tcPr>
            <w:tcW w:w="6670" w:type="dxa"/>
            <w:tcBorders>
              <w:top w:val="nil"/>
              <w:left w:val="nil"/>
              <w:bottom w:val="single" w:sz="4" w:space="0" w:color="auto"/>
              <w:right w:val="single" w:sz="4" w:space="0" w:color="auto"/>
            </w:tcBorders>
            <w:shd w:val="clear" w:color="auto" w:fill="auto"/>
            <w:vAlign w:val="bottom"/>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Денежные взыскания (штрафы) за административные правонарушения в области государственного регулирования производства и оборота этилового спирта, алкогольной, спиртосодержащей продукции</w:t>
            </w:r>
          </w:p>
        </w:tc>
      </w:tr>
      <w:tr w:rsidR="00BB2709" w:rsidRPr="00BB2709" w:rsidTr="00BB2709">
        <w:trPr>
          <w:trHeight w:val="765"/>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188</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1 16 08010 01 6000 140</w:t>
            </w:r>
          </w:p>
        </w:tc>
        <w:tc>
          <w:tcPr>
            <w:tcW w:w="6670" w:type="dxa"/>
            <w:tcBorders>
              <w:top w:val="nil"/>
              <w:left w:val="nil"/>
              <w:bottom w:val="single" w:sz="4" w:space="0" w:color="auto"/>
              <w:right w:val="single" w:sz="4" w:space="0" w:color="auto"/>
            </w:tcBorders>
            <w:shd w:val="clear" w:color="auto" w:fill="auto"/>
            <w:vAlign w:val="bottom"/>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Денежные взыскания (штрафы) за административные правонарушения в области государственного регулирования производства и оборота этилового спирта, алкогольной, спиртосодержащей продукции</w:t>
            </w:r>
          </w:p>
        </w:tc>
      </w:tr>
      <w:tr w:rsidR="00BB2709" w:rsidRPr="00BB2709" w:rsidTr="00BB2709">
        <w:trPr>
          <w:trHeight w:val="765"/>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188</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1 16 08020 01 0000 140</w:t>
            </w:r>
          </w:p>
        </w:tc>
        <w:tc>
          <w:tcPr>
            <w:tcW w:w="6670" w:type="dxa"/>
            <w:tcBorders>
              <w:top w:val="nil"/>
              <w:left w:val="nil"/>
              <w:bottom w:val="single" w:sz="4" w:space="0" w:color="auto"/>
              <w:right w:val="single" w:sz="4" w:space="0" w:color="auto"/>
            </w:tcBorders>
            <w:shd w:val="clear" w:color="auto" w:fill="auto"/>
            <w:vAlign w:val="bottom"/>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Денежные взыскания (штрафы) за административные правонарушения в области государственного регулирования производства и оборота табачной продукции</w:t>
            </w:r>
          </w:p>
        </w:tc>
      </w:tr>
      <w:tr w:rsidR="00BB2709" w:rsidRPr="00BB2709" w:rsidTr="00BB2709">
        <w:trPr>
          <w:trHeight w:val="765"/>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188</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1 16 08020 01 6000 140</w:t>
            </w:r>
          </w:p>
        </w:tc>
        <w:tc>
          <w:tcPr>
            <w:tcW w:w="6670" w:type="dxa"/>
            <w:tcBorders>
              <w:top w:val="nil"/>
              <w:left w:val="nil"/>
              <w:bottom w:val="single" w:sz="4" w:space="0" w:color="auto"/>
              <w:right w:val="single" w:sz="4" w:space="0" w:color="auto"/>
            </w:tcBorders>
            <w:shd w:val="clear" w:color="auto" w:fill="auto"/>
            <w:vAlign w:val="bottom"/>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Денежные взыскания (штрафы) за административные правонарушения в области государственного регулирования производства и оборота табачной продукции</w:t>
            </w:r>
          </w:p>
        </w:tc>
      </w:tr>
      <w:tr w:rsidR="00BB2709" w:rsidRPr="00BB2709" w:rsidTr="00BB2709">
        <w:trPr>
          <w:trHeight w:val="765"/>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188</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1 16 21050 05 6000 140</w:t>
            </w:r>
          </w:p>
        </w:tc>
        <w:tc>
          <w:tcPr>
            <w:tcW w:w="6670" w:type="dxa"/>
            <w:tcBorders>
              <w:top w:val="nil"/>
              <w:left w:val="nil"/>
              <w:bottom w:val="single" w:sz="4" w:space="0" w:color="auto"/>
              <w:right w:val="single" w:sz="4" w:space="0" w:color="auto"/>
            </w:tcBorders>
            <w:shd w:val="clear" w:color="auto" w:fill="auto"/>
            <w:vAlign w:val="bottom"/>
            <w:hideMark/>
          </w:tcPr>
          <w:p w:rsidR="00BB2709" w:rsidRPr="00BB2709" w:rsidRDefault="00BB2709" w:rsidP="00BB2709">
            <w:pPr>
              <w:spacing w:after="0" w:line="240" w:lineRule="auto"/>
              <w:rPr>
                <w:rFonts w:ascii="Arial" w:eastAsia="Times New Roman" w:hAnsi="Arial" w:cs="Arial"/>
                <w:sz w:val="20"/>
                <w:szCs w:val="20"/>
                <w:lang w:eastAsia="ru-RU"/>
              </w:rPr>
            </w:pPr>
            <w:r w:rsidRPr="00BB2709">
              <w:rPr>
                <w:rFonts w:ascii="Arial" w:eastAsia="Times New Roman" w:hAnsi="Arial" w:cs="Arial"/>
                <w:sz w:val="20"/>
                <w:szCs w:val="20"/>
                <w:lang w:eastAsia="ru-RU"/>
              </w:rPr>
              <w:t>Денежные взыскания (штрафы) и иные суммы, взыскиваемые с лиц, виновных в совершении преступлений, и в возмещение ущерба имуществу, зачисляемые в бюджеты муниципальных районов</w:t>
            </w:r>
          </w:p>
        </w:tc>
      </w:tr>
      <w:tr w:rsidR="00BB2709" w:rsidRPr="00BB2709" w:rsidTr="00BB2709">
        <w:trPr>
          <w:trHeight w:val="765"/>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188</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1 16 25050 01 0000 140</w:t>
            </w:r>
          </w:p>
        </w:tc>
        <w:tc>
          <w:tcPr>
            <w:tcW w:w="6670" w:type="dxa"/>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Денежные взыскания (штрафы) за нарушение законодательства в области охраны окружающей среды</w:t>
            </w:r>
          </w:p>
        </w:tc>
      </w:tr>
      <w:tr w:rsidR="00BB2709" w:rsidRPr="00BB2709" w:rsidTr="00BB2709">
        <w:trPr>
          <w:trHeight w:val="765"/>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188</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1 16 25050 01 6000 140</w:t>
            </w:r>
          </w:p>
        </w:tc>
        <w:tc>
          <w:tcPr>
            <w:tcW w:w="6670" w:type="dxa"/>
            <w:tcBorders>
              <w:top w:val="nil"/>
              <w:left w:val="nil"/>
              <w:bottom w:val="single" w:sz="4" w:space="0" w:color="auto"/>
              <w:right w:val="single" w:sz="4" w:space="0" w:color="auto"/>
            </w:tcBorders>
            <w:shd w:val="clear" w:color="auto" w:fill="auto"/>
            <w:vAlign w:val="bottom"/>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Денежные взыскания (штрафы) за нарушение законодательства в области охраны окружающей среды</w:t>
            </w:r>
          </w:p>
        </w:tc>
      </w:tr>
      <w:tr w:rsidR="00BB2709" w:rsidRPr="00BB2709" w:rsidTr="00BB2709">
        <w:trPr>
          <w:trHeight w:val="844"/>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lastRenderedPageBreak/>
              <w:t>188</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1 16 30014 01 0000 140</w:t>
            </w:r>
          </w:p>
        </w:tc>
        <w:tc>
          <w:tcPr>
            <w:tcW w:w="6670" w:type="dxa"/>
            <w:tcBorders>
              <w:top w:val="nil"/>
              <w:left w:val="nil"/>
              <w:bottom w:val="single" w:sz="4" w:space="0" w:color="auto"/>
              <w:right w:val="single" w:sz="4" w:space="0" w:color="auto"/>
            </w:tcBorders>
            <w:shd w:val="clear" w:color="auto" w:fill="auto"/>
            <w:vAlign w:val="bottom"/>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Денежные взыскания (штрафы) за нарушение правил перевозки крупногабаритных и тяжеловесных грузов по автомобильным дорогам общего пользования местного значения муниципальных районов</w:t>
            </w:r>
          </w:p>
        </w:tc>
      </w:tr>
      <w:tr w:rsidR="00BB2709" w:rsidRPr="00BB2709" w:rsidTr="00BB2709">
        <w:trPr>
          <w:trHeight w:val="840"/>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188</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1 16 30014 01 6000 140</w:t>
            </w:r>
          </w:p>
        </w:tc>
        <w:tc>
          <w:tcPr>
            <w:tcW w:w="6670" w:type="dxa"/>
            <w:tcBorders>
              <w:top w:val="nil"/>
              <w:left w:val="nil"/>
              <w:bottom w:val="single" w:sz="4" w:space="0" w:color="auto"/>
              <w:right w:val="single" w:sz="4" w:space="0" w:color="auto"/>
            </w:tcBorders>
            <w:shd w:val="clear" w:color="auto" w:fill="auto"/>
            <w:vAlign w:val="bottom"/>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Денежные взыскания (штрафы) за нарушение правил перевозки крупногабаритных и  тяжеловесных грузов по автомобильным дорогам общего пользования местного значения муниципальных районов</w:t>
            </w:r>
          </w:p>
        </w:tc>
      </w:tr>
      <w:tr w:rsidR="00BB2709" w:rsidRPr="00BB2709" w:rsidTr="00BB2709">
        <w:trPr>
          <w:trHeight w:val="840"/>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188</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1 16 30030 01 6000 140</w:t>
            </w:r>
          </w:p>
        </w:tc>
        <w:tc>
          <w:tcPr>
            <w:tcW w:w="6670" w:type="dxa"/>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Прочие денежные взыскания (штрафы) за  правонарушения в области дорожного движения</w:t>
            </w:r>
          </w:p>
        </w:tc>
      </w:tr>
      <w:tr w:rsidR="00BB2709" w:rsidRPr="00BB2709" w:rsidTr="00BB2709">
        <w:trPr>
          <w:trHeight w:val="840"/>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188</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1 16 33050 05 0000 140</w:t>
            </w:r>
          </w:p>
        </w:tc>
        <w:tc>
          <w:tcPr>
            <w:tcW w:w="6670" w:type="dxa"/>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Денежные взыскания (штрафы) за нарушение законодательства Российской Федерации о размещении заказов на поставки товаров, выполнение работ, оказание услуг для нужд муниципальных районов</w:t>
            </w:r>
          </w:p>
        </w:tc>
      </w:tr>
      <w:tr w:rsidR="00BB2709" w:rsidRPr="00BB2709" w:rsidTr="00BB2709">
        <w:trPr>
          <w:trHeight w:val="840"/>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188</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1 16 43000 01 6000 140</w:t>
            </w:r>
          </w:p>
        </w:tc>
        <w:tc>
          <w:tcPr>
            <w:tcW w:w="6670" w:type="dxa"/>
            <w:tcBorders>
              <w:top w:val="nil"/>
              <w:left w:val="nil"/>
              <w:bottom w:val="single" w:sz="4" w:space="0" w:color="auto"/>
              <w:right w:val="single" w:sz="4" w:space="0" w:color="auto"/>
            </w:tcBorders>
            <w:shd w:val="clear" w:color="auto" w:fill="auto"/>
            <w:vAlign w:val="bottom"/>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Денежные взыскания (штрафы) за нарушение законодательства Российской Федерации об административных правонарушениях, предусмотренные статьей 20.25 Кодекса Российской Федерации об административных правонарушениях</w:t>
            </w:r>
          </w:p>
        </w:tc>
      </w:tr>
      <w:tr w:rsidR="00BB2709" w:rsidRPr="00BB2709" w:rsidTr="00BB2709">
        <w:trPr>
          <w:trHeight w:val="585"/>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188</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1 16 90050 05 0000 140</w:t>
            </w:r>
          </w:p>
        </w:tc>
        <w:tc>
          <w:tcPr>
            <w:tcW w:w="6670" w:type="dxa"/>
            <w:tcBorders>
              <w:top w:val="nil"/>
              <w:left w:val="nil"/>
              <w:bottom w:val="single" w:sz="4" w:space="0" w:color="auto"/>
              <w:right w:val="single" w:sz="4" w:space="0" w:color="auto"/>
            </w:tcBorders>
            <w:shd w:val="clear" w:color="auto" w:fill="auto"/>
            <w:vAlign w:val="bottom"/>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Прочие поступления от денежных взысканий (штрафов) и иных сумм в возмещение ущерба, зачисляемые в бюджеты муниципальных районов</w:t>
            </w:r>
          </w:p>
        </w:tc>
      </w:tr>
      <w:tr w:rsidR="00BB2709" w:rsidRPr="00BB2709" w:rsidTr="00BB2709">
        <w:trPr>
          <w:trHeight w:val="585"/>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188</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1 16 90050 05 6000 140</w:t>
            </w:r>
          </w:p>
        </w:tc>
        <w:tc>
          <w:tcPr>
            <w:tcW w:w="6670" w:type="dxa"/>
            <w:tcBorders>
              <w:top w:val="nil"/>
              <w:left w:val="nil"/>
              <w:bottom w:val="single" w:sz="4" w:space="0" w:color="auto"/>
              <w:right w:val="single" w:sz="4" w:space="0" w:color="auto"/>
            </w:tcBorders>
            <w:shd w:val="clear" w:color="auto" w:fill="auto"/>
            <w:vAlign w:val="bottom"/>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Прочие поступления от денежных взысканий (штрафов) и иных сумм в возмещение ущерба, зачисляемые в бюджеты муниципальных районов</w:t>
            </w:r>
          </w:p>
        </w:tc>
      </w:tr>
      <w:tr w:rsidR="00BB2709" w:rsidRPr="00BB2709" w:rsidTr="00BB2709">
        <w:trPr>
          <w:trHeight w:val="555"/>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b/>
                <w:bCs/>
                <w:sz w:val="20"/>
                <w:szCs w:val="20"/>
                <w:lang w:eastAsia="ru-RU"/>
              </w:rPr>
            </w:pPr>
            <w:r w:rsidRPr="00BB2709">
              <w:rPr>
                <w:rFonts w:ascii="Arial CYR" w:eastAsia="Times New Roman" w:hAnsi="Arial CYR" w:cs="Arial CYR"/>
                <w:b/>
                <w:bCs/>
                <w:sz w:val="20"/>
                <w:szCs w:val="20"/>
                <w:lang w:eastAsia="ru-RU"/>
              </w:rPr>
              <w:t>192</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 </w:t>
            </w:r>
          </w:p>
        </w:tc>
        <w:tc>
          <w:tcPr>
            <w:tcW w:w="6670" w:type="dxa"/>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rPr>
                <w:rFonts w:ascii="Arial CYR" w:eastAsia="Times New Roman" w:hAnsi="Arial CYR" w:cs="Arial CYR"/>
                <w:b/>
                <w:bCs/>
                <w:sz w:val="20"/>
                <w:szCs w:val="20"/>
                <w:lang w:eastAsia="ru-RU"/>
              </w:rPr>
            </w:pPr>
            <w:r w:rsidRPr="00BB2709">
              <w:rPr>
                <w:rFonts w:ascii="Arial CYR" w:eastAsia="Times New Roman" w:hAnsi="Arial CYR" w:cs="Arial CYR"/>
                <w:b/>
                <w:bCs/>
                <w:sz w:val="20"/>
                <w:szCs w:val="20"/>
                <w:lang w:eastAsia="ru-RU"/>
              </w:rPr>
              <w:t>Управление Федеральной миграционной службы по Новосибирской области</w:t>
            </w:r>
          </w:p>
        </w:tc>
      </w:tr>
      <w:tr w:rsidR="00BB2709" w:rsidRPr="00BB2709" w:rsidTr="00BB2709">
        <w:trPr>
          <w:trHeight w:val="660"/>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192</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1 16 90050 05 6000 140</w:t>
            </w:r>
          </w:p>
        </w:tc>
        <w:tc>
          <w:tcPr>
            <w:tcW w:w="6670" w:type="dxa"/>
            <w:tcBorders>
              <w:top w:val="nil"/>
              <w:left w:val="nil"/>
              <w:bottom w:val="single" w:sz="4" w:space="0" w:color="auto"/>
              <w:right w:val="single" w:sz="4" w:space="0" w:color="auto"/>
            </w:tcBorders>
            <w:shd w:val="clear" w:color="auto" w:fill="auto"/>
            <w:vAlign w:val="bottom"/>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Прочие поступления от денежных взысканий (штрафов) и иных сумм в возмещение ущерба, зачисляемые в бюджеты муниципальных районов</w:t>
            </w:r>
          </w:p>
        </w:tc>
      </w:tr>
      <w:tr w:rsidR="00BB2709" w:rsidRPr="00BB2709" w:rsidTr="00BB2709">
        <w:trPr>
          <w:trHeight w:val="585"/>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b/>
                <w:bCs/>
                <w:sz w:val="20"/>
                <w:szCs w:val="20"/>
                <w:lang w:eastAsia="ru-RU"/>
              </w:rPr>
            </w:pPr>
            <w:r w:rsidRPr="00BB2709">
              <w:rPr>
                <w:rFonts w:ascii="Arial CYR" w:eastAsia="Times New Roman" w:hAnsi="Arial CYR" w:cs="Arial CYR"/>
                <w:b/>
                <w:bCs/>
                <w:sz w:val="20"/>
                <w:szCs w:val="20"/>
                <w:lang w:eastAsia="ru-RU"/>
              </w:rPr>
              <w:t>321</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 </w:t>
            </w:r>
          </w:p>
        </w:tc>
        <w:tc>
          <w:tcPr>
            <w:tcW w:w="6670" w:type="dxa"/>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rPr>
                <w:rFonts w:ascii="Arial CYR" w:eastAsia="Times New Roman" w:hAnsi="Arial CYR" w:cs="Arial CYR"/>
                <w:b/>
                <w:bCs/>
                <w:sz w:val="20"/>
                <w:szCs w:val="20"/>
                <w:lang w:eastAsia="ru-RU"/>
              </w:rPr>
            </w:pPr>
            <w:r w:rsidRPr="00BB2709">
              <w:rPr>
                <w:rFonts w:ascii="Arial CYR" w:eastAsia="Times New Roman" w:hAnsi="Arial CYR" w:cs="Arial CYR"/>
                <w:b/>
                <w:bCs/>
                <w:sz w:val="20"/>
                <w:szCs w:val="20"/>
                <w:lang w:eastAsia="ru-RU"/>
              </w:rPr>
              <w:t>Управление Федеральной службы государственной регистрации, кадастра и картографии по Новосибирской области</w:t>
            </w:r>
          </w:p>
        </w:tc>
      </w:tr>
      <w:tr w:rsidR="00BB2709" w:rsidRPr="00BB2709" w:rsidTr="00BB2709">
        <w:trPr>
          <w:trHeight w:val="555"/>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321</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1 16 25060 01 0000 140</w:t>
            </w:r>
          </w:p>
        </w:tc>
        <w:tc>
          <w:tcPr>
            <w:tcW w:w="6670" w:type="dxa"/>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Денежные взыскания (штрафы) за нарушение земельного законодательства</w:t>
            </w:r>
          </w:p>
        </w:tc>
      </w:tr>
      <w:tr w:rsidR="00BB2709" w:rsidRPr="00BB2709" w:rsidTr="00BB2709">
        <w:trPr>
          <w:trHeight w:val="555"/>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321</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1 16 90050 05 6000 140</w:t>
            </w:r>
          </w:p>
        </w:tc>
        <w:tc>
          <w:tcPr>
            <w:tcW w:w="6670" w:type="dxa"/>
            <w:tcBorders>
              <w:top w:val="nil"/>
              <w:left w:val="nil"/>
              <w:bottom w:val="single" w:sz="4" w:space="0" w:color="auto"/>
              <w:right w:val="single" w:sz="4" w:space="0" w:color="auto"/>
            </w:tcBorders>
            <w:shd w:val="clear" w:color="auto" w:fill="auto"/>
            <w:vAlign w:val="bottom"/>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Прочие поступления от денежных взысканий (штрафов) и иных сумм в возмещение ущерба, зачисляемые в бюджеты муниципальных районов</w:t>
            </w:r>
          </w:p>
        </w:tc>
      </w:tr>
      <w:tr w:rsidR="00BB2709" w:rsidRPr="00BB2709" w:rsidTr="00BB2709">
        <w:trPr>
          <w:trHeight w:val="555"/>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b/>
                <w:bCs/>
                <w:sz w:val="20"/>
                <w:szCs w:val="20"/>
                <w:lang w:eastAsia="ru-RU"/>
              </w:rPr>
            </w:pPr>
            <w:r w:rsidRPr="00BB2709">
              <w:rPr>
                <w:rFonts w:ascii="Arial CYR" w:eastAsia="Times New Roman" w:hAnsi="Arial CYR" w:cs="Arial CYR"/>
                <w:b/>
                <w:bCs/>
                <w:sz w:val="20"/>
                <w:szCs w:val="20"/>
                <w:lang w:eastAsia="ru-RU"/>
              </w:rPr>
              <w:t>322</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 </w:t>
            </w:r>
          </w:p>
        </w:tc>
        <w:tc>
          <w:tcPr>
            <w:tcW w:w="6670" w:type="dxa"/>
            <w:tcBorders>
              <w:top w:val="nil"/>
              <w:left w:val="nil"/>
              <w:bottom w:val="single" w:sz="4" w:space="0" w:color="auto"/>
              <w:right w:val="single" w:sz="4" w:space="0" w:color="auto"/>
            </w:tcBorders>
            <w:shd w:val="clear" w:color="auto" w:fill="auto"/>
            <w:vAlign w:val="bottom"/>
            <w:hideMark/>
          </w:tcPr>
          <w:p w:rsidR="00BB2709" w:rsidRPr="00BB2709" w:rsidRDefault="00BB2709" w:rsidP="00BB2709">
            <w:pPr>
              <w:spacing w:after="0" w:line="240" w:lineRule="auto"/>
              <w:rPr>
                <w:rFonts w:ascii="Arial CYR" w:eastAsia="Times New Roman" w:hAnsi="Arial CYR" w:cs="Arial CYR"/>
                <w:b/>
                <w:bCs/>
                <w:sz w:val="20"/>
                <w:szCs w:val="20"/>
                <w:lang w:eastAsia="ru-RU"/>
              </w:rPr>
            </w:pPr>
            <w:r w:rsidRPr="00BB2709">
              <w:rPr>
                <w:rFonts w:ascii="Arial CYR" w:eastAsia="Times New Roman" w:hAnsi="Arial CYR" w:cs="Arial CYR"/>
                <w:b/>
                <w:bCs/>
                <w:sz w:val="20"/>
                <w:szCs w:val="20"/>
                <w:lang w:eastAsia="ru-RU"/>
              </w:rPr>
              <w:t>Управление Федеральной службы судебных приставов по Новосибирской области</w:t>
            </w:r>
          </w:p>
        </w:tc>
      </w:tr>
      <w:tr w:rsidR="00BB2709" w:rsidRPr="00BB2709" w:rsidTr="00BB2709">
        <w:trPr>
          <w:trHeight w:val="829"/>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322</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1 16 21050 05 6000 140</w:t>
            </w:r>
          </w:p>
        </w:tc>
        <w:tc>
          <w:tcPr>
            <w:tcW w:w="6670" w:type="dxa"/>
            <w:tcBorders>
              <w:top w:val="nil"/>
              <w:left w:val="nil"/>
              <w:bottom w:val="single" w:sz="4" w:space="0" w:color="auto"/>
              <w:right w:val="single" w:sz="4" w:space="0" w:color="auto"/>
            </w:tcBorders>
            <w:shd w:val="clear" w:color="auto" w:fill="auto"/>
            <w:vAlign w:val="bottom"/>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Денежные взыскания (штрафы) и иные суммы, взыскиваемые с лиц, виновных в совершении преступлений, и в возмещение ущерба имуществу, зачисляемые в бюджеты муниципальных районов</w:t>
            </w:r>
          </w:p>
        </w:tc>
      </w:tr>
      <w:tr w:rsidR="00BB2709" w:rsidRPr="00BB2709" w:rsidTr="00BB2709">
        <w:trPr>
          <w:trHeight w:val="555"/>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b/>
                <w:bCs/>
                <w:sz w:val="20"/>
                <w:szCs w:val="20"/>
                <w:lang w:eastAsia="ru-RU"/>
              </w:rPr>
            </w:pPr>
            <w:r w:rsidRPr="00BB2709">
              <w:rPr>
                <w:rFonts w:ascii="Arial CYR" w:eastAsia="Times New Roman" w:hAnsi="Arial CYR" w:cs="Arial CYR"/>
                <w:b/>
                <w:bCs/>
                <w:sz w:val="20"/>
                <w:szCs w:val="20"/>
                <w:lang w:eastAsia="ru-RU"/>
              </w:rPr>
              <w:t>444</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 </w:t>
            </w:r>
          </w:p>
        </w:tc>
        <w:tc>
          <w:tcPr>
            <w:tcW w:w="6670" w:type="dxa"/>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rPr>
                <w:rFonts w:ascii="Arial CYR" w:eastAsia="Times New Roman" w:hAnsi="Arial CYR" w:cs="Arial CYR"/>
                <w:b/>
                <w:bCs/>
                <w:sz w:val="20"/>
                <w:szCs w:val="20"/>
                <w:lang w:eastAsia="ru-RU"/>
              </w:rPr>
            </w:pPr>
            <w:r w:rsidRPr="00BB2709">
              <w:rPr>
                <w:rFonts w:ascii="Arial CYR" w:eastAsia="Times New Roman" w:hAnsi="Arial CYR" w:cs="Arial CYR"/>
                <w:b/>
                <w:bCs/>
                <w:sz w:val="20"/>
                <w:szCs w:val="20"/>
                <w:lang w:eastAsia="ru-RU"/>
              </w:rPr>
              <w:t>Администрация Куйбышевского района</w:t>
            </w:r>
          </w:p>
        </w:tc>
      </w:tr>
      <w:tr w:rsidR="00BB2709" w:rsidRPr="00BB2709" w:rsidTr="00BB2709">
        <w:trPr>
          <w:trHeight w:val="555"/>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444</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1 08 07150 01 0000 110</w:t>
            </w:r>
          </w:p>
        </w:tc>
        <w:tc>
          <w:tcPr>
            <w:tcW w:w="6670" w:type="dxa"/>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 xml:space="preserve">Государственная пошлина за выдачу разрешения на установку рекламной конструкции </w:t>
            </w:r>
          </w:p>
        </w:tc>
      </w:tr>
      <w:tr w:rsidR="00BB2709" w:rsidRPr="00BB2709" w:rsidTr="00BB2709">
        <w:trPr>
          <w:trHeight w:val="1125"/>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444</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1 11 05013 10 0000 120</w:t>
            </w:r>
          </w:p>
        </w:tc>
        <w:tc>
          <w:tcPr>
            <w:tcW w:w="6670" w:type="dxa"/>
            <w:tcBorders>
              <w:top w:val="nil"/>
              <w:left w:val="nil"/>
              <w:bottom w:val="single" w:sz="4" w:space="0" w:color="auto"/>
              <w:right w:val="single" w:sz="4" w:space="0" w:color="auto"/>
            </w:tcBorders>
            <w:shd w:val="clear" w:color="auto" w:fill="auto"/>
            <w:vAlign w:val="bottom"/>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поселений, а также средства от продажи права на заключение договоров аренды указанных земельных участков</w:t>
            </w:r>
          </w:p>
        </w:tc>
      </w:tr>
      <w:tr w:rsidR="00BB2709" w:rsidRPr="00BB2709" w:rsidTr="00BB2709">
        <w:trPr>
          <w:trHeight w:val="855"/>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444</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1 11 05025 05 0000 120</w:t>
            </w:r>
          </w:p>
        </w:tc>
        <w:tc>
          <w:tcPr>
            <w:tcW w:w="6670" w:type="dxa"/>
            <w:tcBorders>
              <w:top w:val="nil"/>
              <w:left w:val="nil"/>
              <w:bottom w:val="single" w:sz="4" w:space="0" w:color="auto"/>
              <w:right w:val="single" w:sz="4" w:space="0" w:color="auto"/>
            </w:tcBorders>
            <w:shd w:val="clear" w:color="auto" w:fill="auto"/>
            <w:vAlign w:val="bottom"/>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Доходы, получаемые в виде арендной платы, а также средства от продажи права на заключение договоров аренды за земли, находящиеся в собствеености муниципальных районов (за исключением земельных участков муниципальных автономных учреждений)</w:t>
            </w:r>
          </w:p>
        </w:tc>
      </w:tr>
      <w:tr w:rsidR="00BB2709" w:rsidRPr="00BB2709" w:rsidTr="00BB2709">
        <w:trPr>
          <w:trHeight w:val="814"/>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444</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1 11 05035 05 0000 120</w:t>
            </w:r>
          </w:p>
        </w:tc>
        <w:tc>
          <w:tcPr>
            <w:tcW w:w="6670" w:type="dxa"/>
            <w:tcBorders>
              <w:top w:val="nil"/>
              <w:left w:val="nil"/>
              <w:bottom w:val="single" w:sz="4" w:space="0" w:color="auto"/>
              <w:right w:val="single" w:sz="4" w:space="0" w:color="auto"/>
            </w:tcBorders>
            <w:shd w:val="clear" w:color="auto" w:fill="auto"/>
            <w:vAlign w:val="bottom"/>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автономных учреждений)</w:t>
            </w:r>
          </w:p>
        </w:tc>
      </w:tr>
      <w:tr w:rsidR="00BB2709" w:rsidRPr="00BB2709" w:rsidTr="00BB2709">
        <w:trPr>
          <w:trHeight w:val="814"/>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lastRenderedPageBreak/>
              <w:t>444</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1 11 05035 05 1001 120</w:t>
            </w:r>
          </w:p>
        </w:tc>
        <w:tc>
          <w:tcPr>
            <w:tcW w:w="6670" w:type="dxa"/>
            <w:tcBorders>
              <w:top w:val="nil"/>
              <w:left w:val="nil"/>
              <w:bottom w:val="single" w:sz="4" w:space="0" w:color="auto"/>
              <w:right w:val="single" w:sz="4" w:space="0" w:color="auto"/>
            </w:tcBorders>
            <w:shd w:val="clear" w:color="auto" w:fill="auto"/>
            <w:vAlign w:val="bottom"/>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автономных учреждений)</w:t>
            </w:r>
          </w:p>
        </w:tc>
      </w:tr>
      <w:tr w:rsidR="00BB2709" w:rsidRPr="00BB2709" w:rsidTr="00BB2709">
        <w:trPr>
          <w:trHeight w:val="814"/>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444</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1 11 05035 05 1002 120</w:t>
            </w:r>
          </w:p>
        </w:tc>
        <w:tc>
          <w:tcPr>
            <w:tcW w:w="6670" w:type="dxa"/>
            <w:tcBorders>
              <w:top w:val="nil"/>
              <w:left w:val="nil"/>
              <w:bottom w:val="single" w:sz="4" w:space="0" w:color="auto"/>
              <w:right w:val="single" w:sz="4" w:space="0" w:color="auto"/>
            </w:tcBorders>
            <w:shd w:val="clear" w:color="auto" w:fill="auto"/>
            <w:vAlign w:val="bottom"/>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автономных учреждений)</w:t>
            </w:r>
          </w:p>
        </w:tc>
      </w:tr>
      <w:tr w:rsidR="00BB2709" w:rsidRPr="00BB2709" w:rsidTr="00BB2709">
        <w:trPr>
          <w:trHeight w:val="814"/>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444</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1 11 05035 05 1003 120</w:t>
            </w:r>
          </w:p>
        </w:tc>
        <w:tc>
          <w:tcPr>
            <w:tcW w:w="6670" w:type="dxa"/>
            <w:tcBorders>
              <w:top w:val="nil"/>
              <w:left w:val="nil"/>
              <w:bottom w:val="single" w:sz="4" w:space="0" w:color="auto"/>
              <w:right w:val="single" w:sz="4" w:space="0" w:color="auto"/>
            </w:tcBorders>
            <w:shd w:val="clear" w:color="auto" w:fill="auto"/>
            <w:vAlign w:val="bottom"/>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автономных учреждений)</w:t>
            </w:r>
          </w:p>
        </w:tc>
      </w:tr>
      <w:tr w:rsidR="00BB2709" w:rsidRPr="00BB2709" w:rsidTr="00BB2709">
        <w:trPr>
          <w:trHeight w:val="814"/>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444</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1 11 05035 05 1004 120</w:t>
            </w:r>
          </w:p>
        </w:tc>
        <w:tc>
          <w:tcPr>
            <w:tcW w:w="6670" w:type="dxa"/>
            <w:tcBorders>
              <w:top w:val="nil"/>
              <w:left w:val="nil"/>
              <w:bottom w:val="single" w:sz="4" w:space="0" w:color="auto"/>
              <w:right w:val="single" w:sz="4" w:space="0" w:color="auto"/>
            </w:tcBorders>
            <w:shd w:val="clear" w:color="auto" w:fill="auto"/>
            <w:vAlign w:val="bottom"/>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автономных учреждений)</w:t>
            </w:r>
          </w:p>
        </w:tc>
      </w:tr>
      <w:tr w:rsidR="00BB2709" w:rsidRPr="00BB2709" w:rsidTr="00BB2709">
        <w:trPr>
          <w:trHeight w:val="814"/>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444</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1 11 05035 05 1005 120</w:t>
            </w:r>
          </w:p>
        </w:tc>
        <w:tc>
          <w:tcPr>
            <w:tcW w:w="6670" w:type="dxa"/>
            <w:tcBorders>
              <w:top w:val="nil"/>
              <w:left w:val="nil"/>
              <w:bottom w:val="single" w:sz="4" w:space="0" w:color="auto"/>
              <w:right w:val="single" w:sz="4" w:space="0" w:color="auto"/>
            </w:tcBorders>
            <w:shd w:val="clear" w:color="auto" w:fill="auto"/>
            <w:vAlign w:val="bottom"/>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автономных учреждений)</w:t>
            </w:r>
          </w:p>
        </w:tc>
      </w:tr>
      <w:tr w:rsidR="00BB2709" w:rsidRPr="00BB2709" w:rsidTr="00BB2709">
        <w:trPr>
          <w:trHeight w:val="814"/>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444</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1 11 05035 05 1006 120</w:t>
            </w:r>
          </w:p>
        </w:tc>
        <w:tc>
          <w:tcPr>
            <w:tcW w:w="6670" w:type="dxa"/>
            <w:tcBorders>
              <w:top w:val="nil"/>
              <w:left w:val="nil"/>
              <w:bottom w:val="single" w:sz="4" w:space="0" w:color="auto"/>
              <w:right w:val="single" w:sz="4" w:space="0" w:color="auto"/>
            </w:tcBorders>
            <w:shd w:val="clear" w:color="auto" w:fill="auto"/>
            <w:vAlign w:val="bottom"/>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автономных учреждений)</w:t>
            </w:r>
          </w:p>
        </w:tc>
      </w:tr>
      <w:tr w:rsidR="00BB2709" w:rsidRPr="00BB2709" w:rsidTr="00BB2709">
        <w:trPr>
          <w:trHeight w:val="814"/>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444</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1 11 05035 05 1007 120</w:t>
            </w:r>
          </w:p>
        </w:tc>
        <w:tc>
          <w:tcPr>
            <w:tcW w:w="6670" w:type="dxa"/>
            <w:tcBorders>
              <w:top w:val="nil"/>
              <w:left w:val="nil"/>
              <w:bottom w:val="single" w:sz="4" w:space="0" w:color="auto"/>
              <w:right w:val="single" w:sz="4" w:space="0" w:color="auto"/>
            </w:tcBorders>
            <w:shd w:val="clear" w:color="auto" w:fill="auto"/>
            <w:vAlign w:val="bottom"/>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автономных учреждений)</w:t>
            </w:r>
          </w:p>
        </w:tc>
      </w:tr>
      <w:tr w:rsidR="00BB2709" w:rsidRPr="00BB2709" w:rsidTr="00BB2709">
        <w:trPr>
          <w:trHeight w:val="604"/>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444</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1 13 01995 05 0000 130</w:t>
            </w:r>
          </w:p>
        </w:tc>
        <w:tc>
          <w:tcPr>
            <w:tcW w:w="6670" w:type="dxa"/>
            <w:tcBorders>
              <w:top w:val="nil"/>
              <w:left w:val="nil"/>
              <w:bottom w:val="single" w:sz="4" w:space="0" w:color="auto"/>
              <w:right w:val="single" w:sz="4" w:space="0" w:color="auto"/>
            </w:tcBorders>
            <w:shd w:val="clear" w:color="auto" w:fill="auto"/>
            <w:vAlign w:val="bottom"/>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Прочие доходы от оказания платных услуг (работ) получателями средств бюджетов муниципальных районов</w:t>
            </w:r>
          </w:p>
        </w:tc>
      </w:tr>
      <w:tr w:rsidR="00BB2709" w:rsidRPr="00BB2709" w:rsidTr="00BB2709">
        <w:trPr>
          <w:trHeight w:val="604"/>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444</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1 13 01995 05 2001 130</w:t>
            </w:r>
          </w:p>
        </w:tc>
        <w:tc>
          <w:tcPr>
            <w:tcW w:w="6670" w:type="dxa"/>
            <w:tcBorders>
              <w:top w:val="nil"/>
              <w:left w:val="nil"/>
              <w:bottom w:val="single" w:sz="4" w:space="0" w:color="auto"/>
              <w:right w:val="single" w:sz="4" w:space="0" w:color="auto"/>
            </w:tcBorders>
            <w:shd w:val="clear" w:color="auto" w:fill="auto"/>
            <w:vAlign w:val="bottom"/>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Прочие доходы от оказания платных услуг (работ) получателями средств бюджетов муниципальных районов</w:t>
            </w:r>
          </w:p>
        </w:tc>
      </w:tr>
      <w:tr w:rsidR="00BB2709" w:rsidRPr="00BB2709" w:rsidTr="00BB2709">
        <w:trPr>
          <w:trHeight w:val="604"/>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444</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1 13 01995 05 2002 130</w:t>
            </w:r>
          </w:p>
        </w:tc>
        <w:tc>
          <w:tcPr>
            <w:tcW w:w="6670" w:type="dxa"/>
            <w:tcBorders>
              <w:top w:val="nil"/>
              <w:left w:val="nil"/>
              <w:bottom w:val="single" w:sz="4" w:space="0" w:color="auto"/>
              <w:right w:val="single" w:sz="4" w:space="0" w:color="auto"/>
            </w:tcBorders>
            <w:shd w:val="clear" w:color="auto" w:fill="auto"/>
            <w:vAlign w:val="bottom"/>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Прочие доходы от оказания платных услуг (работ) получателями средств бюджетов муниципальных районов</w:t>
            </w:r>
          </w:p>
        </w:tc>
      </w:tr>
      <w:tr w:rsidR="00BB2709" w:rsidRPr="00BB2709" w:rsidTr="00BB2709">
        <w:trPr>
          <w:trHeight w:val="604"/>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444</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1 13 01995 05 2003 130</w:t>
            </w:r>
          </w:p>
        </w:tc>
        <w:tc>
          <w:tcPr>
            <w:tcW w:w="6670" w:type="dxa"/>
            <w:tcBorders>
              <w:top w:val="nil"/>
              <w:left w:val="nil"/>
              <w:bottom w:val="single" w:sz="4" w:space="0" w:color="auto"/>
              <w:right w:val="single" w:sz="4" w:space="0" w:color="auto"/>
            </w:tcBorders>
            <w:shd w:val="clear" w:color="auto" w:fill="auto"/>
            <w:vAlign w:val="bottom"/>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Прочие доходы от оказания платных услуг (работ) получателями средств бюджетов муниципальных районов</w:t>
            </w:r>
          </w:p>
        </w:tc>
      </w:tr>
      <w:tr w:rsidR="00BB2709" w:rsidRPr="00BB2709" w:rsidTr="00BB2709">
        <w:trPr>
          <w:trHeight w:val="604"/>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444</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1 13 01995 05 2004 130</w:t>
            </w:r>
          </w:p>
        </w:tc>
        <w:tc>
          <w:tcPr>
            <w:tcW w:w="6670" w:type="dxa"/>
            <w:tcBorders>
              <w:top w:val="nil"/>
              <w:left w:val="nil"/>
              <w:bottom w:val="single" w:sz="4" w:space="0" w:color="auto"/>
              <w:right w:val="single" w:sz="4" w:space="0" w:color="auto"/>
            </w:tcBorders>
            <w:shd w:val="clear" w:color="auto" w:fill="auto"/>
            <w:vAlign w:val="bottom"/>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Прочие доходы от оказания платных услуг (работ) получателями средств бюджетов муниципальных районов</w:t>
            </w:r>
          </w:p>
        </w:tc>
      </w:tr>
      <w:tr w:rsidR="00BB2709" w:rsidRPr="00BB2709" w:rsidTr="00BB2709">
        <w:trPr>
          <w:trHeight w:val="604"/>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444</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1 13 01995 05 2005 130</w:t>
            </w:r>
          </w:p>
        </w:tc>
        <w:tc>
          <w:tcPr>
            <w:tcW w:w="6670" w:type="dxa"/>
            <w:tcBorders>
              <w:top w:val="nil"/>
              <w:left w:val="nil"/>
              <w:bottom w:val="single" w:sz="4" w:space="0" w:color="auto"/>
              <w:right w:val="single" w:sz="4" w:space="0" w:color="auto"/>
            </w:tcBorders>
            <w:shd w:val="clear" w:color="auto" w:fill="auto"/>
            <w:vAlign w:val="bottom"/>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Прочие доходы от оказания платных услуг (работ) получателями средств бюджетов муниципальных районов</w:t>
            </w:r>
          </w:p>
        </w:tc>
      </w:tr>
      <w:tr w:rsidR="00BB2709" w:rsidRPr="00BB2709" w:rsidTr="00BB2709">
        <w:trPr>
          <w:trHeight w:val="604"/>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444</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1 13 01995 05 2006 130</w:t>
            </w:r>
          </w:p>
        </w:tc>
        <w:tc>
          <w:tcPr>
            <w:tcW w:w="6670" w:type="dxa"/>
            <w:tcBorders>
              <w:top w:val="nil"/>
              <w:left w:val="nil"/>
              <w:bottom w:val="single" w:sz="4" w:space="0" w:color="auto"/>
              <w:right w:val="single" w:sz="4" w:space="0" w:color="auto"/>
            </w:tcBorders>
            <w:shd w:val="clear" w:color="auto" w:fill="auto"/>
            <w:vAlign w:val="bottom"/>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Прочие доходы от оказания платных услуг (работ) получателями средств бюджетов муниципальных районов</w:t>
            </w:r>
          </w:p>
        </w:tc>
      </w:tr>
      <w:tr w:rsidR="00BB2709" w:rsidRPr="00BB2709" w:rsidTr="00BB2709">
        <w:trPr>
          <w:trHeight w:val="604"/>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444</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1 13 01995 05 2007 130</w:t>
            </w:r>
          </w:p>
        </w:tc>
        <w:tc>
          <w:tcPr>
            <w:tcW w:w="6670" w:type="dxa"/>
            <w:tcBorders>
              <w:top w:val="nil"/>
              <w:left w:val="nil"/>
              <w:bottom w:val="single" w:sz="4" w:space="0" w:color="auto"/>
              <w:right w:val="single" w:sz="4" w:space="0" w:color="auto"/>
            </w:tcBorders>
            <w:shd w:val="clear" w:color="auto" w:fill="auto"/>
            <w:vAlign w:val="bottom"/>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Прочие доходы от оказания платных услуг (работ) получателями средств бюджетов муниципальных районов</w:t>
            </w:r>
          </w:p>
        </w:tc>
      </w:tr>
      <w:tr w:rsidR="00BB2709" w:rsidRPr="00BB2709" w:rsidTr="00BB2709">
        <w:trPr>
          <w:trHeight w:val="604"/>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444</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1 13 01995 05 2008 130</w:t>
            </w:r>
          </w:p>
        </w:tc>
        <w:tc>
          <w:tcPr>
            <w:tcW w:w="6670" w:type="dxa"/>
            <w:tcBorders>
              <w:top w:val="nil"/>
              <w:left w:val="nil"/>
              <w:bottom w:val="single" w:sz="4" w:space="0" w:color="auto"/>
              <w:right w:val="single" w:sz="4" w:space="0" w:color="auto"/>
            </w:tcBorders>
            <w:shd w:val="clear" w:color="auto" w:fill="auto"/>
            <w:vAlign w:val="bottom"/>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Прочие доходы от оказания платных услуг (работ) получателями средств бюджетов муниципальных районов</w:t>
            </w:r>
          </w:p>
        </w:tc>
      </w:tr>
      <w:tr w:rsidR="00BB2709" w:rsidRPr="00BB2709" w:rsidTr="00BB2709">
        <w:trPr>
          <w:trHeight w:val="604"/>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444</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1 13 01995 05 2009 130</w:t>
            </w:r>
          </w:p>
        </w:tc>
        <w:tc>
          <w:tcPr>
            <w:tcW w:w="6670" w:type="dxa"/>
            <w:tcBorders>
              <w:top w:val="nil"/>
              <w:left w:val="nil"/>
              <w:bottom w:val="single" w:sz="4" w:space="0" w:color="auto"/>
              <w:right w:val="single" w:sz="4" w:space="0" w:color="auto"/>
            </w:tcBorders>
            <w:shd w:val="clear" w:color="auto" w:fill="auto"/>
            <w:vAlign w:val="bottom"/>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Прочие доходы от оказания платных услуг (работ) получателями средств бюджетов муниципальных районов</w:t>
            </w:r>
          </w:p>
        </w:tc>
      </w:tr>
      <w:tr w:rsidR="00BB2709" w:rsidRPr="00BB2709" w:rsidTr="00BB2709">
        <w:trPr>
          <w:trHeight w:val="604"/>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444</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1 13 01995 05 2010 130</w:t>
            </w:r>
          </w:p>
        </w:tc>
        <w:tc>
          <w:tcPr>
            <w:tcW w:w="6670" w:type="dxa"/>
            <w:tcBorders>
              <w:top w:val="nil"/>
              <w:left w:val="nil"/>
              <w:bottom w:val="single" w:sz="4" w:space="0" w:color="auto"/>
              <w:right w:val="single" w:sz="4" w:space="0" w:color="auto"/>
            </w:tcBorders>
            <w:shd w:val="clear" w:color="auto" w:fill="auto"/>
            <w:vAlign w:val="bottom"/>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Прочие доходы от оказания платных услуг (работ) получателями средств бюджетов муниципальных районов</w:t>
            </w:r>
          </w:p>
        </w:tc>
      </w:tr>
      <w:tr w:rsidR="00BB2709" w:rsidRPr="00BB2709" w:rsidTr="00BB2709">
        <w:trPr>
          <w:trHeight w:val="604"/>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444</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1 13 01995 05 2011 130</w:t>
            </w:r>
          </w:p>
        </w:tc>
        <w:tc>
          <w:tcPr>
            <w:tcW w:w="6670" w:type="dxa"/>
            <w:tcBorders>
              <w:top w:val="nil"/>
              <w:left w:val="nil"/>
              <w:bottom w:val="single" w:sz="4" w:space="0" w:color="auto"/>
              <w:right w:val="single" w:sz="4" w:space="0" w:color="auto"/>
            </w:tcBorders>
            <w:shd w:val="clear" w:color="auto" w:fill="auto"/>
            <w:vAlign w:val="bottom"/>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Прочие доходы от оказания платных услуг (работ) получателями средств бюджетов муниципальных районов</w:t>
            </w:r>
          </w:p>
        </w:tc>
      </w:tr>
      <w:tr w:rsidR="00BB2709" w:rsidRPr="00BB2709" w:rsidTr="00BB2709">
        <w:trPr>
          <w:trHeight w:val="604"/>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444</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1 13 01995 05 2012 130</w:t>
            </w:r>
          </w:p>
        </w:tc>
        <w:tc>
          <w:tcPr>
            <w:tcW w:w="6670" w:type="dxa"/>
            <w:tcBorders>
              <w:top w:val="nil"/>
              <w:left w:val="nil"/>
              <w:bottom w:val="single" w:sz="4" w:space="0" w:color="auto"/>
              <w:right w:val="single" w:sz="4" w:space="0" w:color="auto"/>
            </w:tcBorders>
            <w:shd w:val="clear" w:color="auto" w:fill="auto"/>
            <w:vAlign w:val="bottom"/>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Прочие доходы от оказания платных услуг (работ) получателями средств бюджетов муниципальных районов</w:t>
            </w:r>
          </w:p>
        </w:tc>
      </w:tr>
      <w:tr w:rsidR="00BB2709" w:rsidRPr="00BB2709" w:rsidTr="00BB2709">
        <w:trPr>
          <w:trHeight w:val="604"/>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lastRenderedPageBreak/>
              <w:t>444</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1 13 01995 05 2013 130</w:t>
            </w:r>
          </w:p>
        </w:tc>
        <w:tc>
          <w:tcPr>
            <w:tcW w:w="6670" w:type="dxa"/>
            <w:tcBorders>
              <w:top w:val="nil"/>
              <w:left w:val="nil"/>
              <w:bottom w:val="single" w:sz="4" w:space="0" w:color="auto"/>
              <w:right w:val="single" w:sz="4" w:space="0" w:color="auto"/>
            </w:tcBorders>
            <w:shd w:val="clear" w:color="auto" w:fill="auto"/>
            <w:vAlign w:val="bottom"/>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Прочие доходы от оказания платных услуг (работ) получателями средств бюджетов муниципальных районов</w:t>
            </w:r>
          </w:p>
        </w:tc>
      </w:tr>
      <w:tr w:rsidR="00BB2709" w:rsidRPr="00BB2709" w:rsidTr="00BB2709">
        <w:trPr>
          <w:trHeight w:val="604"/>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444</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1 13 01995 05 2014 130</w:t>
            </w:r>
          </w:p>
        </w:tc>
        <w:tc>
          <w:tcPr>
            <w:tcW w:w="6670" w:type="dxa"/>
            <w:tcBorders>
              <w:top w:val="nil"/>
              <w:left w:val="nil"/>
              <w:bottom w:val="single" w:sz="4" w:space="0" w:color="auto"/>
              <w:right w:val="single" w:sz="4" w:space="0" w:color="auto"/>
            </w:tcBorders>
            <w:shd w:val="clear" w:color="auto" w:fill="auto"/>
            <w:vAlign w:val="bottom"/>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Прочие доходы от оказания платных услуг (работ) получателями средств бюджетов муниципальных районов</w:t>
            </w:r>
          </w:p>
        </w:tc>
      </w:tr>
      <w:tr w:rsidR="00BB2709" w:rsidRPr="00BB2709" w:rsidTr="00BB2709">
        <w:trPr>
          <w:trHeight w:val="604"/>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444</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1 13 01995 05 2015 130</w:t>
            </w:r>
          </w:p>
        </w:tc>
        <w:tc>
          <w:tcPr>
            <w:tcW w:w="6670" w:type="dxa"/>
            <w:tcBorders>
              <w:top w:val="nil"/>
              <w:left w:val="nil"/>
              <w:bottom w:val="single" w:sz="4" w:space="0" w:color="auto"/>
              <w:right w:val="single" w:sz="4" w:space="0" w:color="auto"/>
            </w:tcBorders>
            <w:shd w:val="clear" w:color="auto" w:fill="auto"/>
            <w:vAlign w:val="bottom"/>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Прочие доходы от оказания платных услуг (работ) получателями средств бюджетов муниципальных районов</w:t>
            </w:r>
          </w:p>
        </w:tc>
      </w:tr>
      <w:tr w:rsidR="00BB2709" w:rsidRPr="00BB2709" w:rsidTr="00BB2709">
        <w:trPr>
          <w:trHeight w:val="604"/>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444</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1 13 01995 05 2016 130</w:t>
            </w:r>
          </w:p>
        </w:tc>
        <w:tc>
          <w:tcPr>
            <w:tcW w:w="6670" w:type="dxa"/>
            <w:tcBorders>
              <w:top w:val="nil"/>
              <w:left w:val="nil"/>
              <w:bottom w:val="single" w:sz="4" w:space="0" w:color="auto"/>
              <w:right w:val="single" w:sz="4" w:space="0" w:color="auto"/>
            </w:tcBorders>
            <w:shd w:val="clear" w:color="auto" w:fill="auto"/>
            <w:vAlign w:val="bottom"/>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Прочие доходы от оказания платных услуг (работ) получателями средств бюджетов муниципальных районов</w:t>
            </w:r>
          </w:p>
        </w:tc>
      </w:tr>
      <w:tr w:rsidR="00BB2709" w:rsidRPr="00BB2709" w:rsidTr="00BB2709">
        <w:trPr>
          <w:trHeight w:val="604"/>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444</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1 13 01995 05 2017 130</w:t>
            </w:r>
          </w:p>
        </w:tc>
        <w:tc>
          <w:tcPr>
            <w:tcW w:w="6670" w:type="dxa"/>
            <w:tcBorders>
              <w:top w:val="nil"/>
              <w:left w:val="nil"/>
              <w:bottom w:val="single" w:sz="4" w:space="0" w:color="auto"/>
              <w:right w:val="single" w:sz="4" w:space="0" w:color="auto"/>
            </w:tcBorders>
            <w:shd w:val="clear" w:color="auto" w:fill="auto"/>
            <w:vAlign w:val="bottom"/>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Прочие доходы от оказания платных услуг (работ) получателями средств бюджетов муниципальных районов</w:t>
            </w:r>
          </w:p>
        </w:tc>
      </w:tr>
      <w:tr w:rsidR="00BB2709" w:rsidRPr="00BB2709" w:rsidTr="00BB2709">
        <w:trPr>
          <w:trHeight w:val="604"/>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444</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1 13 01995 05 2018 130</w:t>
            </w:r>
          </w:p>
        </w:tc>
        <w:tc>
          <w:tcPr>
            <w:tcW w:w="6670" w:type="dxa"/>
            <w:tcBorders>
              <w:top w:val="nil"/>
              <w:left w:val="nil"/>
              <w:bottom w:val="single" w:sz="4" w:space="0" w:color="auto"/>
              <w:right w:val="single" w:sz="4" w:space="0" w:color="auto"/>
            </w:tcBorders>
            <w:shd w:val="clear" w:color="auto" w:fill="auto"/>
            <w:vAlign w:val="bottom"/>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Прочие доходы от оказания платных услуг (работ) получателями средств бюджетов муниципальных районов</w:t>
            </w:r>
          </w:p>
        </w:tc>
      </w:tr>
      <w:tr w:rsidR="00BB2709" w:rsidRPr="00BB2709" w:rsidTr="00BB2709">
        <w:trPr>
          <w:trHeight w:val="604"/>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444</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1 13 01995 05 2019 130</w:t>
            </w:r>
          </w:p>
        </w:tc>
        <w:tc>
          <w:tcPr>
            <w:tcW w:w="6670" w:type="dxa"/>
            <w:tcBorders>
              <w:top w:val="nil"/>
              <w:left w:val="nil"/>
              <w:bottom w:val="single" w:sz="4" w:space="0" w:color="auto"/>
              <w:right w:val="single" w:sz="4" w:space="0" w:color="auto"/>
            </w:tcBorders>
            <w:shd w:val="clear" w:color="auto" w:fill="auto"/>
            <w:vAlign w:val="bottom"/>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Прочие доходы от оказания платных услуг (работ) получателями средств бюджетов муниципальных районов</w:t>
            </w:r>
          </w:p>
        </w:tc>
      </w:tr>
      <w:tr w:rsidR="00BB2709" w:rsidRPr="00BB2709" w:rsidTr="00BB2709">
        <w:trPr>
          <w:trHeight w:val="604"/>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444</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1 13 01995 05 2020 130</w:t>
            </w:r>
          </w:p>
        </w:tc>
        <w:tc>
          <w:tcPr>
            <w:tcW w:w="6670" w:type="dxa"/>
            <w:tcBorders>
              <w:top w:val="nil"/>
              <w:left w:val="nil"/>
              <w:bottom w:val="single" w:sz="4" w:space="0" w:color="auto"/>
              <w:right w:val="single" w:sz="4" w:space="0" w:color="auto"/>
            </w:tcBorders>
            <w:shd w:val="clear" w:color="auto" w:fill="auto"/>
            <w:vAlign w:val="bottom"/>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Прочие доходы от оказания платных услуг (работ) получателями средств бюджетов муниципальных районов</w:t>
            </w:r>
          </w:p>
        </w:tc>
      </w:tr>
      <w:tr w:rsidR="00BB2709" w:rsidRPr="00BB2709" w:rsidTr="00BB2709">
        <w:trPr>
          <w:trHeight w:val="604"/>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444</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1 13 01995 05 2021 130</w:t>
            </w:r>
          </w:p>
        </w:tc>
        <w:tc>
          <w:tcPr>
            <w:tcW w:w="6670" w:type="dxa"/>
            <w:tcBorders>
              <w:top w:val="nil"/>
              <w:left w:val="nil"/>
              <w:bottom w:val="single" w:sz="4" w:space="0" w:color="auto"/>
              <w:right w:val="single" w:sz="4" w:space="0" w:color="auto"/>
            </w:tcBorders>
            <w:shd w:val="clear" w:color="auto" w:fill="auto"/>
            <w:vAlign w:val="bottom"/>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Прочие доходы от оказания платных услуг (работ) получателями средств бюджетов муниципальных районов</w:t>
            </w:r>
          </w:p>
        </w:tc>
      </w:tr>
      <w:tr w:rsidR="00BB2709" w:rsidRPr="00BB2709" w:rsidTr="00BB2709">
        <w:trPr>
          <w:trHeight w:val="604"/>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444</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1 13 01995 05 2022 130</w:t>
            </w:r>
          </w:p>
        </w:tc>
        <w:tc>
          <w:tcPr>
            <w:tcW w:w="6670" w:type="dxa"/>
            <w:tcBorders>
              <w:top w:val="nil"/>
              <w:left w:val="nil"/>
              <w:bottom w:val="single" w:sz="4" w:space="0" w:color="auto"/>
              <w:right w:val="single" w:sz="4" w:space="0" w:color="auto"/>
            </w:tcBorders>
            <w:shd w:val="clear" w:color="auto" w:fill="auto"/>
            <w:vAlign w:val="bottom"/>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Прочие доходы от оказания платных услуг (работ) получателями средств бюджетов муниципальных районов</w:t>
            </w:r>
          </w:p>
        </w:tc>
      </w:tr>
      <w:tr w:rsidR="00BB2709" w:rsidRPr="00BB2709" w:rsidTr="00BB2709">
        <w:trPr>
          <w:trHeight w:val="604"/>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444</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1 13 01995 05 2023 130</w:t>
            </w:r>
          </w:p>
        </w:tc>
        <w:tc>
          <w:tcPr>
            <w:tcW w:w="6670" w:type="dxa"/>
            <w:tcBorders>
              <w:top w:val="nil"/>
              <w:left w:val="nil"/>
              <w:bottom w:val="single" w:sz="4" w:space="0" w:color="auto"/>
              <w:right w:val="single" w:sz="4" w:space="0" w:color="auto"/>
            </w:tcBorders>
            <w:shd w:val="clear" w:color="auto" w:fill="auto"/>
            <w:vAlign w:val="bottom"/>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Прочие доходы от оказания платных услуг (работ) получателями средств бюджетов муниципальных районов</w:t>
            </w:r>
          </w:p>
        </w:tc>
      </w:tr>
      <w:tr w:rsidR="00BB2709" w:rsidRPr="00BB2709" w:rsidTr="00BB2709">
        <w:trPr>
          <w:trHeight w:val="604"/>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444</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1 13 01995 05 2024 130</w:t>
            </w:r>
          </w:p>
        </w:tc>
        <w:tc>
          <w:tcPr>
            <w:tcW w:w="6670" w:type="dxa"/>
            <w:tcBorders>
              <w:top w:val="nil"/>
              <w:left w:val="nil"/>
              <w:bottom w:val="single" w:sz="4" w:space="0" w:color="auto"/>
              <w:right w:val="single" w:sz="4" w:space="0" w:color="auto"/>
            </w:tcBorders>
            <w:shd w:val="clear" w:color="auto" w:fill="auto"/>
            <w:vAlign w:val="bottom"/>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Прочие доходы от оказания платных услуг (работ) получателями средств бюджетов муниципальных районов</w:t>
            </w:r>
          </w:p>
        </w:tc>
      </w:tr>
      <w:tr w:rsidR="00BB2709" w:rsidRPr="00BB2709" w:rsidTr="00BB2709">
        <w:trPr>
          <w:trHeight w:val="604"/>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444</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1 13 01995 05 2025 130</w:t>
            </w:r>
          </w:p>
        </w:tc>
        <w:tc>
          <w:tcPr>
            <w:tcW w:w="6670" w:type="dxa"/>
            <w:tcBorders>
              <w:top w:val="nil"/>
              <w:left w:val="nil"/>
              <w:bottom w:val="single" w:sz="4" w:space="0" w:color="auto"/>
              <w:right w:val="single" w:sz="4" w:space="0" w:color="auto"/>
            </w:tcBorders>
            <w:shd w:val="clear" w:color="auto" w:fill="auto"/>
            <w:vAlign w:val="bottom"/>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Прочие доходы от оказания платных услуг (работ) получателями средств бюджетов муниципальных районов</w:t>
            </w:r>
          </w:p>
        </w:tc>
      </w:tr>
      <w:tr w:rsidR="00BB2709" w:rsidRPr="00BB2709" w:rsidTr="00BB2709">
        <w:trPr>
          <w:trHeight w:val="604"/>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444</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1 13 01995 05 2026 130</w:t>
            </w:r>
          </w:p>
        </w:tc>
        <w:tc>
          <w:tcPr>
            <w:tcW w:w="6670" w:type="dxa"/>
            <w:tcBorders>
              <w:top w:val="nil"/>
              <w:left w:val="nil"/>
              <w:bottom w:val="single" w:sz="4" w:space="0" w:color="auto"/>
              <w:right w:val="single" w:sz="4" w:space="0" w:color="auto"/>
            </w:tcBorders>
            <w:shd w:val="clear" w:color="auto" w:fill="auto"/>
            <w:vAlign w:val="bottom"/>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Прочие доходы от оказания платных услуг (работ) получателями средств бюджетов муниципальных районов</w:t>
            </w:r>
          </w:p>
        </w:tc>
      </w:tr>
      <w:tr w:rsidR="00BB2709" w:rsidRPr="00BB2709" w:rsidTr="00BB2709">
        <w:trPr>
          <w:trHeight w:val="604"/>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444</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1 13 01995 05 2027 130</w:t>
            </w:r>
          </w:p>
        </w:tc>
        <w:tc>
          <w:tcPr>
            <w:tcW w:w="6670" w:type="dxa"/>
            <w:tcBorders>
              <w:top w:val="nil"/>
              <w:left w:val="nil"/>
              <w:bottom w:val="single" w:sz="4" w:space="0" w:color="auto"/>
              <w:right w:val="single" w:sz="4" w:space="0" w:color="auto"/>
            </w:tcBorders>
            <w:shd w:val="clear" w:color="auto" w:fill="auto"/>
            <w:vAlign w:val="bottom"/>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Прочие доходы от оказания платных услуг (работ) получателями средств бюджетов муниципальных районов</w:t>
            </w:r>
          </w:p>
        </w:tc>
      </w:tr>
      <w:tr w:rsidR="00BB2709" w:rsidRPr="00BB2709" w:rsidTr="00BB2709">
        <w:trPr>
          <w:trHeight w:val="604"/>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444</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1 13 01995 05 2028 130</w:t>
            </w:r>
          </w:p>
        </w:tc>
        <w:tc>
          <w:tcPr>
            <w:tcW w:w="6670" w:type="dxa"/>
            <w:tcBorders>
              <w:top w:val="nil"/>
              <w:left w:val="nil"/>
              <w:bottom w:val="single" w:sz="4" w:space="0" w:color="auto"/>
              <w:right w:val="single" w:sz="4" w:space="0" w:color="auto"/>
            </w:tcBorders>
            <w:shd w:val="clear" w:color="auto" w:fill="auto"/>
            <w:vAlign w:val="bottom"/>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Прочие доходы от оказания платных услуг (работ) получателями средств бюджетов муниципальных районов</w:t>
            </w:r>
          </w:p>
        </w:tc>
      </w:tr>
      <w:tr w:rsidR="00BB2709" w:rsidRPr="00BB2709" w:rsidTr="00BB2709">
        <w:trPr>
          <w:trHeight w:val="604"/>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444</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1 13 01995 05 2029 130</w:t>
            </w:r>
          </w:p>
        </w:tc>
        <w:tc>
          <w:tcPr>
            <w:tcW w:w="6670" w:type="dxa"/>
            <w:tcBorders>
              <w:top w:val="nil"/>
              <w:left w:val="nil"/>
              <w:bottom w:val="single" w:sz="4" w:space="0" w:color="auto"/>
              <w:right w:val="single" w:sz="4" w:space="0" w:color="auto"/>
            </w:tcBorders>
            <w:shd w:val="clear" w:color="auto" w:fill="auto"/>
            <w:vAlign w:val="bottom"/>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Прочие доходы от оказания платных услуг (работ) получателями средств бюджетов муниципальных районов</w:t>
            </w:r>
          </w:p>
        </w:tc>
      </w:tr>
      <w:tr w:rsidR="00BB2709" w:rsidRPr="00BB2709" w:rsidTr="00BB2709">
        <w:trPr>
          <w:trHeight w:val="604"/>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444</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1 13 01995 05 4001 130</w:t>
            </w:r>
          </w:p>
        </w:tc>
        <w:tc>
          <w:tcPr>
            <w:tcW w:w="6670" w:type="dxa"/>
            <w:tcBorders>
              <w:top w:val="nil"/>
              <w:left w:val="nil"/>
              <w:bottom w:val="single" w:sz="4" w:space="0" w:color="auto"/>
              <w:right w:val="single" w:sz="4" w:space="0" w:color="auto"/>
            </w:tcBorders>
            <w:shd w:val="clear" w:color="auto" w:fill="auto"/>
            <w:vAlign w:val="bottom"/>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Прочие доходы от оказания платных услуг (работ) получателями средств бюджетов муниципальных районов</w:t>
            </w:r>
          </w:p>
        </w:tc>
      </w:tr>
      <w:tr w:rsidR="00BB2709" w:rsidRPr="00BB2709" w:rsidTr="00BB2709">
        <w:trPr>
          <w:trHeight w:val="604"/>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444</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1 13 01995 05 4002 130</w:t>
            </w:r>
          </w:p>
        </w:tc>
        <w:tc>
          <w:tcPr>
            <w:tcW w:w="6670" w:type="dxa"/>
            <w:tcBorders>
              <w:top w:val="nil"/>
              <w:left w:val="nil"/>
              <w:bottom w:val="single" w:sz="4" w:space="0" w:color="auto"/>
              <w:right w:val="single" w:sz="4" w:space="0" w:color="auto"/>
            </w:tcBorders>
            <w:shd w:val="clear" w:color="auto" w:fill="auto"/>
            <w:vAlign w:val="bottom"/>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Прочие доходы от оказания платных услуг (работ) получателями средств бюджетов муниципальных районов</w:t>
            </w:r>
          </w:p>
        </w:tc>
      </w:tr>
      <w:tr w:rsidR="00BB2709" w:rsidRPr="00BB2709" w:rsidTr="00BB2709">
        <w:trPr>
          <w:trHeight w:val="604"/>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444</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1 13 01995 05 4003 130</w:t>
            </w:r>
          </w:p>
        </w:tc>
        <w:tc>
          <w:tcPr>
            <w:tcW w:w="6670" w:type="dxa"/>
            <w:tcBorders>
              <w:top w:val="nil"/>
              <w:left w:val="nil"/>
              <w:bottom w:val="single" w:sz="4" w:space="0" w:color="auto"/>
              <w:right w:val="single" w:sz="4" w:space="0" w:color="auto"/>
            </w:tcBorders>
            <w:shd w:val="clear" w:color="auto" w:fill="auto"/>
            <w:vAlign w:val="bottom"/>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Прочие доходы от оказания платных услуг (работ) получателями средств бюджетов муниципальных районов</w:t>
            </w:r>
          </w:p>
        </w:tc>
      </w:tr>
      <w:tr w:rsidR="00BB2709" w:rsidRPr="00BB2709" w:rsidTr="00BB2709">
        <w:trPr>
          <w:trHeight w:val="604"/>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444</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1 13 01995 05 4004 130</w:t>
            </w:r>
          </w:p>
        </w:tc>
        <w:tc>
          <w:tcPr>
            <w:tcW w:w="6670" w:type="dxa"/>
            <w:tcBorders>
              <w:top w:val="nil"/>
              <w:left w:val="nil"/>
              <w:bottom w:val="single" w:sz="4" w:space="0" w:color="auto"/>
              <w:right w:val="single" w:sz="4" w:space="0" w:color="auto"/>
            </w:tcBorders>
            <w:shd w:val="clear" w:color="auto" w:fill="auto"/>
            <w:vAlign w:val="bottom"/>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Прочие доходы от оказания платных услуг (работ) получателями средств бюджетов муниципальных районов</w:t>
            </w:r>
          </w:p>
        </w:tc>
      </w:tr>
      <w:tr w:rsidR="00BB2709" w:rsidRPr="00BB2709" w:rsidTr="00BB2709">
        <w:trPr>
          <w:trHeight w:val="604"/>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444</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1 13 01995 05 4005 130</w:t>
            </w:r>
          </w:p>
        </w:tc>
        <w:tc>
          <w:tcPr>
            <w:tcW w:w="6670" w:type="dxa"/>
            <w:tcBorders>
              <w:top w:val="nil"/>
              <w:left w:val="nil"/>
              <w:bottom w:val="single" w:sz="4" w:space="0" w:color="auto"/>
              <w:right w:val="single" w:sz="4" w:space="0" w:color="auto"/>
            </w:tcBorders>
            <w:shd w:val="clear" w:color="auto" w:fill="auto"/>
            <w:vAlign w:val="bottom"/>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Прочие доходы от оказания платных услуг (работ) получателями средств бюджетов муниципальных районов</w:t>
            </w:r>
          </w:p>
        </w:tc>
      </w:tr>
      <w:tr w:rsidR="00BB2709" w:rsidRPr="00BB2709" w:rsidTr="00BB2709">
        <w:trPr>
          <w:trHeight w:val="604"/>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444</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1 13 01995 05 4006 130</w:t>
            </w:r>
          </w:p>
        </w:tc>
        <w:tc>
          <w:tcPr>
            <w:tcW w:w="6670" w:type="dxa"/>
            <w:tcBorders>
              <w:top w:val="nil"/>
              <w:left w:val="nil"/>
              <w:bottom w:val="single" w:sz="4" w:space="0" w:color="auto"/>
              <w:right w:val="single" w:sz="4" w:space="0" w:color="auto"/>
            </w:tcBorders>
            <w:shd w:val="clear" w:color="auto" w:fill="auto"/>
            <w:vAlign w:val="bottom"/>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Прочие доходы от оказания платных услуг (работ) получателями средств бюджетов муниципальных районов</w:t>
            </w:r>
          </w:p>
        </w:tc>
      </w:tr>
      <w:tr w:rsidR="00BB2709" w:rsidRPr="00BB2709" w:rsidTr="00BB2709">
        <w:trPr>
          <w:trHeight w:val="604"/>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444</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1 13 01995 05 4007 130</w:t>
            </w:r>
          </w:p>
        </w:tc>
        <w:tc>
          <w:tcPr>
            <w:tcW w:w="6670" w:type="dxa"/>
            <w:tcBorders>
              <w:top w:val="nil"/>
              <w:left w:val="nil"/>
              <w:bottom w:val="single" w:sz="4" w:space="0" w:color="auto"/>
              <w:right w:val="single" w:sz="4" w:space="0" w:color="auto"/>
            </w:tcBorders>
            <w:shd w:val="clear" w:color="auto" w:fill="auto"/>
            <w:vAlign w:val="bottom"/>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Прочие доходы от оказания платных услуг (работ) получателями средств бюджетов муниципальных районов</w:t>
            </w:r>
          </w:p>
        </w:tc>
      </w:tr>
      <w:tr w:rsidR="00BB2709" w:rsidRPr="00BB2709" w:rsidTr="00BB2709">
        <w:trPr>
          <w:trHeight w:val="604"/>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lastRenderedPageBreak/>
              <w:t>444</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1 13 01995 05 4008 130</w:t>
            </w:r>
          </w:p>
        </w:tc>
        <w:tc>
          <w:tcPr>
            <w:tcW w:w="6670" w:type="dxa"/>
            <w:tcBorders>
              <w:top w:val="nil"/>
              <w:left w:val="nil"/>
              <w:bottom w:val="single" w:sz="4" w:space="0" w:color="auto"/>
              <w:right w:val="single" w:sz="4" w:space="0" w:color="auto"/>
            </w:tcBorders>
            <w:shd w:val="clear" w:color="auto" w:fill="auto"/>
            <w:vAlign w:val="bottom"/>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Прочие доходы от оказания платных услуг (работ) получателями средств бюджетов муниципальных районов</w:t>
            </w:r>
          </w:p>
        </w:tc>
      </w:tr>
      <w:tr w:rsidR="00BB2709" w:rsidRPr="00BB2709" w:rsidTr="00BB2709">
        <w:trPr>
          <w:trHeight w:val="604"/>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444</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1 13 01995 05 4009 130</w:t>
            </w:r>
          </w:p>
        </w:tc>
        <w:tc>
          <w:tcPr>
            <w:tcW w:w="6670" w:type="dxa"/>
            <w:tcBorders>
              <w:top w:val="nil"/>
              <w:left w:val="nil"/>
              <w:bottom w:val="single" w:sz="4" w:space="0" w:color="auto"/>
              <w:right w:val="single" w:sz="4" w:space="0" w:color="auto"/>
            </w:tcBorders>
            <w:shd w:val="clear" w:color="auto" w:fill="auto"/>
            <w:vAlign w:val="bottom"/>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Прочие доходы от оказания платных услуг (работ) получателями средств бюджетов муниципальных районов</w:t>
            </w:r>
          </w:p>
        </w:tc>
      </w:tr>
      <w:tr w:rsidR="00BB2709" w:rsidRPr="00BB2709" w:rsidTr="00BB2709">
        <w:trPr>
          <w:trHeight w:val="604"/>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444</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1 13 01995 05 4010 130</w:t>
            </w:r>
          </w:p>
        </w:tc>
        <w:tc>
          <w:tcPr>
            <w:tcW w:w="6670" w:type="dxa"/>
            <w:tcBorders>
              <w:top w:val="nil"/>
              <w:left w:val="nil"/>
              <w:bottom w:val="single" w:sz="4" w:space="0" w:color="auto"/>
              <w:right w:val="single" w:sz="4" w:space="0" w:color="auto"/>
            </w:tcBorders>
            <w:shd w:val="clear" w:color="auto" w:fill="auto"/>
            <w:vAlign w:val="bottom"/>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Прочие доходы от оказания платных услуг (работ) получателями средств бюджетов муниципальных районов</w:t>
            </w:r>
          </w:p>
        </w:tc>
      </w:tr>
      <w:tr w:rsidR="00BB2709" w:rsidRPr="00BB2709" w:rsidTr="00BB2709">
        <w:trPr>
          <w:trHeight w:val="604"/>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444</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1 13 01995 05 4011 130</w:t>
            </w:r>
          </w:p>
        </w:tc>
        <w:tc>
          <w:tcPr>
            <w:tcW w:w="6670" w:type="dxa"/>
            <w:tcBorders>
              <w:top w:val="nil"/>
              <w:left w:val="nil"/>
              <w:bottom w:val="single" w:sz="4" w:space="0" w:color="auto"/>
              <w:right w:val="single" w:sz="4" w:space="0" w:color="auto"/>
            </w:tcBorders>
            <w:shd w:val="clear" w:color="auto" w:fill="auto"/>
            <w:vAlign w:val="bottom"/>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Прочие доходы от оказания платных услуг (работ) получателями средств бюджетов муниципальных районов</w:t>
            </w:r>
          </w:p>
        </w:tc>
      </w:tr>
      <w:tr w:rsidR="00BB2709" w:rsidRPr="00BB2709" w:rsidTr="00BB2709">
        <w:trPr>
          <w:trHeight w:val="604"/>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444</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1 13 01995 05 4012 130</w:t>
            </w:r>
          </w:p>
        </w:tc>
        <w:tc>
          <w:tcPr>
            <w:tcW w:w="6670" w:type="dxa"/>
            <w:tcBorders>
              <w:top w:val="nil"/>
              <w:left w:val="nil"/>
              <w:bottom w:val="single" w:sz="4" w:space="0" w:color="auto"/>
              <w:right w:val="single" w:sz="4" w:space="0" w:color="auto"/>
            </w:tcBorders>
            <w:shd w:val="clear" w:color="auto" w:fill="auto"/>
            <w:vAlign w:val="bottom"/>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Прочие доходы от оказания платных услуг (работ) получателями средств бюджетов муниципальных районов</w:t>
            </w:r>
          </w:p>
        </w:tc>
      </w:tr>
      <w:tr w:rsidR="00BB2709" w:rsidRPr="00BB2709" w:rsidTr="00BB2709">
        <w:trPr>
          <w:trHeight w:val="604"/>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444</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1 13 01995 05 4013 130</w:t>
            </w:r>
          </w:p>
        </w:tc>
        <w:tc>
          <w:tcPr>
            <w:tcW w:w="6670" w:type="dxa"/>
            <w:tcBorders>
              <w:top w:val="nil"/>
              <w:left w:val="nil"/>
              <w:bottom w:val="single" w:sz="4" w:space="0" w:color="auto"/>
              <w:right w:val="single" w:sz="4" w:space="0" w:color="auto"/>
            </w:tcBorders>
            <w:shd w:val="clear" w:color="auto" w:fill="auto"/>
            <w:vAlign w:val="bottom"/>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Прочие доходы от оказания платных услуг (работ) получателями средств бюджетов муниципальных районов</w:t>
            </w:r>
          </w:p>
        </w:tc>
      </w:tr>
      <w:tr w:rsidR="00BB2709" w:rsidRPr="00BB2709" w:rsidTr="00BB2709">
        <w:trPr>
          <w:trHeight w:val="604"/>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444</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1 13 01995 05 4014 130</w:t>
            </w:r>
          </w:p>
        </w:tc>
        <w:tc>
          <w:tcPr>
            <w:tcW w:w="6670" w:type="dxa"/>
            <w:tcBorders>
              <w:top w:val="nil"/>
              <w:left w:val="nil"/>
              <w:bottom w:val="single" w:sz="4" w:space="0" w:color="auto"/>
              <w:right w:val="single" w:sz="4" w:space="0" w:color="auto"/>
            </w:tcBorders>
            <w:shd w:val="clear" w:color="auto" w:fill="auto"/>
            <w:vAlign w:val="bottom"/>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Прочие доходы от оказания платных услуг (работ) получателями средств бюджетов муниципальных районов</w:t>
            </w:r>
          </w:p>
        </w:tc>
      </w:tr>
      <w:tr w:rsidR="00BB2709" w:rsidRPr="00BB2709" w:rsidTr="00BB2709">
        <w:trPr>
          <w:trHeight w:val="604"/>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444</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1 13 01995 05 4015 130</w:t>
            </w:r>
          </w:p>
        </w:tc>
        <w:tc>
          <w:tcPr>
            <w:tcW w:w="6670" w:type="dxa"/>
            <w:tcBorders>
              <w:top w:val="nil"/>
              <w:left w:val="nil"/>
              <w:bottom w:val="single" w:sz="4" w:space="0" w:color="auto"/>
              <w:right w:val="single" w:sz="4" w:space="0" w:color="auto"/>
            </w:tcBorders>
            <w:shd w:val="clear" w:color="auto" w:fill="auto"/>
            <w:vAlign w:val="bottom"/>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Прочие доходы от оказания платных услуг (работ) получателями средств бюджетов муниципальных районов</w:t>
            </w:r>
          </w:p>
        </w:tc>
      </w:tr>
      <w:tr w:rsidR="00BB2709" w:rsidRPr="00BB2709" w:rsidTr="00BB2709">
        <w:trPr>
          <w:trHeight w:val="604"/>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444</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1 13 01995 05 4016 130</w:t>
            </w:r>
          </w:p>
        </w:tc>
        <w:tc>
          <w:tcPr>
            <w:tcW w:w="6670" w:type="dxa"/>
            <w:tcBorders>
              <w:top w:val="nil"/>
              <w:left w:val="nil"/>
              <w:bottom w:val="single" w:sz="4" w:space="0" w:color="auto"/>
              <w:right w:val="single" w:sz="4" w:space="0" w:color="auto"/>
            </w:tcBorders>
            <w:shd w:val="clear" w:color="auto" w:fill="auto"/>
            <w:vAlign w:val="bottom"/>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Прочие доходы от оказания платных услуг (работ) получателями средств бюджетов муниципальных районов</w:t>
            </w:r>
          </w:p>
        </w:tc>
      </w:tr>
      <w:tr w:rsidR="00BB2709" w:rsidRPr="00BB2709" w:rsidTr="00BB2709">
        <w:trPr>
          <w:trHeight w:val="604"/>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444</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1 13 01995 05 4017 130</w:t>
            </w:r>
          </w:p>
        </w:tc>
        <w:tc>
          <w:tcPr>
            <w:tcW w:w="6670" w:type="dxa"/>
            <w:tcBorders>
              <w:top w:val="nil"/>
              <w:left w:val="nil"/>
              <w:bottom w:val="single" w:sz="4" w:space="0" w:color="auto"/>
              <w:right w:val="single" w:sz="4" w:space="0" w:color="auto"/>
            </w:tcBorders>
            <w:shd w:val="clear" w:color="auto" w:fill="auto"/>
            <w:vAlign w:val="bottom"/>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Прочие доходы от оказания платных услуг (работ) получателями средств бюджетов муниципальных районов</w:t>
            </w:r>
          </w:p>
        </w:tc>
      </w:tr>
      <w:tr w:rsidR="00BB2709" w:rsidRPr="00BB2709" w:rsidTr="00BB2709">
        <w:trPr>
          <w:trHeight w:val="604"/>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444</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1 13 01995 05 4018 130</w:t>
            </w:r>
          </w:p>
        </w:tc>
        <w:tc>
          <w:tcPr>
            <w:tcW w:w="6670" w:type="dxa"/>
            <w:tcBorders>
              <w:top w:val="nil"/>
              <w:left w:val="nil"/>
              <w:bottom w:val="single" w:sz="4" w:space="0" w:color="auto"/>
              <w:right w:val="single" w:sz="4" w:space="0" w:color="auto"/>
            </w:tcBorders>
            <w:shd w:val="clear" w:color="auto" w:fill="auto"/>
            <w:vAlign w:val="bottom"/>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Прочие доходы от оказания платных услуг (работ) получателями средств бюджетов муниципальных районов</w:t>
            </w:r>
          </w:p>
        </w:tc>
      </w:tr>
      <w:tr w:rsidR="00BB2709" w:rsidRPr="00BB2709" w:rsidTr="00BB2709">
        <w:trPr>
          <w:trHeight w:val="604"/>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444</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1 13 01995 05 4019 130</w:t>
            </w:r>
          </w:p>
        </w:tc>
        <w:tc>
          <w:tcPr>
            <w:tcW w:w="6670" w:type="dxa"/>
            <w:tcBorders>
              <w:top w:val="nil"/>
              <w:left w:val="nil"/>
              <w:bottom w:val="single" w:sz="4" w:space="0" w:color="auto"/>
              <w:right w:val="single" w:sz="4" w:space="0" w:color="auto"/>
            </w:tcBorders>
            <w:shd w:val="clear" w:color="auto" w:fill="auto"/>
            <w:vAlign w:val="bottom"/>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Прочие доходы от оказания платных услуг (работ) получателями средств бюджетов муниципальных районов</w:t>
            </w:r>
          </w:p>
        </w:tc>
      </w:tr>
      <w:tr w:rsidR="00BB2709" w:rsidRPr="00BB2709" w:rsidTr="00BB2709">
        <w:trPr>
          <w:trHeight w:val="604"/>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444</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1 13 01995 05 4020 130</w:t>
            </w:r>
          </w:p>
        </w:tc>
        <w:tc>
          <w:tcPr>
            <w:tcW w:w="6670" w:type="dxa"/>
            <w:tcBorders>
              <w:top w:val="nil"/>
              <w:left w:val="nil"/>
              <w:bottom w:val="single" w:sz="4" w:space="0" w:color="auto"/>
              <w:right w:val="single" w:sz="4" w:space="0" w:color="auto"/>
            </w:tcBorders>
            <w:shd w:val="clear" w:color="auto" w:fill="auto"/>
            <w:vAlign w:val="bottom"/>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Прочие доходы от оказания платных услуг (работ) получателями средств бюджетов муниципальных районов</w:t>
            </w:r>
          </w:p>
        </w:tc>
      </w:tr>
      <w:tr w:rsidR="00BB2709" w:rsidRPr="00BB2709" w:rsidTr="00BB2709">
        <w:trPr>
          <w:trHeight w:val="604"/>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444</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1 13 01995 05 4021 130</w:t>
            </w:r>
          </w:p>
        </w:tc>
        <w:tc>
          <w:tcPr>
            <w:tcW w:w="6670" w:type="dxa"/>
            <w:tcBorders>
              <w:top w:val="nil"/>
              <w:left w:val="nil"/>
              <w:bottom w:val="single" w:sz="4" w:space="0" w:color="auto"/>
              <w:right w:val="single" w:sz="4" w:space="0" w:color="auto"/>
            </w:tcBorders>
            <w:shd w:val="clear" w:color="auto" w:fill="auto"/>
            <w:vAlign w:val="bottom"/>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Прочие доходы от оказания платных услуг (работ) получателями средств бюджетов муниципальных районов</w:t>
            </w:r>
          </w:p>
        </w:tc>
      </w:tr>
      <w:tr w:rsidR="00BB2709" w:rsidRPr="00BB2709" w:rsidTr="00BB2709">
        <w:trPr>
          <w:trHeight w:val="604"/>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444</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1 13 01995 05 4022 130</w:t>
            </w:r>
          </w:p>
        </w:tc>
        <w:tc>
          <w:tcPr>
            <w:tcW w:w="6670" w:type="dxa"/>
            <w:tcBorders>
              <w:top w:val="nil"/>
              <w:left w:val="nil"/>
              <w:bottom w:val="single" w:sz="4" w:space="0" w:color="auto"/>
              <w:right w:val="single" w:sz="4" w:space="0" w:color="auto"/>
            </w:tcBorders>
            <w:shd w:val="clear" w:color="auto" w:fill="auto"/>
            <w:vAlign w:val="bottom"/>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Прочие доходы от оказания платных услуг (работ) получателями средств бюджетов муниципальных районов</w:t>
            </w:r>
          </w:p>
        </w:tc>
      </w:tr>
      <w:tr w:rsidR="00BB2709" w:rsidRPr="00BB2709" w:rsidTr="00BB2709">
        <w:trPr>
          <w:trHeight w:val="604"/>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444</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1 13 01995 05 4023 130</w:t>
            </w:r>
          </w:p>
        </w:tc>
        <w:tc>
          <w:tcPr>
            <w:tcW w:w="6670" w:type="dxa"/>
            <w:tcBorders>
              <w:top w:val="nil"/>
              <w:left w:val="nil"/>
              <w:bottom w:val="single" w:sz="4" w:space="0" w:color="auto"/>
              <w:right w:val="single" w:sz="4" w:space="0" w:color="auto"/>
            </w:tcBorders>
            <w:shd w:val="clear" w:color="auto" w:fill="auto"/>
            <w:vAlign w:val="bottom"/>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Прочие доходы от оказания платных услуг (работ) получателями средств бюджетов муниципальных районов</w:t>
            </w:r>
          </w:p>
        </w:tc>
      </w:tr>
      <w:tr w:rsidR="00BB2709" w:rsidRPr="00BB2709" w:rsidTr="00BB2709">
        <w:trPr>
          <w:trHeight w:val="604"/>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444</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1 13 01995 05 4024 130</w:t>
            </w:r>
          </w:p>
        </w:tc>
        <w:tc>
          <w:tcPr>
            <w:tcW w:w="6670" w:type="dxa"/>
            <w:tcBorders>
              <w:top w:val="nil"/>
              <w:left w:val="nil"/>
              <w:bottom w:val="single" w:sz="4" w:space="0" w:color="auto"/>
              <w:right w:val="single" w:sz="4" w:space="0" w:color="auto"/>
            </w:tcBorders>
            <w:shd w:val="clear" w:color="auto" w:fill="auto"/>
            <w:vAlign w:val="bottom"/>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Прочие доходы от оказания платных услуг (работ) получателями средств бюджетов муниципальных районов</w:t>
            </w:r>
          </w:p>
        </w:tc>
      </w:tr>
      <w:tr w:rsidR="00BB2709" w:rsidRPr="00BB2709" w:rsidTr="00BB2709">
        <w:trPr>
          <w:trHeight w:val="604"/>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444</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1 13 01995 05 4025 130</w:t>
            </w:r>
          </w:p>
        </w:tc>
        <w:tc>
          <w:tcPr>
            <w:tcW w:w="6670" w:type="dxa"/>
            <w:tcBorders>
              <w:top w:val="nil"/>
              <w:left w:val="nil"/>
              <w:bottom w:val="single" w:sz="4" w:space="0" w:color="auto"/>
              <w:right w:val="single" w:sz="4" w:space="0" w:color="auto"/>
            </w:tcBorders>
            <w:shd w:val="clear" w:color="auto" w:fill="auto"/>
            <w:vAlign w:val="bottom"/>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Прочие доходы от оказания платных услуг (работ) получателями средств бюджетов муниципальных районов</w:t>
            </w:r>
          </w:p>
        </w:tc>
      </w:tr>
      <w:tr w:rsidR="00BB2709" w:rsidRPr="00BB2709" w:rsidTr="00BB2709">
        <w:trPr>
          <w:trHeight w:val="604"/>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444</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1 13 01995 05 4026 130</w:t>
            </w:r>
          </w:p>
        </w:tc>
        <w:tc>
          <w:tcPr>
            <w:tcW w:w="6670" w:type="dxa"/>
            <w:tcBorders>
              <w:top w:val="nil"/>
              <w:left w:val="nil"/>
              <w:bottom w:val="single" w:sz="4" w:space="0" w:color="auto"/>
              <w:right w:val="single" w:sz="4" w:space="0" w:color="auto"/>
            </w:tcBorders>
            <w:shd w:val="clear" w:color="auto" w:fill="auto"/>
            <w:vAlign w:val="bottom"/>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Прочие доходы от оказания платных услуг (работ) получателями средств бюджетов муниципальных районов</w:t>
            </w:r>
          </w:p>
        </w:tc>
      </w:tr>
      <w:tr w:rsidR="00BB2709" w:rsidRPr="00BB2709" w:rsidTr="00BB2709">
        <w:trPr>
          <w:trHeight w:val="604"/>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444</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1 13 01995 05 5001 130</w:t>
            </w:r>
          </w:p>
        </w:tc>
        <w:tc>
          <w:tcPr>
            <w:tcW w:w="6670" w:type="dxa"/>
            <w:tcBorders>
              <w:top w:val="nil"/>
              <w:left w:val="nil"/>
              <w:bottom w:val="single" w:sz="4" w:space="0" w:color="auto"/>
              <w:right w:val="single" w:sz="4" w:space="0" w:color="auto"/>
            </w:tcBorders>
            <w:shd w:val="clear" w:color="auto" w:fill="auto"/>
            <w:vAlign w:val="bottom"/>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Прочие доходы от оказания платных услуг (работ) получателями средств бюджетов муниципальных районов</w:t>
            </w:r>
          </w:p>
        </w:tc>
      </w:tr>
      <w:tr w:rsidR="00BB2709" w:rsidRPr="00BB2709" w:rsidTr="00BB2709">
        <w:trPr>
          <w:trHeight w:val="604"/>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444</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1 13 02065 05 0000 130</w:t>
            </w:r>
          </w:p>
        </w:tc>
        <w:tc>
          <w:tcPr>
            <w:tcW w:w="6670" w:type="dxa"/>
            <w:tcBorders>
              <w:top w:val="nil"/>
              <w:left w:val="nil"/>
              <w:bottom w:val="single" w:sz="4" w:space="0" w:color="auto"/>
              <w:right w:val="single" w:sz="4" w:space="0" w:color="auto"/>
            </w:tcBorders>
            <w:shd w:val="clear" w:color="auto" w:fill="auto"/>
            <w:vAlign w:val="bottom"/>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Доходы, поступающие в порядке возмещения расходов, понесенных в связи с эксплуатацией  имущества муниципальных районов</w:t>
            </w:r>
          </w:p>
        </w:tc>
      </w:tr>
      <w:tr w:rsidR="00BB2709" w:rsidRPr="00BB2709" w:rsidTr="00BB2709">
        <w:trPr>
          <w:trHeight w:val="604"/>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444</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1 13 02065 05 3001 130</w:t>
            </w:r>
          </w:p>
        </w:tc>
        <w:tc>
          <w:tcPr>
            <w:tcW w:w="6670" w:type="dxa"/>
            <w:tcBorders>
              <w:top w:val="nil"/>
              <w:left w:val="nil"/>
              <w:bottom w:val="single" w:sz="4" w:space="0" w:color="auto"/>
              <w:right w:val="single" w:sz="4" w:space="0" w:color="auto"/>
            </w:tcBorders>
            <w:shd w:val="clear" w:color="auto" w:fill="auto"/>
            <w:vAlign w:val="bottom"/>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Доходы, поступающие в порядке возмещения расходов, понесенных в связи с эксплуатацией  имущества муниципальных районов</w:t>
            </w:r>
          </w:p>
        </w:tc>
      </w:tr>
      <w:tr w:rsidR="00BB2709" w:rsidRPr="00BB2709" w:rsidTr="00BB2709">
        <w:trPr>
          <w:trHeight w:val="604"/>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444</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1 13 02065 05 3002 130</w:t>
            </w:r>
          </w:p>
        </w:tc>
        <w:tc>
          <w:tcPr>
            <w:tcW w:w="6670" w:type="dxa"/>
            <w:tcBorders>
              <w:top w:val="nil"/>
              <w:left w:val="nil"/>
              <w:bottom w:val="single" w:sz="4" w:space="0" w:color="auto"/>
              <w:right w:val="single" w:sz="4" w:space="0" w:color="auto"/>
            </w:tcBorders>
            <w:shd w:val="clear" w:color="auto" w:fill="auto"/>
            <w:vAlign w:val="bottom"/>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Доходы, поступающие в порядке возмещения расходов, понесенных в связи с эксплуатацией  имущества муниципальных районов</w:t>
            </w:r>
          </w:p>
        </w:tc>
      </w:tr>
      <w:tr w:rsidR="00BB2709" w:rsidRPr="00BB2709" w:rsidTr="00BB2709">
        <w:trPr>
          <w:trHeight w:val="604"/>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444</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1 13 02065 05 3003 130</w:t>
            </w:r>
          </w:p>
        </w:tc>
        <w:tc>
          <w:tcPr>
            <w:tcW w:w="6670" w:type="dxa"/>
            <w:tcBorders>
              <w:top w:val="nil"/>
              <w:left w:val="nil"/>
              <w:bottom w:val="single" w:sz="4" w:space="0" w:color="auto"/>
              <w:right w:val="single" w:sz="4" w:space="0" w:color="auto"/>
            </w:tcBorders>
            <w:shd w:val="clear" w:color="auto" w:fill="auto"/>
            <w:vAlign w:val="bottom"/>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Доходы, поступающие в порядке возмещения расходов, понесенных в связи с эксплуатацией  имущества муниципальных районов</w:t>
            </w:r>
          </w:p>
        </w:tc>
      </w:tr>
      <w:tr w:rsidR="00BB2709" w:rsidRPr="00BB2709" w:rsidTr="00BB2709">
        <w:trPr>
          <w:trHeight w:val="604"/>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lastRenderedPageBreak/>
              <w:t>444</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1 13 02065 05 3004 130</w:t>
            </w:r>
          </w:p>
        </w:tc>
        <w:tc>
          <w:tcPr>
            <w:tcW w:w="6670" w:type="dxa"/>
            <w:tcBorders>
              <w:top w:val="nil"/>
              <w:left w:val="nil"/>
              <w:bottom w:val="single" w:sz="4" w:space="0" w:color="auto"/>
              <w:right w:val="single" w:sz="4" w:space="0" w:color="auto"/>
            </w:tcBorders>
            <w:shd w:val="clear" w:color="auto" w:fill="auto"/>
            <w:vAlign w:val="bottom"/>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Доходы, поступающие в порядке возмещения расходов, понесенных в связи с эксплуатацией  имущества муниципальных районов</w:t>
            </w:r>
          </w:p>
        </w:tc>
      </w:tr>
      <w:tr w:rsidR="00BB2709" w:rsidRPr="00BB2709" w:rsidTr="00BB2709">
        <w:trPr>
          <w:trHeight w:val="604"/>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444</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1 13 02065 05 3005 130</w:t>
            </w:r>
          </w:p>
        </w:tc>
        <w:tc>
          <w:tcPr>
            <w:tcW w:w="6670" w:type="dxa"/>
            <w:tcBorders>
              <w:top w:val="nil"/>
              <w:left w:val="nil"/>
              <w:bottom w:val="single" w:sz="4" w:space="0" w:color="auto"/>
              <w:right w:val="single" w:sz="4" w:space="0" w:color="auto"/>
            </w:tcBorders>
            <w:shd w:val="clear" w:color="auto" w:fill="auto"/>
            <w:vAlign w:val="bottom"/>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Доходы, поступающие в порядке возмещения расходов, понесенных в связи с эксплуатацией  имущества муниципальных районов</w:t>
            </w:r>
          </w:p>
        </w:tc>
      </w:tr>
      <w:tr w:rsidR="00BB2709" w:rsidRPr="00BB2709" w:rsidTr="00BB2709">
        <w:trPr>
          <w:trHeight w:val="604"/>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444</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1 13 02065 05 3006 130</w:t>
            </w:r>
          </w:p>
        </w:tc>
        <w:tc>
          <w:tcPr>
            <w:tcW w:w="6670" w:type="dxa"/>
            <w:tcBorders>
              <w:top w:val="nil"/>
              <w:left w:val="nil"/>
              <w:bottom w:val="single" w:sz="4" w:space="0" w:color="auto"/>
              <w:right w:val="single" w:sz="4" w:space="0" w:color="auto"/>
            </w:tcBorders>
            <w:shd w:val="clear" w:color="auto" w:fill="auto"/>
            <w:vAlign w:val="bottom"/>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Доходы, поступающие в порядке возмещения расходов, понесенных в связи с эксплуатацией  имущества муниципальных районов</w:t>
            </w:r>
          </w:p>
        </w:tc>
      </w:tr>
      <w:tr w:rsidR="00BB2709" w:rsidRPr="00BB2709" w:rsidTr="00BB2709">
        <w:trPr>
          <w:trHeight w:val="604"/>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444</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1 13 02065 05 3007 130</w:t>
            </w:r>
          </w:p>
        </w:tc>
        <w:tc>
          <w:tcPr>
            <w:tcW w:w="6670" w:type="dxa"/>
            <w:tcBorders>
              <w:top w:val="nil"/>
              <w:left w:val="nil"/>
              <w:bottom w:val="single" w:sz="4" w:space="0" w:color="auto"/>
              <w:right w:val="single" w:sz="4" w:space="0" w:color="auto"/>
            </w:tcBorders>
            <w:shd w:val="clear" w:color="auto" w:fill="auto"/>
            <w:vAlign w:val="bottom"/>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Доходы, поступающие в порядке возмещения расходов, понесенных в связи с эксплуатацией  имущества муниципальных районов</w:t>
            </w:r>
          </w:p>
        </w:tc>
      </w:tr>
      <w:tr w:rsidR="00BB2709" w:rsidRPr="00BB2709" w:rsidTr="00BB2709">
        <w:trPr>
          <w:trHeight w:val="604"/>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444</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1 13 02065 05 3008 130</w:t>
            </w:r>
          </w:p>
        </w:tc>
        <w:tc>
          <w:tcPr>
            <w:tcW w:w="6670" w:type="dxa"/>
            <w:tcBorders>
              <w:top w:val="nil"/>
              <w:left w:val="nil"/>
              <w:bottom w:val="single" w:sz="4" w:space="0" w:color="auto"/>
              <w:right w:val="single" w:sz="4" w:space="0" w:color="auto"/>
            </w:tcBorders>
            <w:shd w:val="clear" w:color="auto" w:fill="auto"/>
            <w:vAlign w:val="bottom"/>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Доходы, поступающие в порядке возмещения расходов, понесенных в связи с эксплуатацией  имущества муниципальных районов</w:t>
            </w:r>
          </w:p>
        </w:tc>
      </w:tr>
      <w:tr w:rsidR="00BB2709" w:rsidRPr="00BB2709" w:rsidTr="00BB2709">
        <w:trPr>
          <w:trHeight w:val="604"/>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444</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1 13 02065 05 3009 130</w:t>
            </w:r>
          </w:p>
        </w:tc>
        <w:tc>
          <w:tcPr>
            <w:tcW w:w="6670" w:type="dxa"/>
            <w:tcBorders>
              <w:top w:val="nil"/>
              <w:left w:val="nil"/>
              <w:bottom w:val="single" w:sz="4" w:space="0" w:color="auto"/>
              <w:right w:val="single" w:sz="4" w:space="0" w:color="auto"/>
            </w:tcBorders>
            <w:shd w:val="clear" w:color="auto" w:fill="auto"/>
            <w:vAlign w:val="bottom"/>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Доходы, поступающие в порядке возмещения расходов, понесенных в связи с эксплуатацией  имущества муниципальных районов</w:t>
            </w:r>
          </w:p>
        </w:tc>
      </w:tr>
      <w:tr w:rsidR="00BB2709" w:rsidRPr="00BB2709" w:rsidTr="00BB2709">
        <w:trPr>
          <w:trHeight w:val="604"/>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444</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1 13 02065 05 3010 130</w:t>
            </w:r>
          </w:p>
        </w:tc>
        <w:tc>
          <w:tcPr>
            <w:tcW w:w="6670" w:type="dxa"/>
            <w:tcBorders>
              <w:top w:val="nil"/>
              <w:left w:val="nil"/>
              <w:bottom w:val="single" w:sz="4" w:space="0" w:color="auto"/>
              <w:right w:val="single" w:sz="4" w:space="0" w:color="auto"/>
            </w:tcBorders>
            <w:shd w:val="clear" w:color="auto" w:fill="auto"/>
            <w:vAlign w:val="bottom"/>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Доходы, поступающие в порядке возмещения расходов, понесенных в связи с эксплуатацией  имущества муниципальных районов</w:t>
            </w:r>
          </w:p>
        </w:tc>
      </w:tr>
      <w:tr w:rsidR="00BB2709" w:rsidRPr="00BB2709" w:rsidTr="00BB2709">
        <w:trPr>
          <w:trHeight w:val="604"/>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444</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1 13 02065 05 3011 130</w:t>
            </w:r>
          </w:p>
        </w:tc>
        <w:tc>
          <w:tcPr>
            <w:tcW w:w="6670" w:type="dxa"/>
            <w:tcBorders>
              <w:top w:val="nil"/>
              <w:left w:val="nil"/>
              <w:bottom w:val="single" w:sz="4" w:space="0" w:color="auto"/>
              <w:right w:val="single" w:sz="4" w:space="0" w:color="auto"/>
            </w:tcBorders>
            <w:shd w:val="clear" w:color="auto" w:fill="auto"/>
            <w:vAlign w:val="bottom"/>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Доходы, поступающие в порядке возмещения расходов, понесенных в связи с эксплуатацией  имущества муниципальных районов</w:t>
            </w:r>
          </w:p>
        </w:tc>
      </w:tr>
      <w:tr w:rsidR="00BB2709" w:rsidRPr="00BB2709" w:rsidTr="00BB2709">
        <w:trPr>
          <w:trHeight w:val="604"/>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444</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1 13 02065 05 3012 130</w:t>
            </w:r>
          </w:p>
        </w:tc>
        <w:tc>
          <w:tcPr>
            <w:tcW w:w="6670" w:type="dxa"/>
            <w:tcBorders>
              <w:top w:val="nil"/>
              <w:left w:val="nil"/>
              <w:bottom w:val="single" w:sz="4" w:space="0" w:color="auto"/>
              <w:right w:val="single" w:sz="4" w:space="0" w:color="auto"/>
            </w:tcBorders>
            <w:shd w:val="clear" w:color="auto" w:fill="auto"/>
            <w:vAlign w:val="bottom"/>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Доходы, поступающие в порядке возмещения расходов, понесенных в связи с эксплуатацией  имущества муниципальных районов</w:t>
            </w:r>
          </w:p>
        </w:tc>
      </w:tr>
      <w:tr w:rsidR="00BB2709" w:rsidRPr="00BB2709" w:rsidTr="00BB2709">
        <w:trPr>
          <w:trHeight w:val="604"/>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444</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1 13 02065 05 3013 130</w:t>
            </w:r>
          </w:p>
        </w:tc>
        <w:tc>
          <w:tcPr>
            <w:tcW w:w="6670" w:type="dxa"/>
            <w:tcBorders>
              <w:top w:val="nil"/>
              <w:left w:val="nil"/>
              <w:bottom w:val="single" w:sz="4" w:space="0" w:color="auto"/>
              <w:right w:val="single" w:sz="4" w:space="0" w:color="auto"/>
            </w:tcBorders>
            <w:shd w:val="clear" w:color="auto" w:fill="auto"/>
            <w:vAlign w:val="bottom"/>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Доходы, поступающие в порядке возмещения расходов, понесенных в связи с эксплуатацией  имущества муниципальных районов</w:t>
            </w:r>
          </w:p>
        </w:tc>
      </w:tr>
      <w:tr w:rsidR="00BB2709" w:rsidRPr="00BB2709" w:rsidTr="00BB2709">
        <w:trPr>
          <w:trHeight w:val="604"/>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444</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1 13 02065 05 3014 130</w:t>
            </w:r>
          </w:p>
        </w:tc>
        <w:tc>
          <w:tcPr>
            <w:tcW w:w="6670" w:type="dxa"/>
            <w:tcBorders>
              <w:top w:val="nil"/>
              <w:left w:val="nil"/>
              <w:bottom w:val="single" w:sz="4" w:space="0" w:color="auto"/>
              <w:right w:val="single" w:sz="4" w:space="0" w:color="auto"/>
            </w:tcBorders>
            <w:shd w:val="clear" w:color="auto" w:fill="auto"/>
            <w:vAlign w:val="bottom"/>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Доходы, поступающие в порядке возмещения расходов, понесенных в связи с эксплуатацией  имущества муниципальных районов</w:t>
            </w:r>
          </w:p>
        </w:tc>
      </w:tr>
      <w:tr w:rsidR="00BB2709" w:rsidRPr="00BB2709" w:rsidTr="00BB2709">
        <w:trPr>
          <w:trHeight w:val="604"/>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444</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1 13 02995 05 6001 130</w:t>
            </w:r>
          </w:p>
        </w:tc>
        <w:tc>
          <w:tcPr>
            <w:tcW w:w="6670" w:type="dxa"/>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Прочие доходы от компенсации затрат  бюджетов муниципальных районов</w:t>
            </w:r>
          </w:p>
        </w:tc>
      </w:tr>
      <w:tr w:rsidR="00BB2709" w:rsidRPr="00BB2709" w:rsidTr="00BB2709">
        <w:trPr>
          <w:trHeight w:val="604"/>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444</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1 13 02995 05 6002 130</w:t>
            </w:r>
          </w:p>
        </w:tc>
        <w:tc>
          <w:tcPr>
            <w:tcW w:w="6670" w:type="dxa"/>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Прочие доходы от компенсации затрат  бюджетов муниципальных районов</w:t>
            </w:r>
          </w:p>
        </w:tc>
      </w:tr>
      <w:tr w:rsidR="00BB2709" w:rsidRPr="00BB2709" w:rsidTr="00BB2709">
        <w:trPr>
          <w:trHeight w:val="604"/>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444</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1 13 02995 05 6003 130</w:t>
            </w:r>
          </w:p>
        </w:tc>
        <w:tc>
          <w:tcPr>
            <w:tcW w:w="6670" w:type="dxa"/>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Прочие доходы от компенсации затрат  бюджетов муниципальных районов</w:t>
            </w:r>
          </w:p>
        </w:tc>
      </w:tr>
      <w:tr w:rsidR="00BB2709" w:rsidRPr="00BB2709" w:rsidTr="00BB2709">
        <w:trPr>
          <w:trHeight w:val="604"/>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444</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1 13 02995 05 6004 130</w:t>
            </w:r>
          </w:p>
        </w:tc>
        <w:tc>
          <w:tcPr>
            <w:tcW w:w="6670" w:type="dxa"/>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Прочие доходы от компенсации затрат  бюджетов муниципальных районов</w:t>
            </w:r>
          </w:p>
        </w:tc>
      </w:tr>
      <w:tr w:rsidR="00BB2709" w:rsidRPr="00BB2709" w:rsidTr="00BB2709">
        <w:trPr>
          <w:trHeight w:val="604"/>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444</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1 13 02995 05 6005 130</w:t>
            </w:r>
          </w:p>
        </w:tc>
        <w:tc>
          <w:tcPr>
            <w:tcW w:w="6670" w:type="dxa"/>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Прочие доходы от компенсации затрат  бюджетов муниципальных районов</w:t>
            </w:r>
          </w:p>
        </w:tc>
      </w:tr>
      <w:tr w:rsidR="00BB2709" w:rsidRPr="00BB2709" w:rsidTr="00BB2709">
        <w:trPr>
          <w:trHeight w:val="604"/>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444</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1 13 02995 05 6006 130</w:t>
            </w:r>
          </w:p>
        </w:tc>
        <w:tc>
          <w:tcPr>
            <w:tcW w:w="6670" w:type="dxa"/>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Прочие доходы от компенсации затрат  бюджетов муниципальных районов</w:t>
            </w:r>
          </w:p>
        </w:tc>
      </w:tr>
      <w:tr w:rsidR="00BB2709" w:rsidRPr="00BB2709" w:rsidTr="00BB2709">
        <w:trPr>
          <w:trHeight w:val="604"/>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444</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1 13 02995 05 6007 130</w:t>
            </w:r>
          </w:p>
        </w:tc>
        <w:tc>
          <w:tcPr>
            <w:tcW w:w="6670" w:type="dxa"/>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Прочие доходы от компенсации затрат  бюджетов муниципальных районов</w:t>
            </w:r>
          </w:p>
        </w:tc>
      </w:tr>
      <w:tr w:rsidR="00BB2709" w:rsidRPr="00BB2709" w:rsidTr="00BB2709">
        <w:trPr>
          <w:trHeight w:val="604"/>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444</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1 13 02995 05 6008 130</w:t>
            </w:r>
          </w:p>
        </w:tc>
        <w:tc>
          <w:tcPr>
            <w:tcW w:w="6670" w:type="dxa"/>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Прочие доходы от компенсации затрат  бюджетов муниципальных районов</w:t>
            </w:r>
          </w:p>
        </w:tc>
      </w:tr>
      <w:tr w:rsidR="00BB2709" w:rsidRPr="00BB2709" w:rsidTr="00BB2709">
        <w:trPr>
          <w:trHeight w:val="604"/>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444</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1 13 02995 05 6009 130</w:t>
            </w:r>
          </w:p>
        </w:tc>
        <w:tc>
          <w:tcPr>
            <w:tcW w:w="6670" w:type="dxa"/>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Прочие доходы от компенсации затрат  бюджетов муниципальных районов</w:t>
            </w:r>
          </w:p>
        </w:tc>
      </w:tr>
      <w:tr w:rsidR="00BB2709" w:rsidRPr="00BB2709" w:rsidTr="00BB2709">
        <w:trPr>
          <w:trHeight w:val="604"/>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444</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1 13 02995 05 6010 130</w:t>
            </w:r>
          </w:p>
        </w:tc>
        <w:tc>
          <w:tcPr>
            <w:tcW w:w="6670" w:type="dxa"/>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Прочие доходы от компенсации затрат  бюджетов муниципальных районов</w:t>
            </w:r>
          </w:p>
        </w:tc>
      </w:tr>
      <w:tr w:rsidR="00BB2709" w:rsidRPr="00BB2709" w:rsidTr="00BB2709">
        <w:trPr>
          <w:trHeight w:val="604"/>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444</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1 13 02995 05 6011 130</w:t>
            </w:r>
          </w:p>
        </w:tc>
        <w:tc>
          <w:tcPr>
            <w:tcW w:w="6670" w:type="dxa"/>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Прочие доходы от компенсации затрат  бюджетов муниципальных районов</w:t>
            </w:r>
          </w:p>
        </w:tc>
      </w:tr>
      <w:tr w:rsidR="00BB2709" w:rsidRPr="00BB2709" w:rsidTr="00BB2709">
        <w:trPr>
          <w:trHeight w:val="604"/>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444</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1 13 02995 05 6012 130</w:t>
            </w:r>
          </w:p>
        </w:tc>
        <w:tc>
          <w:tcPr>
            <w:tcW w:w="6670" w:type="dxa"/>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Прочие доходы от компенсации затрат  бюджетов муниципальных районов</w:t>
            </w:r>
          </w:p>
        </w:tc>
      </w:tr>
      <w:tr w:rsidR="00BB2709" w:rsidRPr="00BB2709" w:rsidTr="00BB2709">
        <w:trPr>
          <w:trHeight w:val="604"/>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444</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1 13 02995 05 6013 130</w:t>
            </w:r>
          </w:p>
        </w:tc>
        <w:tc>
          <w:tcPr>
            <w:tcW w:w="6670" w:type="dxa"/>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Прочие доходы от компенсации затрат  бюджетов муниципальных районов</w:t>
            </w:r>
          </w:p>
        </w:tc>
      </w:tr>
      <w:tr w:rsidR="00BB2709" w:rsidRPr="00BB2709" w:rsidTr="00BB2709">
        <w:trPr>
          <w:trHeight w:val="604"/>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lastRenderedPageBreak/>
              <w:t>444</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1 13 02995 05 6014 130</w:t>
            </w:r>
          </w:p>
        </w:tc>
        <w:tc>
          <w:tcPr>
            <w:tcW w:w="6670" w:type="dxa"/>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Прочие доходы от компенсации затрат  бюджетов муниципальных районов</w:t>
            </w:r>
          </w:p>
        </w:tc>
      </w:tr>
      <w:tr w:rsidR="00BB2709" w:rsidRPr="00BB2709" w:rsidTr="00BB2709">
        <w:trPr>
          <w:trHeight w:val="604"/>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444</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1 13 02995 05 6015 130</w:t>
            </w:r>
          </w:p>
        </w:tc>
        <w:tc>
          <w:tcPr>
            <w:tcW w:w="6670" w:type="dxa"/>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Прочие доходы от компенсации затрат  бюджетов муниципальных районов</w:t>
            </w:r>
          </w:p>
        </w:tc>
      </w:tr>
      <w:tr w:rsidR="00BB2709" w:rsidRPr="00BB2709" w:rsidTr="00BB2709">
        <w:trPr>
          <w:trHeight w:val="604"/>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444</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1 13 02995 05 6016 130</w:t>
            </w:r>
          </w:p>
        </w:tc>
        <w:tc>
          <w:tcPr>
            <w:tcW w:w="6670" w:type="dxa"/>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Прочие доходы от компенсации затрат  бюджетов муниципальных районов</w:t>
            </w:r>
          </w:p>
        </w:tc>
      </w:tr>
      <w:tr w:rsidR="00BB2709" w:rsidRPr="00BB2709" w:rsidTr="00BB2709">
        <w:trPr>
          <w:trHeight w:val="604"/>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444</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1 13 02995 05 6017 130</w:t>
            </w:r>
          </w:p>
        </w:tc>
        <w:tc>
          <w:tcPr>
            <w:tcW w:w="6670" w:type="dxa"/>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Прочие доходы от компенсации затрат  бюджетов муниципальных районов</w:t>
            </w:r>
          </w:p>
        </w:tc>
      </w:tr>
      <w:tr w:rsidR="00BB2709" w:rsidRPr="00BB2709" w:rsidTr="00BB2709">
        <w:trPr>
          <w:trHeight w:val="604"/>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444</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1 13 02995 05 6018 130</w:t>
            </w:r>
          </w:p>
        </w:tc>
        <w:tc>
          <w:tcPr>
            <w:tcW w:w="6670" w:type="dxa"/>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Прочие доходы от компенсации затрат  бюджетов муниципальных районов</w:t>
            </w:r>
          </w:p>
        </w:tc>
      </w:tr>
      <w:tr w:rsidR="00BB2709" w:rsidRPr="00BB2709" w:rsidTr="00BB2709">
        <w:trPr>
          <w:trHeight w:val="604"/>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444</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1 13 02995 05 6019 130</w:t>
            </w:r>
          </w:p>
        </w:tc>
        <w:tc>
          <w:tcPr>
            <w:tcW w:w="6670" w:type="dxa"/>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Прочие доходы от компенсации затрат  бюджетов муниципальных районов</w:t>
            </w:r>
          </w:p>
        </w:tc>
      </w:tr>
      <w:tr w:rsidR="00BB2709" w:rsidRPr="00BB2709" w:rsidTr="00BB2709">
        <w:trPr>
          <w:trHeight w:val="604"/>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444</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1 13 02995 05 6020 130</w:t>
            </w:r>
          </w:p>
        </w:tc>
        <w:tc>
          <w:tcPr>
            <w:tcW w:w="6670" w:type="dxa"/>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Прочие доходы от компенсации затрат  бюджетов муниципальных районов</w:t>
            </w:r>
          </w:p>
        </w:tc>
      </w:tr>
      <w:tr w:rsidR="00BB2709" w:rsidRPr="00BB2709" w:rsidTr="00BB2709">
        <w:trPr>
          <w:trHeight w:val="604"/>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444</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1 13 02995 05 6021 130</w:t>
            </w:r>
          </w:p>
        </w:tc>
        <w:tc>
          <w:tcPr>
            <w:tcW w:w="6670" w:type="dxa"/>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Прочие доходы от компенсации затрат  бюджетов муниципальных районов</w:t>
            </w:r>
          </w:p>
        </w:tc>
      </w:tr>
      <w:tr w:rsidR="00BB2709" w:rsidRPr="00BB2709" w:rsidTr="00BB2709">
        <w:trPr>
          <w:trHeight w:val="604"/>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444</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1 13 02995 05 6022 130</w:t>
            </w:r>
          </w:p>
        </w:tc>
        <w:tc>
          <w:tcPr>
            <w:tcW w:w="6670" w:type="dxa"/>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Прочие доходы от компенсации затрат  бюджетов муниципальных районов</w:t>
            </w:r>
          </w:p>
        </w:tc>
      </w:tr>
      <w:tr w:rsidR="00BB2709" w:rsidRPr="00BB2709" w:rsidTr="00BB2709">
        <w:trPr>
          <w:trHeight w:val="604"/>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444</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1 13 02995 05 6023 130</w:t>
            </w:r>
          </w:p>
        </w:tc>
        <w:tc>
          <w:tcPr>
            <w:tcW w:w="6670" w:type="dxa"/>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Прочие доходы от компенсации затрат  бюджетов муниципальных районов</w:t>
            </w:r>
          </w:p>
        </w:tc>
      </w:tr>
      <w:tr w:rsidR="00BB2709" w:rsidRPr="00BB2709" w:rsidTr="00BB2709">
        <w:trPr>
          <w:trHeight w:val="604"/>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444</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1 13 02995 05 6024 130</w:t>
            </w:r>
          </w:p>
        </w:tc>
        <w:tc>
          <w:tcPr>
            <w:tcW w:w="6670" w:type="dxa"/>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Прочие доходы от компенсации затрат  бюджетов муниципальных районов</w:t>
            </w:r>
          </w:p>
        </w:tc>
      </w:tr>
      <w:tr w:rsidR="00BB2709" w:rsidRPr="00BB2709" w:rsidTr="00BB2709">
        <w:trPr>
          <w:trHeight w:val="604"/>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444</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1 13 02995 05 6025 130</w:t>
            </w:r>
          </w:p>
        </w:tc>
        <w:tc>
          <w:tcPr>
            <w:tcW w:w="6670" w:type="dxa"/>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Прочие доходы от компенсации затрат  бюджетов муниципальных районов</w:t>
            </w:r>
          </w:p>
        </w:tc>
      </w:tr>
      <w:tr w:rsidR="00BB2709" w:rsidRPr="00BB2709" w:rsidTr="00BB2709">
        <w:trPr>
          <w:trHeight w:val="604"/>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444</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1 13 02995 05 6026 130</w:t>
            </w:r>
          </w:p>
        </w:tc>
        <w:tc>
          <w:tcPr>
            <w:tcW w:w="6670" w:type="dxa"/>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Прочие доходы от компенсации затрат  бюджетов муниципальных районов</w:t>
            </w:r>
          </w:p>
        </w:tc>
      </w:tr>
      <w:tr w:rsidR="00BB2709" w:rsidRPr="00BB2709" w:rsidTr="00BB2709">
        <w:trPr>
          <w:trHeight w:val="604"/>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444</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1 13 02995 05 6027 130</w:t>
            </w:r>
          </w:p>
        </w:tc>
        <w:tc>
          <w:tcPr>
            <w:tcW w:w="6670" w:type="dxa"/>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Прочие доходы от компенсации затрат  бюджетов муниципальных районов</w:t>
            </w:r>
          </w:p>
        </w:tc>
      </w:tr>
      <w:tr w:rsidR="00BB2709" w:rsidRPr="00BB2709" w:rsidTr="00BB2709">
        <w:trPr>
          <w:trHeight w:val="604"/>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444</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1 13 02995 05 6028 130</w:t>
            </w:r>
          </w:p>
        </w:tc>
        <w:tc>
          <w:tcPr>
            <w:tcW w:w="6670" w:type="dxa"/>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Прочие доходы от компенсации затрат  бюджетов муниципальных районов</w:t>
            </w:r>
          </w:p>
        </w:tc>
      </w:tr>
      <w:tr w:rsidR="00BB2709" w:rsidRPr="00BB2709" w:rsidTr="00BB2709">
        <w:trPr>
          <w:trHeight w:val="604"/>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444</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1 13 02995 05 6029 130</w:t>
            </w:r>
          </w:p>
        </w:tc>
        <w:tc>
          <w:tcPr>
            <w:tcW w:w="6670" w:type="dxa"/>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Прочие доходы от компенсации затрат  бюджетов муниципальных районов</w:t>
            </w:r>
          </w:p>
        </w:tc>
      </w:tr>
      <w:tr w:rsidR="00BB2709" w:rsidRPr="00BB2709" w:rsidTr="00BB2709">
        <w:trPr>
          <w:trHeight w:val="604"/>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444</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1 13 02995 05 6030 130</w:t>
            </w:r>
          </w:p>
        </w:tc>
        <w:tc>
          <w:tcPr>
            <w:tcW w:w="6670" w:type="dxa"/>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Прочие доходы от компенсации затрат  бюджетов муниципальных районов</w:t>
            </w:r>
          </w:p>
        </w:tc>
      </w:tr>
      <w:tr w:rsidR="00BB2709" w:rsidRPr="00BB2709" w:rsidTr="00BB2709">
        <w:trPr>
          <w:trHeight w:val="604"/>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444</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1 13 02995 05 6031 130</w:t>
            </w:r>
          </w:p>
        </w:tc>
        <w:tc>
          <w:tcPr>
            <w:tcW w:w="6670" w:type="dxa"/>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Прочие доходы от компенсации затрат  бюджетов муниципальных районов</w:t>
            </w:r>
          </w:p>
        </w:tc>
      </w:tr>
      <w:tr w:rsidR="00BB2709" w:rsidRPr="00BB2709" w:rsidTr="00BB2709">
        <w:trPr>
          <w:trHeight w:val="604"/>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444</w:t>
            </w:r>
          </w:p>
        </w:tc>
        <w:tc>
          <w:tcPr>
            <w:tcW w:w="2380" w:type="dxa"/>
            <w:gridSpan w:val="2"/>
            <w:tcBorders>
              <w:top w:val="nil"/>
              <w:left w:val="nil"/>
              <w:bottom w:val="single" w:sz="4" w:space="0" w:color="auto"/>
              <w:right w:val="single" w:sz="4" w:space="0" w:color="auto"/>
            </w:tcBorders>
            <w:shd w:val="clear" w:color="auto" w:fill="auto"/>
            <w:noWrap/>
            <w:vAlign w:val="bottom"/>
            <w:hideMark/>
          </w:tcPr>
          <w:p w:rsidR="00BB2709" w:rsidRPr="00BB2709" w:rsidRDefault="00BB2709" w:rsidP="00BB2709">
            <w:pPr>
              <w:spacing w:after="0" w:line="240" w:lineRule="auto"/>
              <w:jc w:val="center"/>
              <w:rPr>
                <w:rFonts w:ascii="Arial" w:eastAsia="Times New Roman" w:hAnsi="Arial" w:cs="Arial"/>
                <w:sz w:val="20"/>
                <w:szCs w:val="20"/>
                <w:lang w:eastAsia="ru-RU"/>
              </w:rPr>
            </w:pPr>
            <w:r w:rsidRPr="00BB2709">
              <w:rPr>
                <w:rFonts w:ascii="Arial" w:eastAsia="Times New Roman" w:hAnsi="Arial" w:cs="Arial"/>
                <w:sz w:val="20"/>
                <w:szCs w:val="20"/>
                <w:lang w:eastAsia="ru-RU"/>
              </w:rPr>
              <w:t>1 13 02995 05 0000 130</w:t>
            </w:r>
          </w:p>
        </w:tc>
        <w:tc>
          <w:tcPr>
            <w:tcW w:w="6670" w:type="dxa"/>
            <w:tcBorders>
              <w:top w:val="nil"/>
              <w:left w:val="nil"/>
              <w:bottom w:val="single" w:sz="4" w:space="0" w:color="auto"/>
              <w:right w:val="single" w:sz="4" w:space="0" w:color="auto"/>
            </w:tcBorders>
            <w:shd w:val="clear" w:color="auto" w:fill="auto"/>
            <w:noWrap/>
            <w:vAlign w:val="center"/>
            <w:hideMark/>
          </w:tcPr>
          <w:p w:rsidR="00BB2709" w:rsidRPr="00BB2709" w:rsidRDefault="00BB2709" w:rsidP="00BB2709">
            <w:pPr>
              <w:spacing w:after="0" w:line="240" w:lineRule="auto"/>
              <w:rPr>
                <w:rFonts w:ascii="Arial" w:eastAsia="Times New Roman" w:hAnsi="Arial" w:cs="Arial"/>
                <w:sz w:val="20"/>
                <w:szCs w:val="20"/>
                <w:lang w:eastAsia="ru-RU"/>
              </w:rPr>
            </w:pPr>
            <w:r w:rsidRPr="00BB2709">
              <w:rPr>
                <w:rFonts w:ascii="Arial" w:eastAsia="Times New Roman" w:hAnsi="Arial" w:cs="Arial"/>
                <w:sz w:val="20"/>
                <w:szCs w:val="20"/>
                <w:lang w:eastAsia="ru-RU"/>
              </w:rPr>
              <w:t>Прочие доходы от компенсации затрат  бюджетов муниципальных районов</w:t>
            </w:r>
          </w:p>
        </w:tc>
      </w:tr>
      <w:tr w:rsidR="00BB2709" w:rsidRPr="00BB2709" w:rsidTr="00BB2709">
        <w:trPr>
          <w:trHeight w:val="1170"/>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444</w:t>
            </w:r>
          </w:p>
        </w:tc>
        <w:tc>
          <w:tcPr>
            <w:tcW w:w="2380" w:type="dxa"/>
            <w:gridSpan w:val="2"/>
            <w:tcBorders>
              <w:top w:val="nil"/>
              <w:left w:val="nil"/>
              <w:bottom w:val="single" w:sz="4" w:space="0" w:color="auto"/>
              <w:right w:val="single" w:sz="4" w:space="0" w:color="auto"/>
            </w:tcBorders>
            <w:shd w:val="clear" w:color="auto" w:fill="auto"/>
            <w:noWrap/>
            <w:vAlign w:val="bottom"/>
            <w:hideMark/>
          </w:tcPr>
          <w:p w:rsidR="00BB2709" w:rsidRPr="00BB2709" w:rsidRDefault="00BB2709" w:rsidP="00BB2709">
            <w:pPr>
              <w:spacing w:after="0" w:line="240" w:lineRule="auto"/>
              <w:jc w:val="center"/>
              <w:rPr>
                <w:rFonts w:ascii="Arial" w:eastAsia="Times New Roman" w:hAnsi="Arial" w:cs="Arial"/>
                <w:sz w:val="20"/>
                <w:szCs w:val="20"/>
                <w:lang w:eastAsia="ru-RU"/>
              </w:rPr>
            </w:pPr>
            <w:r w:rsidRPr="00BB2709">
              <w:rPr>
                <w:rFonts w:ascii="Arial" w:eastAsia="Times New Roman" w:hAnsi="Arial" w:cs="Arial"/>
                <w:sz w:val="20"/>
                <w:szCs w:val="20"/>
                <w:lang w:eastAsia="ru-RU"/>
              </w:rPr>
              <w:t>1 14 02052 05 0000 440</w:t>
            </w:r>
          </w:p>
        </w:tc>
        <w:tc>
          <w:tcPr>
            <w:tcW w:w="6670" w:type="dxa"/>
            <w:tcBorders>
              <w:top w:val="nil"/>
              <w:left w:val="nil"/>
              <w:bottom w:val="single" w:sz="4" w:space="0" w:color="auto"/>
              <w:right w:val="single" w:sz="4" w:space="0" w:color="auto"/>
            </w:tcBorders>
            <w:shd w:val="clear" w:color="auto" w:fill="auto"/>
            <w:vAlign w:val="bottom"/>
            <w:hideMark/>
          </w:tcPr>
          <w:p w:rsidR="00BB2709" w:rsidRPr="00BB2709" w:rsidRDefault="00BB2709" w:rsidP="00BB2709">
            <w:pPr>
              <w:spacing w:after="0" w:line="240" w:lineRule="auto"/>
              <w:rPr>
                <w:rFonts w:ascii="Arial" w:eastAsia="Times New Roman" w:hAnsi="Arial" w:cs="Arial"/>
                <w:sz w:val="20"/>
                <w:szCs w:val="20"/>
                <w:lang w:eastAsia="ru-RU"/>
              </w:rPr>
            </w:pPr>
            <w:r w:rsidRPr="00BB2709">
              <w:rPr>
                <w:rFonts w:ascii="Arial" w:eastAsia="Times New Roman" w:hAnsi="Arial" w:cs="Arial"/>
                <w:sz w:val="20"/>
                <w:szCs w:val="20"/>
                <w:lang w:eastAsia="ru-RU"/>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материальных запасов по указанному имуществу</w:t>
            </w:r>
          </w:p>
        </w:tc>
      </w:tr>
      <w:tr w:rsidR="00BB2709" w:rsidRPr="00BB2709" w:rsidTr="00BB2709">
        <w:trPr>
          <w:trHeight w:val="1050"/>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444</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1 14 02053 05 0000 410</w:t>
            </w:r>
          </w:p>
        </w:tc>
        <w:tc>
          <w:tcPr>
            <w:tcW w:w="6670" w:type="dxa"/>
            <w:tcBorders>
              <w:top w:val="nil"/>
              <w:left w:val="nil"/>
              <w:bottom w:val="single" w:sz="4" w:space="0" w:color="auto"/>
              <w:right w:val="single" w:sz="4" w:space="0" w:color="auto"/>
            </w:tcBorders>
            <w:shd w:val="clear" w:color="auto" w:fill="auto"/>
            <w:vAlign w:val="bottom"/>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r>
      <w:tr w:rsidR="00BB2709" w:rsidRPr="00BB2709" w:rsidTr="00BB2709">
        <w:trPr>
          <w:trHeight w:val="1050"/>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lastRenderedPageBreak/>
              <w:t>444</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1 14 02053 05 0000 440</w:t>
            </w:r>
          </w:p>
        </w:tc>
        <w:tc>
          <w:tcPr>
            <w:tcW w:w="6670" w:type="dxa"/>
            <w:tcBorders>
              <w:top w:val="nil"/>
              <w:left w:val="nil"/>
              <w:bottom w:val="single" w:sz="4" w:space="0" w:color="auto"/>
              <w:right w:val="single" w:sz="4" w:space="0" w:color="auto"/>
            </w:tcBorders>
            <w:shd w:val="clear" w:color="auto" w:fill="auto"/>
            <w:vAlign w:val="bottom"/>
            <w:hideMark/>
          </w:tcPr>
          <w:p w:rsidR="00BB2709" w:rsidRPr="00BB2709" w:rsidRDefault="00BB2709" w:rsidP="00BB2709">
            <w:pPr>
              <w:spacing w:after="0" w:line="240" w:lineRule="auto"/>
              <w:rPr>
                <w:rFonts w:ascii="Arial" w:eastAsia="Times New Roman" w:hAnsi="Arial" w:cs="Arial"/>
                <w:sz w:val="20"/>
                <w:szCs w:val="20"/>
                <w:lang w:eastAsia="ru-RU"/>
              </w:rPr>
            </w:pPr>
            <w:r w:rsidRPr="00BB2709">
              <w:rPr>
                <w:rFonts w:ascii="Arial" w:eastAsia="Times New Roman" w:hAnsi="Arial" w:cs="Arial"/>
                <w:sz w:val="20"/>
                <w:szCs w:val="20"/>
                <w:lang w:eastAsia="ru-RU"/>
              </w:rPr>
              <w:t>Доходы от реализации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материальных запасов по указанному имуществу</w:t>
            </w:r>
          </w:p>
        </w:tc>
      </w:tr>
      <w:tr w:rsidR="00BB2709" w:rsidRPr="00BB2709" w:rsidTr="00BB2709">
        <w:trPr>
          <w:trHeight w:val="1050"/>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444</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1 14 03050 05 0000 410</w:t>
            </w:r>
          </w:p>
        </w:tc>
        <w:tc>
          <w:tcPr>
            <w:tcW w:w="6670" w:type="dxa"/>
            <w:tcBorders>
              <w:top w:val="nil"/>
              <w:left w:val="nil"/>
              <w:bottom w:val="single" w:sz="4" w:space="0" w:color="auto"/>
              <w:right w:val="single" w:sz="4" w:space="0" w:color="auto"/>
            </w:tcBorders>
            <w:shd w:val="clear" w:color="auto" w:fill="auto"/>
            <w:vAlign w:val="bottom"/>
            <w:hideMark/>
          </w:tcPr>
          <w:p w:rsidR="00BB2709" w:rsidRPr="00BB2709" w:rsidRDefault="00BB2709" w:rsidP="00BB2709">
            <w:pPr>
              <w:spacing w:after="0" w:line="240" w:lineRule="auto"/>
              <w:rPr>
                <w:rFonts w:ascii="Arial" w:eastAsia="Times New Roman" w:hAnsi="Arial" w:cs="Arial"/>
                <w:sz w:val="20"/>
                <w:szCs w:val="20"/>
                <w:lang w:eastAsia="ru-RU"/>
              </w:rPr>
            </w:pPr>
            <w:r w:rsidRPr="00BB2709">
              <w:rPr>
                <w:rFonts w:ascii="Arial" w:eastAsia="Times New Roman" w:hAnsi="Arial" w:cs="Arial"/>
                <w:sz w:val="20"/>
                <w:szCs w:val="20"/>
                <w:lang w:eastAsia="ru-RU"/>
              </w:rPr>
              <w:t>Средства от распоряжения и реализации конфискованного и иного имущества, обращенного в доходы муниципальных районов (в части реализации основных средств по указанному имуществу)</w:t>
            </w:r>
          </w:p>
        </w:tc>
      </w:tr>
      <w:tr w:rsidR="00BB2709" w:rsidRPr="00BB2709" w:rsidTr="00BB2709">
        <w:trPr>
          <w:trHeight w:val="1050"/>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444</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1 14 03050 05 0000 440</w:t>
            </w:r>
          </w:p>
        </w:tc>
        <w:tc>
          <w:tcPr>
            <w:tcW w:w="6670" w:type="dxa"/>
            <w:tcBorders>
              <w:top w:val="nil"/>
              <w:left w:val="nil"/>
              <w:bottom w:val="single" w:sz="4" w:space="0" w:color="auto"/>
              <w:right w:val="single" w:sz="4" w:space="0" w:color="auto"/>
            </w:tcBorders>
            <w:shd w:val="clear" w:color="auto" w:fill="auto"/>
            <w:vAlign w:val="bottom"/>
            <w:hideMark/>
          </w:tcPr>
          <w:p w:rsidR="00BB2709" w:rsidRPr="00BB2709" w:rsidRDefault="00BB2709" w:rsidP="00BB2709">
            <w:pPr>
              <w:spacing w:after="0" w:line="240" w:lineRule="auto"/>
              <w:rPr>
                <w:rFonts w:ascii="Arial" w:eastAsia="Times New Roman" w:hAnsi="Arial" w:cs="Arial"/>
                <w:sz w:val="20"/>
                <w:szCs w:val="20"/>
                <w:lang w:eastAsia="ru-RU"/>
              </w:rPr>
            </w:pPr>
            <w:r w:rsidRPr="00BB2709">
              <w:rPr>
                <w:rFonts w:ascii="Arial" w:eastAsia="Times New Roman" w:hAnsi="Arial" w:cs="Arial"/>
                <w:sz w:val="20"/>
                <w:szCs w:val="20"/>
                <w:lang w:eastAsia="ru-RU"/>
              </w:rPr>
              <w:t>Средства от распоряжения и реализации конфискованного и иного имущества, обращенного в доходы муниципальных районов (в части реализации материальных запасов по указанному имуществу)</w:t>
            </w:r>
          </w:p>
        </w:tc>
      </w:tr>
      <w:tr w:rsidR="00BB2709" w:rsidRPr="00BB2709" w:rsidTr="00BB2709">
        <w:trPr>
          <w:trHeight w:val="1290"/>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444</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1 14 0601310 0000 430</w:t>
            </w:r>
          </w:p>
        </w:tc>
        <w:tc>
          <w:tcPr>
            <w:tcW w:w="6670" w:type="dxa"/>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Доходы от продажи земельных участков, государственная собственность на которые не разграничена и которые расположены в границах поселений</w:t>
            </w:r>
          </w:p>
        </w:tc>
      </w:tr>
      <w:tr w:rsidR="00BB2709" w:rsidRPr="00BB2709" w:rsidTr="00BB2709">
        <w:trPr>
          <w:trHeight w:val="765"/>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444</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1 14 06025 05 0000 430</w:t>
            </w:r>
          </w:p>
        </w:tc>
        <w:tc>
          <w:tcPr>
            <w:tcW w:w="6670" w:type="dxa"/>
            <w:tcBorders>
              <w:top w:val="nil"/>
              <w:left w:val="nil"/>
              <w:bottom w:val="single" w:sz="4" w:space="0" w:color="auto"/>
              <w:right w:val="single" w:sz="4" w:space="0" w:color="auto"/>
            </w:tcBorders>
            <w:shd w:val="clear" w:color="auto" w:fill="auto"/>
            <w:vAlign w:val="bottom"/>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Доходы от продажи земельных участков, находящихся в собственности муниципальных районов (за исключением земельных участков муниципальных бюджетных и автономных учреждений)</w:t>
            </w:r>
          </w:p>
        </w:tc>
      </w:tr>
      <w:tr w:rsidR="00BB2709" w:rsidRPr="00BB2709" w:rsidTr="00BB2709">
        <w:trPr>
          <w:trHeight w:val="765"/>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444</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1 16 51030 02 0000 140</w:t>
            </w:r>
          </w:p>
        </w:tc>
        <w:tc>
          <w:tcPr>
            <w:tcW w:w="6670" w:type="dxa"/>
            <w:tcBorders>
              <w:top w:val="nil"/>
              <w:left w:val="nil"/>
              <w:bottom w:val="single" w:sz="4" w:space="0" w:color="auto"/>
              <w:right w:val="single" w:sz="4" w:space="0" w:color="auto"/>
            </w:tcBorders>
            <w:shd w:val="clear" w:color="auto" w:fill="auto"/>
            <w:vAlign w:val="bottom"/>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Денежные взыскания (штрафы), установленные законами субъектов Российской Федерации за несоблюдение муниципальных правовых актов, зачисляемые в бюжеты муниципальных районов</w:t>
            </w:r>
          </w:p>
        </w:tc>
      </w:tr>
      <w:tr w:rsidR="00BB2709" w:rsidRPr="00BB2709" w:rsidTr="00BB2709">
        <w:trPr>
          <w:trHeight w:val="555"/>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444</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1 16 90050 05 0000 140</w:t>
            </w:r>
          </w:p>
        </w:tc>
        <w:tc>
          <w:tcPr>
            <w:tcW w:w="6670" w:type="dxa"/>
            <w:tcBorders>
              <w:top w:val="nil"/>
              <w:left w:val="nil"/>
              <w:bottom w:val="single" w:sz="4" w:space="0" w:color="auto"/>
              <w:right w:val="single" w:sz="4" w:space="0" w:color="auto"/>
            </w:tcBorders>
            <w:shd w:val="clear" w:color="auto" w:fill="auto"/>
            <w:vAlign w:val="bottom"/>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Прочие поступления от денежных взысканий (штрафов) и иных сумм в возмещение ущерба, зачисляемые в бюджеты муниципальных районов</w:t>
            </w:r>
          </w:p>
        </w:tc>
      </w:tr>
      <w:tr w:rsidR="00BB2709" w:rsidRPr="00BB2709" w:rsidTr="00BB2709">
        <w:trPr>
          <w:trHeight w:val="555"/>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444</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1 17 01050 05 0000 180</w:t>
            </w:r>
          </w:p>
        </w:tc>
        <w:tc>
          <w:tcPr>
            <w:tcW w:w="6670" w:type="dxa"/>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Невыясненные поступления, зачисляемые в бюджеты муниципальных районов</w:t>
            </w:r>
          </w:p>
        </w:tc>
      </w:tr>
      <w:tr w:rsidR="00BB2709" w:rsidRPr="00BB2709" w:rsidTr="00BB2709">
        <w:trPr>
          <w:trHeight w:val="555"/>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444</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1 17 05050 05 0000 180</w:t>
            </w:r>
          </w:p>
        </w:tc>
        <w:tc>
          <w:tcPr>
            <w:tcW w:w="6670" w:type="dxa"/>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Прочие неналоговые доходы бюджетов муниципальных районов</w:t>
            </w:r>
          </w:p>
        </w:tc>
      </w:tr>
      <w:tr w:rsidR="00BB2709" w:rsidRPr="00BB2709" w:rsidTr="00BB2709">
        <w:trPr>
          <w:trHeight w:val="615"/>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b/>
                <w:bCs/>
                <w:sz w:val="20"/>
                <w:szCs w:val="20"/>
                <w:lang w:eastAsia="ru-RU"/>
              </w:rPr>
            </w:pPr>
            <w:r w:rsidRPr="00BB2709">
              <w:rPr>
                <w:rFonts w:ascii="Arial CYR" w:eastAsia="Times New Roman" w:hAnsi="Arial CYR" w:cs="Arial CYR"/>
                <w:b/>
                <w:bCs/>
                <w:sz w:val="20"/>
                <w:szCs w:val="20"/>
                <w:lang w:eastAsia="ru-RU"/>
              </w:rPr>
              <w:t>498</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 </w:t>
            </w:r>
          </w:p>
        </w:tc>
        <w:tc>
          <w:tcPr>
            <w:tcW w:w="6670" w:type="dxa"/>
            <w:tcBorders>
              <w:top w:val="nil"/>
              <w:left w:val="nil"/>
              <w:bottom w:val="single" w:sz="4" w:space="0" w:color="auto"/>
              <w:right w:val="single" w:sz="4" w:space="0" w:color="auto"/>
            </w:tcBorders>
            <w:shd w:val="clear" w:color="auto" w:fill="auto"/>
            <w:vAlign w:val="bottom"/>
            <w:hideMark/>
          </w:tcPr>
          <w:p w:rsidR="00BB2709" w:rsidRPr="00BB2709" w:rsidRDefault="00BB2709" w:rsidP="00BB2709">
            <w:pPr>
              <w:spacing w:after="0" w:line="240" w:lineRule="auto"/>
              <w:rPr>
                <w:rFonts w:ascii="Arial CYR" w:eastAsia="Times New Roman" w:hAnsi="Arial CYR" w:cs="Arial CYR"/>
                <w:b/>
                <w:bCs/>
                <w:sz w:val="20"/>
                <w:szCs w:val="20"/>
                <w:lang w:eastAsia="ru-RU"/>
              </w:rPr>
            </w:pPr>
            <w:r w:rsidRPr="00BB2709">
              <w:rPr>
                <w:rFonts w:ascii="Arial CYR" w:eastAsia="Times New Roman" w:hAnsi="Arial CYR" w:cs="Arial CYR"/>
                <w:b/>
                <w:bCs/>
                <w:sz w:val="20"/>
                <w:szCs w:val="20"/>
                <w:lang w:eastAsia="ru-RU"/>
              </w:rPr>
              <w:t>Западно-Сибирское управление Федеральной службы по экологическому, технологическому и атомному надзору</w:t>
            </w:r>
          </w:p>
        </w:tc>
      </w:tr>
      <w:tr w:rsidR="00BB2709" w:rsidRPr="00BB2709" w:rsidTr="00BB2709">
        <w:trPr>
          <w:trHeight w:val="330"/>
        </w:trPr>
        <w:tc>
          <w:tcPr>
            <w:tcW w:w="1313" w:type="dxa"/>
            <w:gridSpan w:val="2"/>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498</w:t>
            </w:r>
          </w:p>
        </w:tc>
        <w:tc>
          <w:tcPr>
            <w:tcW w:w="238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1 16 90050 05 0000 140</w:t>
            </w:r>
          </w:p>
        </w:tc>
        <w:tc>
          <w:tcPr>
            <w:tcW w:w="6670" w:type="dxa"/>
            <w:tcBorders>
              <w:top w:val="nil"/>
              <w:left w:val="nil"/>
              <w:bottom w:val="single" w:sz="4" w:space="0" w:color="auto"/>
              <w:right w:val="single" w:sz="4" w:space="0" w:color="auto"/>
            </w:tcBorders>
            <w:shd w:val="clear" w:color="auto" w:fill="auto"/>
            <w:noWrap/>
            <w:vAlign w:val="bottom"/>
            <w:hideMark/>
          </w:tcPr>
          <w:p w:rsidR="00BB2709" w:rsidRPr="00BB2709" w:rsidRDefault="00BB2709" w:rsidP="00BB2709">
            <w:pPr>
              <w:spacing w:after="0" w:line="240" w:lineRule="auto"/>
              <w:jc w:val="right"/>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 </w:t>
            </w:r>
          </w:p>
        </w:tc>
      </w:tr>
      <w:tr w:rsidR="00BB2709" w:rsidRPr="00BB2709" w:rsidTr="00BB2709">
        <w:trPr>
          <w:trHeight w:val="330"/>
        </w:trPr>
        <w:tc>
          <w:tcPr>
            <w:tcW w:w="1313" w:type="dxa"/>
            <w:gridSpan w:val="2"/>
            <w:tcBorders>
              <w:top w:val="nil"/>
              <w:left w:val="nil"/>
              <w:bottom w:val="nil"/>
              <w:right w:val="nil"/>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p>
        </w:tc>
        <w:tc>
          <w:tcPr>
            <w:tcW w:w="2380" w:type="dxa"/>
            <w:gridSpan w:val="2"/>
            <w:tcBorders>
              <w:top w:val="nil"/>
              <w:left w:val="nil"/>
              <w:bottom w:val="nil"/>
              <w:right w:val="nil"/>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p>
        </w:tc>
        <w:tc>
          <w:tcPr>
            <w:tcW w:w="6670" w:type="dxa"/>
            <w:tcBorders>
              <w:top w:val="nil"/>
              <w:left w:val="nil"/>
              <w:bottom w:val="nil"/>
              <w:right w:val="nil"/>
            </w:tcBorders>
            <w:shd w:val="clear" w:color="auto" w:fill="auto"/>
            <w:noWrap/>
            <w:vAlign w:val="bottom"/>
            <w:hideMark/>
          </w:tcPr>
          <w:p w:rsidR="00BB2709" w:rsidRPr="00BB2709" w:rsidRDefault="00BB2709" w:rsidP="00BB2709">
            <w:pPr>
              <w:spacing w:after="0" w:line="240" w:lineRule="auto"/>
              <w:jc w:val="right"/>
              <w:rPr>
                <w:rFonts w:ascii="Arial CYR" w:eastAsia="Times New Roman" w:hAnsi="Arial CYR" w:cs="Arial CYR"/>
                <w:sz w:val="20"/>
                <w:szCs w:val="20"/>
                <w:lang w:eastAsia="ru-RU"/>
              </w:rPr>
            </w:pPr>
          </w:p>
        </w:tc>
      </w:tr>
      <w:tr w:rsidR="00BB2709" w:rsidRPr="00BB2709" w:rsidTr="00BB2709">
        <w:trPr>
          <w:trHeight w:val="795"/>
        </w:trPr>
        <w:tc>
          <w:tcPr>
            <w:tcW w:w="1313" w:type="dxa"/>
            <w:gridSpan w:val="2"/>
            <w:tcBorders>
              <w:top w:val="nil"/>
              <w:left w:val="nil"/>
              <w:bottom w:val="nil"/>
              <w:right w:val="nil"/>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p>
        </w:tc>
        <w:tc>
          <w:tcPr>
            <w:tcW w:w="2380" w:type="dxa"/>
            <w:gridSpan w:val="2"/>
            <w:tcBorders>
              <w:top w:val="nil"/>
              <w:left w:val="nil"/>
              <w:bottom w:val="nil"/>
              <w:right w:val="nil"/>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p>
        </w:tc>
        <w:tc>
          <w:tcPr>
            <w:tcW w:w="6670" w:type="dxa"/>
            <w:tcBorders>
              <w:top w:val="nil"/>
              <w:left w:val="nil"/>
              <w:bottom w:val="nil"/>
              <w:right w:val="nil"/>
            </w:tcBorders>
            <w:shd w:val="clear" w:color="auto" w:fill="auto"/>
            <w:noWrap/>
            <w:vAlign w:val="bottom"/>
            <w:hideMark/>
          </w:tcPr>
          <w:p w:rsidR="00BB2709" w:rsidRPr="00BB2709" w:rsidRDefault="00BB2709" w:rsidP="00BB2709">
            <w:pPr>
              <w:spacing w:after="0" w:line="240" w:lineRule="auto"/>
              <w:jc w:val="right"/>
              <w:rPr>
                <w:rFonts w:ascii="Arial CYR" w:eastAsia="Times New Roman" w:hAnsi="Arial CYR" w:cs="Arial CYR"/>
                <w:b/>
                <w:bCs/>
                <w:sz w:val="20"/>
                <w:szCs w:val="20"/>
                <w:lang w:eastAsia="ru-RU"/>
              </w:rPr>
            </w:pPr>
            <w:r w:rsidRPr="00BB2709">
              <w:rPr>
                <w:rFonts w:ascii="Arial CYR" w:eastAsia="Times New Roman" w:hAnsi="Arial CYR" w:cs="Arial CYR"/>
                <w:b/>
                <w:bCs/>
                <w:sz w:val="20"/>
                <w:szCs w:val="20"/>
                <w:lang w:eastAsia="ru-RU"/>
              </w:rPr>
              <w:t>Таблица 2</w:t>
            </w:r>
          </w:p>
        </w:tc>
      </w:tr>
      <w:tr w:rsidR="00BB2709" w:rsidRPr="00BB2709" w:rsidTr="00BB2709">
        <w:trPr>
          <w:trHeight w:val="255"/>
        </w:trPr>
        <w:tc>
          <w:tcPr>
            <w:tcW w:w="1313" w:type="dxa"/>
            <w:gridSpan w:val="2"/>
            <w:tcBorders>
              <w:top w:val="nil"/>
              <w:left w:val="nil"/>
              <w:bottom w:val="nil"/>
              <w:right w:val="nil"/>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p>
        </w:tc>
        <w:tc>
          <w:tcPr>
            <w:tcW w:w="2380" w:type="dxa"/>
            <w:gridSpan w:val="2"/>
            <w:tcBorders>
              <w:top w:val="nil"/>
              <w:left w:val="nil"/>
              <w:bottom w:val="nil"/>
              <w:right w:val="nil"/>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p>
        </w:tc>
        <w:tc>
          <w:tcPr>
            <w:tcW w:w="6670" w:type="dxa"/>
            <w:tcBorders>
              <w:top w:val="nil"/>
              <w:left w:val="nil"/>
              <w:bottom w:val="nil"/>
              <w:right w:val="nil"/>
            </w:tcBorders>
            <w:shd w:val="clear" w:color="auto" w:fill="auto"/>
            <w:noWrap/>
            <w:vAlign w:val="bottom"/>
            <w:hideMark/>
          </w:tcPr>
          <w:p w:rsidR="00BB2709" w:rsidRPr="00BB2709" w:rsidRDefault="00BB2709" w:rsidP="00BB2709">
            <w:pPr>
              <w:spacing w:after="0" w:line="240" w:lineRule="auto"/>
              <w:jc w:val="right"/>
              <w:rPr>
                <w:rFonts w:ascii="Arial CYR" w:eastAsia="Times New Roman" w:hAnsi="Arial CYR" w:cs="Arial CYR"/>
                <w:sz w:val="20"/>
                <w:szCs w:val="20"/>
                <w:lang w:eastAsia="ru-RU"/>
              </w:rPr>
            </w:pPr>
          </w:p>
        </w:tc>
      </w:tr>
      <w:tr w:rsidR="00BB2709" w:rsidRPr="00BB2709" w:rsidTr="00BB2709">
        <w:trPr>
          <w:trHeight w:val="255"/>
        </w:trPr>
        <w:tc>
          <w:tcPr>
            <w:tcW w:w="10363" w:type="dxa"/>
            <w:gridSpan w:val="5"/>
            <w:tcBorders>
              <w:top w:val="nil"/>
              <w:left w:val="nil"/>
              <w:bottom w:val="nil"/>
              <w:right w:val="nil"/>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b/>
                <w:bCs/>
                <w:sz w:val="20"/>
                <w:szCs w:val="20"/>
                <w:lang w:eastAsia="ru-RU"/>
              </w:rPr>
            </w:pPr>
            <w:r w:rsidRPr="00BB2709">
              <w:rPr>
                <w:rFonts w:ascii="Arial CYR" w:eastAsia="Times New Roman" w:hAnsi="Arial CYR" w:cs="Arial CYR"/>
                <w:b/>
                <w:bCs/>
                <w:sz w:val="20"/>
                <w:szCs w:val="20"/>
                <w:lang w:eastAsia="ru-RU"/>
              </w:rPr>
              <w:t>Перечень главных администраторов безвозмездных поступлений районного бюджета</w:t>
            </w:r>
          </w:p>
        </w:tc>
      </w:tr>
      <w:tr w:rsidR="00BB2709" w:rsidRPr="00BB2709" w:rsidTr="00BB2709">
        <w:trPr>
          <w:trHeight w:val="255"/>
        </w:trPr>
        <w:tc>
          <w:tcPr>
            <w:tcW w:w="10363" w:type="dxa"/>
            <w:gridSpan w:val="5"/>
            <w:tcBorders>
              <w:top w:val="nil"/>
              <w:left w:val="nil"/>
              <w:bottom w:val="nil"/>
              <w:right w:val="nil"/>
            </w:tcBorders>
            <w:shd w:val="clear" w:color="auto" w:fill="auto"/>
            <w:noWrap/>
            <w:vAlign w:val="center"/>
            <w:hideMark/>
          </w:tcPr>
          <w:p w:rsidR="00BB2709" w:rsidRPr="00BB2709" w:rsidRDefault="00BB2709" w:rsidP="00BB2709">
            <w:pPr>
              <w:spacing w:after="0" w:line="240" w:lineRule="auto"/>
              <w:jc w:val="center"/>
              <w:rPr>
                <w:rFonts w:ascii="Arial CYR" w:eastAsia="Times New Roman" w:hAnsi="Arial CYR" w:cs="Arial CYR"/>
                <w:b/>
                <w:bCs/>
                <w:sz w:val="20"/>
                <w:szCs w:val="20"/>
                <w:lang w:eastAsia="ru-RU"/>
              </w:rPr>
            </w:pPr>
            <w:r w:rsidRPr="00BB2709">
              <w:rPr>
                <w:rFonts w:ascii="Arial CYR" w:eastAsia="Times New Roman" w:hAnsi="Arial CYR" w:cs="Arial CYR"/>
                <w:b/>
                <w:bCs/>
                <w:sz w:val="20"/>
                <w:szCs w:val="20"/>
                <w:lang w:eastAsia="ru-RU"/>
              </w:rPr>
              <w:t>на 2014 год и плановый период 2015 и 2016 г.г.</w:t>
            </w:r>
          </w:p>
        </w:tc>
      </w:tr>
      <w:tr w:rsidR="00BB2709" w:rsidRPr="00BB2709" w:rsidTr="00BB2709">
        <w:trPr>
          <w:trHeight w:val="255"/>
        </w:trPr>
        <w:tc>
          <w:tcPr>
            <w:tcW w:w="1313" w:type="dxa"/>
            <w:gridSpan w:val="2"/>
            <w:tcBorders>
              <w:top w:val="nil"/>
              <w:left w:val="nil"/>
              <w:bottom w:val="nil"/>
              <w:right w:val="nil"/>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p>
        </w:tc>
        <w:tc>
          <w:tcPr>
            <w:tcW w:w="2246" w:type="dxa"/>
            <w:tcBorders>
              <w:top w:val="nil"/>
              <w:left w:val="nil"/>
              <w:bottom w:val="nil"/>
              <w:right w:val="nil"/>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p>
        </w:tc>
        <w:tc>
          <w:tcPr>
            <w:tcW w:w="6804" w:type="dxa"/>
            <w:gridSpan w:val="2"/>
            <w:tcBorders>
              <w:top w:val="nil"/>
              <w:left w:val="nil"/>
              <w:bottom w:val="nil"/>
              <w:right w:val="nil"/>
            </w:tcBorders>
            <w:shd w:val="clear" w:color="auto" w:fill="auto"/>
            <w:noWrap/>
            <w:vAlign w:val="bottom"/>
            <w:hideMark/>
          </w:tcPr>
          <w:p w:rsidR="00BB2709" w:rsidRPr="00BB2709" w:rsidRDefault="00BB2709" w:rsidP="00BB2709">
            <w:pPr>
              <w:spacing w:after="0" w:line="240" w:lineRule="auto"/>
              <w:rPr>
                <w:rFonts w:ascii="Arial CYR" w:eastAsia="Times New Roman" w:hAnsi="Arial CYR" w:cs="Arial CYR"/>
                <w:sz w:val="20"/>
                <w:szCs w:val="20"/>
                <w:lang w:eastAsia="ru-RU"/>
              </w:rPr>
            </w:pPr>
          </w:p>
        </w:tc>
      </w:tr>
      <w:tr w:rsidR="00BB2709" w:rsidRPr="00BB2709" w:rsidTr="00BB2709">
        <w:trPr>
          <w:trHeight w:val="255"/>
        </w:trPr>
        <w:tc>
          <w:tcPr>
            <w:tcW w:w="3559" w:type="dxa"/>
            <w:gridSpan w:val="3"/>
            <w:tcBorders>
              <w:top w:val="single" w:sz="4" w:space="0" w:color="auto"/>
              <w:left w:val="single" w:sz="4" w:space="0" w:color="auto"/>
              <w:bottom w:val="single" w:sz="4" w:space="0" w:color="auto"/>
              <w:right w:val="single" w:sz="4" w:space="0" w:color="000000"/>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Код бюджетной классификации Российской Федерации</w:t>
            </w:r>
          </w:p>
        </w:tc>
        <w:tc>
          <w:tcPr>
            <w:tcW w:w="6804" w:type="dxa"/>
            <w:gridSpan w:val="2"/>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Наименование главного администратора доходов местного бюджета</w:t>
            </w:r>
          </w:p>
        </w:tc>
      </w:tr>
      <w:tr w:rsidR="00BB2709" w:rsidRPr="00BB2709" w:rsidTr="00BB2709">
        <w:trPr>
          <w:trHeight w:val="510"/>
        </w:trPr>
        <w:tc>
          <w:tcPr>
            <w:tcW w:w="1149" w:type="dxa"/>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Главный администратор</w:t>
            </w:r>
          </w:p>
        </w:tc>
        <w:tc>
          <w:tcPr>
            <w:tcW w:w="241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доходы местного бюджета</w:t>
            </w:r>
          </w:p>
        </w:tc>
        <w:tc>
          <w:tcPr>
            <w:tcW w:w="6804" w:type="dxa"/>
            <w:gridSpan w:val="2"/>
            <w:vMerge/>
            <w:tcBorders>
              <w:top w:val="single" w:sz="4" w:space="0" w:color="auto"/>
              <w:left w:val="single" w:sz="4" w:space="0" w:color="auto"/>
              <w:bottom w:val="single" w:sz="4" w:space="0" w:color="000000"/>
              <w:right w:val="single" w:sz="4" w:space="0" w:color="auto"/>
            </w:tcBorders>
            <w:vAlign w:val="center"/>
            <w:hideMark/>
          </w:tcPr>
          <w:p w:rsidR="00BB2709" w:rsidRPr="00BB2709" w:rsidRDefault="00BB2709" w:rsidP="00BB2709">
            <w:pPr>
              <w:spacing w:after="0" w:line="240" w:lineRule="auto"/>
              <w:rPr>
                <w:rFonts w:ascii="Arial CYR" w:eastAsia="Times New Roman" w:hAnsi="Arial CYR" w:cs="Arial CYR"/>
                <w:sz w:val="20"/>
                <w:szCs w:val="20"/>
                <w:lang w:eastAsia="ru-RU"/>
              </w:rPr>
            </w:pPr>
          </w:p>
        </w:tc>
      </w:tr>
      <w:tr w:rsidR="00BB2709" w:rsidRPr="00BB2709" w:rsidTr="00BB2709">
        <w:trPr>
          <w:trHeight w:val="255"/>
        </w:trPr>
        <w:tc>
          <w:tcPr>
            <w:tcW w:w="1149" w:type="dxa"/>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b/>
                <w:bCs/>
                <w:sz w:val="20"/>
                <w:szCs w:val="20"/>
                <w:lang w:eastAsia="ru-RU"/>
              </w:rPr>
            </w:pPr>
            <w:r w:rsidRPr="00BB2709">
              <w:rPr>
                <w:rFonts w:ascii="Arial CYR" w:eastAsia="Times New Roman" w:hAnsi="Arial CYR" w:cs="Arial CYR"/>
                <w:b/>
                <w:bCs/>
                <w:sz w:val="20"/>
                <w:szCs w:val="20"/>
                <w:lang w:eastAsia="ru-RU"/>
              </w:rPr>
              <w:t>444</w:t>
            </w:r>
          </w:p>
        </w:tc>
        <w:tc>
          <w:tcPr>
            <w:tcW w:w="241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 </w:t>
            </w:r>
          </w:p>
        </w:tc>
        <w:tc>
          <w:tcPr>
            <w:tcW w:w="6804" w:type="dxa"/>
            <w:gridSpan w:val="2"/>
            <w:tcBorders>
              <w:top w:val="nil"/>
              <w:left w:val="nil"/>
              <w:bottom w:val="nil"/>
              <w:right w:val="single" w:sz="4" w:space="0" w:color="auto"/>
            </w:tcBorders>
            <w:shd w:val="clear" w:color="auto" w:fill="auto"/>
            <w:noWrap/>
            <w:vAlign w:val="center"/>
            <w:hideMark/>
          </w:tcPr>
          <w:p w:rsidR="00BB2709" w:rsidRPr="00BB2709" w:rsidRDefault="00BB2709" w:rsidP="00BB2709">
            <w:pPr>
              <w:spacing w:after="0" w:line="240" w:lineRule="auto"/>
              <w:jc w:val="center"/>
              <w:rPr>
                <w:rFonts w:ascii="Arial CYR" w:eastAsia="Times New Roman" w:hAnsi="Arial CYR" w:cs="Arial CYR"/>
                <w:b/>
                <w:bCs/>
                <w:sz w:val="20"/>
                <w:szCs w:val="20"/>
                <w:lang w:eastAsia="ru-RU"/>
              </w:rPr>
            </w:pPr>
            <w:r w:rsidRPr="00BB2709">
              <w:rPr>
                <w:rFonts w:ascii="Arial CYR" w:eastAsia="Times New Roman" w:hAnsi="Arial CYR" w:cs="Arial CYR"/>
                <w:b/>
                <w:bCs/>
                <w:sz w:val="20"/>
                <w:szCs w:val="20"/>
                <w:lang w:eastAsia="ru-RU"/>
              </w:rPr>
              <w:t>Администрация Куйбышевского района</w:t>
            </w:r>
          </w:p>
        </w:tc>
      </w:tr>
      <w:tr w:rsidR="00BB2709" w:rsidRPr="00BB2709" w:rsidTr="00BB2709">
        <w:trPr>
          <w:trHeight w:val="255"/>
        </w:trPr>
        <w:tc>
          <w:tcPr>
            <w:tcW w:w="1149" w:type="dxa"/>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444</w:t>
            </w:r>
          </w:p>
        </w:tc>
        <w:tc>
          <w:tcPr>
            <w:tcW w:w="2410" w:type="dxa"/>
            <w:gridSpan w:val="2"/>
            <w:tcBorders>
              <w:top w:val="nil"/>
              <w:left w:val="nil"/>
              <w:bottom w:val="single" w:sz="4" w:space="0" w:color="auto"/>
              <w:right w:val="single" w:sz="4" w:space="0" w:color="auto"/>
            </w:tcBorders>
            <w:shd w:val="clear" w:color="auto" w:fill="auto"/>
            <w:noWrap/>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2 02 01001 05 0000 151</w:t>
            </w:r>
          </w:p>
        </w:tc>
        <w:tc>
          <w:tcPr>
            <w:tcW w:w="6804" w:type="dxa"/>
            <w:gridSpan w:val="2"/>
            <w:tcBorders>
              <w:top w:val="single" w:sz="4" w:space="0" w:color="auto"/>
              <w:left w:val="nil"/>
              <w:bottom w:val="nil"/>
              <w:right w:val="single" w:sz="4" w:space="0" w:color="auto"/>
            </w:tcBorders>
            <w:shd w:val="clear" w:color="auto" w:fill="auto"/>
            <w:vAlign w:val="center"/>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Дотации бюджетам муниципальных районов на выравнивание бюджетной обеспеченности</w:t>
            </w:r>
          </w:p>
        </w:tc>
      </w:tr>
      <w:tr w:rsidR="00BB2709" w:rsidRPr="00BB2709" w:rsidTr="00BB2709">
        <w:trPr>
          <w:trHeight w:val="510"/>
        </w:trPr>
        <w:tc>
          <w:tcPr>
            <w:tcW w:w="1149" w:type="dxa"/>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444</w:t>
            </w:r>
          </w:p>
        </w:tc>
        <w:tc>
          <w:tcPr>
            <w:tcW w:w="2410" w:type="dxa"/>
            <w:gridSpan w:val="2"/>
            <w:tcBorders>
              <w:top w:val="nil"/>
              <w:left w:val="nil"/>
              <w:bottom w:val="single" w:sz="4" w:space="0" w:color="auto"/>
              <w:right w:val="single" w:sz="4" w:space="0" w:color="auto"/>
            </w:tcBorders>
            <w:shd w:val="clear" w:color="auto" w:fill="auto"/>
            <w:noWrap/>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 xml:space="preserve"> 2 02 01003 05 0000 151  </w:t>
            </w:r>
          </w:p>
        </w:tc>
        <w:tc>
          <w:tcPr>
            <w:tcW w:w="6804" w:type="dxa"/>
            <w:gridSpan w:val="2"/>
            <w:tcBorders>
              <w:top w:val="single" w:sz="4" w:space="0" w:color="auto"/>
              <w:left w:val="nil"/>
              <w:bottom w:val="nil"/>
              <w:right w:val="single" w:sz="4" w:space="0" w:color="auto"/>
            </w:tcBorders>
            <w:shd w:val="clear" w:color="auto" w:fill="auto"/>
            <w:vAlign w:val="center"/>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Дотации бюджетам муниципальных районов на поддержку мер по обеспечению сбалансированности бюджетов</w:t>
            </w:r>
          </w:p>
        </w:tc>
      </w:tr>
      <w:tr w:rsidR="00BB2709" w:rsidRPr="00BB2709" w:rsidTr="00BB2709">
        <w:trPr>
          <w:trHeight w:val="255"/>
        </w:trPr>
        <w:tc>
          <w:tcPr>
            <w:tcW w:w="1149" w:type="dxa"/>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444</w:t>
            </w:r>
          </w:p>
        </w:tc>
        <w:tc>
          <w:tcPr>
            <w:tcW w:w="2410" w:type="dxa"/>
            <w:gridSpan w:val="2"/>
            <w:tcBorders>
              <w:top w:val="nil"/>
              <w:left w:val="nil"/>
              <w:bottom w:val="single" w:sz="4" w:space="0" w:color="auto"/>
              <w:right w:val="single" w:sz="4" w:space="0" w:color="auto"/>
            </w:tcBorders>
            <w:shd w:val="clear" w:color="auto" w:fill="auto"/>
            <w:noWrap/>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 xml:space="preserve">2 02 02008 05 0000 151 </w:t>
            </w:r>
          </w:p>
        </w:tc>
        <w:tc>
          <w:tcPr>
            <w:tcW w:w="6804" w:type="dxa"/>
            <w:gridSpan w:val="2"/>
            <w:tcBorders>
              <w:top w:val="single" w:sz="4" w:space="0" w:color="auto"/>
              <w:left w:val="nil"/>
              <w:bottom w:val="nil"/>
              <w:right w:val="single" w:sz="4" w:space="0" w:color="auto"/>
            </w:tcBorders>
            <w:shd w:val="clear" w:color="auto" w:fill="auto"/>
            <w:vAlign w:val="center"/>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Субсидии бюджетам муниципальных районов на обеспечение жильем молодых семей</w:t>
            </w:r>
          </w:p>
        </w:tc>
      </w:tr>
      <w:tr w:rsidR="00BB2709" w:rsidRPr="00BB2709" w:rsidTr="00BB2709">
        <w:trPr>
          <w:trHeight w:val="510"/>
        </w:trPr>
        <w:tc>
          <w:tcPr>
            <w:tcW w:w="1149" w:type="dxa"/>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444</w:t>
            </w:r>
          </w:p>
        </w:tc>
        <w:tc>
          <w:tcPr>
            <w:tcW w:w="2410" w:type="dxa"/>
            <w:gridSpan w:val="2"/>
            <w:tcBorders>
              <w:top w:val="nil"/>
              <w:left w:val="nil"/>
              <w:bottom w:val="single" w:sz="4" w:space="0" w:color="auto"/>
              <w:right w:val="single" w:sz="4" w:space="0" w:color="auto"/>
            </w:tcBorders>
            <w:shd w:val="clear" w:color="auto" w:fill="auto"/>
            <w:noWrap/>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2 02 02009 05 0000 151</w:t>
            </w:r>
          </w:p>
        </w:tc>
        <w:tc>
          <w:tcPr>
            <w:tcW w:w="6804" w:type="dxa"/>
            <w:gridSpan w:val="2"/>
            <w:tcBorders>
              <w:top w:val="single" w:sz="4" w:space="0" w:color="auto"/>
              <w:left w:val="nil"/>
              <w:bottom w:val="nil"/>
              <w:right w:val="single" w:sz="4" w:space="0" w:color="auto"/>
            </w:tcBorders>
            <w:shd w:val="clear" w:color="auto" w:fill="auto"/>
            <w:vAlign w:val="center"/>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 xml:space="preserve">Субсидии бюджетам муниципальных районов на государственную поддержку малого и среднего предпринимательства, включая </w:t>
            </w:r>
            <w:r w:rsidRPr="00BB2709">
              <w:rPr>
                <w:rFonts w:ascii="Arial CYR" w:eastAsia="Times New Roman" w:hAnsi="Arial CYR" w:cs="Arial CYR"/>
                <w:sz w:val="20"/>
                <w:szCs w:val="20"/>
                <w:lang w:eastAsia="ru-RU"/>
              </w:rPr>
              <w:lastRenderedPageBreak/>
              <w:t>крестьянские (фермерские) хозяйства</w:t>
            </w:r>
          </w:p>
        </w:tc>
      </w:tr>
      <w:tr w:rsidR="00BB2709" w:rsidRPr="00BB2709" w:rsidTr="00BB2709">
        <w:trPr>
          <w:trHeight w:val="765"/>
        </w:trPr>
        <w:tc>
          <w:tcPr>
            <w:tcW w:w="1149" w:type="dxa"/>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lastRenderedPageBreak/>
              <w:t>444</w:t>
            </w:r>
          </w:p>
        </w:tc>
        <w:tc>
          <w:tcPr>
            <w:tcW w:w="2410" w:type="dxa"/>
            <w:gridSpan w:val="2"/>
            <w:tcBorders>
              <w:top w:val="nil"/>
              <w:left w:val="nil"/>
              <w:bottom w:val="single" w:sz="4" w:space="0" w:color="auto"/>
              <w:right w:val="single" w:sz="4" w:space="0" w:color="auto"/>
            </w:tcBorders>
            <w:shd w:val="clear" w:color="auto" w:fill="auto"/>
            <w:noWrap/>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2 02 02021 05 0000 151</w:t>
            </w:r>
          </w:p>
        </w:tc>
        <w:tc>
          <w:tcPr>
            <w:tcW w:w="6804" w:type="dxa"/>
            <w:gridSpan w:val="2"/>
            <w:tcBorders>
              <w:top w:val="single" w:sz="4" w:space="0" w:color="auto"/>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Субсидии бюджетам муниципальных районов на осуществление капитального ремонта гидротехнических сооружений, находящихся в муниципальной собственности, и бесхозяйных гидротехнических сооружений</w:t>
            </w:r>
          </w:p>
        </w:tc>
      </w:tr>
      <w:tr w:rsidR="00BB2709" w:rsidRPr="00BB2709" w:rsidTr="00BB2709">
        <w:trPr>
          <w:trHeight w:val="765"/>
        </w:trPr>
        <w:tc>
          <w:tcPr>
            <w:tcW w:w="1149" w:type="dxa"/>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444</w:t>
            </w:r>
          </w:p>
        </w:tc>
        <w:tc>
          <w:tcPr>
            <w:tcW w:w="2410" w:type="dxa"/>
            <w:gridSpan w:val="2"/>
            <w:tcBorders>
              <w:top w:val="nil"/>
              <w:left w:val="nil"/>
              <w:bottom w:val="single" w:sz="4" w:space="0" w:color="auto"/>
              <w:right w:val="single" w:sz="4" w:space="0" w:color="auto"/>
            </w:tcBorders>
            <w:shd w:val="clear" w:color="auto" w:fill="auto"/>
            <w:noWrap/>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2 02 02041 05 0000 151</w:t>
            </w:r>
          </w:p>
        </w:tc>
        <w:tc>
          <w:tcPr>
            <w:tcW w:w="6804" w:type="dxa"/>
            <w:gridSpan w:val="2"/>
            <w:tcBorders>
              <w:top w:val="nil"/>
              <w:left w:val="nil"/>
              <w:bottom w:val="nil"/>
              <w:right w:val="single" w:sz="4" w:space="0" w:color="auto"/>
            </w:tcBorders>
            <w:shd w:val="clear" w:color="auto" w:fill="auto"/>
            <w:vAlign w:val="center"/>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Субсидии бюджетам муниципальных районов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w:t>
            </w:r>
          </w:p>
        </w:tc>
      </w:tr>
      <w:tr w:rsidR="00BB2709" w:rsidRPr="00BB2709" w:rsidTr="00BB2709">
        <w:trPr>
          <w:trHeight w:val="510"/>
        </w:trPr>
        <w:tc>
          <w:tcPr>
            <w:tcW w:w="1149" w:type="dxa"/>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444</w:t>
            </w:r>
          </w:p>
        </w:tc>
        <w:tc>
          <w:tcPr>
            <w:tcW w:w="2410" w:type="dxa"/>
            <w:gridSpan w:val="2"/>
            <w:tcBorders>
              <w:top w:val="nil"/>
              <w:left w:val="nil"/>
              <w:bottom w:val="single" w:sz="4" w:space="0" w:color="auto"/>
              <w:right w:val="single" w:sz="4" w:space="0" w:color="auto"/>
            </w:tcBorders>
            <w:shd w:val="clear" w:color="auto" w:fill="auto"/>
            <w:noWrap/>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2 02 02051 05 0000 151</w:t>
            </w:r>
          </w:p>
        </w:tc>
        <w:tc>
          <w:tcPr>
            <w:tcW w:w="6804" w:type="dxa"/>
            <w:gridSpan w:val="2"/>
            <w:tcBorders>
              <w:top w:val="single" w:sz="4" w:space="0" w:color="auto"/>
              <w:left w:val="nil"/>
              <w:bottom w:val="nil"/>
              <w:right w:val="single" w:sz="4" w:space="0" w:color="auto"/>
            </w:tcBorders>
            <w:shd w:val="clear" w:color="auto" w:fill="auto"/>
            <w:vAlign w:val="center"/>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Субсидии бюджетам муниципальных районов на реализацию федеральных целевых программ</w:t>
            </w:r>
          </w:p>
        </w:tc>
      </w:tr>
      <w:tr w:rsidR="00BB2709" w:rsidRPr="00BB2709" w:rsidTr="00BB2709">
        <w:trPr>
          <w:trHeight w:val="510"/>
        </w:trPr>
        <w:tc>
          <w:tcPr>
            <w:tcW w:w="1149" w:type="dxa"/>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444</w:t>
            </w:r>
          </w:p>
        </w:tc>
        <w:tc>
          <w:tcPr>
            <w:tcW w:w="2410" w:type="dxa"/>
            <w:gridSpan w:val="2"/>
            <w:tcBorders>
              <w:top w:val="nil"/>
              <w:left w:val="nil"/>
              <w:bottom w:val="single" w:sz="4" w:space="0" w:color="auto"/>
              <w:right w:val="single" w:sz="4" w:space="0" w:color="auto"/>
            </w:tcBorders>
            <w:shd w:val="clear" w:color="auto" w:fill="auto"/>
            <w:noWrap/>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2 02 02077 05 0000 151</w:t>
            </w:r>
          </w:p>
        </w:tc>
        <w:tc>
          <w:tcPr>
            <w:tcW w:w="6804" w:type="dxa"/>
            <w:gridSpan w:val="2"/>
            <w:tcBorders>
              <w:top w:val="single" w:sz="4" w:space="0" w:color="auto"/>
              <w:left w:val="nil"/>
              <w:bottom w:val="nil"/>
              <w:right w:val="single" w:sz="4" w:space="0" w:color="auto"/>
            </w:tcBorders>
            <w:shd w:val="clear" w:color="auto" w:fill="auto"/>
            <w:vAlign w:val="center"/>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Субсидии бюджетам муниципальных районов на софинансирование капитальных вложений в объекты муниципальной собственности</w:t>
            </w:r>
          </w:p>
        </w:tc>
      </w:tr>
      <w:tr w:rsidR="00BB2709" w:rsidRPr="00BB2709" w:rsidTr="00BB2709">
        <w:trPr>
          <w:trHeight w:val="765"/>
        </w:trPr>
        <w:tc>
          <w:tcPr>
            <w:tcW w:w="1149" w:type="dxa"/>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444</w:t>
            </w:r>
          </w:p>
        </w:tc>
        <w:tc>
          <w:tcPr>
            <w:tcW w:w="2410" w:type="dxa"/>
            <w:gridSpan w:val="2"/>
            <w:tcBorders>
              <w:top w:val="nil"/>
              <w:left w:val="nil"/>
              <w:bottom w:val="single" w:sz="4" w:space="0" w:color="auto"/>
              <w:right w:val="single" w:sz="4" w:space="0" w:color="auto"/>
            </w:tcBorders>
            <w:shd w:val="clear" w:color="auto" w:fill="auto"/>
            <w:noWrap/>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2 02 02085 05 0000 151</w:t>
            </w:r>
          </w:p>
        </w:tc>
        <w:tc>
          <w:tcPr>
            <w:tcW w:w="6804" w:type="dxa"/>
            <w:gridSpan w:val="2"/>
            <w:tcBorders>
              <w:top w:val="single" w:sz="4" w:space="0" w:color="auto"/>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Субсидии бюджетам муниципальных районов на осуществление мероприятий по обеспечению жильем граждан Российской Федерации, проживающих в сельской местности</w:t>
            </w:r>
          </w:p>
        </w:tc>
      </w:tr>
      <w:tr w:rsidR="00BB2709" w:rsidRPr="00BB2709" w:rsidTr="00BB2709">
        <w:trPr>
          <w:trHeight w:val="735"/>
        </w:trPr>
        <w:tc>
          <w:tcPr>
            <w:tcW w:w="1149" w:type="dxa"/>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444</w:t>
            </w:r>
          </w:p>
        </w:tc>
        <w:tc>
          <w:tcPr>
            <w:tcW w:w="2410" w:type="dxa"/>
            <w:gridSpan w:val="2"/>
            <w:tcBorders>
              <w:top w:val="nil"/>
              <w:left w:val="nil"/>
              <w:bottom w:val="single" w:sz="4" w:space="0" w:color="auto"/>
              <w:right w:val="single" w:sz="4" w:space="0" w:color="auto"/>
            </w:tcBorders>
            <w:shd w:val="clear" w:color="auto" w:fill="auto"/>
            <w:noWrap/>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2 02 02102 05 0000 151</w:t>
            </w:r>
          </w:p>
        </w:tc>
        <w:tc>
          <w:tcPr>
            <w:tcW w:w="6804" w:type="dxa"/>
            <w:gridSpan w:val="2"/>
            <w:tcBorders>
              <w:top w:val="nil"/>
              <w:left w:val="nil"/>
              <w:bottom w:val="nil"/>
              <w:right w:val="single" w:sz="4" w:space="0" w:color="auto"/>
            </w:tcBorders>
            <w:shd w:val="clear" w:color="auto" w:fill="auto"/>
            <w:vAlign w:val="center"/>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Субсидии бюджетам муниципальных районов на закупку автотранспортных средств и коммунальной техники</w:t>
            </w:r>
          </w:p>
        </w:tc>
      </w:tr>
      <w:tr w:rsidR="00BB2709" w:rsidRPr="00BB2709" w:rsidTr="00BB2709">
        <w:trPr>
          <w:trHeight w:val="503"/>
        </w:trPr>
        <w:tc>
          <w:tcPr>
            <w:tcW w:w="1149" w:type="dxa"/>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444</w:t>
            </w:r>
          </w:p>
        </w:tc>
        <w:tc>
          <w:tcPr>
            <w:tcW w:w="2410" w:type="dxa"/>
            <w:gridSpan w:val="2"/>
            <w:tcBorders>
              <w:top w:val="nil"/>
              <w:left w:val="nil"/>
              <w:bottom w:val="single" w:sz="4" w:space="0" w:color="auto"/>
              <w:right w:val="single" w:sz="4" w:space="0" w:color="auto"/>
            </w:tcBorders>
            <w:shd w:val="clear" w:color="auto" w:fill="auto"/>
            <w:noWrap/>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2 02 02145 05 0000 151</w:t>
            </w:r>
          </w:p>
        </w:tc>
        <w:tc>
          <w:tcPr>
            <w:tcW w:w="6804" w:type="dxa"/>
            <w:gridSpan w:val="2"/>
            <w:tcBorders>
              <w:top w:val="single" w:sz="4" w:space="0" w:color="auto"/>
              <w:left w:val="nil"/>
              <w:bottom w:val="nil"/>
              <w:right w:val="single" w:sz="4" w:space="0" w:color="auto"/>
            </w:tcBorders>
            <w:shd w:val="clear" w:color="auto" w:fill="auto"/>
            <w:vAlign w:val="center"/>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Субсидии бюджетам муниципальных районов на модернизацию региональных систем общего образования</w:t>
            </w:r>
          </w:p>
        </w:tc>
      </w:tr>
      <w:tr w:rsidR="00BB2709" w:rsidRPr="00BB2709" w:rsidTr="00BB2709">
        <w:trPr>
          <w:trHeight w:val="255"/>
        </w:trPr>
        <w:tc>
          <w:tcPr>
            <w:tcW w:w="1149" w:type="dxa"/>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444</w:t>
            </w:r>
          </w:p>
        </w:tc>
        <w:tc>
          <w:tcPr>
            <w:tcW w:w="2410" w:type="dxa"/>
            <w:gridSpan w:val="2"/>
            <w:tcBorders>
              <w:top w:val="nil"/>
              <w:left w:val="nil"/>
              <w:bottom w:val="single" w:sz="4" w:space="0" w:color="auto"/>
              <w:right w:val="single" w:sz="4" w:space="0" w:color="auto"/>
            </w:tcBorders>
            <w:shd w:val="clear" w:color="auto" w:fill="auto"/>
            <w:noWrap/>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2 02 02999 05 0000 151</w:t>
            </w:r>
          </w:p>
        </w:tc>
        <w:tc>
          <w:tcPr>
            <w:tcW w:w="6804" w:type="dxa"/>
            <w:gridSpan w:val="2"/>
            <w:tcBorders>
              <w:top w:val="single" w:sz="4" w:space="0" w:color="auto"/>
              <w:left w:val="nil"/>
              <w:bottom w:val="nil"/>
              <w:right w:val="single" w:sz="4" w:space="0" w:color="auto"/>
            </w:tcBorders>
            <w:shd w:val="clear" w:color="auto" w:fill="auto"/>
            <w:vAlign w:val="center"/>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Прочие субсидии бюджетам муниципальных районов</w:t>
            </w:r>
          </w:p>
        </w:tc>
      </w:tr>
      <w:tr w:rsidR="00BB2709" w:rsidRPr="00BB2709" w:rsidTr="00BB2709">
        <w:trPr>
          <w:trHeight w:val="510"/>
        </w:trPr>
        <w:tc>
          <w:tcPr>
            <w:tcW w:w="1149" w:type="dxa"/>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444</w:t>
            </w:r>
          </w:p>
        </w:tc>
        <w:tc>
          <w:tcPr>
            <w:tcW w:w="2410" w:type="dxa"/>
            <w:gridSpan w:val="2"/>
            <w:tcBorders>
              <w:top w:val="nil"/>
              <w:left w:val="nil"/>
              <w:bottom w:val="single" w:sz="4" w:space="0" w:color="auto"/>
              <w:right w:val="single" w:sz="4" w:space="0" w:color="auto"/>
            </w:tcBorders>
            <w:shd w:val="clear" w:color="auto" w:fill="auto"/>
            <w:noWrap/>
            <w:vAlign w:val="bottom"/>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2 02 03002 05 0000 151</w:t>
            </w:r>
          </w:p>
        </w:tc>
        <w:tc>
          <w:tcPr>
            <w:tcW w:w="6804" w:type="dxa"/>
            <w:gridSpan w:val="2"/>
            <w:tcBorders>
              <w:top w:val="single" w:sz="4" w:space="0" w:color="auto"/>
              <w:left w:val="nil"/>
              <w:bottom w:val="single" w:sz="4" w:space="0" w:color="auto"/>
              <w:right w:val="single" w:sz="4" w:space="0" w:color="auto"/>
            </w:tcBorders>
            <w:shd w:val="clear" w:color="auto" w:fill="auto"/>
            <w:vAlign w:val="bottom"/>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Субвенции бюджетам муниципальных районов на осуществление полномочий по подготовке проведения статистических переписей</w:t>
            </w:r>
          </w:p>
        </w:tc>
      </w:tr>
      <w:tr w:rsidR="00BB2709" w:rsidRPr="00BB2709" w:rsidTr="00BB2709">
        <w:trPr>
          <w:trHeight w:val="765"/>
        </w:trPr>
        <w:tc>
          <w:tcPr>
            <w:tcW w:w="1149" w:type="dxa"/>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444</w:t>
            </w:r>
          </w:p>
        </w:tc>
        <w:tc>
          <w:tcPr>
            <w:tcW w:w="2410" w:type="dxa"/>
            <w:gridSpan w:val="2"/>
            <w:tcBorders>
              <w:top w:val="nil"/>
              <w:left w:val="nil"/>
              <w:bottom w:val="single" w:sz="4" w:space="0" w:color="auto"/>
              <w:right w:val="single" w:sz="4" w:space="0" w:color="auto"/>
            </w:tcBorders>
            <w:shd w:val="clear" w:color="auto" w:fill="auto"/>
            <w:noWrap/>
            <w:vAlign w:val="bottom"/>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2 02 03007 05 0000 151</w:t>
            </w:r>
          </w:p>
        </w:tc>
        <w:tc>
          <w:tcPr>
            <w:tcW w:w="6804" w:type="dxa"/>
            <w:gridSpan w:val="2"/>
            <w:tcBorders>
              <w:top w:val="nil"/>
              <w:left w:val="nil"/>
              <w:bottom w:val="nil"/>
              <w:right w:val="single" w:sz="4" w:space="0" w:color="auto"/>
            </w:tcBorders>
            <w:shd w:val="clear" w:color="auto" w:fill="auto"/>
            <w:vAlign w:val="bottom"/>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Субвенции бюджетам муниципальных районов на составление (изменение) списков кандидатов в присяжные заседатели федеральных судов общей юрисдикции в Российской Федерации</w:t>
            </w:r>
          </w:p>
        </w:tc>
      </w:tr>
      <w:tr w:rsidR="00BB2709" w:rsidRPr="00BB2709" w:rsidTr="00BB2709">
        <w:trPr>
          <w:trHeight w:val="510"/>
        </w:trPr>
        <w:tc>
          <w:tcPr>
            <w:tcW w:w="1149" w:type="dxa"/>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444</w:t>
            </w:r>
          </w:p>
        </w:tc>
        <w:tc>
          <w:tcPr>
            <w:tcW w:w="2410" w:type="dxa"/>
            <w:gridSpan w:val="2"/>
            <w:tcBorders>
              <w:top w:val="nil"/>
              <w:left w:val="nil"/>
              <w:bottom w:val="single" w:sz="4" w:space="0" w:color="auto"/>
              <w:right w:val="single" w:sz="4" w:space="0" w:color="auto"/>
            </w:tcBorders>
            <w:shd w:val="clear" w:color="auto" w:fill="auto"/>
            <w:noWrap/>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2 02 03015 05 0000 151</w:t>
            </w:r>
          </w:p>
        </w:tc>
        <w:tc>
          <w:tcPr>
            <w:tcW w:w="6804" w:type="dxa"/>
            <w:gridSpan w:val="2"/>
            <w:tcBorders>
              <w:top w:val="single" w:sz="4" w:space="0" w:color="auto"/>
              <w:left w:val="nil"/>
              <w:bottom w:val="nil"/>
              <w:right w:val="single" w:sz="4" w:space="0" w:color="auto"/>
            </w:tcBorders>
            <w:shd w:val="clear" w:color="auto" w:fill="auto"/>
            <w:vAlign w:val="center"/>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Субвенции бюджетам муниципальных районов на осуществление первичного воинского учета на территориях, где отсутствуют военные комиссариаты</w:t>
            </w:r>
          </w:p>
        </w:tc>
      </w:tr>
      <w:tr w:rsidR="00BB2709" w:rsidRPr="00BB2709" w:rsidTr="00BB2709">
        <w:trPr>
          <w:trHeight w:val="510"/>
        </w:trPr>
        <w:tc>
          <w:tcPr>
            <w:tcW w:w="1149" w:type="dxa"/>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444</w:t>
            </w:r>
          </w:p>
        </w:tc>
        <w:tc>
          <w:tcPr>
            <w:tcW w:w="2410" w:type="dxa"/>
            <w:gridSpan w:val="2"/>
            <w:tcBorders>
              <w:top w:val="nil"/>
              <w:left w:val="nil"/>
              <w:bottom w:val="single" w:sz="4" w:space="0" w:color="auto"/>
              <w:right w:val="single" w:sz="4" w:space="0" w:color="auto"/>
            </w:tcBorders>
            <w:shd w:val="clear" w:color="auto" w:fill="auto"/>
            <w:noWrap/>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2 02 03021 05 0000 151</w:t>
            </w:r>
          </w:p>
        </w:tc>
        <w:tc>
          <w:tcPr>
            <w:tcW w:w="6804" w:type="dxa"/>
            <w:gridSpan w:val="2"/>
            <w:tcBorders>
              <w:top w:val="single" w:sz="4" w:space="0" w:color="auto"/>
              <w:left w:val="nil"/>
              <w:bottom w:val="nil"/>
              <w:right w:val="single" w:sz="4" w:space="0" w:color="auto"/>
            </w:tcBorders>
            <w:shd w:val="clear" w:color="auto" w:fill="auto"/>
            <w:vAlign w:val="center"/>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Субвенции бюджетам муниципальных районов на ежемесячное денежное вознаграждение за классное руководство</w:t>
            </w:r>
          </w:p>
        </w:tc>
      </w:tr>
      <w:tr w:rsidR="00BB2709" w:rsidRPr="00BB2709" w:rsidTr="00BB2709">
        <w:trPr>
          <w:trHeight w:val="510"/>
        </w:trPr>
        <w:tc>
          <w:tcPr>
            <w:tcW w:w="1149" w:type="dxa"/>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444</w:t>
            </w:r>
          </w:p>
        </w:tc>
        <w:tc>
          <w:tcPr>
            <w:tcW w:w="2410" w:type="dxa"/>
            <w:gridSpan w:val="2"/>
            <w:tcBorders>
              <w:top w:val="nil"/>
              <w:left w:val="nil"/>
              <w:bottom w:val="single" w:sz="4" w:space="0" w:color="auto"/>
              <w:right w:val="single" w:sz="4" w:space="0" w:color="auto"/>
            </w:tcBorders>
            <w:shd w:val="clear" w:color="auto" w:fill="auto"/>
            <w:noWrap/>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2 02 03024 05 0000 151</w:t>
            </w:r>
          </w:p>
        </w:tc>
        <w:tc>
          <w:tcPr>
            <w:tcW w:w="6804" w:type="dxa"/>
            <w:gridSpan w:val="2"/>
            <w:tcBorders>
              <w:top w:val="single" w:sz="4" w:space="0" w:color="auto"/>
              <w:left w:val="nil"/>
              <w:bottom w:val="nil"/>
              <w:right w:val="single" w:sz="4" w:space="0" w:color="auto"/>
            </w:tcBorders>
            <w:shd w:val="clear" w:color="auto" w:fill="auto"/>
            <w:vAlign w:val="center"/>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Субвенции бюджетам муниципальных районов на выполнение передаваемых полномочий субъектов Российской Федерации</w:t>
            </w:r>
          </w:p>
        </w:tc>
      </w:tr>
      <w:tr w:rsidR="00BB2709" w:rsidRPr="00BB2709" w:rsidTr="00BB2709">
        <w:trPr>
          <w:trHeight w:val="765"/>
        </w:trPr>
        <w:tc>
          <w:tcPr>
            <w:tcW w:w="1149" w:type="dxa"/>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444</w:t>
            </w:r>
          </w:p>
        </w:tc>
        <w:tc>
          <w:tcPr>
            <w:tcW w:w="2410" w:type="dxa"/>
            <w:gridSpan w:val="2"/>
            <w:tcBorders>
              <w:top w:val="nil"/>
              <w:left w:val="nil"/>
              <w:bottom w:val="single" w:sz="4" w:space="0" w:color="auto"/>
              <w:right w:val="single" w:sz="4" w:space="0" w:color="auto"/>
            </w:tcBorders>
            <w:shd w:val="clear" w:color="auto" w:fill="auto"/>
            <w:noWrap/>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2 02 03026 05 0000 151</w:t>
            </w:r>
          </w:p>
        </w:tc>
        <w:tc>
          <w:tcPr>
            <w:tcW w:w="6804" w:type="dxa"/>
            <w:gridSpan w:val="2"/>
            <w:tcBorders>
              <w:top w:val="single" w:sz="4" w:space="0" w:color="auto"/>
              <w:left w:val="nil"/>
              <w:bottom w:val="nil"/>
              <w:right w:val="single" w:sz="4" w:space="0" w:color="auto"/>
            </w:tcBorders>
            <w:shd w:val="clear" w:color="auto" w:fill="auto"/>
            <w:vAlign w:val="center"/>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Субвенции бюджетам муниципальных районов на обеспечение жилыми помещениями детей-сирот, детей, оставшихся без попечения родителей, а также детей, находящихся под опекой (попечительством), не имеющих закрепленного жилого помещения</w:t>
            </w:r>
          </w:p>
        </w:tc>
      </w:tr>
      <w:tr w:rsidR="00BB2709" w:rsidRPr="00BB2709" w:rsidTr="00BB2709">
        <w:trPr>
          <w:trHeight w:val="510"/>
        </w:trPr>
        <w:tc>
          <w:tcPr>
            <w:tcW w:w="1149" w:type="dxa"/>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444</w:t>
            </w:r>
          </w:p>
        </w:tc>
        <w:tc>
          <w:tcPr>
            <w:tcW w:w="2410" w:type="dxa"/>
            <w:gridSpan w:val="2"/>
            <w:tcBorders>
              <w:top w:val="nil"/>
              <w:left w:val="nil"/>
              <w:bottom w:val="single" w:sz="4" w:space="0" w:color="auto"/>
              <w:right w:val="single" w:sz="4" w:space="0" w:color="auto"/>
            </w:tcBorders>
            <w:shd w:val="clear" w:color="auto" w:fill="auto"/>
            <w:noWrap/>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 xml:space="preserve">2 02 03027 05 0000 151 </w:t>
            </w:r>
          </w:p>
        </w:tc>
        <w:tc>
          <w:tcPr>
            <w:tcW w:w="6804" w:type="dxa"/>
            <w:gridSpan w:val="2"/>
            <w:tcBorders>
              <w:top w:val="single" w:sz="4" w:space="0" w:color="auto"/>
              <w:left w:val="nil"/>
              <w:bottom w:val="nil"/>
              <w:right w:val="single" w:sz="4" w:space="0" w:color="auto"/>
            </w:tcBorders>
            <w:shd w:val="clear" w:color="auto" w:fill="auto"/>
            <w:vAlign w:val="center"/>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Субвенции бюджетам муниципальных районов на содержание ребенка в семье опекуна и приемной семье, а также вознаграждение, причитающееся приемному родителю</w:t>
            </w:r>
          </w:p>
        </w:tc>
      </w:tr>
      <w:tr w:rsidR="00BB2709" w:rsidRPr="00BB2709" w:rsidTr="00BB2709">
        <w:trPr>
          <w:trHeight w:val="255"/>
        </w:trPr>
        <w:tc>
          <w:tcPr>
            <w:tcW w:w="1149" w:type="dxa"/>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444</w:t>
            </w:r>
          </w:p>
        </w:tc>
        <w:tc>
          <w:tcPr>
            <w:tcW w:w="2410" w:type="dxa"/>
            <w:gridSpan w:val="2"/>
            <w:tcBorders>
              <w:top w:val="nil"/>
              <w:left w:val="nil"/>
              <w:bottom w:val="single" w:sz="4" w:space="0" w:color="auto"/>
              <w:right w:val="single" w:sz="4" w:space="0" w:color="auto"/>
            </w:tcBorders>
            <w:shd w:val="clear" w:color="auto" w:fill="auto"/>
            <w:noWrap/>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2 02 03036 05 0000 151</w:t>
            </w:r>
          </w:p>
        </w:tc>
        <w:tc>
          <w:tcPr>
            <w:tcW w:w="6804" w:type="dxa"/>
            <w:gridSpan w:val="2"/>
            <w:tcBorders>
              <w:top w:val="single" w:sz="4" w:space="0" w:color="auto"/>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Субвенции бюджетам муниципальных районов на поддержку элитного семеноводства</w:t>
            </w:r>
          </w:p>
        </w:tc>
      </w:tr>
      <w:tr w:rsidR="00BB2709" w:rsidRPr="00BB2709" w:rsidTr="00BB2709">
        <w:trPr>
          <w:trHeight w:val="255"/>
        </w:trPr>
        <w:tc>
          <w:tcPr>
            <w:tcW w:w="1149" w:type="dxa"/>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444</w:t>
            </w:r>
          </w:p>
        </w:tc>
        <w:tc>
          <w:tcPr>
            <w:tcW w:w="2410" w:type="dxa"/>
            <w:gridSpan w:val="2"/>
            <w:tcBorders>
              <w:top w:val="nil"/>
              <w:left w:val="nil"/>
              <w:bottom w:val="single" w:sz="4" w:space="0" w:color="auto"/>
              <w:right w:val="single" w:sz="4" w:space="0" w:color="auto"/>
            </w:tcBorders>
            <w:shd w:val="clear" w:color="auto" w:fill="auto"/>
            <w:noWrap/>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2 02 03043 05 0000 151</w:t>
            </w:r>
          </w:p>
        </w:tc>
        <w:tc>
          <w:tcPr>
            <w:tcW w:w="6804"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Субвенции бюджетам муниципальных районов на поддержку племенного животноводства</w:t>
            </w:r>
          </w:p>
        </w:tc>
      </w:tr>
      <w:tr w:rsidR="00BB2709" w:rsidRPr="00BB2709" w:rsidTr="00BB2709">
        <w:trPr>
          <w:trHeight w:val="510"/>
        </w:trPr>
        <w:tc>
          <w:tcPr>
            <w:tcW w:w="1149" w:type="dxa"/>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444</w:t>
            </w:r>
          </w:p>
        </w:tc>
        <w:tc>
          <w:tcPr>
            <w:tcW w:w="2410" w:type="dxa"/>
            <w:gridSpan w:val="2"/>
            <w:tcBorders>
              <w:top w:val="nil"/>
              <w:left w:val="nil"/>
              <w:bottom w:val="single" w:sz="4" w:space="0" w:color="auto"/>
              <w:right w:val="single" w:sz="4" w:space="0" w:color="auto"/>
            </w:tcBorders>
            <w:shd w:val="clear" w:color="auto" w:fill="auto"/>
            <w:noWrap/>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 xml:space="preserve"> 2 02 03048 05 0000 151  </w:t>
            </w:r>
          </w:p>
        </w:tc>
        <w:tc>
          <w:tcPr>
            <w:tcW w:w="6804"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Субвенции бюджетам муниципальных районов на компенсацию части затрат на приобретение средств химизации</w:t>
            </w:r>
          </w:p>
        </w:tc>
      </w:tr>
      <w:tr w:rsidR="00BB2709" w:rsidRPr="00BB2709" w:rsidTr="00BB2709">
        <w:trPr>
          <w:trHeight w:val="1275"/>
        </w:trPr>
        <w:tc>
          <w:tcPr>
            <w:tcW w:w="1149" w:type="dxa"/>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444</w:t>
            </w:r>
          </w:p>
        </w:tc>
        <w:tc>
          <w:tcPr>
            <w:tcW w:w="2410" w:type="dxa"/>
            <w:gridSpan w:val="2"/>
            <w:tcBorders>
              <w:top w:val="nil"/>
              <w:left w:val="nil"/>
              <w:bottom w:val="single" w:sz="4" w:space="0" w:color="auto"/>
              <w:right w:val="single" w:sz="4" w:space="0" w:color="auto"/>
            </w:tcBorders>
            <w:shd w:val="clear" w:color="auto" w:fill="auto"/>
            <w:noWrap/>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2 02 03069 05 0000 151</w:t>
            </w:r>
          </w:p>
        </w:tc>
        <w:tc>
          <w:tcPr>
            <w:tcW w:w="6804" w:type="dxa"/>
            <w:gridSpan w:val="2"/>
            <w:tcBorders>
              <w:top w:val="nil"/>
              <w:left w:val="nil"/>
              <w:bottom w:val="nil"/>
              <w:right w:val="single" w:sz="4" w:space="0" w:color="auto"/>
            </w:tcBorders>
            <w:shd w:val="clear" w:color="auto" w:fill="auto"/>
            <w:vAlign w:val="center"/>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Субвенции бюджетам муниципальных районов на обеспечение жильем отдельных категорий граждан, установленных Федеральным законом от 12 января 1995 года N 5-ФЗ "О ветеранах", в соответствии с Указом Президента Российской Федерации от 7 мая 2008 года N 714 "Об обеспечении жильем ветеранов Великой Отечественной войны 1941 - 1945 годов"</w:t>
            </w:r>
          </w:p>
        </w:tc>
      </w:tr>
      <w:tr w:rsidR="00BB2709" w:rsidRPr="00BB2709" w:rsidTr="00BB2709">
        <w:trPr>
          <w:trHeight w:val="1020"/>
        </w:trPr>
        <w:tc>
          <w:tcPr>
            <w:tcW w:w="1149" w:type="dxa"/>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444</w:t>
            </w:r>
          </w:p>
        </w:tc>
        <w:tc>
          <w:tcPr>
            <w:tcW w:w="2410" w:type="dxa"/>
            <w:gridSpan w:val="2"/>
            <w:tcBorders>
              <w:top w:val="nil"/>
              <w:left w:val="nil"/>
              <w:bottom w:val="single" w:sz="4" w:space="0" w:color="auto"/>
              <w:right w:val="single" w:sz="4" w:space="0" w:color="auto"/>
            </w:tcBorders>
            <w:shd w:val="clear" w:color="auto" w:fill="auto"/>
            <w:noWrap/>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2 02 03070 05 0000 151</w:t>
            </w:r>
          </w:p>
        </w:tc>
        <w:tc>
          <w:tcPr>
            <w:tcW w:w="6804" w:type="dxa"/>
            <w:gridSpan w:val="2"/>
            <w:tcBorders>
              <w:top w:val="single" w:sz="4" w:space="0" w:color="auto"/>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Субвенции бюджетам муниципальных районов на обеспечение жильем отдельных категорий граждан, установленных Федеральными законами от 12 января 1995 года N 5-ФЗ "О ветеранах" и от 24 ноября 1995 года N 181-ФЗ "О социальной защите инвалидов в Российской Федерации"</w:t>
            </w:r>
          </w:p>
        </w:tc>
      </w:tr>
      <w:tr w:rsidR="00BB2709" w:rsidRPr="00BB2709" w:rsidTr="00BB2709">
        <w:trPr>
          <w:trHeight w:val="765"/>
        </w:trPr>
        <w:tc>
          <w:tcPr>
            <w:tcW w:w="1149" w:type="dxa"/>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lastRenderedPageBreak/>
              <w:t>444</w:t>
            </w:r>
          </w:p>
        </w:tc>
        <w:tc>
          <w:tcPr>
            <w:tcW w:w="2410" w:type="dxa"/>
            <w:gridSpan w:val="2"/>
            <w:tcBorders>
              <w:top w:val="nil"/>
              <w:left w:val="nil"/>
              <w:bottom w:val="single" w:sz="4" w:space="0" w:color="auto"/>
              <w:right w:val="single" w:sz="4" w:space="0" w:color="auto"/>
            </w:tcBorders>
            <w:shd w:val="clear" w:color="auto" w:fill="auto"/>
            <w:noWrap/>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2 02 03119 05 0000 151</w:t>
            </w:r>
          </w:p>
        </w:tc>
        <w:tc>
          <w:tcPr>
            <w:tcW w:w="6804"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Субвенции бюджетам муниципальных районов на обеспечение предоставления жилых помещений детям-сиротам и детям, оставшимся без попечения родителей, лицам из их числа по договорам найма специализированных жилых помещений</w:t>
            </w:r>
          </w:p>
        </w:tc>
      </w:tr>
      <w:tr w:rsidR="00BB2709" w:rsidRPr="00BB2709" w:rsidTr="00BB2709">
        <w:trPr>
          <w:trHeight w:val="255"/>
        </w:trPr>
        <w:tc>
          <w:tcPr>
            <w:tcW w:w="1149" w:type="dxa"/>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444</w:t>
            </w:r>
          </w:p>
        </w:tc>
        <w:tc>
          <w:tcPr>
            <w:tcW w:w="2410" w:type="dxa"/>
            <w:gridSpan w:val="2"/>
            <w:tcBorders>
              <w:top w:val="nil"/>
              <w:left w:val="nil"/>
              <w:bottom w:val="single" w:sz="4" w:space="0" w:color="auto"/>
              <w:right w:val="single" w:sz="4" w:space="0" w:color="auto"/>
            </w:tcBorders>
            <w:shd w:val="clear" w:color="auto" w:fill="auto"/>
            <w:noWrap/>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2 02 03999 05 0000 151</w:t>
            </w:r>
          </w:p>
        </w:tc>
        <w:tc>
          <w:tcPr>
            <w:tcW w:w="6804"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Прочие субвенции бюджетам муниципальных районов</w:t>
            </w:r>
          </w:p>
        </w:tc>
      </w:tr>
      <w:tr w:rsidR="00BB2709" w:rsidRPr="00BB2709" w:rsidTr="00BB2709">
        <w:trPr>
          <w:trHeight w:val="765"/>
        </w:trPr>
        <w:tc>
          <w:tcPr>
            <w:tcW w:w="1149" w:type="dxa"/>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444</w:t>
            </w:r>
          </w:p>
        </w:tc>
        <w:tc>
          <w:tcPr>
            <w:tcW w:w="2410" w:type="dxa"/>
            <w:gridSpan w:val="2"/>
            <w:tcBorders>
              <w:top w:val="nil"/>
              <w:left w:val="nil"/>
              <w:bottom w:val="single" w:sz="4" w:space="0" w:color="auto"/>
              <w:right w:val="single" w:sz="4" w:space="0" w:color="auto"/>
            </w:tcBorders>
            <w:shd w:val="clear" w:color="auto" w:fill="auto"/>
            <w:noWrap/>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2 02 04012 05 0000 151</w:t>
            </w:r>
          </w:p>
        </w:tc>
        <w:tc>
          <w:tcPr>
            <w:tcW w:w="6804" w:type="dxa"/>
            <w:gridSpan w:val="2"/>
            <w:tcBorders>
              <w:top w:val="nil"/>
              <w:left w:val="nil"/>
              <w:bottom w:val="nil"/>
              <w:right w:val="single" w:sz="4" w:space="0" w:color="auto"/>
            </w:tcBorders>
            <w:shd w:val="clear" w:color="auto" w:fill="auto"/>
            <w:vAlign w:val="center"/>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Межбюджетные трансферты, передаваемые бюджетам муниципальных районов для компенсации дополнительных расходов, возникших в результате решений, принятых органами власти другого уровня</w:t>
            </w:r>
          </w:p>
        </w:tc>
      </w:tr>
      <w:tr w:rsidR="00BB2709" w:rsidRPr="00BB2709" w:rsidTr="00BB2709">
        <w:trPr>
          <w:trHeight w:val="765"/>
        </w:trPr>
        <w:tc>
          <w:tcPr>
            <w:tcW w:w="1149" w:type="dxa"/>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444</w:t>
            </w:r>
          </w:p>
        </w:tc>
        <w:tc>
          <w:tcPr>
            <w:tcW w:w="2410" w:type="dxa"/>
            <w:gridSpan w:val="2"/>
            <w:tcBorders>
              <w:top w:val="nil"/>
              <w:left w:val="nil"/>
              <w:bottom w:val="single" w:sz="4" w:space="0" w:color="auto"/>
              <w:right w:val="single" w:sz="4" w:space="0" w:color="auto"/>
            </w:tcBorders>
            <w:shd w:val="clear" w:color="auto" w:fill="auto"/>
            <w:noWrap/>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2 02 04014 05 0000 151</w:t>
            </w:r>
          </w:p>
        </w:tc>
        <w:tc>
          <w:tcPr>
            <w:tcW w:w="6804" w:type="dxa"/>
            <w:gridSpan w:val="2"/>
            <w:tcBorders>
              <w:top w:val="single" w:sz="4" w:space="0" w:color="auto"/>
              <w:left w:val="nil"/>
              <w:bottom w:val="nil"/>
              <w:right w:val="single" w:sz="4" w:space="0" w:color="auto"/>
            </w:tcBorders>
            <w:shd w:val="clear" w:color="auto" w:fill="auto"/>
            <w:vAlign w:val="center"/>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Межбюджетные трансферты,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w:t>
            </w:r>
          </w:p>
        </w:tc>
      </w:tr>
      <w:tr w:rsidR="00BB2709" w:rsidRPr="00BB2709" w:rsidTr="00BB2709">
        <w:trPr>
          <w:trHeight w:val="510"/>
        </w:trPr>
        <w:tc>
          <w:tcPr>
            <w:tcW w:w="1149" w:type="dxa"/>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444</w:t>
            </w:r>
          </w:p>
        </w:tc>
        <w:tc>
          <w:tcPr>
            <w:tcW w:w="2410" w:type="dxa"/>
            <w:gridSpan w:val="2"/>
            <w:tcBorders>
              <w:top w:val="nil"/>
              <w:left w:val="nil"/>
              <w:bottom w:val="single" w:sz="4" w:space="0" w:color="auto"/>
              <w:right w:val="single" w:sz="4" w:space="0" w:color="auto"/>
            </w:tcBorders>
            <w:shd w:val="clear" w:color="auto" w:fill="auto"/>
            <w:noWrap/>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2 02 04025 05 0000 151</w:t>
            </w:r>
          </w:p>
        </w:tc>
        <w:tc>
          <w:tcPr>
            <w:tcW w:w="6804" w:type="dxa"/>
            <w:gridSpan w:val="2"/>
            <w:tcBorders>
              <w:top w:val="single" w:sz="4" w:space="0" w:color="auto"/>
              <w:left w:val="nil"/>
              <w:bottom w:val="nil"/>
              <w:right w:val="single" w:sz="4" w:space="0" w:color="auto"/>
            </w:tcBorders>
            <w:shd w:val="clear" w:color="auto" w:fill="auto"/>
            <w:vAlign w:val="center"/>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Межбюджетные трансферты, передаваемые бюджетам муниципальных районов на комплектование книжных фондов библиотек муниципальных образований</w:t>
            </w:r>
          </w:p>
        </w:tc>
      </w:tr>
      <w:tr w:rsidR="00BB2709" w:rsidRPr="00BB2709" w:rsidTr="00BB2709">
        <w:trPr>
          <w:trHeight w:val="765"/>
        </w:trPr>
        <w:tc>
          <w:tcPr>
            <w:tcW w:w="1149" w:type="dxa"/>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444</w:t>
            </w:r>
          </w:p>
        </w:tc>
        <w:tc>
          <w:tcPr>
            <w:tcW w:w="2410" w:type="dxa"/>
            <w:gridSpan w:val="2"/>
            <w:tcBorders>
              <w:top w:val="nil"/>
              <w:left w:val="nil"/>
              <w:bottom w:val="single" w:sz="4" w:space="0" w:color="auto"/>
              <w:right w:val="single" w:sz="4" w:space="0" w:color="auto"/>
            </w:tcBorders>
            <w:shd w:val="clear" w:color="auto" w:fill="auto"/>
            <w:noWrap/>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2 02 04053 05 0000 151</w:t>
            </w:r>
          </w:p>
        </w:tc>
        <w:tc>
          <w:tcPr>
            <w:tcW w:w="6804" w:type="dxa"/>
            <w:gridSpan w:val="2"/>
            <w:tcBorders>
              <w:top w:val="single" w:sz="4" w:space="0" w:color="auto"/>
              <w:left w:val="nil"/>
              <w:bottom w:val="nil"/>
              <w:right w:val="single" w:sz="4" w:space="0" w:color="auto"/>
            </w:tcBorders>
            <w:shd w:val="clear" w:color="auto" w:fill="auto"/>
            <w:vAlign w:val="center"/>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Межбюджетные трансферты, передаваемые бюджетам муниципальных районов  на государственную поддержку лучших работников муниципальных учреждений культуры, находящихся на территориях сельских поселений</w:t>
            </w:r>
          </w:p>
        </w:tc>
      </w:tr>
      <w:tr w:rsidR="00BB2709" w:rsidRPr="00BB2709" w:rsidTr="00BB2709">
        <w:trPr>
          <w:trHeight w:val="255"/>
        </w:trPr>
        <w:tc>
          <w:tcPr>
            <w:tcW w:w="1149" w:type="dxa"/>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444</w:t>
            </w:r>
          </w:p>
        </w:tc>
        <w:tc>
          <w:tcPr>
            <w:tcW w:w="2410" w:type="dxa"/>
            <w:gridSpan w:val="2"/>
            <w:tcBorders>
              <w:top w:val="nil"/>
              <w:left w:val="nil"/>
              <w:bottom w:val="single" w:sz="4" w:space="0" w:color="auto"/>
              <w:right w:val="single" w:sz="4" w:space="0" w:color="auto"/>
            </w:tcBorders>
            <w:shd w:val="clear" w:color="auto" w:fill="auto"/>
            <w:noWrap/>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2 02 04999 05 0000 151</w:t>
            </w:r>
          </w:p>
        </w:tc>
        <w:tc>
          <w:tcPr>
            <w:tcW w:w="6804" w:type="dxa"/>
            <w:gridSpan w:val="2"/>
            <w:tcBorders>
              <w:top w:val="single" w:sz="4" w:space="0" w:color="auto"/>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Прочие межбюджетные трансферты, передаваемые бюджетам муниципальных районов</w:t>
            </w:r>
          </w:p>
        </w:tc>
      </w:tr>
      <w:tr w:rsidR="00BB2709" w:rsidRPr="00BB2709" w:rsidTr="00BB2709">
        <w:trPr>
          <w:trHeight w:val="510"/>
        </w:trPr>
        <w:tc>
          <w:tcPr>
            <w:tcW w:w="1149" w:type="dxa"/>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444</w:t>
            </w:r>
          </w:p>
        </w:tc>
        <w:tc>
          <w:tcPr>
            <w:tcW w:w="2410" w:type="dxa"/>
            <w:gridSpan w:val="2"/>
            <w:tcBorders>
              <w:top w:val="nil"/>
              <w:left w:val="nil"/>
              <w:bottom w:val="single" w:sz="4" w:space="0" w:color="auto"/>
              <w:right w:val="single" w:sz="4" w:space="0" w:color="auto"/>
            </w:tcBorders>
            <w:shd w:val="clear" w:color="auto" w:fill="auto"/>
            <w:noWrap/>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2 02 09024 05 0000 151</w:t>
            </w:r>
          </w:p>
        </w:tc>
        <w:tc>
          <w:tcPr>
            <w:tcW w:w="6804" w:type="dxa"/>
            <w:gridSpan w:val="2"/>
            <w:tcBorders>
              <w:top w:val="nil"/>
              <w:left w:val="nil"/>
              <w:bottom w:val="nil"/>
              <w:right w:val="single" w:sz="4" w:space="0" w:color="auto"/>
            </w:tcBorders>
            <w:shd w:val="clear" w:color="auto" w:fill="auto"/>
            <w:vAlign w:val="center"/>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Прочие безвозмездные поступления в бюджеты муниципальных районов от бюджетов субъектов Российской Федерации</w:t>
            </w:r>
          </w:p>
        </w:tc>
      </w:tr>
      <w:tr w:rsidR="00BB2709" w:rsidRPr="00BB2709" w:rsidTr="00BB2709">
        <w:trPr>
          <w:trHeight w:val="255"/>
        </w:trPr>
        <w:tc>
          <w:tcPr>
            <w:tcW w:w="1149" w:type="dxa"/>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444</w:t>
            </w:r>
          </w:p>
        </w:tc>
        <w:tc>
          <w:tcPr>
            <w:tcW w:w="2410" w:type="dxa"/>
            <w:gridSpan w:val="2"/>
            <w:tcBorders>
              <w:top w:val="nil"/>
              <w:left w:val="nil"/>
              <w:bottom w:val="single" w:sz="4" w:space="0" w:color="auto"/>
              <w:right w:val="single" w:sz="4" w:space="0" w:color="auto"/>
            </w:tcBorders>
            <w:shd w:val="clear" w:color="auto" w:fill="auto"/>
            <w:noWrap/>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2 07 05030 05 0000 180</w:t>
            </w:r>
          </w:p>
        </w:tc>
        <w:tc>
          <w:tcPr>
            <w:tcW w:w="6804" w:type="dxa"/>
            <w:gridSpan w:val="2"/>
            <w:tcBorders>
              <w:top w:val="single" w:sz="4" w:space="0" w:color="auto"/>
              <w:left w:val="nil"/>
              <w:bottom w:val="nil"/>
              <w:right w:val="single" w:sz="4" w:space="0" w:color="auto"/>
            </w:tcBorders>
            <w:shd w:val="clear" w:color="auto" w:fill="auto"/>
            <w:vAlign w:val="center"/>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Прочие безвозмездные поступления в бюджеты муниципальных районов</w:t>
            </w:r>
          </w:p>
        </w:tc>
      </w:tr>
      <w:tr w:rsidR="00BB2709" w:rsidRPr="00BB2709" w:rsidTr="00BB2709">
        <w:trPr>
          <w:trHeight w:val="1275"/>
        </w:trPr>
        <w:tc>
          <w:tcPr>
            <w:tcW w:w="1149" w:type="dxa"/>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444</w:t>
            </w:r>
          </w:p>
        </w:tc>
        <w:tc>
          <w:tcPr>
            <w:tcW w:w="2410" w:type="dxa"/>
            <w:gridSpan w:val="2"/>
            <w:tcBorders>
              <w:top w:val="nil"/>
              <w:left w:val="nil"/>
              <w:bottom w:val="single" w:sz="4" w:space="0" w:color="auto"/>
              <w:right w:val="single" w:sz="4" w:space="0" w:color="auto"/>
            </w:tcBorders>
            <w:shd w:val="clear" w:color="auto" w:fill="auto"/>
            <w:noWrap/>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2 08 05000 05 0000 180</w:t>
            </w:r>
          </w:p>
        </w:tc>
        <w:tc>
          <w:tcPr>
            <w:tcW w:w="6804" w:type="dxa"/>
            <w:gridSpan w:val="2"/>
            <w:tcBorders>
              <w:top w:val="single" w:sz="4" w:space="0" w:color="auto"/>
              <w:left w:val="nil"/>
              <w:bottom w:val="nil"/>
              <w:right w:val="single" w:sz="4" w:space="0" w:color="auto"/>
            </w:tcBorders>
            <w:shd w:val="clear" w:color="auto" w:fill="auto"/>
            <w:vAlign w:val="center"/>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Перечисления из бюджетов муниципальных районов (в бюджеты муниципальных районов) для осуществления возврата (зачета) излишне уплаченных или излишне взысканных сумм налогов, сборов и иных платежей, а также сумм процентов за несвоевременное осуществление такого возврата и процентов, начисленных на излишне взысканные суммы</w:t>
            </w:r>
          </w:p>
        </w:tc>
      </w:tr>
      <w:tr w:rsidR="00BB2709" w:rsidRPr="00BB2709" w:rsidTr="00BB2709">
        <w:trPr>
          <w:trHeight w:val="765"/>
        </w:trPr>
        <w:tc>
          <w:tcPr>
            <w:tcW w:w="1149" w:type="dxa"/>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444</w:t>
            </w:r>
          </w:p>
        </w:tc>
        <w:tc>
          <w:tcPr>
            <w:tcW w:w="241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2 18 05000 05 0000 151</w:t>
            </w:r>
          </w:p>
        </w:tc>
        <w:tc>
          <w:tcPr>
            <w:tcW w:w="6804" w:type="dxa"/>
            <w:gridSpan w:val="2"/>
            <w:tcBorders>
              <w:top w:val="single" w:sz="4" w:space="0" w:color="auto"/>
              <w:left w:val="nil"/>
              <w:bottom w:val="single" w:sz="4" w:space="0" w:color="auto"/>
              <w:right w:val="single" w:sz="4" w:space="0" w:color="auto"/>
            </w:tcBorders>
            <w:shd w:val="clear" w:color="auto" w:fill="auto"/>
            <w:vAlign w:val="bottom"/>
            <w:hideMark/>
          </w:tcPr>
          <w:p w:rsidR="00BB2709" w:rsidRPr="00BB2709" w:rsidRDefault="00BB2709" w:rsidP="00BB2709">
            <w:pPr>
              <w:spacing w:after="0" w:line="240" w:lineRule="auto"/>
              <w:rPr>
                <w:rFonts w:ascii="Arial" w:eastAsia="Times New Roman" w:hAnsi="Arial" w:cs="Arial"/>
                <w:sz w:val="20"/>
                <w:szCs w:val="20"/>
                <w:lang w:eastAsia="ru-RU"/>
              </w:rPr>
            </w:pPr>
            <w:r w:rsidRPr="00BB2709">
              <w:rPr>
                <w:rFonts w:ascii="Arial" w:eastAsia="Times New Roman" w:hAnsi="Arial" w:cs="Arial"/>
                <w:sz w:val="20"/>
                <w:szCs w:val="20"/>
                <w:lang w:eastAsia="ru-RU"/>
              </w:rPr>
              <w:t>Доходы бюджетов муниципальных районов от возврата бюджетами бюджетной системы Российской Федерации остатков субсидий, субвенций и иных межбюджетных трансфертов, имеющих целевое назначение, прошлых лет</w:t>
            </w:r>
          </w:p>
        </w:tc>
      </w:tr>
      <w:tr w:rsidR="00BB2709" w:rsidRPr="00BB2709" w:rsidTr="00BB2709">
        <w:trPr>
          <w:trHeight w:val="510"/>
        </w:trPr>
        <w:tc>
          <w:tcPr>
            <w:tcW w:w="1149" w:type="dxa"/>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444</w:t>
            </w:r>
          </w:p>
        </w:tc>
        <w:tc>
          <w:tcPr>
            <w:tcW w:w="241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2 19 05000 05 0000 151</w:t>
            </w:r>
          </w:p>
        </w:tc>
        <w:tc>
          <w:tcPr>
            <w:tcW w:w="6804" w:type="dxa"/>
            <w:gridSpan w:val="2"/>
            <w:tcBorders>
              <w:top w:val="nil"/>
              <w:left w:val="nil"/>
              <w:bottom w:val="single" w:sz="4" w:space="0" w:color="auto"/>
              <w:right w:val="single" w:sz="4" w:space="0" w:color="auto"/>
            </w:tcBorders>
            <w:shd w:val="clear" w:color="auto" w:fill="auto"/>
            <w:vAlign w:val="bottom"/>
            <w:hideMark/>
          </w:tcPr>
          <w:p w:rsidR="00BB2709" w:rsidRPr="00BB2709" w:rsidRDefault="00BB2709" w:rsidP="00BB2709">
            <w:pPr>
              <w:spacing w:after="0" w:line="240" w:lineRule="auto"/>
              <w:rPr>
                <w:rFonts w:ascii="Arial" w:eastAsia="Times New Roman" w:hAnsi="Arial" w:cs="Arial"/>
                <w:sz w:val="20"/>
                <w:szCs w:val="20"/>
                <w:lang w:eastAsia="ru-RU"/>
              </w:rPr>
            </w:pPr>
            <w:r w:rsidRPr="00BB2709">
              <w:rPr>
                <w:rFonts w:ascii="Arial" w:eastAsia="Times New Roman" w:hAnsi="Arial" w:cs="Arial"/>
                <w:sz w:val="20"/>
                <w:szCs w:val="20"/>
                <w:lang w:eastAsia="ru-RU"/>
              </w:rPr>
              <w:t>Возврат остатков субсидий, субвенций и иных межбюджетных трансфертов, имеющих целевое назначение, прошлых лет из бюджетов муниципальных районов</w:t>
            </w:r>
          </w:p>
        </w:tc>
      </w:tr>
      <w:tr w:rsidR="00BB2709" w:rsidRPr="00BB2709" w:rsidTr="00BB2709">
        <w:trPr>
          <w:trHeight w:val="510"/>
        </w:trPr>
        <w:tc>
          <w:tcPr>
            <w:tcW w:w="1149" w:type="dxa"/>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444</w:t>
            </w:r>
          </w:p>
        </w:tc>
        <w:tc>
          <w:tcPr>
            <w:tcW w:w="241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2 18 05010 05 0000 180</w:t>
            </w:r>
          </w:p>
        </w:tc>
        <w:tc>
          <w:tcPr>
            <w:tcW w:w="6804" w:type="dxa"/>
            <w:gridSpan w:val="2"/>
            <w:tcBorders>
              <w:top w:val="nil"/>
              <w:left w:val="nil"/>
              <w:bottom w:val="single" w:sz="4" w:space="0" w:color="auto"/>
              <w:right w:val="single" w:sz="4" w:space="0" w:color="auto"/>
            </w:tcBorders>
            <w:shd w:val="clear" w:color="auto" w:fill="auto"/>
            <w:vAlign w:val="bottom"/>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Доходы бюджетов муниципальных районов от возврата бюджетными учреждениями остатков субсидий прошлых лет</w:t>
            </w:r>
          </w:p>
        </w:tc>
      </w:tr>
      <w:tr w:rsidR="00BB2709" w:rsidRPr="00BB2709" w:rsidTr="00BB2709">
        <w:trPr>
          <w:trHeight w:val="510"/>
        </w:trPr>
        <w:tc>
          <w:tcPr>
            <w:tcW w:w="1149" w:type="dxa"/>
            <w:tcBorders>
              <w:top w:val="nil"/>
              <w:left w:val="single" w:sz="4" w:space="0" w:color="auto"/>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444</w:t>
            </w:r>
          </w:p>
        </w:tc>
        <w:tc>
          <w:tcPr>
            <w:tcW w:w="2410" w:type="dxa"/>
            <w:gridSpan w:val="2"/>
            <w:tcBorders>
              <w:top w:val="nil"/>
              <w:left w:val="nil"/>
              <w:bottom w:val="single" w:sz="4" w:space="0" w:color="auto"/>
              <w:right w:val="single" w:sz="4" w:space="0" w:color="auto"/>
            </w:tcBorders>
            <w:shd w:val="clear" w:color="auto" w:fill="auto"/>
            <w:vAlign w:val="center"/>
            <w:hideMark/>
          </w:tcPr>
          <w:p w:rsidR="00BB2709" w:rsidRPr="00BB2709" w:rsidRDefault="00BB2709" w:rsidP="00BB2709">
            <w:pPr>
              <w:spacing w:after="0" w:line="240" w:lineRule="auto"/>
              <w:jc w:val="center"/>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2 18 05020 05 0000 180</w:t>
            </w:r>
          </w:p>
        </w:tc>
        <w:tc>
          <w:tcPr>
            <w:tcW w:w="6804" w:type="dxa"/>
            <w:gridSpan w:val="2"/>
            <w:tcBorders>
              <w:top w:val="nil"/>
              <w:left w:val="nil"/>
              <w:bottom w:val="single" w:sz="4" w:space="0" w:color="auto"/>
              <w:right w:val="single" w:sz="4" w:space="0" w:color="auto"/>
            </w:tcBorders>
            <w:shd w:val="clear" w:color="auto" w:fill="auto"/>
            <w:vAlign w:val="bottom"/>
            <w:hideMark/>
          </w:tcPr>
          <w:p w:rsidR="00BB2709" w:rsidRPr="00BB2709" w:rsidRDefault="00BB2709" w:rsidP="00BB2709">
            <w:pPr>
              <w:spacing w:after="0" w:line="240" w:lineRule="auto"/>
              <w:rPr>
                <w:rFonts w:ascii="Arial CYR" w:eastAsia="Times New Roman" w:hAnsi="Arial CYR" w:cs="Arial CYR"/>
                <w:sz w:val="20"/>
                <w:szCs w:val="20"/>
                <w:lang w:eastAsia="ru-RU"/>
              </w:rPr>
            </w:pPr>
            <w:r w:rsidRPr="00BB2709">
              <w:rPr>
                <w:rFonts w:ascii="Arial CYR" w:eastAsia="Times New Roman" w:hAnsi="Arial CYR" w:cs="Arial CYR"/>
                <w:sz w:val="20"/>
                <w:szCs w:val="20"/>
                <w:lang w:eastAsia="ru-RU"/>
              </w:rPr>
              <w:t>Доходы бюджетов муниципальных районов от возврата автономными учреждениями остатков субсидий прошлых лет</w:t>
            </w:r>
          </w:p>
        </w:tc>
      </w:tr>
    </w:tbl>
    <w:p w:rsidR="00BB2709" w:rsidRDefault="00BB2709" w:rsidP="0071566F">
      <w:pPr>
        <w:jc w:val="both"/>
        <w:rPr>
          <w:sz w:val="20"/>
          <w:szCs w:val="20"/>
        </w:rPr>
      </w:pPr>
    </w:p>
    <w:p w:rsidR="00087F09" w:rsidRPr="00087F09" w:rsidRDefault="00087F09" w:rsidP="00087F09">
      <w:pPr>
        <w:jc w:val="right"/>
        <w:rPr>
          <w:sz w:val="20"/>
          <w:szCs w:val="20"/>
        </w:rPr>
      </w:pPr>
      <w:r w:rsidRPr="00087F09">
        <w:rPr>
          <w:sz w:val="20"/>
          <w:szCs w:val="20"/>
        </w:rPr>
        <w:t>Приложение №2</w:t>
      </w:r>
    </w:p>
    <w:p w:rsidR="00087F09" w:rsidRPr="00087F09" w:rsidRDefault="00087F09" w:rsidP="00087F09">
      <w:pPr>
        <w:jc w:val="center"/>
        <w:rPr>
          <w:b/>
          <w:sz w:val="20"/>
          <w:szCs w:val="20"/>
        </w:rPr>
      </w:pPr>
      <w:r w:rsidRPr="00087F09">
        <w:rPr>
          <w:b/>
          <w:sz w:val="20"/>
          <w:szCs w:val="20"/>
        </w:rPr>
        <w:t>Перечень главных администраторов источников финансирования дефицита  бюджета Куйбышевского района на 2014 год и плановый период 2015 и 2016 г.г.</w:t>
      </w:r>
    </w:p>
    <w:tbl>
      <w:tblPr>
        <w:tblW w:w="9712"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2023"/>
        <w:gridCol w:w="3119"/>
        <w:gridCol w:w="4570"/>
      </w:tblGrid>
      <w:tr w:rsidR="00087F09" w:rsidRPr="00087F09" w:rsidTr="00087F09">
        <w:trPr>
          <w:trHeight w:val="636"/>
        </w:trPr>
        <w:tc>
          <w:tcPr>
            <w:tcW w:w="2023" w:type="dxa"/>
          </w:tcPr>
          <w:p w:rsidR="00087F09" w:rsidRPr="00087F09" w:rsidRDefault="00087F09" w:rsidP="0032400D">
            <w:pPr>
              <w:jc w:val="center"/>
              <w:rPr>
                <w:sz w:val="20"/>
                <w:szCs w:val="20"/>
              </w:rPr>
            </w:pPr>
            <w:r w:rsidRPr="00087F09">
              <w:rPr>
                <w:sz w:val="20"/>
                <w:szCs w:val="20"/>
              </w:rPr>
              <w:t>Главный</w:t>
            </w:r>
          </w:p>
          <w:p w:rsidR="00087F09" w:rsidRPr="00087F09" w:rsidRDefault="00087F09" w:rsidP="0032400D">
            <w:pPr>
              <w:rPr>
                <w:sz w:val="20"/>
                <w:szCs w:val="20"/>
              </w:rPr>
            </w:pPr>
            <w:r w:rsidRPr="00087F09">
              <w:rPr>
                <w:sz w:val="20"/>
                <w:szCs w:val="20"/>
              </w:rPr>
              <w:t>администратор</w:t>
            </w:r>
          </w:p>
          <w:p w:rsidR="00087F09" w:rsidRPr="00087F09" w:rsidRDefault="00087F09" w:rsidP="0032400D">
            <w:pPr>
              <w:rPr>
                <w:sz w:val="20"/>
                <w:szCs w:val="20"/>
              </w:rPr>
            </w:pPr>
            <w:r w:rsidRPr="00087F09">
              <w:rPr>
                <w:sz w:val="20"/>
                <w:szCs w:val="20"/>
              </w:rPr>
              <w:t xml:space="preserve">      ИФДБ</w:t>
            </w:r>
          </w:p>
        </w:tc>
        <w:tc>
          <w:tcPr>
            <w:tcW w:w="3119" w:type="dxa"/>
          </w:tcPr>
          <w:p w:rsidR="00087F09" w:rsidRPr="00087F09" w:rsidRDefault="00087F09" w:rsidP="0032400D">
            <w:pPr>
              <w:rPr>
                <w:sz w:val="20"/>
                <w:szCs w:val="20"/>
              </w:rPr>
            </w:pPr>
          </w:p>
          <w:p w:rsidR="00087F09" w:rsidRPr="00087F09" w:rsidRDefault="00087F09" w:rsidP="0032400D">
            <w:pPr>
              <w:jc w:val="center"/>
              <w:rPr>
                <w:sz w:val="20"/>
                <w:szCs w:val="20"/>
              </w:rPr>
            </w:pPr>
            <w:r w:rsidRPr="00087F09">
              <w:rPr>
                <w:sz w:val="20"/>
                <w:szCs w:val="20"/>
              </w:rPr>
              <w:t>Источники</w:t>
            </w:r>
          </w:p>
          <w:p w:rsidR="00087F09" w:rsidRPr="00087F09" w:rsidRDefault="00087F09" w:rsidP="0032400D">
            <w:pPr>
              <w:jc w:val="center"/>
              <w:rPr>
                <w:sz w:val="20"/>
                <w:szCs w:val="20"/>
              </w:rPr>
            </w:pPr>
            <w:r w:rsidRPr="00087F09">
              <w:rPr>
                <w:sz w:val="20"/>
                <w:szCs w:val="20"/>
              </w:rPr>
              <w:t>финансирования</w:t>
            </w:r>
          </w:p>
          <w:p w:rsidR="00087F09" w:rsidRPr="00087F09" w:rsidRDefault="00087F09" w:rsidP="0032400D">
            <w:pPr>
              <w:jc w:val="center"/>
              <w:rPr>
                <w:sz w:val="20"/>
                <w:szCs w:val="20"/>
              </w:rPr>
            </w:pPr>
            <w:r w:rsidRPr="00087F09">
              <w:rPr>
                <w:sz w:val="20"/>
                <w:szCs w:val="20"/>
              </w:rPr>
              <w:t>дефицита бюджета</w:t>
            </w:r>
          </w:p>
          <w:p w:rsidR="00087F09" w:rsidRPr="00087F09" w:rsidRDefault="00087F09" w:rsidP="0032400D">
            <w:pPr>
              <w:jc w:val="center"/>
              <w:rPr>
                <w:sz w:val="20"/>
                <w:szCs w:val="20"/>
              </w:rPr>
            </w:pPr>
            <w:r w:rsidRPr="00087F09">
              <w:rPr>
                <w:sz w:val="20"/>
                <w:szCs w:val="20"/>
              </w:rPr>
              <w:t>(ИФДБ)</w:t>
            </w:r>
          </w:p>
        </w:tc>
        <w:tc>
          <w:tcPr>
            <w:tcW w:w="4570" w:type="dxa"/>
          </w:tcPr>
          <w:p w:rsidR="00087F09" w:rsidRPr="00087F09" w:rsidRDefault="00087F09" w:rsidP="0032400D">
            <w:pPr>
              <w:rPr>
                <w:sz w:val="20"/>
                <w:szCs w:val="20"/>
              </w:rPr>
            </w:pPr>
          </w:p>
          <w:p w:rsidR="00087F09" w:rsidRPr="00087F09" w:rsidRDefault="00087F09" w:rsidP="0032400D">
            <w:pPr>
              <w:jc w:val="center"/>
              <w:rPr>
                <w:sz w:val="20"/>
                <w:szCs w:val="20"/>
              </w:rPr>
            </w:pPr>
            <w:r w:rsidRPr="00087F09">
              <w:rPr>
                <w:sz w:val="20"/>
                <w:szCs w:val="20"/>
              </w:rPr>
              <w:t>Наименование</w:t>
            </w:r>
          </w:p>
          <w:p w:rsidR="00087F09" w:rsidRPr="00087F09" w:rsidRDefault="00087F09" w:rsidP="0032400D">
            <w:pPr>
              <w:jc w:val="center"/>
              <w:rPr>
                <w:sz w:val="20"/>
                <w:szCs w:val="20"/>
              </w:rPr>
            </w:pPr>
            <w:r w:rsidRPr="00087F09">
              <w:rPr>
                <w:sz w:val="20"/>
                <w:szCs w:val="20"/>
              </w:rPr>
              <w:t>главного администратора источников</w:t>
            </w:r>
          </w:p>
          <w:p w:rsidR="00087F09" w:rsidRPr="00087F09" w:rsidRDefault="00087F09" w:rsidP="0032400D">
            <w:pPr>
              <w:jc w:val="center"/>
              <w:rPr>
                <w:sz w:val="20"/>
                <w:szCs w:val="20"/>
              </w:rPr>
            </w:pPr>
            <w:r w:rsidRPr="00087F09">
              <w:rPr>
                <w:sz w:val="20"/>
                <w:szCs w:val="20"/>
              </w:rPr>
              <w:t>финансирования дефицита бюджета</w:t>
            </w:r>
          </w:p>
        </w:tc>
      </w:tr>
      <w:tr w:rsidR="00087F09" w:rsidRPr="00087F09" w:rsidTr="00087F09">
        <w:trPr>
          <w:trHeight w:val="3046"/>
        </w:trPr>
        <w:tc>
          <w:tcPr>
            <w:tcW w:w="2023" w:type="dxa"/>
          </w:tcPr>
          <w:p w:rsidR="00087F09" w:rsidRPr="00087F09" w:rsidRDefault="00087F09" w:rsidP="0032400D">
            <w:pPr>
              <w:rPr>
                <w:sz w:val="20"/>
                <w:szCs w:val="20"/>
              </w:rPr>
            </w:pPr>
          </w:p>
          <w:p w:rsidR="00087F09" w:rsidRPr="00087F09" w:rsidRDefault="00087F09" w:rsidP="0032400D">
            <w:pPr>
              <w:jc w:val="center"/>
              <w:rPr>
                <w:b/>
                <w:sz w:val="20"/>
                <w:szCs w:val="20"/>
              </w:rPr>
            </w:pPr>
            <w:r w:rsidRPr="00087F09">
              <w:rPr>
                <w:b/>
                <w:sz w:val="20"/>
                <w:szCs w:val="20"/>
              </w:rPr>
              <w:t>444</w:t>
            </w:r>
          </w:p>
          <w:p w:rsidR="00087F09" w:rsidRPr="00087F09" w:rsidRDefault="00087F09" w:rsidP="0032400D">
            <w:pPr>
              <w:jc w:val="center"/>
              <w:rPr>
                <w:sz w:val="20"/>
                <w:szCs w:val="20"/>
              </w:rPr>
            </w:pPr>
          </w:p>
          <w:p w:rsidR="00087F09" w:rsidRPr="00087F09" w:rsidRDefault="00087F09" w:rsidP="0032400D">
            <w:pPr>
              <w:jc w:val="center"/>
              <w:rPr>
                <w:sz w:val="20"/>
                <w:szCs w:val="20"/>
              </w:rPr>
            </w:pPr>
            <w:r w:rsidRPr="00087F09">
              <w:rPr>
                <w:sz w:val="20"/>
                <w:szCs w:val="20"/>
              </w:rPr>
              <w:t>444</w:t>
            </w:r>
          </w:p>
          <w:p w:rsidR="00087F09" w:rsidRPr="00087F09" w:rsidRDefault="00087F09" w:rsidP="0032400D">
            <w:pPr>
              <w:jc w:val="center"/>
              <w:rPr>
                <w:sz w:val="20"/>
                <w:szCs w:val="20"/>
              </w:rPr>
            </w:pPr>
          </w:p>
          <w:p w:rsidR="00087F09" w:rsidRPr="00087F09" w:rsidRDefault="00087F09" w:rsidP="0032400D">
            <w:pPr>
              <w:jc w:val="center"/>
              <w:rPr>
                <w:sz w:val="20"/>
                <w:szCs w:val="20"/>
              </w:rPr>
            </w:pPr>
          </w:p>
          <w:p w:rsidR="00087F09" w:rsidRPr="00087F09" w:rsidRDefault="00087F09" w:rsidP="0032400D">
            <w:pPr>
              <w:jc w:val="center"/>
              <w:rPr>
                <w:sz w:val="20"/>
                <w:szCs w:val="20"/>
              </w:rPr>
            </w:pPr>
          </w:p>
          <w:p w:rsidR="00087F09" w:rsidRPr="00087F09" w:rsidRDefault="00087F09" w:rsidP="0032400D">
            <w:pPr>
              <w:jc w:val="center"/>
              <w:rPr>
                <w:sz w:val="20"/>
                <w:szCs w:val="20"/>
              </w:rPr>
            </w:pPr>
            <w:r w:rsidRPr="00087F09">
              <w:rPr>
                <w:sz w:val="20"/>
                <w:szCs w:val="20"/>
              </w:rPr>
              <w:t>444</w:t>
            </w:r>
          </w:p>
          <w:p w:rsidR="00087F09" w:rsidRPr="00087F09" w:rsidRDefault="00087F09" w:rsidP="0032400D">
            <w:pPr>
              <w:jc w:val="center"/>
              <w:rPr>
                <w:sz w:val="20"/>
                <w:szCs w:val="20"/>
              </w:rPr>
            </w:pPr>
          </w:p>
          <w:p w:rsidR="00087F09" w:rsidRPr="00087F09" w:rsidRDefault="00087F09" w:rsidP="0032400D">
            <w:pPr>
              <w:jc w:val="center"/>
              <w:rPr>
                <w:sz w:val="20"/>
                <w:szCs w:val="20"/>
              </w:rPr>
            </w:pPr>
          </w:p>
          <w:p w:rsidR="00087F09" w:rsidRPr="00087F09" w:rsidRDefault="00087F09" w:rsidP="0032400D">
            <w:pPr>
              <w:jc w:val="center"/>
              <w:rPr>
                <w:sz w:val="20"/>
                <w:szCs w:val="20"/>
              </w:rPr>
            </w:pPr>
          </w:p>
          <w:p w:rsidR="00087F09" w:rsidRPr="00087F09" w:rsidRDefault="00087F09" w:rsidP="0032400D">
            <w:pPr>
              <w:jc w:val="center"/>
              <w:rPr>
                <w:sz w:val="20"/>
                <w:szCs w:val="20"/>
              </w:rPr>
            </w:pPr>
          </w:p>
          <w:p w:rsidR="00087F09" w:rsidRPr="00087F09" w:rsidRDefault="00087F09" w:rsidP="0032400D">
            <w:pPr>
              <w:jc w:val="center"/>
              <w:rPr>
                <w:sz w:val="20"/>
                <w:szCs w:val="20"/>
              </w:rPr>
            </w:pPr>
            <w:r w:rsidRPr="00087F09">
              <w:rPr>
                <w:sz w:val="20"/>
                <w:szCs w:val="20"/>
              </w:rPr>
              <w:t>444</w:t>
            </w:r>
          </w:p>
          <w:p w:rsidR="00087F09" w:rsidRPr="00087F09" w:rsidRDefault="00087F09" w:rsidP="0032400D">
            <w:pPr>
              <w:jc w:val="center"/>
              <w:rPr>
                <w:sz w:val="20"/>
                <w:szCs w:val="20"/>
              </w:rPr>
            </w:pPr>
          </w:p>
          <w:p w:rsidR="00087F09" w:rsidRPr="00087F09" w:rsidRDefault="00087F09" w:rsidP="0032400D">
            <w:pPr>
              <w:jc w:val="center"/>
              <w:rPr>
                <w:sz w:val="20"/>
                <w:szCs w:val="20"/>
              </w:rPr>
            </w:pPr>
          </w:p>
          <w:p w:rsidR="00087F09" w:rsidRPr="00087F09" w:rsidRDefault="00087F09" w:rsidP="0032400D">
            <w:pPr>
              <w:jc w:val="center"/>
              <w:rPr>
                <w:sz w:val="20"/>
                <w:szCs w:val="20"/>
              </w:rPr>
            </w:pPr>
          </w:p>
          <w:p w:rsidR="00087F09" w:rsidRPr="00087F09" w:rsidRDefault="00087F09" w:rsidP="0032400D">
            <w:pPr>
              <w:jc w:val="center"/>
              <w:rPr>
                <w:sz w:val="20"/>
                <w:szCs w:val="20"/>
                <w:lang w:val="en-US"/>
              </w:rPr>
            </w:pPr>
          </w:p>
          <w:p w:rsidR="00087F09" w:rsidRPr="00087F09" w:rsidRDefault="00087F09" w:rsidP="0032400D">
            <w:pPr>
              <w:jc w:val="center"/>
              <w:rPr>
                <w:sz w:val="20"/>
                <w:szCs w:val="20"/>
              </w:rPr>
            </w:pPr>
            <w:r w:rsidRPr="00087F09">
              <w:rPr>
                <w:sz w:val="20"/>
                <w:szCs w:val="20"/>
              </w:rPr>
              <w:t>444</w:t>
            </w:r>
          </w:p>
          <w:p w:rsidR="00087F09" w:rsidRPr="00087F09" w:rsidRDefault="00087F09" w:rsidP="0032400D">
            <w:pPr>
              <w:jc w:val="center"/>
              <w:rPr>
                <w:sz w:val="20"/>
                <w:szCs w:val="20"/>
              </w:rPr>
            </w:pPr>
          </w:p>
          <w:p w:rsidR="00087F09" w:rsidRPr="00087F09" w:rsidRDefault="00087F09" w:rsidP="0032400D">
            <w:pPr>
              <w:jc w:val="center"/>
              <w:rPr>
                <w:sz w:val="20"/>
                <w:szCs w:val="20"/>
              </w:rPr>
            </w:pPr>
          </w:p>
          <w:p w:rsidR="00087F09" w:rsidRPr="00087F09" w:rsidRDefault="00087F09" w:rsidP="0032400D">
            <w:pPr>
              <w:jc w:val="center"/>
              <w:rPr>
                <w:sz w:val="20"/>
                <w:szCs w:val="20"/>
              </w:rPr>
            </w:pPr>
          </w:p>
          <w:p w:rsidR="00087F09" w:rsidRPr="00087F09" w:rsidRDefault="00087F09" w:rsidP="0032400D">
            <w:pPr>
              <w:jc w:val="center"/>
              <w:rPr>
                <w:sz w:val="20"/>
                <w:szCs w:val="20"/>
              </w:rPr>
            </w:pPr>
          </w:p>
          <w:p w:rsidR="00087F09" w:rsidRPr="00087F09" w:rsidRDefault="00087F09" w:rsidP="0032400D">
            <w:pPr>
              <w:jc w:val="center"/>
              <w:rPr>
                <w:sz w:val="20"/>
                <w:szCs w:val="20"/>
              </w:rPr>
            </w:pPr>
            <w:r w:rsidRPr="00087F09">
              <w:rPr>
                <w:sz w:val="20"/>
                <w:szCs w:val="20"/>
              </w:rPr>
              <w:t>444</w:t>
            </w:r>
          </w:p>
          <w:p w:rsidR="00087F09" w:rsidRPr="00087F09" w:rsidRDefault="00087F09" w:rsidP="0032400D">
            <w:pPr>
              <w:jc w:val="center"/>
              <w:rPr>
                <w:sz w:val="20"/>
                <w:szCs w:val="20"/>
              </w:rPr>
            </w:pPr>
          </w:p>
          <w:p w:rsidR="00087F09" w:rsidRPr="00087F09" w:rsidRDefault="00087F09" w:rsidP="0032400D">
            <w:pPr>
              <w:jc w:val="center"/>
              <w:rPr>
                <w:sz w:val="20"/>
                <w:szCs w:val="20"/>
              </w:rPr>
            </w:pPr>
          </w:p>
          <w:p w:rsidR="00087F09" w:rsidRPr="00087F09" w:rsidRDefault="00087F09" w:rsidP="0032400D">
            <w:pPr>
              <w:jc w:val="center"/>
              <w:rPr>
                <w:sz w:val="20"/>
                <w:szCs w:val="20"/>
              </w:rPr>
            </w:pPr>
          </w:p>
          <w:p w:rsidR="00087F09" w:rsidRPr="00087F09" w:rsidRDefault="00087F09" w:rsidP="0032400D">
            <w:pPr>
              <w:jc w:val="center"/>
              <w:rPr>
                <w:sz w:val="20"/>
                <w:szCs w:val="20"/>
              </w:rPr>
            </w:pPr>
            <w:r w:rsidRPr="00087F09">
              <w:rPr>
                <w:sz w:val="20"/>
                <w:szCs w:val="20"/>
              </w:rPr>
              <w:t>444</w:t>
            </w:r>
          </w:p>
          <w:p w:rsidR="00087F09" w:rsidRPr="00087F09" w:rsidRDefault="00087F09" w:rsidP="0032400D">
            <w:pPr>
              <w:jc w:val="center"/>
              <w:rPr>
                <w:sz w:val="20"/>
                <w:szCs w:val="20"/>
              </w:rPr>
            </w:pPr>
          </w:p>
          <w:p w:rsidR="00087F09" w:rsidRPr="00087F09" w:rsidRDefault="00087F09" w:rsidP="0032400D">
            <w:pPr>
              <w:jc w:val="center"/>
              <w:rPr>
                <w:sz w:val="20"/>
                <w:szCs w:val="20"/>
              </w:rPr>
            </w:pPr>
          </w:p>
          <w:p w:rsidR="00087F09" w:rsidRPr="00087F09" w:rsidRDefault="00087F09" w:rsidP="0032400D">
            <w:pPr>
              <w:jc w:val="center"/>
              <w:rPr>
                <w:sz w:val="20"/>
                <w:szCs w:val="20"/>
              </w:rPr>
            </w:pPr>
          </w:p>
          <w:p w:rsidR="00087F09" w:rsidRPr="00087F09" w:rsidRDefault="00087F09" w:rsidP="0032400D">
            <w:pPr>
              <w:jc w:val="center"/>
              <w:rPr>
                <w:sz w:val="20"/>
                <w:szCs w:val="20"/>
              </w:rPr>
            </w:pPr>
            <w:r w:rsidRPr="00087F09">
              <w:rPr>
                <w:sz w:val="20"/>
                <w:szCs w:val="20"/>
              </w:rPr>
              <w:t>444</w:t>
            </w:r>
          </w:p>
          <w:p w:rsidR="00087F09" w:rsidRPr="00087F09" w:rsidRDefault="00087F09" w:rsidP="0032400D">
            <w:pPr>
              <w:jc w:val="center"/>
              <w:rPr>
                <w:sz w:val="20"/>
                <w:szCs w:val="20"/>
              </w:rPr>
            </w:pPr>
          </w:p>
          <w:p w:rsidR="00087F09" w:rsidRPr="00087F09" w:rsidRDefault="00087F09" w:rsidP="0032400D">
            <w:pPr>
              <w:jc w:val="center"/>
              <w:rPr>
                <w:sz w:val="20"/>
                <w:szCs w:val="20"/>
              </w:rPr>
            </w:pPr>
          </w:p>
          <w:p w:rsidR="00087F09" w:rsidRPr="00087F09" w:rsidRDefault="00087F09" w:rsidP="0032400D">
            <w:pPr>
              <w:jc w:val="center"/>
              <w:rPr>
                <w:sz w:val="20"/>
                <w:szCs w:val="20"/>
              </w:rPr>
            </w:pPr>
          </w:p>
          <w:p w:rsidR="00087F09" w:rsidRPr="00087F09" w:rsidRDefault="00087F09" w:rsidP="0032400D">
            <w:pPr>
              <w:jc w:val="center"/>
              <w:rPr>
                <w:sz w:val="20"/>
                <w:szCs w:val="20"/>
              </w:rPr>
            </w:pPr>
          </w:p>
          <w:p w:rsidR="00087F09" w:rsidRPr="00087F09" w:rsidRDefault="00087F09" w:rsidP="0032400D">
            <w:pPr>
              <w:jc w:val="center"/>
              <w:rPr>
                <w:sz w:val="20"/>
                <w:szCs w:val="20"/>
              </w:rPr>
            </w:pPr>
            <w:r w:rsidRPr="00087F09">
              <w:rPr>
                <w:sz w:val="20"/>
                <w:szCs w:val="20"/>
              </w:rPr>
              <w:t>444</w:t>
            </w:r>
          </w:p>
          <w:p w:rsidR="00087F09" w:rsidRPr="00087F09" w:rsidRDefault="00087F09" w:rsidP="0032400D">
            <w:pPr>
              <w:jc w:val="center"/>
              <w:rPr>
                <w:sz w:val="20"/>
                <w:szCs w:val="20"/>
              </w:rPr>
            </w:pPr>
          </w:p>
          <w:p w:rsidR="00087F09" w:rsidRPr="00087F09" w:rsidRDefault="00087F09" w:rsidP="0032400D">
            <w:pPr>
              <w:jc w:val="center"/>
              <w:rPr>
                <w:sz w:val="20"/>
                <w:szCs w:val="20"/>
              </w:rPr>
            </w:pPr>
          </w:p>
          <w:p w:rsidR="00087F09" w:rsidRPr="00087F09" w:rsidRDefault="00087F09" w:rsidP="0032400D">
            <w:pPr>
              <w:jc w:val="center"/>
              <w:rPr>
                <w:sz w:val="20"/>
                <w:szCs w:val="20"/>
              </w:rPr>
            </w:pPr>
          </w:p>
          <w:p w:rsidR="00087F09" w:rsidRPr="00087F09" w:rsidRDefault="00087F09" w:rsidP="0032400D">
            <w:pPr>
              <w:jc w:val="center"/>
              <w:rPr>
                <w:sz w:val="20"/>
                <w:szCs w:val="20"/>
              </w:rPr>
            </w:pPr>
          </w:p>
          <w:p w:rsidR="00087F09" w:rsidRPr="00087F09" w:rsidRDefault="00087F09" w:rsidP="0032400D">
            <w:pPr>
              <w:jc w:val="center"/>
              <w:rPr>
                <w:sz w:val="20"/>
                <w:szCs w:val="20"/>
              </w:rPr>
            </w:pPr>
          </w:p>
          <w:p w:rsidR="00087F09" w:rsidRPr="00087F09" w:rsidRDefault="00087F09" w:rsidP="0032400D">
            <w:pPr>
              <w:jc w:val="center"/>
              <w:rPr>
                <w:sz w:val="20"/>
                <w:szCs w:val="20"/>
              </w:rPr>
            </w:pPr>
            <w:r w:rsidRPr="00087F09">
              <w:rPr>
                <w:sz w:val="20"/>
                <w:szCs w:val="20"/>
              </w:rPr>
              <w:t>444</w:t>
            </w:r>
          </w:p>
          <w:p w:rsidR="00087F09" w:rsidRPr="00087F09" w:rsidRDefault="00087F09" w:rsidP="0032400D">
            <w:pPr>
              <w:jc w:val="center"/>
              <w:rPr>
                <w:sz w:val="20"/>
                <w:szCs w:val="20"/>
              </w:rPr>
            </w:pPr>
          </w:p>
          <w:p w:rsidR="00087F09" w:rsidRPr="00087F09" w:rsidRDefault="00087F09" w:rsidP="0032400D">
            <w:pPr>
              <w:jc w:val="center"/>
              <w:rPr>
                <w:sz w:val="20"/>
                <w:szCs w:val="20"/>
              </w:rPr>
            </w:pPr>
          </w:p>
          <w:p w:rsidR="00087F09" w:rsidRPr="00087F09" w:rsidRDefault="00087F09" w:rsidP="0032400D">
            <w:pPr>
              <w:jc w:val="center"/>
              <w:rPr>
                <w:sz w:val="20"/>
                <w:szCs w:val="20"/>
              </w:rPr>
            </w:pPr>
          </w:p>
        </w:tc>
        <w:tc>
          <w:tcPr>
            <w:tcW w:w="3119" w:type="dxa"/>
          </w:tcPr>
          <w:p w:rsidR="00087F09" w:rsidRPr="00087F09" w:rsidRDefault="00087F09" w:rsidP="0032400D">
            <w:pPr>
              <w:rPr>
                <w:sz w:val="20"/>
                <w:szCs w:val="20"/>
              </w:rPr>
            </w:pPr>
          </w:p>
          <w:p w:rsidR="00087F09" w:rsidRPr="00087F09" w:rsidRDefault="00087F09" w:rsidP="0032400D">
            <w:pPr>
              <w:rPr>
                <w:sz w:val="20"/>
                <w:szCs w:val="20"/>
              </w:rPr>
            </w:pPr>
          </w:p>
          <w:p w:rsidR="00087F09" w:rsidRPr="00087F09" w:rsidRDefault="00087F09" w:rsidP="0032400D">
            <w:pPr>
              <w:rPr>
                <w:sz w:val="20"/>
                <w:szCs w:val="20"/>
              </w:rPr>
            </w:pPr>
          </w:p>
          <w:p w:rsidR="00087F09" w:rsidRPr="00087F09" w:rsidRDefault="00087F09" w:rsidP="0032400D">
            <w:pPr>
              <w:rPr>
                <w:sz w:val="20"/>
                <w:szCs w:val="20"/>
              </w:rPr>
            </w:pPr>
            <w:r w:rsidRPr="00087F09">
              <w:rPr>
                <w:sz w:val="20"/>
                <w:szCs w:val="20"/>
              </w:rPr>
              <w:t>01020000050000710</w:t>
            </w:r>
          </w:p>
          <w:p w:rsidR="00087F09" w:rsidRPr="00087F09" w:rsidRDefault="00087F09" w:rsidP="0032400D">
            <w:pPr>
              <w:rPr>
                <w:sz w:val="20"/>
                <w:szCs w:val="20"/>
              </w:rPr>
            </w:pPr>
          </w:p>
          <w:p w:rsidR="00087F09" w:rsidRPr="00087F09" w:rsidRDefault="00087F09" w:rsidP="0032400D">
            <w:pPr>
              <w:rPr>
                <w:sz w:val="20"/>
                <w:szCs w:val="20"/>
              </w:rPr>
            </w:pPr>
          </w:p>
          <w:p w:rsidR="00087F09" w:rsidRPr="00087F09" w:rsidRDefault="00087F09" w:rsidP="0032400D">
            <w:pPr>
              <w:rPr>
                <w:sz w:val="20"/>
                <w:szCs w:val="20"/>
              </w:rPr>
            </w:pPr>
          </w:p>
          <w:p w:rsidR="00087F09" w:rsidRPr="00087F09" w:rsidRDefault="00087F09" w:rsidP="0032400D">
            <w:pPr>
              <w:rPr>
                <w:sz w:val="20"/>
                <w:szCs w:val="20"/>
              </w:rPr>
            </w:pPr>
            <w:r w:rsidRPr="00087F09">
              <w:rPr>
                <w:sz w:val="20"/>
                <w:szCs w:val="20"/>
              </w:rPr>
              <w:t>01020000050000810</w:t>
            </w:r>
          </w:p>
          <w:p w:rsidR="00087F09" w:rsidRPr="00087F09" w:rsidRDefault="00087F09" w:rsidP="0032400D">
            <w:pPr>
              <w:rPr>
                <w:sz w:val="20"/>
                <w:szCs w:val="20"/>
              </w:rPr>
            </w:pPr>
          </w:p>
          <w:p w:rsidR="00087F09" w:rsidRPr="00087F09" w:rsidRDefault="00087F09" w:rsidP="0032400D">
            <w:pPr>
              <w:rPr>
                <w:sz w:val="20"/>
                <w:szCs w:val="20"/>
              </w:rPr>
            </w:pPr>
          </w:p>
          <w:p w:rsidR="00087F09" w:rsidRPr="00087F09" w:rsidRDefault="00087F09" w:rsidP="0032400D">
            <w:pPr>
              <w:rPr>
                <w:sz w:val="20"/>
                <w:szCs w:val="20"/>
              </w:rPr>
            </w:pPr>
          </w:p>
          <w:p w:rsidR="00087F09" w:rsidRPr="00087F09" w:rsidRDefault="00087F09" w:rsidP="0032400D">
            <w:pPr>
              <w:rPr>
                <w:sz w:val="20"/>
                <w:szCs w:val="20"/>
              </w:rPr>
            </w:pPr>
          </w:p>
          <w:p w:rsidR="00087F09" w:rsidRPr="00087F09" w:rsidRDefault="00087F09" w:rsidP="0032400D">
            <w:pPr>
              <w:rPr>
                <w:sz w:val="20"/>
                <w:szCs w:val="20"/>
              </w:rPr>
            </w:pPr>
            <w:r w:rsidRPr="00087F09">
              <w:rPr>
                <w:sz w:val="20"/>
                <w:szCs w:val="20"/>
              </w:rPr>
              <w:t>01030100050000710</w:t>
            </w:r>
          </w:p>
          <w:p w:rsidR="00087F09" w:rsidRPr="00087F09" w:rsidRDefault="00087F09" w:rsidP="0032400D">
            <w:pPr>
              <w:rPr>
                <w:sz w:val="20"/>
                <w:szCs w:val="20"/>
              </w:rPr>
            </w:pPr>
          </w:p>
          <w:p w:rsidR="00087F09" w:rsidRPr="00087F09" w:rsidRDefault="00087F09" w:rsidP="0032400D">
            <w:pPr>
              <w:rPr>
                <w:sz w:val="20"/>
                <w:szCs w:val="20"/>
              </w:rPr>
            </w:pPr>
          </w:p>
          <w:p w:rsidR="00087F09" w:rsidRPr="00087F09" w:rsidRDefault="00087F09" w:rsidP="0032400D">
            <w:pPr>
              <w:rPr>
                <w:sz w:val="20"/>
                <w:szCs w:val="20"/>
              </w:rPr>
            </w:pPr>
          </w:p>
          <w:p w:rsidR="00087F09" w:rsidRPr="00087F09" w:rsidRDefault="00087F09" w:rsidP="0032400D">
            <w:pPr>
              <w:rPr>
                <w:sz w:val="20"/>
                <w:szCs w:val="20"/>
              </w:rPr>
            </w:pPr>
          </w:p>
          <w:p w:rsidR="00087F09" w:rsidRPr="00087F09" w:rsidRDefault="00087F09" w:rsidP="0032400D">
            <w:pPr>
              <w:rPr>
                <w:sz w:val="20"/>
                <w:szCs w:val="20"/>
              </w:rPr>
            </w:pPr>
            <w:r w:rsidRPr="00087F09">
              <w:rPr>
                <w:sz w:val="20"/>
                <w:szCs w:val="20"/>
              </w:rPr>
              <w:t>01030100050000810</w:t>
            </w:r>
          </w:p>
          <w:p w:rsidR="00087F09" w:rsidRPr="00087F09" w:rsidRDefault="00087F09" w:rsidP="0032400D">
            <w:pPr>
              <w:rPr>
                <w:sz w:val="20"/>
                <w:szCs w:val="20"/>
              </w:rPr>
            </w:pPr>
          </w:p>
          <w:p w:rsidR="00087F09" w:rsidRPr="00087F09" w:rsidRDefault="00087F09" w:rsidP="0032400D">
            <w:pPr>
              <w:rPr>
                <w:sz w:val="20"/>
                <w:szCs w:val="20"/>
              </w:rPr>
            </w:pPr>
          </w:p>
          <w:p w:rsidR="00087F09" w:rsidRPr="00087F09" w:rsidRDefault="00087F09" w:rsidP="0032400D">
            <w:pPr>
              <w:rPr>
                <w:sz w:val="20"/>
                <w:szCs w:val="20"/>
              </w:rPr>
            </w:pPr>
          </w:p>
          <w:p w:rsidR="00087F09" w:rsidRPr="00087F09" w:rsidRDefault="00087F09" w:rsidP="0032400D">
            <w:pPr>
              <w:rPr>
                <w:sz w:val="20"/>
                <w:szCs w:val="20"/>
              </w:rPr>
            </w:pPr>
          </w:p>
          <w:p w:rsidR="00087F09" w:rsidRPr="00087F09" w:rsidRDefault="00087F09" w:rsidP="0032400D">
            <w:pPr>
              <w:rPr>
                <w:sz w:val="20"/>
                <w:szCs w:val="20"/>
              </w:rPr>
            </w:pPr>
            <w:r w:rsidRPr="00087F09">
              <w:rPr>
                <w:sz w:val="20"/>
                <w:szCs w:val="20"/>
              </w:rPr>
              <w:t>01050201050000510</w:t>
            </w:r>
          </w:p>
          <w:p w:rsidR="00087F09" w:rsidRPr="00087F09" w:rsidRDefault="00087F09" w:rsidP="0032400D">
            <w:pPr>
              <w:rPr>
                <w:sz w:val="20"/>
                <w:szCs w:val="20"/>
              </w:rPr>
            </w:pPr>
          </w:p>
          <w:p w:rsidR="00087F09" w:rsidRPr="00087F09" w:rsidRDefault="00087F09" w:rsidP="0032400D">
            <w:pPr>
              <w:rPr>
                <w:sz w:val="20"/>
                <w:szCs w:val="20"/>
              </w:rPr>
            </w:pPr>
          </w:p>
          <w:p w:rsidR="00087F09" w:rsidRPr="00087F09" w:rsidRDefault="00087F09" w:rsidP="0032400D">
            <w:pPr>
              <w:rPr>
                <w:sz w:val="20"/>
                <w:szCs w:val="20"/>
              </w:rPr>
            </w:pPr>
          </w:p>
          <w:p w:rsidR="00087F09" w:rsidRPr="00087F09" w:rsidRDefault="00087F09" w:rsidP="0032400D">
            <w:pPr>
              <w:rPr>
                <w:sz w:val="20"/>
                <w:szCs w:val="20"/>
              </w:rPr>
            </w:pPr>
            <w:r w:rsidRPr="00087F09">
              <w:rPr>
                <w:sz w:val="20"/>
                <w:szCs w:val="20"/>
              </w:rPr>
              <w:t>01050201050000610</w:t>
            </w:r>
          </w:p>
          <w:p w:rsidR="00087F09" w:rsidRPr="00087F09" w:rsidRDefault="00087F09" w:rsidP="0032400D">
            <w:pPr>
              <w:rPr>
                <w:sz w:val="20"/>
                <w:szCs w:val="20"/>
              </w:rPr>
            </w:pPr>
          </w:p>
          <w:p w:rsidR="00087F09" w:rsidRPr="00087F09" w:rsidRDefault="00087F09" w:rsidP="0032400D">
            <w:pPr>
              <w:rPr>
                <w:sz w:val="20"/>
                <w:szCs w:val="20"/>
              </w:rPr>
            </w:pPr>
          </w:p>
          <w:p w:rsidR="00087F09" w:rsidRPr="00087F09" w:rsidRDefault="00087F09" w:rsidP="0032400D">
            <w:pPr>
              <w:rPr>
                <w:sz w:val="20"/>
                <w:szCs w:val="20"/>
              </w:rPr>
            </w:pPr>
          </w:p>
          <w:p w:rsidR="00087F09" w:rsidRPr="00087F09" w:rsidRDefault="00087F09" w:rsidP="0032400D">
            <w:pPr>
              <w:rPr>
                <w:sz w:val="20"/>
                <w:szCs w:val="20"/>
              </w:rPr>
            </w:pPr>
            <w:r w:rsidRPr="00087F09">
              <w:rPr>
                <w:sz w:val="20"/>
                <w:szCs w:val="20"/>
              </w:rPr>
              <w:t>01060501050000640</w:t>
            </w:r>
          </w:p>
          <w:p w:rsidR="00087F09" w:rsidRPr="00087F09" w:rsidRDefault="00087F09" w:rsidP="0032400D">
            <w:pPr>
              <w:rPr>
                <w:sz w:val="20"/>
                <w:szCs w:val="20"/>
              </w:rPr>
            </w:pPr>
          </w:p>
          <w:p w:rsidR="00087F09" w:rsidRPr="00087F09" w:rsidRDefault="00087F09" w:rsidP="0032400D">
            <w:pPr>
              <w:rPr>
                <w:sz w:val="20"/>
                <w:szCs w:val="20"/>
              </w:rPr>
            </w:pPr>
          </w:p>
          <w:p w:rsidR="00087F09" w:rsidRPr="00087F09" w:rsidRDefault="00087F09" w:rsidP="0032400D">
            <w:pPr>
              <w:rPr>
                <w:sz w:val="20"/>
                <w:szCs w:val="20"/>
              </w:rPr>
            </w:pPr>
          </w:p>
          <w:p w:rsidR="00087F09" w:rsidRPr="00087F09" w:rsidRDefault="00087F09" w:rsidP="0032400D">
            <w:pPr>
              <w:rPr>
                <w:sz w:val="20"/>
                <w:szCs w:val="20"/>
              </w:rPr>
            </w:pPr>
          </w:p>
          <w:p w:rsidR="00087F09" w:rsidRPr="00087F09" w:rsidRDefault="00087F09" w:rsidP="0032400D">
            <w:pPr>
              <w:rPr>
                <w:sz w:val="20"/>
                <w:szCs w:val="20"/>
              </w:rPr>
            </w:pPr>
            <w:r w:rsidRPr="00087F09">
              <w:rPr>
                <w:sz w:val="20"/>
                <w:szCs w:val="20"/>
              </w:rPr>
              <w:t>01060502050000640</w:t>
            </w:r>
          </w:p>
          <w:p w:rsidR="00087F09" w:rsidRPr="00087F09" w:rsidRDefault="00087F09" w:rsidP="0032400D">
            <w:pPr>
              <w:rPr>
                <w:sz w:val="20"/>
                <w:szCs w:val="20"/>
              </w:rPr>
            </w:pPr>
          </w:p>
          <w:p w:rsidR="00087F09" w:rsidRPr="00087F09" w:rsidRDefault="00087F09" w:rsidP="0032400D">
            <w:pPr>
              <w:rPr>
                <w:sz w:val="20"/>
                <w:szCs w:val="20"/>
              </w:rPr>
            </w:pPr>
          </w:p>
          <w:p w:rsidR="00087F09" w:rsidRPr="00087F09" w:rsidRDefault="00087F09" w:rsidP="0032400D">
            <w:pPr>
              <w:rPr>
                <w:sz w:val="20"/>
                <w:szCs w:val="20"/>
              </w:rPr>
            </w:pPr>
          </w:p>
          <w:p w:rsidR="00087F09" w:rsidRPr="00087F09" w:rsidRDefault="00087F09" w:rsidP="0032400D">
            <w:pPr>
              <w:rPr>
                <w:sz w:val="20"/>
                <w:szCs w:val="20"/>
              </w:rPr>
            </w:pPr>
          </w:p>
          <w:p w:rsidR="00087F09" w:rsidRPr="00087F09" w:rsidRDefault="00087F09" w:rsidP="0032400D">
            <w:pPr>
              <w:rPr>
                <w:sz w:val="20"/>
                <w:szCs w:val="20"/>
              </w:rPr>
            </w:pPr>
          </w:p>
          <w:p w:rsidR="00087F09" w:rsidRPr="00087F09" w:rsidRDefault="00087F09" w:rsidP="0032400D">
            <w:pPr>
              <w:rPr>
                <w:sz w:val="20"/>
                <w:szCs w:val="20"/>
              </w:rPr>
            </w:pPr>
            <w:r w:rsidRPr="00087F09">
              <w:rPr>
                <w:sz w:val="20"/>
                <w:szCs w:val="20"/>
              </w:rPr>
              <w:t>01060502050000540</w:t>
            </w:r>
          </w:p>
        </w:tc>
        <w:tc>
          <w:tcPr>
            <w:tcW w:w="4570" w:type="dxa"/>
          </w:tcPr>
          <w:p w:rsidR="00087F09" w:rsidRPr="00087F09" w:rsidRDefault="00087F09" w:rsidP="0032400D">
            <w:pPr>
              <w:rPr>
                <w:sz w:val="20"/>
                <w:szCs w:val="20"/>
              </w:rPr>
            </w:pPr>
          </w:p>
          <w:p w:rsidR="00087F09" w:rsidRPr="00087F09" w:rsidRDefault="00087F09" w:rsidP="0032400D">
            <w:pPr>
              <w:rPr>
                <w:b/>
                <w:sz w:val="20"/>
                <w:szCs w:val="20"/>
              </w:rPr>
            </w:pPr>
            <w:r w:rsidRPr="00087F09">
              <w:rPr>
                <w:b/>
                <w:sz w:val="20"/>
                <w:szCs w:val="20"/>
              </w:rPr>
              <w:t>Администрация Куйбышевского района</w:t>
            </w:r>
          </w:p>
          <w:p w:rsidR="00087F09" w:rsidRPr="00087F09" w:rsidRDefault="00087F09" w:rsidP="0032400D">
            <w:pPr>
              <w:rPr>
                <w:sz w:val="20"/>
                <w:szCs w:val="20"/>
              </w:rPr>
            </w:pPr>
          </w:p>
          <w:p w:rsidR="00087F09" w:rsidRPr="00087F09" w:rsidRDefault="00087F09" w:rsidP="0032400D">
            <w:pPr>
              <w:rPr>
                <w:sz w:val="20"/>
                <w:szCs w:val="20"/>
              </w:rPr>
            </w:pPr>
            <w:r w:rsidRPr="00087F09">
              <w:rPr>
                <w:sz w:val="20"/>
                <w:szCs w:val="20"/>
              </w:rPr>
              <w:t>Получение кредитов от кредитных организаций бюджетами муниципальных районов в валюте Российской Федерации</w:t>
            </w:r>
          </w:p>
          <w:p w:rsidR="00087F09" w:rsidRPr="00087F09" w:rsidRDefault="00087F09" w:rsidP="0032400D">
            <w:pPr>
              <w:rPr>
                <w:sz w:val="20"/>
                <w:szCs w:val="20"/>
              </w:rPr>
            </w:pPr>
          </w:p>
          <w:p w:rsidR="00087F09" w:rsidRPr="00087F09" w:rsidRDefault="00087F09" w:rsidP="0032400D">
            <w:pPr>
              <w:rPr>
                <w:sz w:val="20"/>
                <w:szCs w:val="20"/>
              </w:rPr>
            </w:pPr>
            <w:r w:rsidRPr="00087F09">
              <w:rPr>
                <w:sz w:val="20"/>
                <w:szCs w:val="20"/>
              </w:rPr>
              <w:t>Погашение бюджетами муниципальных районов кредитов от кредитных организаций в валюте Российской Федерации</w:t>
            </w:r>
          </w:p>
          <w:p w:rsidR="00087F09" w:rsidRPr="00087F09" w:rsidRDefault="00087F09" w:rsidP="0032400D">
            <w:pPr>
              <w:rPr>
                <w:sz w:val="20"/>
                <w:szCs w:val="20"/>
              </w:rPr>
            </w:pPr>
          </w:p>
          <w:p w:rsidR="00087F09" w:rsidRPr="00087F09" w:rsidRDefault="00087F09" w:rsidP="0032400D">
            <w:pPr>
              <w:rPr>
                <w:sz w:val="20"/>
                <w:szCs w:val="20"/>
              </w:rPr>
            </w:pPr>
            <w:r w:rsidRPr="00087F09">
              <w:rPr>
                <w:sz w:val="20"/>
                <w:szCs w:val="20"/>
              </w:rPr>
              <w:t>Получение кредитов от других бюджетов бюджетной системы Российской Федерации бюджетами муниципальных районов в валюте Российской Федерации</w:t>
            </w:r>
          </w:p>
          <w:p w:rsidR="00087F09" w:rsidRPr="00087F09" w:rsidRDefault="00087F09" w:rsidP="0032400D">
            <w:pPr>
              <w:rPr>
                <w:sz w:val="20"/>
                <w:szCs w:val="20"/>
              </w:rPr>
            </w:pPr>
          </w:p>
          <w:p w:rsidR="00087F09" w:rsidRPr="00087F09" w:rsidRDefault="00087F09" w:rsidP="0032400D">
            <w:pPr>
              <w:rPr>
                <w:sz w:val="20"/>
                <w:szCs w:val="20"/>
              </w:rPr>
            </w:pPr>
            <w:r w:rsidRPr="00087F09">
              <w:rPr>
                <w:sz w:val="20"/>
                <w:szCs w:val="20"/>
              </w:rPr>
              <w:t xml:space="preserve">Погашение бюджетами муниципальных районов кредитов от других бюджетов бюджетной системы Российской Федерации в валюте Российской Федерации </w:t>
            </w:r>
          </w:p>
          <w:p w:rsidR="00087F09" w:rsidRPr="00087F09" w:rsidRDefault="00087F09" w:rsidP="0032400D">
            <w:pPr>
              <w:rPr>
                <w:sz w:val="20"/>
                <w:szCs w:val="20"/>
              </w:rPr>
            </w:pPr>
          </w:p>
          <w:p w:rsidR="00087F09" w:rsidRPr="00087F09" w:rsidRDefault="00087F09" w:rsidP="0032400D">
            <w:pPr>
              <w:rPr>
                <w:sz w:val="20"/>
                <w:szCs w:val="20"/>
              </w:rPr>
            </w:pPr>
            <w:r w:rsidRPr="00087F09">
              <w:rPr>
                <w:sz w:val="20"/>
                <w:szCs w:val="20"/>
              </w:rPr>
              <w:t xml:space="preserve">Увеличение прочих остатков денежных средств бюджетов муниципальных районов </w:t>
            </w:r>
          </w:p>
          <w:p w:rsidR="00087F09" w:rsidRPr="00087F09" w:rsidRDefault="00087F09" w:rsidP="0032400D">
            <w:pPr>
              <w:rPr>
                <w:sz w:val="20"/>
                <w:szCs w:val="20"/>
              </w:rPr>
            </w:pPr>
          </w:p>
          <w:p w:rsidR="00087F09" w:rsidRPr="00087F09" w:rsidRDefault="00087F09" w:rsidP="0032400D">
            <w:pPr>
              <w:rPr>
                <w:sz w:val="20"/>
                <w:szCs w:val="20"/>
              </w:rPr>
            </w:pPr>
          </w:p>
          <w:p w:rsidR="00087F09" w:rsidRPr="00087F09" w:rsidRDefault="00087F09" w:rsidP="0032400D">
            <w:pPr>
              <w:rPr>
                <w:sz w:val="20"/>
                <w:szCs w:val="20"/>
              </w:rPr>
            </w:pPr>
            <w:r w:rsidRPr="00087F09">
              <w:rPr>
                <w:sz w:val="20"/>
                <w:szCs w:val="20"/>
              </w:rPr>
              <w:t>Уменьшение прочих остатков денежных средств бюджетов муниципальных районов</w:t>
            </w:r>
          </w:p>
          <w:p w:rsidR="00087F09" w:rsidRPr="00087F09" w:rsidRDefault="00087F09" w:rsidP="0032400D">
            <w:pPr>
              <w:rPr>
                <w:sz w:val="20"/>
                <w:szCs w:val="20"/>
              </w:rPr>
            </w:pPr>
          </w:p>
          <w:p w:rsidR="00087F09" w:rsidRPr="00087F09" w:rsidRDefault="00087F09" w:rsidP="0032400D">
            <w:pPr>
              <w:rPr>
                <w:sz w:val="20"/>
                <w:szCs w:val="20"/>
              </w:rPr>
            </w:pPr>
          </w:p>
          <w:p w:rsidR="00087F09" w:rsidRPr="00087F09" w:rsidRDefault="00087F09" w:rsidP="0032400D">
            <w:pPr>
              <w:rPr>
                <w:sz w:val="20"/>
                <w:szCs w:val="20"/>
              </w:rPr>
            </w:pPr>
            <w:r w:rsidRPr="00087F09">
              <w:rPr>
                <w:sz w:val="20"/>
                <w:szCs w:val="20"/>
              </w:rPr>
              <w:t>Возврат бюджетных кредитов, предоставленных юридическим лицам из бюджетов муниципальных районов в валюте Российской Федерации в</w:t>
            </w:r>
          </w:p>
          <w:p w:rsidR="00087F09" w:rsidRPr="00087F09" w:rsidRDefault="00087F09" w:rsidP="0032400D">
            <w:pPr>
              <w:rPr>
                <w:sz w:val="20"/>
                <w:szCs w:val="20"/>
              </w:rPr>
            </w:pPr>
          </w:p>
          <w:p w:rsidR="00087F09" w:rsidRPr="00087F09" w:rsidRDefault="00087F09" w:rsidP="0032400D">
            <w:pPr>
              <w:rPr>
                <w:sz w:val="20"/>
                <w:szCs w:val="20"/>
              </w:rPr>
            </w:pPr>
            <w:r w:rsidRPr="00087F09">
              <w:rPr>
                <w:sz w:val="20"/>
                <w:szCs w:val="20"/>
              </w:rPr>
              <w:t>Возврат бюджетных кредитов, предоставленных другим бюджетам бюджетной системы Российской Федерации из бюджетов муниципальных районов в валюте Российской Федерации</w:t>
            </w:r>
          </w:p>
          <w:p w:rsidR="00087F09" w:rsidRPr="00087F09" w:rsidRDefault="00087F09" w:rsidP="0032400D">
            <w:pPr>
              <w:rPr>
                <w:sz w:val="20"/>
                <w:szCs w:val="20"/>
              </w:rPr>
            </w:pPr>
          </w:p>
          <w:p w:rsidR="00087F09" w:rsidRPr="00087F09" w:rsidRDefault="00087F09" w:rsidP="0032400D">
            <w:pPr>
              <w:rPr>
                <w:sz w:val="20"/>
                <w:szCs w:val="20"/>
              </w:rPr>
            </w:pPr>
            <w:r w:rsidRPr="00087F09">
              <w:rPr>
                <w:sz w:val="20"/>
                <w:szCs w:val="20"/>
              </w:rPr>
              <w:t xml:space="preserve">Предоставление бюджетных кредитов другим </w:t>
            </w:r>
            <w:r w:rsidRPr="00087F09">
              <w:rPr>
                <w:sz w:val="20"/>
                <w:szCs w:val="20"/>
              </w:rPr>
              <w:lastRenderedPageBreak/>
              <w:t xml:space="preserve">бюджетам бюджетной системы Российской Федерации из бюджетов муниципальных районов в валюте Российской Федерации </w:t>
            </w:r>
          </w:p>
        </w:tc>
      </w:tr>
    </w:tbl>
    <w:p w:rsidR="00087F09" w:rsidRPr="00912117" w:rsidRDefault="00087F09" w:rsidP="00087F09">
      <w:r w:rsidRPr="00912117">
        <w:lastRenderedPageBreak/>
        <w:t xml:space="preserve"> </w:t>
      </w:r>
    </w:p>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Приложение № 3</w:t>
      </w:r>
    </w:p>
    <w:p w:rsidR="00087F09" w:rsidRPr="00087F09" w:rsidRDefault="00087F09" w:rsidP="00087F09">
      <w:pPr>
        <w:spacing w:after="0" w:line="240" w:lineRule="auto"/>
        <w:jc w:val="right"/>
        <w:rPr>
          <w:rFonts w:eastAsia="Times New Roman"/>
          <w:sz w:val="20"/>
          <w:szCs w:val="20"/>
          <w:lang w:eastAsia="ru-RU"/>
        </w:rPr>
      </w:pPr>
    </w:p>
    <w:p w:rsidR="00087F09" w:rsidRPr="00087F09" w:rsidRDefault="00087F09" w:rsidP="00087F09">
      <w:pPr>
        <w:spacing w:after="0" w:line="240" w:lineRule="auto"/>
        <w:jc w:val="right"/>
        <w:rPr>
          <w:rFonts w:eastAsia="Times New Roman"/>
          <w:sz w:val="20"/>
          <w:szCs w:val="20"/>
          <w:lang w:eastAsia="ru-RU"/>
        </w:rPr>
      </w:pPr>
    </w:p>
    <w:p w:rsidR="00087F09" w:rsidRPr="00087F09" w:rsidRDefault="00087F09" w:rsidP="00087F09">
      <w:pPr>
        <w:spacing w:after="0" w:line="240" w:lineRule="auto"/>
        <w:jc w:val="center"/>
        <w:rPr>
          <w:rFonts w:eastAsia="Times New Roman"/>
          <w:b/>
          <w:sz w:val="20"/>
          <w:szCs w:val="20"/>
          <w:lang w:eastAsia="ru-RU"/>
        </w:rPr>
      </w:pPr>
      <w:r w:rsidRPr="00087F09">
        <w:rPr>
          <w:rFonts w:eastAsia="Times New Roman"/>
          <w:b/>
          <w:sz w:val="20"/>
          <w:szCs w:val="20"/>
          <w:lang w:eastAsia="ru-RU"/>
        </w:rPr>
        <w:t xml:space="preserve">Нормативы распределения доходов между бюджетами бюджетной системы Российской Федерации, не установленные бюджетным законодательством </w:t>
      </w:r>
    </w:p>
    <w:p w:rsidR="00087F09" w:rsidRPr="00087F09" w:rsidRDefault="00087F09" w:rsidP="00087F09">
      <w:pPr>
        <w:spacing w:after="0" w:line="240" w:lineRule="auto"/>
        <w:jc w:val="center"/>
        <w:rPr>
          <w:rFonts w:eastAsia="Times New Roman"/>
          <w:b/>
          <w:sz w:val="20"/>
          <w:szCs w:val="20"/>
          <w:lang w:eastAsia="ru-RU"/>
        </w:rPr>
      </w:pPr>
      <w:r w:rsidRPr="00087F09">
        <w:rPr>
          <w:rFonts w:eastAsia="Times New Roman"/>
          <w:b/>
          <w:sz w:val="20"/>
          <w:szCs w:val="20"/>
          <w:lang w:eastAsia="ru-RU"/>
        </w:rPr>
        <w:t xml:space="preserve">Российской Федерации </w:t>
      </w:r>
    </w:p>
    <w:p w:rsidR="00087F09" w:rsidRPr="00087F09" w:rsidRDefault="00087F09" w:rsidP="00087F09">
      <w:pPr>
        <w:spacing w:after="0" w:line="240" w:lineRule="auto"/>
        <w:jc w:val="center"/>
        <w:rPr>
          <w:rFonts w:eastAsia="Times New Roman"/>
          <w:b/>
          <w:sz w:val="20"/>
          <w:szCs w:val="20"/>
          <w:lang w:eastAsia="ru-RU"/>
        </w:rPr>
      </w:pPr>
      <w:r w:rsidRPr="00087F09">
        <w:rPr>
          <w:rFonts w:eastAsia="Times New Roman"/>
          <w:b/>
          <w:sz w:val="20"/>
          <w:szCs w:val="20"/>
          <w:lang w:eastAsia="ru-RU"/>
        </w:rPr>
        <w:t>на  2014 год и плановый период 2015 и 2016 г. г.</w:t>
      </w:r>
    </w:p>
    <w:p w:rsidR="00087F09" w:rsidRPr="00087F09" w:rsidRDefault="00087F09" w:rsidP="00087F09">
      <w:pPr>
        <w:spacing w:after="0" w:line="240" w:lineRule="auto"/>
        <w:jc w:val="center"/>
        <w:rPr>
          <w:rFonts w:eastAsia="Times New Roman"/>
          <w:b/>
          <w:sz w:val="20"/>
          <w:szCs w:val="20"/>
          <w:lang w:eastAsia="ru-RU"/>
        </w:rPr>
      </w:pPr>
    </w:p>
    <w:p w:rsidR="00087F09" w:rsidRPr="00087F09" w:rsidRDefault="00087F09" w:rsidP="00087F09">
      <w:pPr>
        <w:spacing w:after="0" w:line="240" w:lineRule="auto"/>
        <w:jc w:val="center"/>
        <w:rPr>
          <w:rFonts w:eastAsia="Times New Roman"/>
          <w:b/>
          <w:sz w:val="20"/>
          <w:szCs w:val="20"/>
          <w:lang w:eastAsia="ru-RU"/>
        </w:rPr>
      </w:pPr>
    </w:p>
    <w:tbl>
      <w:tblPr>
        <w:tblW w:w="9231" w:type="dxa"/>
        <w:tblInd w:w="9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17"/>
        <w:gridCol w:w="7740"/>
        <w:gridCol w:w="6"/>
        <w:gridCol w:w="1468"/>
      </w:tblGrid>
      <w:tr w:rsidR="00087F09" w:rsidRPr="00087F09" w:rsidTr="0032400D">
        <w:trPr>
          <w:gridBefore w:val="1"/>
          <w:wBefore w:w="17" w:type="dxa"/>
          <w:trHeight w:val="553"/>
        </w:trPr>
        <w:tc>
          <w:tcPr>
            <w:tcW w:w="9214" w:type="dxa"/>
            <w:gridSpan w:val="3"/>
          </w:tcPr>
          <w:p w:rsidR="00087F09" w:rsidRPr="00087F09" w:rsidRDefault="00087F09" w:rsidP="00087F09">
            <w:pPr>
              <w:spacing w:after="0" w:line="240" w:lineRule="auto"/>
              <w:jc w:val="center"/>
              <w:rPr>
                <w:rFonts w:eastAsia="Times New Roman"/>
                <w:sz w:val="20"/>
                <w:szCs w:val="20"/>
                <w:lang w:eastAsia="ru-RU"/>
              </w:rPr>
            </w:pPr>
          </w:p>
          <w:p w:rsidR="00087F09" w:rsidRPr="00087F09" w:rsidRDefault="00087F09" w:rsidP="00087F09">
            <w:pPr>
              <w:spacing w:after="0" w:line="240" w:lineRule="auto"/>
              <w:jc w:val="center"/>
              <w:rPr>
                <w:rFonts w:eastAsia="Times New Roman"/>
                <w:b/>
                <w:sz w:val="20"/>
                <w:szCs w:val="20"/>
                <w:lang w:eastAsia="ru-RU"/>
              </w:rPr>
            </w:pPr>
            <w:r w:rsidRPr="00087F09">
              <w:rPr>
                <w:rFonts w:eastAsia="Times New Roman"/>
                <w:b/>
                <w:sz w:val="20"/>
                <w:szCs w:val="20"/>
                <w:lang w:eastAsia="ru-RU"/>
              </w:rPr>
              <w:t>В части задолженности и перерасчетов по отмененным налогам , сборам и иным обязательным платежам</w:t>
            </w:r>
          </w:p>
        </w:tc>
      </w:tr>
      <w:tr w:rsidR="00087F09" w:rsidRPr="00087F09" w:rsidTr="0032400D">
        <w:trPr>
          <w:gridBefore w:val="1"/>
          <w:wBefore w:w="17" w:type="dxa"/>
          <w:trHeight w:val="553"/>
        </w:trPr>
        <w:tc>
          <w:tcPr>
            <w:tcW w:w="7740" w:type="dxa"/>
          </w:tcPr>
          <w:p w:rsidR="00087F09" w:rsidRPr="00087F09" w:rsidRDefault="00087F09" w:rsidP="00087F09">
            <w:pPr>
              <w:spacing w:after="0" w:line="240" w:lineRule="auto"/>
              <w:rPr>
                <w:rFonts w:eastAsia="Times New Roman"/>
                <w:sz w:val="20"/>
                <w:szCs w:val="20"/>
                <w:lang w:eastAsia="ru-RU"/>
              </w:rPr>
            </w:pPr>
          </w:p>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Целевые сборы с граждан и предприятий, учреждений, организаций на содержание милиции, на благоустройство территорий, на нужды образования и другие цели</w:t>
            </w:r>
          </w:p>
        </w:tc>
        <w:tc>
          <w:tcPr>
            <w:tcW w:w="1474" w:type="dxa"/>
            <w:gridSpan w:val="2"/>
          </w:tcPr>
          <w:p w:rsidR="00087F09" w:rsidRPr="00087F09" w:rsidRDefault="00087F09" w:rsidP="00087F09">
            <w:pPr>
              <w:spacing w:after="0" w:line="240" w:lineRule="auto"/>
              <w:rPr>
                <w:rFonts w:eastAsia="Times New Roman"/>
                <w:sz w:val="20"/>
                <w:szCs w:val="20"/>
                <w:lang w:eastAsia="ru-RU"/>
              </w:rPr>
            </w:pPr>
          </w:p>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100%</w:t>
            </w:r>
          </w:p>
        </w:tc>
      </w:tr>
      <w:tr w:rsidR="00087F09" w:rsidRPr="00087F09" w:rsidTr="0032400D">
        <w:trPr>
          <w:gridBefore w:val="1"/>
          <w:wBefore w:w="17" w:type="dxa"/>
          <w:trHeight w:val="540"/>
        </w:trPr>
        <w:tc>
          <w:tcPr>
            <w:tcW w:w="7740" w:type="dxa"/>
          </w:tcPr>
          <w:p w:rsidR="00087F09" w:rsidRPr="00087F09" w:rsidRDefault="00087F09" w:rsidP="00087F09">
            <w:pPr>
              <w:spacing w:after="0" w:line="240" w:lineRule="auto"/>
              <w:rPr>
                <w:rFonts w:eastAsia="Times New Roman"/>
                <w:sz w:val="20"/>
                <w:szCs w:val="20"/>
                <w:lang w:eastAsia="ru-RU"/>
              </w:rPr>
            </w:pPr>
          </w:p>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Прочие местные налоги и сборы</w:t>
            </w:r>
          </w:p>
        </w:tc>
        <w:tc>
          <w:tcPr>
            <w:tcW w:w="1474" w:type="dxa"/>
            <w:gridSpan w:val="2"/>
          </w:tcPr>
          <w:p w:rsidR="00087F09" w:rsidRPr="00087F09" w:rsidRDefault="00087F09" w:rsidP="00087F09">
            <w:pPr>
              <w:spacing w:after="0" w:line="240" w:lineRule="auto"/>
              <w:jc w:val="center"/>
              <w:rPr>
                <w:rFonts w:eastAsia="Times New Roman"/>
                <w:b/>
                <w:sz w:val="20"/>
                <w:szCs w:val="20"/>
                <w:lang w:eastAsia="ru-RU"/>
              </w:rPr>
            </w:pPr>
          </w:p>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100%</w:t>
            </w:r>
          </w:p>
        </w:tc>
      </w:tr>
      <w:tr w:rsidR="00087F09" w:rsidRPr="00087F09" w:rsidTr="0032400D">
        <w:trPr>
          <w:gridBefore w:val="1"/>
          <w:wBefore w:w="17" w:type="dxa"/>
          <w:trHeight w:val="540"/>
        </w:trPr>
        <w:tc>
          <w:tcPr>
            <w:tcW w:w="9214" w:type="dxa"/>
            <w:gridSpan w:val="3"/>
          </w:tcPr>
          <w:p w:rsidR="00087F09" w:rsidRPr="00087F09" w:rsidRDefault="00087F09" w:rsidP="00087F09">
            <w:pPr>
              <w:spacing w:after="0" w:line="240" w:lineRule="auto"/>
              <w:rPr>
                <w:rFonts w:eastAsia="Times New Roman"/>
                <w:sz w:val="20"/>
                <w:szCs w:val="20"/>
                <w:lang w:eastAsia="ru-RU"/>
              </w:rPr>
            </w:pPr>
          </w:p>
          <w:p w:rsidR="00087F09" w:rsidRPr="00087F09" w:rsidRDefault="00087F09" w:rsidP="00087F09">
            <w:pPr>
              <w:spacing w:after="0" w:line="240" w:lineRule="auto"/>
              <w:jc w:val="center"/>
              <w:rPr>
                <w:rFonts w:eastAsia="Times New Roman"/>
                <w:sz w:val="20"/>
                <w:szCs w:val="20"/>
                <w:lang w:eastAsia="ru-RU"/>
              </w:rPr>
            </w:pPr>
            <w:r w:rsidRPr="00087F09">
              <w:rPr>
                <w:rFonts w:eastAsia="Times New Roman"/>
                <w:b/>
                <w:sz w:val="20"/>
                <w:szCs w:val="20"/>
                <w:lang w:eastAsia="ru-RU"/>
              </w:rPr>
              <w:t>В части доходов от использования имущества, находящегося в государственной и муниципальной собственности</w:t>
            </w:r>
          </w:p>
        </w:tc>
      </w:tr>
      <w:tr w:rsidR="00087F09" w:rsidRPr="00087F09" w:rsidTr="0032400D">
        <w:trPr>
          <w:gridBefore w:val="1"/>
          <w:wBefore w:w="17" w:type="dxa"/>
          <w:trHeight w:val="540"/>
        </w:trPr>
        <w:tc>
          <w:tcPr>
            <w:tcW w:w="7740" w:type="dxa"/>
          </w:tcPr>
          <w:p w:rsidR="00087F09" w:rsidRPr="00087F09" w:rsidRDefault="00087F09" w:rsidP="00087F09">
            <w:pPr>
              <w:spacing w:after="0" w:line="240" w:lineRule="auto"/>
              <w:rPr>
                <w:rFonts w:eastAsia="Times New Roman"/>
                <w:sz w:val="20"/>
                <w:szCs w:val="20"/>
                <w:lang w:eastAsia="ru-RU"/>
              </w:rPr>
            </w:pPr>
          </w:p>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бюджетных и автономных учреждений)</w:t>
            </w:r>
          </w:p>
        </w:tc>
        <w:tc>
          <w:tcPr>
            <w:tcW w:w="1474" w:type="dxa"/>
            <w:gridSpan w:val="2"/>
          </w:tcPr>
          <w:p w:rsidR="00087F09" w:rsidRPr="00087F09" w:rsidRDefault="00087F09" w:rsidP="00087F09">
            <w:pPr>
              <w:spacing w:after="0" w:line="240" w:lineRule="auto"/>
              <w:rPr>
                <w:rFonts w:eastAsia="Times New Roman"/>
                <w:sz w:val="20"/>
                <w:szCs w:val="20"/>
                <w:lang w:eastAsia="ru-RU"/>
              </w:rPr>
            </w:pPr>
          </w:p>
          <w:p w:rsidR="00087F09" w:rsidRPr="00087F09" w:rsidRDefault="00087F09" w:rsidP="00087F09">
            <w:pPr>
              <w:spacing w:after="0" w:line="240" w:lineRule="auto"/>
              <w:rPr>
                <w:rFonts w:eastAsia="Times New Roman"/>
                <w:sz w:val="20"/>
                <w:szCs w:val="20"/>
                <w:lang w:eastAsia="ru-RU"/>
              </w:rPr>
            </w:pPr>
          </w:p>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100%</w:t>
            </w:r>
          </w:p>
        </w:tc>
      </w:tr>
      <w:tr w:rsidR="00087F09" w:rsidRPr="00087F09" w:rsidTr="0032400D">
        <w:trPr>
          <w:gridBefore w:val="1"/>
          <w:wBefore w:w="17" w:type="dxa"/>
          <w:trHeight w:val="540"/>
        </w:trPr>
        <w:tc>
          <w:tcPr>
            <w:tcW w:w="9214" w:type="dxa"/>
            <w:gridSpan w:val="3"/>
          </w:tcPr>
          <w:p w:rsidR="00087F09" w:rsidRPr="00087F09" w:rsidRDefault="00087F09" w:rsidP="00087F09">
            <w:pPr>
              <w:spacing w:after="0" w:line="240" w:lineRule="auto"/>
              <w:rPr>
                <w:rFonts w:eastAsia="Times New Roman"/>
                <w:sz w:val="20"/>
                <w:szCs w:val="20"/>
                <w:lang w:eastAsia="ru-RU"/>
              </w:rPr>
            </w:pPr>
          </w:p>
          <w:p w:rsidR="00087F09" w:rsidRPr="00087F09" w:rsidRDefault="00087F09" w:rsidP="00087F09">
            <w:pPr>
              <w:spacing w:after="0" w:line="240" w:lineRule="auto"/>
              <w:jc w:val="center"/>
              <w:rPr>
                <w:rFonts w:eastAsia="Times New Roman"/>
                <w:b/>
                <w:sz w:val="20"/>
                <w:szCs w:val="20"/>
                <w:lang w:eastAsia="ru-RU"/>
              </w:rPr>
            </w:pPr>
            <w:r w:rsidRPr="00087F09">
              <w:rPr>
                <w:rFonts w:eastAsia="Times New Roman"/>
                <w:b/>
                <w:sz w:val="20"/>
                <w:szCs w:val="20"/>
                <w:lang w:eastAsia="ru-RU"/>
              </w:rPr>
              <w:t>В части доходов от оказания платных услуг и компенсации затрат государства</w:t>
            </w:r>
          </w:p>
        </w:tc>
      </w:tr>
      <w:tr w:rsidR="00087F09" w:rsidRPr="00087F09" w:rsidTr="0032400D">
        <w:trPr>
          <w:gridBefore w:val="1"/>
          <w:wBefore w:w="17" w:type="dxa"/>
          <w:trHeight w:val="540"/>
        </w:trPr>
        <w:tc>
          <w:tcPr>
            <w:tcW w:w="7740" w:type="dxa"/>
          </w:tcPr>
          <w:p w:rsidR="00087F09" w:rsidRPr="00087F09" w:rsidRDefault="00087F09" w:rsidP="00087F09">
            <w:pPr>
              <w:spacing w:after="0" w:line="240" w:lineRule="auto"/>
              <w:rPr>
                <w:rFonts w:eastAsia="Times New Roman"/>
                <w:sz w:val="20"/>
                <w:szCs w:val="20"/>
                <w:lang w:eastAsia="ru-RU"/>
              </w:rPr>
            </w:pPr>
          </w:p>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Прочие доходы от оказания платных услуг (работ) получателями средств бюджетов муниципальных районов</w:t>
            </w:r>
          </w:p>
        </w:tc>
        <w:tc>
          <w:tcPr>
            <w:tcW w:w="1474" w:type="dxa"/>
            <w:gridSpan w:val="2"/>
          </w:tcPr>
          <w:p w:rsidR="00087F09" w:rsidRPr="00087F09" w:rsidRDefault="00087F09" w:rsidP="00087F09">
            <w:pPr>
              <w:spacing w:after="0" w:line="240" w:lineRule="auto"/>
              <w:rPr>
                <w:rFonts w:eastAsia="Times New Roman"/>
                <w:sz w:val="20"/>
                <w:szCs w:val="20"/>
                <w:lang w:eastAsia="ru-RU"/>
              </w:rPr>
            </w:pPr>
          </w:p>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100%</w:t>
            </w:r>
          </w:p>
        </w:tc>
      </w:tr>
      <w:tr w:rsidR="00087F09" w:rsidRPr="00087F09" w:rsidTr="0032400D">
        <w:trPr>
          <w:gridBefore w:val="1"/>
          <w:wBefore w:w="17" w:type="dxa"/>
          <w:trHeight w:val="887"/>
        </w:trPr>
        <w:tc>
          <w:tcPr>
            <w:tcW w:w="7746" w:type="dxa"/>
            <w:gridSpan w:val="2"/>
          </w:tcPr>
          <w:p w:rsidR="00087F09" w:rsidRPr="00087F09" w:rsidRDefault="00087F09" w:rsidP="00087F09">
            <w:pPr>
              <w:spacing w:after="0" w:line="240" w:lineRule="auto"/>
              <w:rPr>
                <w:rFonts w:eastAsia="Times New Roman"/>
                <w:sz w:val="20"/>
                <w:szCs w:val="20"/>
                <w:lang w:eastAsia="ru-RU"/>
              </w:rPr>
            </w:pPr>
          </w:p>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Доходы, поступающие в порядке возмещения расходов, понесенных в связи с эксплуатацией имущества муниципальных районов</w:t>
            </w:r>
          </w:p>
        </w:tc>
        <w:tc>
          <w:tcPr>
            <w:tcW w:w="1468" w:type="dxa"/>
          </w:tcPr>
          <w:p w:rsidR="00087F09" w:rsidRPr="00087F09" w:rsidRDefault="00087F09" w:rsidP="00087F09">
            <w:pPr>
              <w:spacing w:after="0" w:line="240" w:lineRule="auto"/>
              <w:rPr>
                <w:rFonts w:eastAsia="Times New Roman"/>
                <w:sz w:val="20"/>
                <w:szCs w:val="20"/>
                <w:lang w:eastAsia="ru-RU"/>
              </w:rPr>
            </w:pPr>
          </w:p>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100%</w:t>
            </w:r>
          </w:p>
        </w:tc>
      </w:tr>
      <w:tr w:rsidR="00087F09" w:rsidRPr="00087F09" w:rsidTr="0032400D">
        <w:trPr>
          <w:gridBefore w:val="1"/>
          <w:wBefore w:w="17" w:type="dxa"/>
          <w:trHeight w:val="887"/>
        </w:trPr>
        <w:tc>
          <w:tcPr>
            <w:tcW w:w="7746" w:type="dxa"/>
            <w:gridSpan w:val="2"/>
          </w:tcPr>
          <w:p w:rsidR="00087F09" w:rsidRPr="00087F09" w:rsidRDefault="00087F09" w:rsidP="00087F09">
            <w:pPr>
              <w:spacing w:after="0" w:line="240" w:lineRule="auto"/>
              <w:rPr>
                <w:rFonts w:eastAsia="Times New Roman"/>
                <w:sz w:val="20"/>
                <w:szCs w:val="20"/>
                <w:lang w:eastAsia="ru-RU"/>
              </w:rPr>
            </w:pPr>
          </w:p>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Прочие доходы от компенсации затрат бюджетов муниципальных районов</w:t>
            </w:r>
          </w:p>
        </w:tc>
        <w:tc>
          <w:tcPr>
            <w:tcW w:w="1468" w:type="dxa"/>
          </w:tcPr>
          <w:p w:rsidR="00087F09" w:rsidRPr="00087F09" w:rsidRDefault="00087F09" w:rsidP="00087F09">
            <w:pPr>
              <w:spacing w:after="0" w:line="240" w:lineRule="auto"/>
              <w:rPr>
                <w:rFonts w:eastAsia="Times New Roman"/>
                <w:sz w:val="20"/>
                <w:szCs w:val="20"/>
                <w:lang w:eastAsia="ru-RU"/>
              </w:rPr>
            </w:pPr>
          </w:p>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100%</w:t>
            </w:r>
          </w:p>
        </w:tc>
      </w:tr>
      <w:tr w:rsidR="00087F09" w:rsidRPr="00087F09" w:rsidTr="0032400D">
        <w:trPr>
          <w:gridBefore w:val="1"/>
          <w:wBefore w:w="17" w:type="dxa"/>
          <w:trHeight w:val="887"/>
        </w:trPr>
        <w:tc>
          <w:tcPr>
            <w:tcW w:w="9214" w:type="dxa"/>
            <w:gridSpan w:val="3"/>
          </w:tcPr>
          <w:p w:rsidR="00087F09" w:rsidRPr="00087F09" w:rsidRDefault="00087F09" w:rsidP="00087F09">
            <w:pPr>
              <w:spacing w:after="0" w:line="240" w:lineRule="auto"/>
              <w:rPr>
                <w:rFonts w:eastAsia="Times New Roman"/>
                <w:sz w:val="20"/>
                <w:szCs w:val="20"/>
                <w:lang w:eastAsia="ru-RU"/>
              </w:rPr>
            </w:pPr>
          </w:p>
          <w:p w:rsidR="00087F09" w:rsidRPr="00087F09" w:rsidRDefault="00087F09" w:rsidP="00087F09">
            <w:pPr>
              <w:spacing w:after="0" w:line="240" w:lineRule="auto"/>
              <w:jc w:val="center"/>
              <w:rPr>
                <w:rFonts w:eastAsia="Times New Roman"/>
                <w:b/>
                <w:sz w:val="20"/>
                <w:szCs w:val="20"/>
                <w:lang w:eastAsia="ru-RU"/>
              </w:rPr>
            </w:pPr>
            <w:r w:rsidRPr="00087F09">
              <w:rPr>
                <w:rFonts w:eastAsia="Times New Roman"/>
                <w:b/>
                <w:sz w:val="20"/>
                <w:szCs w:val="20"/>
                <w:lang w:eastAsia="ru-RU"/>
              </w:rPr>
              <w:t>В части доходов от продажи материальных и нематериальных активов</w:t>
            </w:r>
          </w:p>
        </w:tc>
      </w:tr>
      <w:tr w:rsidR="00087F09" w:rsidRPr="00087F09" w:rsidTr="0032400D">
        <w:trPr>
          <w:gridBefore w:val="1"/>
          <w:wBefore w:w="17" w:type="dxa"/>
          <w:trHeight w:val="887"/>
        </w:trPr>
        <w:tc>
          <w:tcPr>
            <w:tcW w:w="7740" w:type="dxa"/>
          </w:tcPr>
          <w:p w:rsidR="00087F09" w:rsidRPr="00087F09" w:rsidRDefault="00087F09" w:rsidP="00087F09">
            <w:pPr>
              <w:spacing w:after="0" w:line="240" w:lineRule="auto"/>
              <w:rPr>
                <w:rFonts w:eastAsia="Times New Roman"/>
                <w:sz w:val="20"/>
                <w:szCs w:val="20"/>
                <w:lang w:eastAsia="ru-RU"/>
              </w:rPr>
            </w:pPr>
          </w:p>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Доходы от реализации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c>
          <w:tcPr>
            <w:tcW w:w="1474" w:type="dxa"/>
            <w:gridSpan w:val="2"/>
          </w:tcPr>
          <w:p w:rsidR="00087F09" w:rsidRPr="00087F09" w:rsidRDefault="00087F09" w:rsidP="00087F09">
            <w:pPr>
              <w:spacing w:after="0" w:line="240" w:lineRule="auto"/>
              <w:rPr>
                <w:rFonts w:eastAsia="Times New Roman"/>
                <w:sz w:val="20"/>
                <w:szCs w:val="20"/>
                <w:lang w:eastAsia="ru-RU"/>
              </w:rPr>
            </w:pPr>
          </w:p>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100%</w:t>
            </w:r>
          </w:p>
        </w:tc>
      </w:tr>
      <w:tr w:rsidR="00087F09" w:rsidRPr="00087F09" w:rsidTr="0032400D">
        <w:trPr>
          <w:gridBefore w:val="1"/>
          <w:wBefore w:w="17" w:type="dxa"/>
          <w:trHeight w:val="887"/>
        </w:trPr>
        <w:tc>
          <w:tcPr>
            <w:tcW w:w="7740" w:type="dxa"/>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Доходы от реализации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материальных запасов по указанному имуществу</w:t>
            </w:r>
          </w:p>
        </w:tc>
        <w:tc>
          <w:tcPr>
            <w:tcW w:w="1474" w:type="dxa"/>
            <w:gridSpan w:val="2"/>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100%</w:t>
            </w:r>
          </w:p>
        </w:tc>
      </w:tr>
      <w:tr w:rsidR="00087F09" w:rsidRPr="00087F09" w:rsidTr="0032400D">
        <w:trPr>
          <w:gridBefore w:val="1"/>
          <w:wBefore w:w="17" w:type="dxa"/>
          <w:trHeight w:val="887"/>
        </w:trPr>
        <w:tc>
          <w:tcPr>
            <w:tcW w:w="7740" w:type="dxa"/>
          </w:tcPr>
          <w:p w:rsidR="00087F09" w:rsidRPr="00087F09" w:rsidRDefault="00087F09" w:rsidP="00087F09">
            <w:pPr>
              <w:spacing w:after="0" w:line="240" w:lineRule="auto"/>
              <w:rPr>
                <w:rFonts w:eastAsia="Times New Roman"/>
                <w:sz w:val="20"/>
                <w:szCs w:val="20"/>
                <w:lang w:eastAsia="ru-RU"/>
              </w:rPr>
            </w:pPr>
          </w:p>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Доходы от продажи земельных участков, находящихся в собственности муниципальных районов (за исключением земельных участков муниципальных бюджетных и автономных учреждений)</w:t>
            </w:r>
          </w:p>
        </w:tc>
        <w:tc>
          <w:tcPr>
            <w:tcW w:w="1474" w:type="dxa"/>
            <w:gridSpan w:val="2"/>
          </w:tcPr>
          <w:p w:rsidR="00087F09" w:rsidRPr="00087F09" w:rsidRDefault="00087F09" w:rsidP="00087F09">
            <w:pPr>
              <w:spacing w:after="0" w:line="240" w:lineRule="auto"/>
              <w:rPr>
                <w:rFonts w:eastAsia="Times New Roman"/>
                <w:sz w:val="20"/>
                <w:szCs w:val="20"/>
                <w:lang w:eastAsia="ru-RU"/>
              </w:rPr>
            </w:pPr>
          </w:p>
          <w:p w:rsidR="00087F09" w:rsidRPr="00087F09" w:rsidRDefault="00087F09" w:rsidP="00087F09">
            <w:pPr>
              <w:spacing w:after="0" w:line="240" w:lineRule="auto"/>
              <w:rPr>
                <w:rFonts w:eastAsia="Times New Roman"/>
                <w:sz w:val="20"/>
                <w:szCs w:val="20"/>
                <w:lang w:eastAsia="ru-RU"/>
              </w:rPr>
            </w:pPr>
          </w:p>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100%</w:t>
            </w:r>
          </w:p>
        </w:tc>
      </w:tr>
      <w:tr w:rsidR="00087F09" w:rsidRPr="00087F09" w:rsidTr="0032400D">
        <w:trPr>
          <w:gridBefore w:val="1"/>
          <w:wBefore w:w="17" w:type="dxa"/>
          <w:trHeight w:val="887"/>
        </w:trPr>
        <w:tc>
          <w:tcPr>
            <w:tcW w:w="9214" w:type="dxa"/>
            <w:gridSpan w:val="3"/>
          </w:tcPr>
          <w:p w:rsidR="00087F09" w:rsidRPr="00087F09" w:rsidRDefault="00087F09" w:rsidP="00087F09">
            <w:pPr>
              <w:spacing w:after="0" w:line="240" w:lineRule="auto"/>
              <w:rPr>
                <w:rFonts w:eastAsia="Times New Roman"/>
                <w:sz w:val="20"/>
                <w:szCs w:val="20"/>
                <w:lang w:eastAsia="ru-RU"/>
              </w:rPr>
            </w:pPr>
          </w:p>
          <w:p w:rsidR="00087F09" w:rsidRPr="00087F09" w:rsidRDefault="00087F09" w:rsidP="00087F09">
            <w:pPr>
              <w:spacing w:after="0" w:line="240" w:lineRule="auto"/>
              <w:jc w:val="center"/>
              <w:rPr>
                <w:rFonts w:eastAsia="Times New Roman"/>
                <w:sz w:val="20"/>
                <w:szCs w:val="20"/>
                <w:lang w:eastAsia="ru-RU"/>
              </w:rPr>
            </w:pPr>
            <w:r w:rsidRPr="00087F09">
              <w:rPr>
                <w:rFonts w:eastAsia="Times New Roman"/>
                <w:b/>
                <w:sz w:val="20"/>
                <w:szCs w:val="20"/>
                <w:lang w:eastAsia="ru-RU"/>
              </w:rPr>
              <w:t>В части штрафов, санкций, возмещения ущерба</w:t>
            </w:r>
          </w:p>
        </w:tc>
      </w:tr>
      <w:tr w:rsidR="00087F09" w:rsidRPr="00087F09" w:rsidTr="0032400D">
        <w:trPr>
          <w:gridBefore w:val="1"/>
          <w:wBefore w:w="17" w:type="dxa"/>
          <w:trHeight w:val="887"/>
        </w:trPr>
        <w:tc>
          <w:tcPr>
            <w:tcW w:w="7740" w:type="dxa"/>
          </w:tcPr>
          <w:p w:rsidR="00087F09" w:rsidRPr="00087F09" w:rsidRDefault="00087F09" w:rsidP="00087F09">
            <w:pPr>
              <w:spacing w:after="0" w:line="240" w:lineRule="auto"/>
              <w:rPr>
                <w:rFonts w:eastAsia="Times New Roman"/>
                <w:sz w:val="20"/>
                <w:szCs w:val="20"/>
                <w:lang w:eastAsia="ru-RU"/>
              </w:rPr>
            </w:pPr>
          </w:p>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Прочие поступления от денежных взысканий (штрафов) и иных сумм в возмещение ущерба, зачисляемые в бюджеты муниципальных районов</w:t>
            </w:r>
          </w:p>
        </w:tc>
        <w:tc>
          <w:tcPr>
            <w:tcW w:w="1474" w:type="dxa"/>
            <w:gridSpan w:val="2"/>
          </w:tcPr>
          <w:p w:rsidR="00087F09" w:rsidRPr="00087F09" w:rsidRDefault="00087F09" w:rsidP="00087F09">
            <w:pPr>
              <w:spacing w:after="0" w:line="240" w:lineRule="auto"/>
              <w:rPr>
                <w:rFonts w:eastAsia="Times New Roman"/>
                <w:sz w:val="20"/>
                <w:szCs w:val="20"/>
                <w:lang w:eastAsia="ru-RU"/>
              </w:rPr>
            </w:pPr>
          </w:p>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100 %</w:t>
            </w:r>
          </w:p>
        </w:tc>
      </w:tr>
      <w:tr w:rsidR="00087F09" w:rsidRPr="00087F09" w:rsidTr="0032400D">
        <w:trPr>
          <w:gridBefore w:val="1"/>
          <w:wBefore w:w="17" w:type="dxa"/>
          <w:trHeight w:val="887"/>
        </w:trPr>
        <w:tc>
          <w:tcPr>
            <w:tcW w:w="9214" w:type="dxa"/>
            <w:gridSpan w:val="3"/>
          </w:tcPr>
          <w:p w:rsidR="00087F09" w:rsidRPr="00087F09" w:rsidRDefault="00087F09" w:rsidP="00087F09">
            <w:pPr>
              <w:spacing w:after="0" w:line="240" w:lineRule="auto"/>
              <w:jc w:val="center"/>
              <w:rPr>
                <w:rFonts w:eastAsia="Times New Roman"/>
                <w:b/>
                <w:sz w:val="20"/>
                <w:szCs w:val="20"/>
                <w:lang w:eastAsia="ru-RU"/>
              </w:rPr>
            </w:pPr>
          </w:p>
          <w:p w:rsidR="00087F09" w:rsidRPr="00087F09" w:rsidRDefault="00087F09" w:rsidP="00087F09">
            <w:pPr>
              <w:spacing w:after="0" w:line="240" w:lineRule="auto"/>
              <w:jc w:val="center"/>
              <w:rPr>
                <w:rFonts w:eastAsia="Times New Roman"/>
                <w:b/>
                <w:sz w:val="20"/>
                <w:szCs w:val="20"/>
                <w:lang w:eastAsia="ru-RU"/>
              </w:rPr>
            </w:pPr>
            <w:r w:rsidRPr="00087F09">
              <w:rPr>
                <w:rFonts w:eastAsia="Times New Roman"/>
                <w:b/>
                <w:sz w:val="20"/>
                <w:szCs w:val="20"/>
                <w:lang w:eastAsia="ru-RU"/>
              </w:rPr>
              <w:t>В части прочих неналоговых доходов</w:t>
            </w:r>
          </w:p>
        </w:tc>
      </w:tr>
      <w:tr w:rsidR="00087F09" w:rsidRPr="00087F09" w:rsidTr="0032400D">
        <w:trPr>
          <w:gridBefore w:val="1"/>
          <w:wBefore w:w="17" w:type="dxa"/>
          <w:trHeight w:val="887"/>
        </w:trPr>
        <w:tc>
          <w:tcPr>
            <w:tcW w:w="7740" w:type="dxa"/>
          </w:tcPr>
          <w:p w:rsidR="00087F09" w:rsidRPr="00087F09" w:rsidRDefault="00087F09" w:rsidP="00087F09">
            <w:pPr>
              <w:spacing w:after="0" w:line="240" w:lineRule="auto"/>
              <w:rPr>
                <w:rFonts w:eastAsia="Times New Roman"/>
                <w:sz w:val="20"/>
                <w:szCs w:val="20"/>
                <w:lang w:eastAsia="ru-RU"/>
              </w:rPr>
            </w:pPr>
          </w:p>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Невыясненные поступления от государственных организаций в бюджеты муниципальных районов</w:t>
            </w:r>
          </w:p>
        </w:tc>
        <w:tc>
          <w:tcPr>
            <w:tcW w:w="1474" w:type="dxa"/>
            <w:gridSpan w:val="2"/>
          </w:tcPr>
          <w:p w:rsidR="00087F09" w:rsidRPr="00087F09" w:rsidRDefault="00087F09" w:rsidP="00087F09">
            <w:pPr>
              <w:spacing w:after="0" w:line="240" w:lineRule="auto"/>
              <w:rPr>
                <w:rFonts w:eastAsia="Times New Roman"/>
                <w:sz w:val="20"/>
                <w:szCs w:val="20"/>
                <w:lang w:eastAsia="ru-RU"/>
              </w:rPr>
            </w:pPr>
          </w:p>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100%</w:t>
            </w:r>
          </w:p>
        </w:tc>
      </w:tr>
      <w:tr w:rsidR="00087F09" w:rsidRPr="00087F09" w:rsidTr="0032400D">
        <w:trPr>
          <w:gridBefore w:val="1"/>
          <w:wBefore w:w="17" w:type="dxa"/>
          <w:trHeight w:val="712"/>
        </w:trPr>
        <w:tc>
          <w:tcPr>
            <w:tcW w:w="9214" w:type="dxa"/>
            <w:gridSpan w:val="3"/>
          </w:tcPr>
          <w:p w:rsidR="00087F09" w:rsidRPr="00087F09" w:rsidRDefault="00087F09" w:rsidP="00087F09">
            <w:pPr>
              <w:spacing w:after="0" w:line="240" w:lineRule="auto"/>
              <w:rPr>
                <w:rFonts w:eastAsia="Times New Roman"/>
                <w:sz w:val="20"/>
                <w:szCs w:val="20"/>
                <w:lang w:eastAsia="ru-RU"/>
              </w:rPr>
            </w:pPr>
          </w:p>
          <w:p w:rsidR="00087F09" w:rsidRPr="00087F09" w:rsidRDefault="00087F09" w:rsidP="00087F09">
            <w:pPr>
              <w:spacing w:after="0" w:line="240" w:lineRule="auto"/>
              <w:jc w:val="center"/>
              <w:rPr>
                <w:rFonts w:eastAsia="Times New Roman"/>
                <w:b/>
                <w:sz w:val="20"/>
                <w:szCs w:val="20"/>
                <w:lang w:eastAsia="ru-RU"/>
              </w:rPr>
            </w:pPr>
            <w:r w:rsidRPr="00087F09">
              <w:rPr>
                <w:rFonts w:eastAsia="Times New Roman"/>
                <w:b/>
                <w:sz w:val="20"/>
                <w:szCs w:val="20"/>
                <w:lang w:eastAsia="ru-RU"/>
              </w:rPr>
              <w:t>В части возврата остатков субсидий и субвенций прошлых лет</w:t>
            </w:r>
          </w:p>
        </w:tc>
      </w:tr>
      <w:tr w:rsidR="00087F09" w:rsidRPr="00087F09" w:rsidTr="0032400D">
        <w:trPr>
          <w:gridBefore w:val="1"/>
          <w:wBefore w:w="17" w:type="dxa"/>
          <w:trHeight w:val="712"/>
        </w:trPr>
        <w:tc>
          <w:tcPr>
            <w:tcW w:w="7740" w:type="dxa"/>
          </w:tcPr>
          <w:p w:rsidR="00087F09" w:rsidRPr="00087F09" w:rsidRDefault="00087F09" w:rsidP="00087F09">
            <w:pPr>
              <w:spacing w:after="0" w:line="240" w:lineRule="auto"/>
              <w:rPr>
                <w:rFonts w:eastAsia="Times New Roman"/>
                <w:sz w:val="20"/>
                <w:szCs w:val="20"/>
                <w:lang w:eastAsia="ru-RU"/>
              </w:rPr>
            </w:pPr>
          </w:p>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Доходы бюджетов муниципальных районов от возврата бюджетами бюджетной системы Российской Федерации остатков субсидий, субвенций и иных межбюджетных трансфертов, имеющих целевое назначение, прошлых лет</w:t>
            </w:r>
          </w:p>
        </w:tc>
        <w:tc>
          <w:tcPr>
            <w:tcW w:w="1474" w:type="dxa"/>
            <w:gridSpan w:val="2"/>
          </w:tcPr>
          <w:p w:rsidR="00087F09" w:rsidRPr="00087F09" w:rsidRDefault="00087F09" w:rsidP="00087F09">
            <w:pPr>
              <w:spacing w:after="0" w:line="240" w:lineRule="auto"/>
              <w:rPr>
                <w:rFonts w:eastAsia="Times New Roman"/>
                <w:sz w:val="20"/>
                <w:szCs w:val="20"/>
                <w:lang w:eastAsia="ru-RU"/>
              </w:rPr>
            </w:pPr>
          </w:p>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100%</w:t>
            </w:r>
          </w:p>
        </w:tc>
      </w:tr>
      <w:tr w:rsidR="00087F09" w:rsidRPr="00087F09" w:rsidTr="0032400D">
        <w:trPr>
          <w:gridBefore w:val="1"/>
          <w:wBefore w:w="17" w:type="dxa"/>
          <w:trHeight w:val="712"/>
        </w:trPr>
        <w:tc>
          <w:tcPr>
            <w:tcW w:w="7740" w:type="dxa"/>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Доходы бюджетов муниципальных районов от возврата остатков субсидий, субвенций и иных межбюджетных трансфертов, имеющих целевое назначение, прошлых лет из бюджетов поселений</w:t>
            </w:r>
          </w:p>
        </w:tc>
        <w:tc>
          <w:tcPr>
            <w:tcW w:w="1474" w:type="dxa"/>
            <w:gridSpan w:val="2"/>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100%</w:t>
            </w:r>
          </w:p>
        </w:tc>
      </w:tr>
      <w:tr w:rsidR="00087F09" w:rsidRPr="00087F09" w:rsidTr="0032400D">
        <w:trPr>
          <w:gridBefore w:val="1"/>
          <w:wBefore w:w="17" w:type="dxa"/>
          <w:trHeight w:val="712"/>
        </w:trPr>
        <w:tc>
          <w:tcPr>
            <w:tcW w:w="7740" w:type="dxa"/>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Возврат остатков субсидий, субвенций и иных межбюджетных трансфертов, имеющих целевое назначение, прошлых лет из бюджетов муниципальных районов</w:t>
            </w:r>
          </w:p>
        </w:tc>
        <w:tc>
          <w:tcPr>
            <w:tcW w:w="1474" w:type="dxa"/>
            <w:gridSpan w:val="2"/>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100%</w:t>
            </w:r>
          </w:p>
        </w:tc>
      </w:tr>
      <w:tr w:rsidR="00087F09" w:rsidRPr="00087F09" w:rsidTr="0032400D">
        <w:trPr>
          <w:gridBefore w:val="1"/>
          <w:wBefore w:w="17" w:type="dxa"/>
          <w:trHeight w:val="712"/>
        </w:trPr>
        <w:tc>
          <w:tcPr>
            <w:tcW w:w="7740" w:type="dxa"/>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Доходы бюджетов муниципальных районов от возврата автономными учреждениями остатков субсидий прошлых лет</w:t>
            </w:r>
          </w:p>
        </w:tc>
        <w:tc>
          <w:tcPr>
            <w:tcW w:w="1474" w:type="dxa"/>
            <w:gridSpan w:val="2"/>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100%</w:t>
            </w:r>
          </w:p>
        </w:tc>
      </w:tr>
      <w:tr w:rsidR="00087F09" w:rsidRPr="00087F09" w:rsidTr="0032400D">
        <w:trPr>
          <w:gridBefore w:val="1"/>
          <w:wBefore w:w="17" w:type="dxa"/>
          <w:trHeight w:val="712"/>
        </w:trPr>
        <w:tc>
          <w:tcPr>
            <w:tcW w:w="9214" w:type="dxa"/>
            <w:gridSpan w:val="3"/>
          </w:tcPr>
          <w:p w:rsidR="00087F09" w:rsidRPr="00087F09" w:rsidRDefault="00087F09" w:rsidP="00087F09">
            <w:pPr>
              <w:spacing w:after="0" w:line="240" w:lineRule="auto"/>
              <w:rPr>
                <w:rFonts w:eastAsia="Times New Roman"/>
                <w:sz w:val="20"/>
                <w:szCs w:val="20"/>
                <w:lang w:eastAsia="ru-RU"/>
              </w:rPr>
            </w:pPr>
          </w:p>
          <w:p w:rsidR="00087F09" w:rsidRPr="00087F09" w:rsidRDefault="00087F09" w:rsidP="00087F09">
            <w:pPr>
              <w:spacing w:after="0" w:line="240" w:lineRule="auto"/>
              <w:jc w:val="center"/>
              <w:rPr>
                <w:rFonts w:eastAsia="Times New Roman"/>
                <w:sz w:val="20"/>
                <w:szCs w:val="20"/>
                <w:lang w:eastAsia="ru-RU"/>
              </w:rPr>
            </w:pPr>
            <w:r w:rsidRPr="00087F09">
              <w:rPr>
                <w:rFonts w:eastAsia="Times New Roman"/>
                <w:b/>
                <w:sz w:val="20"/>
                <w:szCs w:val="20"/>
                <w:lang w:eastAsia="ru-RU"/>
              </w:rPr>
              <w:t xml:space="preserve">В части безвозмездных поступлений от других бюджетов бюджетной системы </w:t>
            </w:r>
          </w:p>
          <w:p w:rsidR="00087F09" w:rsidRPr="00087F09" w:rsidRDefault="00087F09" w:rsidP="00087F09">
            <w:pPr>
              <w:spacing w:after="0" w:line="240" w:lineRule="auto"/>
              <w:rPr>
                <w:rFonts w:eastAsia="Times New Roman"/>
                <w:sz w:val="20"/>
                <w:szCs w:val="20"/>
                <w:lang w:eastAsia="ru-RU"/>
              </w:rPr>
            </w:pPr>
          </w:p>
        </w:tc>
      </w:tr>
      <w:tr w:rsidR="00087F09" w:rsidRPr="00087F09" w:rsidTr="0032400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85"/>
        </w:trPr>
        <w:tc>
          <w:tcPr>
            <w:tcW w:w="7757" w:type="dxa"/>
            <w:gridSpan w:val="2"/>
            <w:tcBorders>
              <w:top w:val="nil"/>
              <w:left w:val="single" w:sz="8" w:space="0" w:color="auto"/>
              <w:bottom w:val="single" w:sz="4" w:space="0" w:color="auto"/>
              <w:right w:val="single" w:sz="8" w:space="0" w:color="auto"/>
            </w:tcBorders>
            <w:shd w:val="clear" w:color="auto" w:fill="auto"/>
            <w:vAlign w:val="center"/>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Дотации бюджетам муниципальных районов на выравнивание бюджетной обеспеченности</w:t>
            </w:r>
          </w:p>
        </w:tc>
        <w:tc>
          <w:tcPr>
            <w:tcW w:w="1474" w:type="dxa"/>
            <w:gridSpan w:val="2"/>
            <w:tcBorders>
              <w:top w:val="single" w:sz="4" w:space="0" w:color="auto"/>
              <w:bottom w:val="single" w:sz="4" w:space="0" w:color="auto"/>
              <w:right w:val="single" w:sz="4" w:space="0" w:color="auto"/>
            </w:tcBorders>
            <w:shd w:val="clear" w:color="auto" w:fill="auto"/>
          </w:tcPr>
          <w:p w:rsidR="00087F09" w:rsidRPr="00087F09" w:rsidRDefault="00087F09" w:rsidP="00087F09">
            <w:pPr>
              <w:spacing w:after="0" w:line="240" w:lineRule="auto"/>
              <w:rPr>
                <w:rFonts w:eastAsia="Times New Roman"/>
                <w:sz w:val="20"/>
                <w:szCs w:val="20"/>
                <w:lang w:eastAsia="ru-RU"/>
              </w:rPr>
            </w:pPr>
          </w:p>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100%</w:t>
            </w:r>
          </w:p>
        </w:tc>
      </w:tr>
      <w:tr w:rsidR="00087F09" w:rsidRPr="00087F09" w:rsidTr="0032400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85"/>
        </w:trPr>
        <w:tc>
          <w:tcPr>
            <w:tcW w:w="7757" w:type="dxa"/>
            <w:gridSpan w:val="2"/>
            <w:tcBorders>
              <w:top w:val="nil"/>
              <w:left w:val="single" w:sz="8" w:space="0" w:color="auto"/>
              <w:bottom w:val="single" w:sz="4" w:space="0" w:color="auto"/>
              <w:right w:val="single" w:sz="8" w:space="0" w:color="auto"/>
            </w:tcBorders>
            <w:shd w:val="clear" w:color="auto" w:fill="auto"/>
            <w:vAlign w:val="center"/>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Дотации бюджетам муниципальных районов на поддержку мер по обеспечению сбалансированности бюджетов</w:t>
            </w:r>
          </w:p>
        </w:tc>
        <w:tc>
          <w:tcPr>
            <w:tcW w:w="1474" w:type="dxa"/>
            <w:gridSpan w:val="2"/>
            <w:tcBorders>
              <w:top w:val="single" w:sz="4" w:space="0" w:color="auto"/>
              <w:bottom w:val="single" w:sz="4" w:space="0" w:color="auto"/>
              <w:right w:val="single" w:sz="4" w:space="0" w:color="auto"/>
            </w:tcBorders>
            <w:shd w:val="clear" w:color="auto" w:fill="auto"/>
          </w:tcPr>
          <w:p w:rsidR="00087F09" w:rsidRPr="00087F09" w:rsidRDefault="00087F09" w:rsidP="00087F09">
            <w:pPr>
              <w:spacing w:after="0" w:line="240" w:lineRule="auto"/>
              <w:rPr>
                <w:rFonts w:eastAsia="Times New Roman"/>
                <w:sz w:val="20"/>
                <w:szCs w:val="20"/>
                <w:lang w:eastAsia="ru-RU"/>
              </w:rPr>
            </w:pPr>
          </w:p>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100%</w:t>
            </w:r>
          </w:p>
        </w:tc>
      </w:tr>
      <w:tr w:rsidR="00087F09" w:rsidRPr="00087F09" w:rsidTr="0032400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80"/>
        </w:trPr>
        <w:tc>
          <w:tcPr>
            <w:tcW w:w="7757" w:type="dxa"/>
            <w:gridSpan w:val="2"/>
            <w:tcBorders>
              <w:top w:val="single" w:sz="4" w:space="0" w:color="auto"/>
              <w:left w:val="single" w:sz="8" w:space="0" w:color="auto"/>
              <w:bottom w:val="single" w:sz="4" w:space="0" w:color="auto"/>
              <w:right w:val="single" w:sz="8" w:space="0" w:color="auto"/>
            </w:tcBorders>
            <w:shd w:val="clear" w:color="auto" w:fill="auto"/>
            <w:vAlign w:val="center"/>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Субсидии бюджетам муниципальных районов на обеспечение жильем молодых семей</w:t>
            </w:r>
          </w:p>
        </w:tc>
        <w:tc>
          <w:tcPr>
            <w:tcW w:w="1474" w:type="dxa"/>
            <w:gridSpan w:val="2"/>
            <w:tcBorders>
              <w:top w:val="single" w:sz="4" w:space="0" w:color="auto"/>
              <w:bottom w:val="single" w:sz="4" w:space="0" w:color="auto"/>
              <w:right w:val="single" w:sz="4" w:space="0" w:color="auto"/>
            </w:tcBorders>
            <w:shd w:val="clear" w:color="auto" w:fill="auto"/>
          </w:tcPr>
          <w:p w:rsidR="00087F09" w:rsidRPr="00087F09" w:rsidRDefault="00087F09" w:rsidP="00087F09">
            <w:pPr>
              <w:spacing w:after="0" w:line="240" w:lineRule="auto"/>
              <w:rPr>
                <w:rFonts w:eastAsia="Times New Roman"/>
                <w:sz w:val="20"/>
                <w:szCs w:val="20"/>
                <w:lang w:eastAsia="ru-RU"/>
              </w:rPr>
            </w:pPr>
          </w:p>
          <w:p w:rsidR="00087F09" w:rsidRPr="00087F09" w:rsidRDefault="00087F09" w:rsidP="00087F09">
            <w:pPr>
              <w:spacing w:after="0" w:line="240" w:lineRule="auto"/>
              <w:rPr>
                <w:rFonts w:eastAsia="Times New Roman"/>
                <w:sz w:val="20"/>
                <w:szCs w:val="20"/>
                <w:lang w:eastAsia="ru-RU"/>
              </w:rPr>
            </w:pPr>
          </w:p>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100%</w:t>
            </w:r>
          </w:p>
        </w:tc>
      </w:tr>
      <w:tr w:rsidR="00087F09" w:rsidRPr="00087F09" w:rsidTr="0032400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85"/>
        </w:trPr>
        <w:tc>
          <w:tcPr>
            <w:tcW w:w="7757" w:type="dxa"/>
            <w:gridSpan w:val="2"/>
            <w:tcBorders>
              <w:top w:val="single" w:sz="4" w:space="0" w:color="auto"/>
              <w:left w:val="single" w:sz="8" w:space="0" w:color="auto"/>
              <w:bottom w:val="single" w:sz="4" w:space="0" w:color="auto"/>
              <w:right w:val="single" w:sz="8" w:space="0" w:color="auto"/>
            </w:tcBorders>
            <w:shd w:val="clear" w:color="auto" w:fill="auto"/>
            <w:vAlign w:val="center"/>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lastRenderedPageBreak/>
              <w:t>Субсидии бюджетам муниципальных районов на государственную поддержку малого и среднего предпринимательства, включая крестьянские (фермерские) хозяйства</w:t>
            </w:r>
          </w:p>
        </w:tc>
        <w:tc>
          <w:tcPr>
            <w:tcW w:w="1474" w:type="dxa"/>
            <w:gridSpan w:val="2"/>
            <w:tcBorders>
              <w:top w:val="single" w:sz="4" w:space="0" w:color="auto"/>
              <w:bottom w:val="single" w:sz="4" w:space="0" w:color="auto"/>
              <w:right w:val="single" w:sz="4" w:space="0" w:color="auto"/>
            </w:tcBorders>
            <w:shd w:val="clear" w:color="auto" w:fill="auto"/>
          </w:tcPr>
          <w:p w:rsidR="00087F09" w:rsidRPr="00087F09" w:rsidRDefault="00087F09" w:rsidP="00087F09">
            <w:pPr>
              <w:spacing w:after="0" w:line="240" w:lineRule="auto"/>
              <w:rPr>
                <w:rFonts w:eastAsia="Times New Roman"/>
                <w:sz w:val="20"/>
                <w:szCs w:val="20"/>
                <w:lang w:eastAsia="ru-RU"/>
              </w:rPr>
            </w:pPr>
          </w:p>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100%</w:t>
            </w:r>
          </w:p>
        </w:tc>
      </w:tr>
      <w:tr w:rsidR="00087F09" w:rsidRPr="00087F09" w:rsidTr="0032400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85"/>
        </w:trPr>
        <w:tc>
          <w:tcPr>
            <w:tcW w:w="7757" w:type="dxa"/>
            <w:gridSpan w:val="2"/>
            <w:tcBorders>
              <w:top w:val="nil"/>
              <w:left w:val="single" w:sz="8" w:space="0" w:color="auto"/>
              <w:bottom w:val="single" w:sz="4" w:space="0" w:color="auto"/>
              <w:right w:val="single" w:sz="8" w:space="0" w:color="auto"/>
            </w:tcBorders>
            <w:shd w:val="clear" w:color="auto" w:fill="auto"/>
            <w:vAlign w:val="center"/>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Субсидии бюджетам муниципальных районов на осуществление капитального ремонта гидротехнических сооружений, находящихся в муниципальной собственности, и бесхозяйных гидротехнических сооружений</w:t>
            </w:r>
          </w:p>
        </w:tc>
        <w:tc>
          <w:tcPr>
            <w:tcW w:w="1474" w:type="dxa"/>
            <w:gridSpan w:val="2"/>
            <w:tcBorders>
              <w:top w:val="single" w:sz="4" w:space="0" w:color="auto"/>
              <w:bottom w:val="single" w:sz="4" w:space="0" w:color="auto"/>
              <w:right w:val="single" w:sz="4" w:space="0" w:color="auto"/>
            </w:tcBorders>
            <w:shd w:val="clear" w:color="auto" w:fill="auto"/>
          </w:tcPr>
          <w:p w:rsidR="00087F09" w:rsidRPr="00087F09" w:rsidRDefault="00087F09" w:rsidP="00087F09">
            <w:pPr>
              <w:spacing w:after="0" w:line="240" w:lineRule="auto"/>
              <w:rPr>
                <w:rFonts w:eastAsia="Times New Roman"/>
                <w:sz w:val="20"/>
                <w:szCs w:val="20"/>
                <w:lang w:eastAsia="ru-RU"/>
              </w:rPr>
            </w:pPr>
          </w:p>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100%</w:t>
            </w:r>
          </w:p>
        </w:tc>
      </w:tr>
      <w:tr w:rsidR="00087F09" w:rsidRPr="00087F09" w:rsidTr="0032400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85"/>
        </w:trPr>
        <w:tc>
          <w:tcPr>
            <w:tcW w:w="7757" w:type="dxa"/>
            <w:gridSpan w:val="2"/>
            <w:tcBorders>
              <w:top w:val="nil"/>
              <w:left w:val="single" w:sz="8" w:space="0" w:color="auto"/>
              <w:bottom w:val="single" w:sz="4" w:space="0" w:color="auto"/>
              <w:right w:val="single" w:sz="8" w:space="0" w:color="auto"/>
            </w:tcBorders>
            <w:shd w:val="clear" w:color="auto" w:fill="auto"/>
            <w:vAlign w:val="center"/>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Субсидии бюджетам муниципальных районов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w:t>
            </w:r>
          </w:p>
        </w:tc>
        <w:tc>
          <w:tcPr>
            <w:tcW w:w="1474" w:type="dxa"/>
            <w:gridSpan w:val="2"/>
            <w:tcBorders>
              <w:top w:val="single" w:sz="4" w:space="0" w:color="auto"/>
              <w:bottom w:val="single" w:sz="4" w:space="0" w:color="auto"/>
              <w:right w:val="single" w:sz="4" w:space="0" w:color="auto"/>
            </w:tcBorders>
            <w:shd w:val="clear" w:color="auto" w:fill="auto"/>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 xml:space="preserve"> </w:t>
            </w:r>
          </w:p>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100%</w:t>
            </w:r>
          </w:p>
        </w:tc>
      </w:tr>
      <w:tr w:rsidR="00087F09" w:rsidRPr="00087F09" w:rsidTr="0032400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85"/>
        </w:trPr>
        <w:tc>
          <w:tcPr>
            <w:tcW w:w="7757" w:type="dxa"/>
            <w:gridSpan w:val="2"/>
            <w:tcBorders>
              <w:top w:val="nil"/>
              <w:left w:val="single" w:sz="8" w:space="0" w:color="auto"/>
              <w:bottom w:val="single" w:sz="4" w:space="0" w:color="auto"/>
              <w:right w:val="single" w:sz="8" w:space="0" w:color="auto"/>
            </w:tcBorders>
            <w:shd w:val="clear" w:color="auto" w:fill="auto"/>
            <w:vAlign w:val="center"/>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Субсидии бюджетам муниципальных районов на реализацию федеральных целевых программ</w:t>
            </w:r>
          </w:p>
        </w:tc>
        <w:tc>
          <w:tcPr>
            <w:tcW w:w="1474" w:type="dxa"/>
            <w:gridSpan w:val="2"/>
            <w:tcBorders>
              <w:top w:val="single" w:sz="4" w:space="0" w:color="auto"/>
              <w:bottom w:val="single" w:sz="4" w:space="0" w:color="auto"/>
              <w:right w:val="single" w:sz="4" w:space="0" w:color="auto"/>
            </w:tcBorders>
            <w:shd w:val="clear" w:color="auto" w:fill="auto"/>
          </w:tcPr>
          <w:p w:rsidR="00087F09" w:rsidRPr="00087F09" w:rsidRDefault="00087F09" w:rsidP="00087F09">
            <w:pPr>
              <w:spacing w:after="0" w:line="240" w:lineRule="auto"/>
              <w:rPr>
                <w:rFonts w:eastAsia="Times New Roman"/>
                <w:sz w:val="20"/>
                <w:szCs w:val="20"/>
                <w:lang w:eastAsia="ru-RU"/>
              </w:rPr>
            </w:pPr>
          </w:p>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100%</w:t>
            </w:r>
          </w:p>
        </w:tc>
      </w:tr>
      <w:tr w:rsidR="00087F09" w:rsidRPr="00087F09" w:rsidTr="0032400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80"/>
        </w:trPr>
        <w:tc>
          <w:tcPr>
            <w:tcW w:w="7757" w:type="dxa"/>
            <w:gridSpan w:val="2"/>
            <w:tcBorders>
              <w:top w:val="single" w:sz="4" w:space="0" w:color="auto"/>
              <w:left w:val="single" w:sz="8" w:space="0" w:color="auto"/>
              <w:bottom w:val="single" w:sz="4" w:space="0" w:color="auto"/>
              <w:right w:val="single" w:sz="8" w:space="0" w:color="auto"/>
            </w:tcBorders>
            <w:shd w:val="clear" w:color="auto" w:fill="auto"/>
            <w:vAlign w:val="center"/>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Субсидии бюджетам муниципальных районов на софинансирование капитальных вложений в объекты муниципальной собственности</w:t>
            </w:r>
          </w:p>
        </w:tc>
        <w:tc>
          <w:tcPr>
            <w:tcW w:w="1474" w:type="dxa"/>
            <w:gridSpan w:val="2"/>
            <w:tcBorders>
              <w:top w:val="single" w:sz="4" w:space="0" w:color="auto"/>
              <w:bottom w:val="single" w:sz="4" w:space="0" w:color="auto"/>
              <w:right w:val="single" w:sz="4" w:space="0" w:color="auto"/>
            </w:tcBorders>
            <w:shd w:val="clear" w:color="auto" w:fill="auto"/>
          </w:tcPr>
          <w:p w:rsidR="00087F09" w:rsidRPr="00087F09" w:rsidRDefault="00087F09" w:rsidP="00087F09">
            <w:pPr>
              <w:spacing w:after="0" w:line="240" w:lineRule="auto"/>
              <w:rPr>
                <w:rFonts w:eastAsia="Times New Roman"/>
                <w:sz w:val="20"/>
                <w:szCs w:val="20"/>
                <w:lang w:eastAsia="ru-RU"/>
              </w:rPr>
            </w:pPr>
          </w:p>
          <w:p w:rsidR="00087F09" w:rsidRPr="00087F09" w:rsidRDefault="00087F09" w:rsidP="00087F09">
            <w:pPr>
              <w:spacing w:after="0" w:line="240" w:lineRule="auto"/>
              <w:ind w:right="-108"/>
              <w:rPr>
                <w:rFonts w:eastAsia="Times New Roman"/>
                <w:sz w:val="20"/>
                <w:szCs w:val="20"/>
                <w:lang w:eastAsia="ru-RU"/>
              </w:rPr>
            </w:pPr>
            <w:r w:rsidRPr="00087F09">
              <w:rPr>
                <w:rFonts w:eastAsia="Times New Roman"/>
                <w:sz w:val="20"/>
                <w:szCs w:val="20"/>
                <w:lang w:eastAsia="ru-RU"/>
              </w:rPr>
              <w:t>100%</w:t>
            </w:r>
          </w:p>
        </w:tc>
      </w:tr>
      <w:tr w:rsidR="00087F09" w:rsidRPr="00087F09" w:rsidTr="0032400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85"/>
        </w:trPr>
        <w:tc>
          <w:tcPr>
            <w:tcW w:w="7757" w:type="dxa"/>
            <w:gridSpan w:val="2"/>
            <w:tcBorders>
              <w:top w:val="nil"/>
              <w:left w:val="single" w:sz="8" w:space="0" w:color="auto"/>
              <w:bottom w:val="single" w:sz="4" w:space="0" w:color="auto"/>
              <w:right w:val="single" w:sz="8" w:space="0" w:color="auto"/>
            </w:tcBorders>
            <w:shd w:val="clear" w:color="auto" w:fill="auto"/>
            <w:vAlign w:val="center"/>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Субсидии бюджетам муниципальных районов на осуществление мероприятий по обеспечению жильем граждан Российской Федерации, проживающих в сельской местности</w:t>
            </w:r>
          </w:p>
        </w:tc>
        <w:tc>
          <w:tcPr>
            <w:tcW w:w="1474" w:type="dxa"/>
            <w:gridSpan w:val="2"/>
            <w:tcBorders>
              <w:top w:val="single" w:sz="4" w:space="0" w:color="auto"/>
              <w:bottom w:val="single" w:sz="4" w:space="0" w:color="auto"/>
              <w:right w:val="single" w:sz="4" w:space="0" w:color="auto"/>
            </w:tcBorders>
            <w:shd w:val="clear" w:color="auto" w:fill="auto"/>
          </w:tcPr>
          <w:p w:rsidR="00087F09" w:rsidRPr="00087F09" w:rsidRDefault="00087F09" w:rsidP="00087F09">
            <w:pPr>
              <w:spacing w:after="0" w:line="240" w:lineRule="auto"/>
              <w:rPr>
                <w:rFonts w:eastAsia="Times New Roman"/>
                <w:sz w:val="20"/>
                <w:szCs w:val="20"/>
                <w:lang w:eastAsia="ru-RU"/>
              </w:rPr>
            </w:pPr>
          </w:p>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100%</w:t>
            </w:r>
          </w:p>
        </w:tc>
      </w:tr>
      <w:tr w:rsidR="00087F09" w:rsidRPr="00087F09" w:rsidTr="0032400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80"/>
        </w:trPr>
        <w:tc>
          <w:tcPr>
            <w:tcW w:w="7757" w:type="dxa"/>
            <w:gridSpan w:val="2"/>
            <w:tcBorders>
              <w:top w:val="single" w:sz="4" w:space="0" w:color="auto"/>
              <w:left w:val="single" w:sz="8" w:space="0" w:color="auto"/>
              <w:bottom w:val="single" w:sz="4" w:space="0" w:color="auto"/>
              <w:right w:val="single" w:sz="8" w:space="0" w:color="auto"/>
            </w:tcBorders>
            <w:shd w:val="clear" w:color="auto" w:fill="auto"/>
            <w:vAlign w:val="center"/>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Субсидии бюджетам муниципальных районов на закупку автотранспортных средств и коммунальной техники</w:t>
            </w:r>
          </w:p>
        </w:tc>
        <w:tc>
          <w:tcPr>
            <w:tcW w:w="1474" w:type="dxa"/>
            <w:gridSpan w:val="2"/>
            <w:tcBorders>
              <w:top w:val="single" w:sz="4" w:space="0" w:color="auto"/>
              <w:bottom w:val="single" w:sz="4" w:space="0" w:color="auto"/>
              <w:right w:val="single" w:sz="4" w:space="0" w:color="auto"/>
            </w:tcBorders>
            <w:shd w:val="clear" w:color="auto" w:fill="auto"/>
          </w:tcPr>
          <w:p w:rsidR="00087F09" w:rsidRPr="00087F09" w:rsidRDefault="00087F09" w:rsidP="00087F09">
            <w:pPr>
              <w:spacing w:after="0" w:line="240" w:lineRule="auto"/>
              <w:rPr>
                <w:rFonts w:eastAsia="Times New Roman"/>
                <w:sz w:val="20"/>
                <w:szCs w:val="20"/>
                <w:lang w:eastAsia="ru-RU"/>
              </w:rPr>
            </w:pPr>
          </w:p>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100%</w:t>
            </w:r>
          </w:p>
        </w:tc>
      </w:tr>
      <w:tr w:rsidR="00087F09" w:rsidRPr="00087F09" w:rsidTr="0032400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55"/>
        </w:trPr>
        <w:tc>
          <w:tcPr>
            <w:tcW w:w="7757" w:type="dxa"/>
            <w:gridSpan w:val="2"/>
            <w:tcBorders>
              <w:top w:val="nil"/>
              <w:left w:val="single" w:sz="8" w:space="0" w:color="auto"/>
              <w:bottom w:val="single" w:sz="4" w:space="0" w:color="auto"/>
              <w:right w:val="single" w:sz="8" w:space="0" w:color="auto"/>
            </w:tcBorders>
            <w:shd w:val="clear" w:color="auto" w:fill="auto"/>
            <w:vAlign w:val="center"/>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Субсидии бюджетам муниципальных районов на модернизацию региональных систем общего образования</w:t>
            </w:r>
          </w:p>
        </w:tc>
        <w:tc>
          <w:tcPr>
            <w:tcW w:w="1474" w:type="dxa"/>
            <w:gridSpan w:val="2"/>
            <w:tcBorders>
              <w:top w:val="single" w:sz="4" w:space="0" w:color="auto"/>
              <w:bottom w:val="single" w:sz="4" w:space="0" w:color="auto"/>
              <w:right w:val="single" w:sz="4" w:space="0" w:color="auto"/>
            </w:tcBorders>
            <w:shd w:val="clear" w:color="auto" w:fill="auto"/>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100%</w:t>
            </w:r>
          </w:p>
        </w:tc>
      </w:tr>
      <w:tr w:rsidR="00087F09" w:rsidRPr="00087F09" w:rsidTr="0032400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55"/>
        </w:trPr>
        <w:tc>
          <w:tcPr>
            <w:tcW w:w="7757" w:type="dxa"/>
            <w:gridSpan w:val="2"/>
            <w:tcBorders>
              <w:top w:val="nil"/>
              <w:left w:val="single" w:sz="8" w:space="0" w:color="auto"/>
              <w:bottom w:val="single" w:sz="4" w:space="0" w:color="auto"/>
              <w:right w:val="single" w:sz="8" w:space="0" w:color="auto"/>
            </w:tcBorders>
            <w:shd w:val="clear" w:color="auto" w:fill="auto"/>
            <w:vAlign w:val="center"/>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Прочие субсидии бюджетам муниципальных районов</w:t>
            </w:r>
          </w:p>
        </w:tc>
        <w:tc>
          <w:tcPr>
            <w:tcW w:w="1474" w:type="dxa"/>
            <w:gridSpan w:val="2"/>
            <w:tcBorders>
              <w:top w:val="single" w:sz="4" w:space="0" w:color="auto"/>
              <w:bottom w:val="single" w:sz="4" w:space="0" w:color="auto"/>
              <w:right w:val="single" w:sz="4" w:space="0" w:color="auto"/>
            </w:tcBorders>
            <w:shd w:val="clear" w:color="auto" w:fill="auto"/>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100%</w:t>
            </w:r>
          </w:p>
        </w:tc>
      </w:tr>
      <w:tr w:rsidR="00087F09" w:rsidRPr="00087F09" w:rsidTr="0032400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55"/>
        </w:trPr>
        <w:tc>
          <w:tcPr>
            <w:tcW w:w="7757" w:type="dxa"/>
            <w:gridSpan w:val="2"/>
            <w:tcBorders>
              <w:top w:val="nil"/>
              <w:left w:val="single" w:sz="8" w:space="0" w:color="auto"/>
              <w:bottom w:val="single" w:sz="4" w:space="0" w:color="auto"/>
              <w:right w:val="single" w:sz="8" w:space="0" w:color="auto"/>
            </w:tcBorders>
            <w:shd w:val="clear" w:color="auto" w:fill="auto"/>
            <w:vAlign w:val="bottom"/>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Субвенции бюджетам муниципальных районов на осуществление полномочий по подготовке проведения статистических переписей</w:t>
            </w:r>
          </w:p>
        </w:tc>
        <w:tc>
          <w:tcPr>
            <w:tcW w:w="1474" w:type="dxa"/>
            <w:gridSpan w:val="2"/>
            <w:tcBorders>
              <w:top w:val="single" w:sz="4" w:space="0" w:color="auto"/>
              <w:bottom w:val="single" w:sz="4" w:space="0" w:color="auto"/>
              <w:right w:val="single" w:sz="4" w:space="0" w:color="auto"/>
            </w:tcBorders>
            <w:shd w:val="clear" w:color="auto" w:fill="auto"/>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100%</w:t>
            </w:r>
          </w:p>
        </w:tc>
      </w:tr>
      <w:tr w:rsidR="00087F09" w:rsidRPr="00087F09" w:rsidTr="0032400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55"/>
        </w:trPr>
        <w:tc>
          <w:tcPr>
            <w:tcW w:w="7757" w:type="dxa"/>
            <w:gridSpan w:val="2"/>
            <w:tcBorders>
              <w:top w:val="nil"/>
              <w:left w:val="single" w:sz="8" w:space="0" w:color="auto"/>
              <w:bottom w:val="single" w:sz="4" w:space="0" w:color="auto"/>
              <w:right w:val="single" w:sz="8" w:space="0" w:color="auto"/>
            </w:tcBorders>
            <w:shd w:val="clear" w:color="auto" w:fill="auto"/>
            <w:vAlign w:val="bottom"/>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Субвенции бюджетам муниципальных районов на составление (изменение) списков кандидатов в присяжные заседатели федеральных судов общей юрисдикции в Российской Федерации</w:t>
            </w:r>
          </w:p>
        </w:tc>
        <w:tc>
          <w:tcPr>
            <w:tcW w:w="1474" w:type="dxa"/>
            <w:gridSpan w:val="2"/>
            <w:tcBorders>
              <w:top w:val="single" w:sz="4" w:space="0" w:color="auto"/>
              <w:bottom w:val="single" w:sz="4" w:space="0" w:color="auto"/>
              <w:right w:val="single" w:sz="4" w:space="0" w:color="auto"/>
            </w:tcBorders>
            <w:shd w:val="clear" w:color="auto" w:fill="auto"/>
          </w:tcPr>
          <w:p w:rsidR="00087F09" w:rsidRPr="00087F09" w:rsidRDefault="00087F09" w:rsidP="00087F09">
            <w:pPr>
              <w:spacing w:after="0" w:line="240" w:lineRule="auto"/>
              <w:rPr>
                <w:rFonts w:eastAsia="Times New Roman"/>
                <w:sz w:val="20"/>
                <w:szCs w:val="20"/>
                <w:lang w:eastAsia="ru-RU"/>
              </w:rPr>
            </w:pPr>
          </w:p>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100%</w:t>
            </w:r>
          </w:p>
        </w:tc>
      </w:tr>
      <w:tr w:rsidR="00087F09" w:rsidRPr="00087F09" w:rsidTr="0032400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55"/>
        </w:trPr>
        <w:tc>
          <w:tcPr>
            <w:tcW w:w="7757" w:type="dxa"/>
            <w:gridSpan w:val="2"/>
            <w:tcBorders>
              <w:top w:val="single" w:sz="4" w:space="0" w:color="auto"/>
              <w:left w:val="single" w:sz="8" w:space="0" w:color="auto"/>
              <w:bottom w:val="single" w:sz="4" w:space="0" w:color="auto"/>
              <w:right w:val="single" w:sz="8" w:space="0" w:color="auto"/>
            </w:tcBorders>
            <w:shd w:val="clear" w:color="auto" w:fill="auto"/>
            <w:vAlign w:val="center"/>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Субвенции бюджетам муниципальных районов на осуществление первичного воинского учета на территориях, где отсутствуют военные комиссариаты</w:t>
            </w:r>
          </w:p>
        </w:tc>
        <w:tc>
          <w:tcPr>
            <w:tcW w:w="1474" w:type="dxa"/>
            <w:gridSpan w:val="2"/>
            <w:tcBorders>
              <w:top w:val="single" w:sz="4" w:space="0" w:color="auto"/>
              <w:bottom w:val="single" w:sz="4" w:space="0" w:color="auto"/>
              <w:right w:val="single" w:sz="4" w:space="0" w:color="auto"/>
            </w:tcBorders>
            <w:shd w:val="clear" w:color="auto" w:fill="auto"/>
          </w:tcPr>
          <w:p w:rsidR="00087F09" w:rsidRPr="00087F09" w:rsidRDefault="00087F09" w:rsidP="00087F09">
            <w:pPr>
              <w:spacing w:after="0" w:line="240" w:lineRule="auto"/>
              <w:rPr>
                <w:rFonts w:eastAsia="Times New Roman"/>
                <w:sz w:val="20"/>
                <w:szCs w:val="20"/>
                <w:lang w:eastAsia="ru-RU"/>
              </w:rPr>
            </w:pPr>
          </w:p>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100%</w:t>
            </w:r>
          </w:p>
        </w:tc>
      </w:tr>
      <w:tr w:rsidR="00087F09" w:rsidRPr="00087F09" w:rsidTr="0032400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55"/>
        </w:trPr>
        <w:tc>
          <w:tcPr>
            <w:tcW w:w="7757" w:type="dxa"/>
            <w:gridSpan w:val="2"/>
            <w:tcBorders>
              <w:top w:val="nil"/>
              <w:left w:val="single" w:sz="8" w:space="0" w:color="auto"/>
              <w:bottom w:val="single" w:sz="4" w:space="0" w:color="auto"/>
              <w:right w:val="single" w:sz="8" w:space="0" w:color="auto"/>
            </w:tcBorders>
            <w:shd w:val="clear" w:color="auto" w:fill="auto"/>
            <w:vAlign w:val="center"/>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Субвенции бюджетам муниципальных районов на ежемесячное денежное вознаграждение за классное руководство</w:t>
            </w:r>
          </w:p>
        </w:tc>
        <w:tc>
          <w:tcPr>
            <w:tcW w:w="1474" w:type="dxa"/>
            <w:gridSpan w:val="2"/>
            <w:tcBorders>
              <w:top w:val="single" w:sz="4" w:space="0" w:color="auto"/>
              <w:bottom w:val="single" w:sz="4" w:space="0" w:color="auto"/>
              <w:right w:val="single" w:sz="4" w:space="0" w:color="auto"/>
            </w:tcBorders>
            <w:shd w:val="clear" w:color="auto" w:fill="auto"/>
          </w:tcPr>
          <w:p w:rsidR="00087F09" w:rsidRPr="00087F09" w:rsidRDefault="00087F09" w:rsidP="00087F09">
            <w:pPr>
              <w:spacing w:after="0" w:line="240" w:lineRule="auto"/>
              <w:rPr>
                <w:rFonts w:eastAsia="Times New Roman"/>
                <w:sz w:val="20"/>
                <w:szCs w:val="20"/>
                <w:lang w:eastAsia="ru-RU"/>
              </w:rPr>
            </w:pPr>
          </w:p>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100%</w:t>
            </w:r>
          </w:p>
        </w:tc>
      </w:tr>
      <w:tr w:rsidR="00087F09" w:rsidRPr="00087F09" w:rsidTr="0032400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55"/>
        </w:trPr>
        <w:tc>
          <w:tcPr>
            <w:tcW w:w="7757" w:type="dxa"/>
            <w:gridSpan w:val="2"/>
            <w:tcBorders>
              <w:top w:val="nil"/>
              <w:left w:val="single" w:sz="8" w:space="0" w:color="auto"/>
              <w:bottom w:val="single" w:sz="4" w:space="0" w:color="auto"/>
              <w:right w:val="single" w:sz="8" w:space="0" w:color="auto"/>
            </w:tcBorders>
            <w:shd w:val="clear" w:color="auto" w:fill="auto"/>
            <w:vAlign w:val="center"/>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Субвенции бюджетам муниципальных районов на выполнение передаваемых полномочий субъектов Российской Федерации</w:t>
            </w:r>
          </w:p>
        </w:tc>
        <w:tc>
          <w:tcPr>
            <w:tcW w:w="1474" w:type="dxa"/>
            <w:gridSpan w:val="2"/>
            <w:tcBorders>
              <w:top w:val="single" w:sz="4" w:space="0" w:color="auto"/>
              <w:bottom w:val="single" w:sz="4" w:space="0" w:color="auto"/>
              <w:right w:val="single" w:sz="4" w:space="0" w:color="auto"/>
            </w:tcBorders>
            <w:shd w:val="clear" w:color="auto" w:fill="auto"/>
          </w:tcPr>
          <w:p w:rsidR="00087F09" w:rsidRPr="00087F09" w:rsidRDefault="00087F09" w:rsidP="00087F09">
            <w:pPr>
              <w:spacing w:after="0" w:line="240" w:lineRule="auto"/>
              <w:rPr>
                <w:rFonts w:eastAsia="Times New Roman"/>
                <w:sz w:val="20"/>
                <w:szCs w:val="20"/>
                <w:lang w:eastAsia="ru-RU"/>
              </w:rPr>
            </w:pPr>
          </w:p>
          <w:p w:rsidR="00087F09" w:rsidRPr="00087F09" w:rsidRDefault="00087F09" w:rsidP="00087F09">
            <w:pPr>
              <w:spacing w:after="0" w:line="240" w:lineRule="auto"/>
              <w:rPr>
                <w:rFonts w:eastAsia="Times New Roman"/>
                <w:sz w:val="20"/>
                <w:szCs w:val="20"/>
                <w:lang w:eastAsia="ru-RU"/>
              </w:rPr>
            </w:pPr>
          </w:p>
          <w:p w:rsidR="00087F09" w:rsidRPr="00087F09" w:rsidRDefault="00087F09" w:rsidP="00087F09">
            <w:pPr>
              <w:spacing w:after="0" w:line="240" w:lineRule="auto"/>
              <w:rPr>
                <w:rFonts w:eastAsia="Times New Roman"/>
                <w:sz w:val="20"/>
                <w:szCs w:val="20"/>
                <w:lang w:eastAsia="ru-RU"/>
              </w:rPr>
            </w:pPr>
          </w:p>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100%</w:t>
            </w:r>
          </w:p>
        </w:tc>
      </w:tr>
      <w:tr w:rsidR="00087F09" w:rsidRPr="00087F09" w:rsidTr="0032400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55"/>
        </w:trPr>
        <w:tc>
          <w:tcPr>
            <w:tcW w:w="7757" w:type="dxa"/>
            <w:gridSpan w:val="2"/>
            <w:tcBorders>
              <w:top w:val="nil"/>
              <w:left w:val="single" w:sz="8" w:space="0" w:color="auto"/>
              <w:bottom w:val="single" w:sz="4" w:space="0" w:color="auto"/>
              <w:right w:val="single" w:sz="8" w:space="0" w:color="auto"/>
            </w:tcBorders>
            <w:shd w:val="clear" w:color="auto" w:fill="auto"/>
            <w:vAlign w:val="center"/>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Субвенции бюджетам муниципальных районов на обеспечение жилыми помещениями детей-сирот, детей, оставшихся без попечения родителей, а также детей, находящихся под опекой (попечительством), не имеющих закрепленного жилого помещения</w:t>
            </w:r>
          </w:p>
        </w:tc>
        <w:tc>
          <w:tcPr>
            <w:tcW w:w="1474" w:type="dxa"/>
            <w:gridSpan w:val="2"/>
            <w:tcBorders>
              <w:top w:val="single" w:sz="4" w:space="0" w:color="auto"/>
              <w:bottom w:val="single" w:sz="4" w:space="0" w:color="auto"/>
              <w:right w:val="single" w:sz="4" w:space="0" w:color="auto"/>
            </w:tcBorders>
            <w:shd w:val="clear" w:color="auto" w:fill="auto"/>
          </w:tcPr>
          <w:p w:rsidR="00087F09" w:rsidRPr="00087F09" w:rsidRDefault="00087F09" w:rsidP="00087F09">
            <w:pPr>
              <w:spacing w:after="0" w:line="240" w:lineRule="auto"/>
              <w:rPr>
                <w:rFonts w:eastAsia="Times New Roman"/>
                <w:sz w:val="20"/>
                <w:szCs w:val="20"/>
                <w:lang w:eastAsia="ru-RU"/>
              </w:rPr>
            </w:pPr>
          </w:p>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100%</w:t>
            </w:r>
          </w:p>
        </w:tc>
      </w:tr>
      <w:tr w:rsidR="00087F09" w:rsidRPr="00087F09" w:rsidTr="0032400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55"/>
        </w:trPr>
        <w:tc>
          <w:tcPr>
            <w:tcW w:w="7757" w:type="dxa"/>
            <w:gridSpan w:val="2"/>
            <w:tcBorders>
              <w:top w:val="nil"/>
              <w:left w:val="single" w:sz="8" w:space="0" w:color="auto"/>
              <w:bottom w:val="single" w:sz="4" w:space="0" w:color="auto"/>
              <w:right w:val="single" w:sz="8" w:space="0" w:color="auto"/>
            </w:tcBorders>
            <w:shd w:val="clear" w:color="auto" w:fill="auto"/>
            <w:vAlign w:val="center"/>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Субвенции бюджетам муниципальных районов на содержание ребенка в семье опекуна и приемной семье, а также вознаграждение, причитающееся приемному родителю</w:t>
            </w:r>
          </w:p>
        </w:tc>
        <w:tc>
          <w:tcPr>
            <w:tcW w:w="1474" w:type="dxa"/>
            <w:gridSpan w:val="2"/>
            <w:tcBorders>
              <w:top w:val="single" w:sz="4" w:space="0" w:color="auto"/>
              <w:bottom w:val="single" w:sz="4" w:space="0" w:color="auto"/>
              <w:right w:val="single" w:sz="4" w:space="0" w:color="auto"/>
            </w:tcBorders>
            <w:shd w:val="clear" w:color="auto" w:fill="auto"/>
          </w:tcPr>
          <w:p w:rsidR="00087F09" w:rsidRPr="00087F09" w:rsidRDefault="00087F09" w:rsidP="00087F09">
            <w:pPr>
              <w:spacing w:after="0" w:line="240" w:lineRule="auto"/>
              <w:rPr>
                <w:rFonts w:eastAsia="Times New Roman"/>
                <w:sz w:val="20"/>
                <w:szCs w:val="20"/>
                <w:lang w:eastAsia="ru-RU"/>
              </w:rPr>
            </w:pPr>
          </w:p>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100%</w:t>
            </w:r>
          </w:p>
        </w:tc>
      </w:tr>
      <w:tr w:rsidR="00087F09" w:rsidRPr="00087F09" w:rsidTr="0032400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55"/>
        </w:trPr>
        <w:tc>
          <w:tcPr>
            <w:tcW w:w="7757" w:type="dxa"/>
            <w:gridSpan w:val="2"/>
            <w:tcBorders>
              <w:top w:val="nil"/>
              <w:left w:val="single" w:sz="8" w:space="0" w:color="auto"/>
              <w:bottom w:val="single" w:sz="4" w:space="0" w:color="auto"/>
              <w:right w:val="single" w:sz="8" w:space="0" w:color="auto"/>
            </w:tcBorders>
            <w:shd w:val="clear" w:color="auto" w:fill="auto"/>
            <w:vAlign w:val="center"/>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Субвенции бюджетам муниципальных районов на поддержку элитного семеноводства</w:t>
            </w:r>
          </w:p>
        </w:tc>
        <w:tc>
          <w:tcPr>
            <w:tcW w:w="1474" w:type="dxa"/>
            <w:gridSpan w:val="2"/>
            <w:tcBorders>
              <w:top w:val="single" w:sz="4" w:space="0" w:color="auto"/>
              <w:bottom w:val="single" w:sz="4" w:space="0" w:color="auto"/>
              <w:right w:val="single" w:sz="4" w:space="0" w:color="auto"/>
            </w:tcBorders>
            <w:shd w:val="clear" w:color="auto" w:fill="auto"/>
          </w:tcPr>
          <w:p w:rsidR="00087F09" w:rsidRPr="00087F09" w:rsidRDefault="00087F09" w:rsidP="00087F09">
            <w:pPr>
              <w:spacing w:after="0" w:line="240" w:lineRule="auto"/>
              <w:rPr>
                <w:rFonts w:eastAsia="Times New Roman"/>
                <w:sz w:val="20"/>
                <w:szCs w:val="20"/>
                <w:lang w:eastAsia="ru-RU"/>
              </w:rPr>
            </w:pPr>
          </w:p>
          <w:p w:rsidR="00087F09" w:rsidRPr="00087F09" w:rsidRDefault="00087F09" w:rsidP="00087F09">
            <w:pPr>
              <w:spacing w:after="0" w:line="240" w:lineRule="auto"/>
              <w:rPr>
                <w:rFonts w:eastAsia="Times New Roman"/>
                <w:sz w:val="20"/>
                <w:szCs w:val="20"/>
                <w:lang w:eastAsia="ru-RU"/>
              </w:rPr>
            </w:pPr>
          </w:p>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100%</w:t>
            </w:r>
          </w:p>
        </w:tc>
      </w:tr>
      <w:tr w:rsidR="00087F09" w:rsidRPr="00087F09" w:rsidTr="0032400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55"/>
        </w:trPr>
        <w:tc>
          <w:tcPr>
            <w:tcW w:w="7757" w:type="dxa"/>
            <w:gridSpan w:val="2"/>
            <w:tcBorders>
              <w:top w:val="single" w:sz="4" w:space="0" w:color="auto"/>
              <w:left w:val="single" w:sz="8" w:space="0" w:color="auto"/>
              <w:bottom w:val="single" w:sz="4" w:space="0" w:color="auto"/>
              <w:right w:val="single" w:sz="8" w:space="0" w:color="auto"/>
            </w:tcBorders>
            <w:shd w:val="clear" w:color="auto" w:fill="auto"/>
            <w:vAlign w:val="center"/>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Субвенции бюджетам муниципальных районов на поддержку племенного животноводства</w:t>
            </w:r>
          </w:p>
        </w:tc>
        <w:tc>
          <w:tcPr>
            <w:tcW w:w="1474" w:type="dxa"/>
            <w:gridSpan w:val="2"/>
            <w:tcBorders>
              <w:top w:val="single" w:sz="4" w:space="0" w:color="auto"/>
              <w:bottom w:val="single" w:sz="4" w:space="0" w:color="auto"/>
              <w:right w:val="single" w:sz="4" w:space="0" w:color="auto"/>
            </w:tcBorders>
            <w:shd w:val="clear" w:color="auto" w:fill="auto"/>
          </w:tcPr>
          <w:p w:rsidR="00087F09" w:rsidRPr="00087F09" w:rsidRDefault="00087F09" w:rsidP="00087F09">
            <w:pPr>
              <w:spacing w:after="0" w:line="240" w:lineRule="auto"/>
              <w:rPr>
                <w:rFonts w:eastAsia="Times New Roman"/>
                <w:sz w:val="20"/>
                <w:szCs w:val="20"/>
                <w:lang w:eastAsia="ru-RU"/>
              </w:rPr>
            </w:pPr>
          </w:p>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100%</w:t>
            </w:r>
          </w:p>
        </w:tc>
      </w:tr>
      <w:tr w:rsidR="00087F09" w:rsidRPr="00087F09" w:rsidTr="0032400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55"/>
        </w:trPr>
        <w:tc>
          <w:tcPr>
            <w:tcW w:w="7757" w:type="dxa"/>
            <w:gridSpan w:val="2"/>
            <w:tcBorders>
              <w:top w:val="nil"/>
              <w:left w:val="single" w:sz="8" w:space="0" w:color="auto"/>
              <w:bottom w:val="single" w:sz="4" w:space="0" w:color="auto"/>
              <w:right w:val="single" w:sz="8" w:space="0" w:color="auto"/>
            </w:tcBorders>
            <w:shd w:val="clear" w:color="auto" w:fill="auto"/>
            <w:vAlign w:val="center"/>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Субвенции бюджетам муниципальных районов на компенсацию части затрат на приобретение средств химизации</w:t>
            </w:r>
          </w:p>
        </w:tc>
        <w:tc>
          <w:tcPr>
            <w:tcW w:w="1474" w:type="dxa"/>
            <w:gridSpan w:val="2"/>
            <w:tcBorders>
              <w:top w:val="single" w:sz="4" w:space="0" w:color="auto"/>
              <w:bottom w:val="single" w:sz="4" w:space="0" w:color="auto"/>
              <w:right w:val="single" w:sz="4" w:space="0" w:color="auto"/>
            </w:tcBorders>
            <w:shd w:val="clear" w:color="auto" w:fill="auto"/>
          </w:tcPr>
          <w:p w:rsidR="00087F09" w:rsidRPr="00087F09" w:rsidRDefault="00087F09" w:rsidP="00087F09">
            <w:pPr>
              <w:spacing w:after="0" w:line="240" w:lineRule="auto"/>
              <w:rPr>
                <w:rFonts w:eastAsia="Times New Roman"/>
                <w:sz w:val="20"/>
                <w:szCs w:val="20"/>
                <w:lang w:eastAsia="ru-RU"/>
              </w:rPr>
            </w:pPr>
          </w:p>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100%</w:t>
            </w:r>
          </w:p>
        </w:tc>
      </w:tr>
      <w:tr w:rsidR="00087F09" w:rsidRPr="00087F09" w:rsidTr="0032400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55"/>
        </w:trPr>
        <w:tc>
          <w:tcPr>
            <w:tcW w:w="7757" w:type="dxa"/>
            <w:gridSpan w:val="2"/>
            <w:tcBorders>
              <w:top w:val="nil"/>
              <w:left w:val="single" w:sz="8" w:space="0" w:color="auto"/>
              <w:bottom w:val="single" w:sz="4" w:space="0" w:color="auto"/>
              <w:right w:val="single" w:sz="8" w:space="0" w:color="auto"/>
            </w:tcBorders>
            <w:shd w:val="clear" w:color="auto" w:fill="auto"/>
            <w:vAlign w:val="center"/>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Субвенции бюджетам муниципальных районов на обеспечение жильем отдельных категорий граждан, установленных Федеральным законом от 12 января 1995 года N 5-ФЗ "О ветеранах", в соответствии с Указом Президента Российской Федерации от 7 мая 2008 года N 714 "Об обеспечении жильем ветеранов Великой Отечественной войны 1941 - 1945 годов"</w:t>
            </w:r>
          </w:p>
        </w:tc>
        <w:tc>
          <w:tcPr>
            <w:tcW w:w="1474" w:type="dxa"/>
            <w:gridSpan w:val="2"/>
            <w:tcBorders>
              <w:top w:val="single" w:sz="4" w:space="0" w:color="auto"/>
              <w:bottom w:val="single" w:sz="4" w:space="0" w:color="auto"/>
              <w:right w:val="single" w:sz="4" w:space="0" w:color="auto"/>
            </w:tcBorders>
            <w:shd w:val="clear" w:color="auto" w:fill="auto"/>
          </w:tcPr>
          <w:p w:rsidR="00087F09" w:rsidRPr="00087F09" w:rsidRDefault="00087F09" w:rsidP="00087F09">
            <w:pPr>
              <w:spacing w:after="0" w:line="240" w:lineRule="auto"/>
              <w:rPr>
                <w:rFonts w:eastAsia="Times New Roman"/>
                <w:sz w:val="20"/>
                <w:szCs w:val="20"/>
                <w:lang w:eastAsia="ru-RU"/>
              </w:rPr>
            </w:pPr>
          </w:p>
          <w:p w:rsidR="00087F09" w:rsidRPr="00087F09" w:rsidRDefault="00087F09" w:rsidP="00087F09">
            <w:pPr>
              <w:spacing w:after="0" w:line="240" w:lineRule="auto"/>
              <w:rPr>
                <w:rFonts w:eastAsia="Times New Roman"/>
                <w:sz w:val="20"/>
                <w:szCs w:val="20"/>
                <w:lang w:eastAsia="ru-RU"/>
              </w:rPr>
            </w:pPr>
          </w:p>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100%</w:t>
            </w:r>
          </w:p>
        </w:tc>
      </w:tr>
      <w:tr w:rsidR="00087F09" w:rsidRPr="00087F09" w:rsidTr="0032400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55"/>
        </w:trPr>
        <w:tc>
          <w:tcPr>
            <w:tcW w:w="7757" w:type="dxa"/>
            <w:gridSpan w:val="2"/>
            <w:tcBorders>
              <w:top w:val="nil"/>
              <w:left w:val="single" w:sz="8" w:space="0" w:color="auto"/>
              <w:bottom w:val="single" w:sz="4" w:space="0" w:color="auto"/>
              <w:right w:val="single" w:sz="8" w:space="0" w:color="auto"/>
            </w:tcBorders>
            <w:shd w:val="clear" w:color="auto" w:fill="auto"/>
            <w:vAlign w:val="center"/>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Субвенции бюджетам муниципальных районов на обеспечение жильем отдельных категорий граждан, установленных Федеральными законами от 12 января 1995 года N 5-ФЗ "О ветеранах" и от 24 ноября 1995 года N 181-ФЗ "О социальной защите инвалидов в Российской Федерации"</w:t>
            </w:r>
          </w:p>
        </w:tc>
        <w:tc>
          <w:tcPr>
            <w:tcW w:w="1474" w:type="dxa"/>
            <w:gridSpan w:val="2"/>
            <w:tcBorders>
              <w:top w:val="single" w:sz="4" w:space="0" w:color="auto"/>
              <w:bottom w:val="single" w:sz="4" w:space="0" w:color="auto"/>
              <w:right w:val="single" w:sz="4" w:space="0" w:color="auto"/>
            </w:tcBorders>
            <w:shd w:val="clear" w:color="auto" w:fill="auto"/>
          </w:tcPr>
          <w:p w:rsidR="00087F09" w:rsidRPr="00087F09" w:rsidRDefault="00087F09" w:rsidP="00087F09">
            <w:pPr>
              <w:spacing w:after="0" w:line="240" w:lineRule="auto"/>
              <w:rPr>
                <w:rFonts w:eastAsia="Times New Roman"/>
                <w:sz w:val="20"/>
                <w:szCs w:val="20"/>
                <w:lang w:eastAsia="ru-RU"/>
              </w:rPr>
            </w:pPr>
          </w:p>
          <w:p w:rsidR="00087F09" w:rsidRPr="00087F09" w:rsidRDefault="00087F09" w:rsidP="00087F09">
            <w:pPr>
              <w:spacing w:after="0" w:line="240" w:lineRule="auto"/>
              <w:rPr>
                <w:rFonts w:eastAsia="Times New Roman"/>
                <w:sz w:val="20"/>
                <w:szCs w:val="20"/>
                <w:lang w:eastAsia="ru-RU"/>
              </w:rPr>
            </w:pPr>
          </w:p>
          <w:p w:rsidR="00087F09" w:rsidRPr="00087F09" w:rsidRDefault="00087F09" w:rsidP="00087F09">
            <w:pPr>
              <w:spacing w:after="0" w:line="240" w:lineRule="auto"/>
              <w:rPr>
                <w:rFonts w:eastAsia="Times New Roman"/>
                <w:sz w:val="20"/>
                <w:szCs w:val="20"/>
                <w:lang w:eastAsia="ru-RU"/>
              </w:rPr>
            </w:pPr>
          </w:p>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100%</w:t>
            </w:r>
          </w:p>
        </w:tc>
      </w:tr>
      <w:tr w:rsidR="00087F09" w:rsidRPr="00087F09" w:rsidTr="0032400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90"/>
        </w:trPr>
        <w:tc>
          <w:tcPr>
            <w:tcW w:w="7757" w:type="dxa"/>
            <w:gridSpan w:val="2"/>
            <w:tcBorders>
              <w:top w:val="nil"/>
              <w:left w:val="single" w:sz="8" w:space="0" w:color="auto"/>
              <w:bottom w:val="single" w:sz="4" w:space="0" w:color="auto"/>
              <w:right w:val="single" w:sz="8" w:space="0" w:color="auto"/>
            </w:tcBorders>
            <w:shd w:val="clear" w:color="auto" w:fill="auto"/>
            <w:vAlign w:val="center"/>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Субвенции бюджетам муниципальных районов на обеспечение предоставления жилых помещений детям-сиротам и детям, оставшимся без попечения родителей, лицам из их числа по договорам найма специализированных жилых помещений</w:t>
            </w:r>
          </w:p>
        </w:tc>
        <w:tc>
          <w:tcPr>
            <w:tcW w:w="1474" w:type="dxa"/>
            <w:gridSpan w:val="2"/>
            <w:tcBorders>
              <w:top w:val="single" w:sz="4" w:space="0" w:color="auto"/>
              <w:bottom w:val="single" w:sz="4" w:space="0" w:color="auto"/>
              <w:right w:val="single" w:sz="4" w:space="0" w:color="auto"/>
            </w:tcBorders>
            <w:shd w:val="clear" w:color="auto" w:fill="auto"/>
          </w:tcPr>
          <w:p w:rsidR="00087F09" w:rsidRPr="00087F09" w:rsidRDefault="00087F09" w:rsidP="00087F09">
            <w:pPr>
              <w:spacing w:after="0" w:line="240" w:lineRule="auto"/>
              <w:rPr>
                <w:rFonts w:eastAsia="Times New Roman"/>
                <w:sz w:val="20"/>
                <w:szCs w:val="20"/>
                <w:lang w:eastAsia="ru-RU"/>
              </w:rPr>
            </w:pPr>
          </w:p>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100%</w:t>
            </w:r>
          </w:p>
        </w:tc>
      </w:tr>
      <w:tr w:rsidR="00087F09" w:rsidRPr="00087F09" w:rsidTr="0032400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90"/>
        </w:trPr>
        <w:tc>
          <w:tcPr>
            <w:tcW w:w="7757" w:type="dxa"/>
            <w:gridSpan w:val="2"/>
            <w:tcBorders>
              <w:top w:val="nil"/>
              <w:left w:val="single" w:sz="8" w:space="0" w:color="auto"/>
              <w:bottom w:val="single" w:sz="4" w:space="0" w:color="auto"/>
              <w:right w:val="single" w:sz="8" w:space="0" w:color="auto"/>
            </w:tcBorders>
            <w:shd w:val="clear" w:color="auto" w:fill="auto"/>
            <w:vAlign w:val="center"/>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Прочие субвенции бюджетам муниципальных районов</w:t>
            </w:r>
          </w:p>
        </w:tc>
        <w:tc>
          <w:tcPr>
            <w:tcW w:w="1474" w:type="dxa"/>
            <w:gridSpan w:val="2"/>
            <w:tcBorders>
              <w:top w:val="single" w:sz="4" w:space="0" w:color="auto"/>
              <w:bottom w:val="single" w:sz="4" w:space="0" w:color="auto"/>
              <w:right w:val="single" w:sz="4" w:space="0" w:color="auto"/>
            </w:tcBorders>
            <w:shd w:val="clear" w:color="auto" w:fill="auto"/>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100%</w:t>
            </w:r>
          </w:p>
        </w:tc>
      </w:tr>
      <w:tr w:rsidR="00087F09" w:rsidRPr="00087F09" w:rsidTr="0032400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90"/>
        </w:trPr>
        <w:tc>
          <w:tcPr>
            <w:tcW w:w="7757" w:type="dxa"/>
            <w:gridSpan w:val="2"/>
            <w:tcBorders>
              <w:top w:val="nil"/>
              <w:left w:val="single" w:sz="8" w:space="0" w:color="auto"/>
              <w:bottom w:val="single" w:sz="4" w:space="0" w:color="auto"/>
              <w:right w:val="single" w:sz="8" w:space="0" w:color="auto"/>
            </w:tcBorders>
            <w:shd w:val="clear" w:color="auto" w:fill="auto"/>
            <w:vAlign w:val="center"/>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lastRenderedPageBreak/>
              <w:t>Межбюджетные трансферты, передаваемые бюджетам муниципальных районов для компенсации дополнительных расходов, возникших в результате решений, принятых органами власти другого уровня</w:t>
            </w:r>
          </w:p>
        </w:tc>
        <w:tc>
          <w:tcPr>
            <w:tcW w:w="1474" w:type="dxa"/>
            <w:gridSpan w:val="2"/>
            <w:tcBorders>
              <w:top w:val="single" w:sz="4" w:space="0" w:color="auto"/>
              <w:bottom w:val="single" w:sz="4" w:space="0" w:color="auto"/>
              <w:right w:val="single" w:sz="4" w:space="0" w:color="auto"/>
            </w:tcBorders>
            <w:shd w:val="clear" w:color="auto" w:fill="auto"/>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100%</w:t>
            </w:r>
          </w:p>
        </w:tc>
      </w:tr>
      <w:tr w:rsidR="00087F09" w:rsidRPr="00087F09" w:rsidTr="0032400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90"/>
        </w:trPr>
        <w:tc>
          <w:tcPr>
            <w:tcW w:w="7757" w:type="dxa"/>
            <w:gridSpan w:val="2"/>
            <w:tcBorders>
              <w:top w:val="nil"/>
              <w:left w:val="single" w:sz="8" w:space="0" w:color="auto"/>
              <w:bottom w:val="single" w:sz="4" w:space="0" w:color="auto"/>
              <w:right w:val="single" w:sz="8" w:space="0" w:color="auto"/>
            </w:tcBorders>
            <w:shd w:val="clear" w:color="auto" w:fill="auto"/>
            <w:vAlign w:val="center"/>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Межбюджетные трансферты,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w:t>
            </w:r>
          </w:p>
        </w:tc>
        <w:tc>
          <w:tcPr>
            <w:tcW w:w="1474" w:type="dxa"/>
            <w:gridSpan w:val="2"/>
            <w:tcBorders>
              <w:top w:val="single" w:sz="4" w:space="0" w:color="auto"/>
              <w:bottom w:val="single" w:sz="4" w:space="0" w:color="auto"/>
              <w:right w:val="single" w:sz="4" w:space="0" w:color="auto"/>
            </w:tcBorders>
            <w:shd w:val="clear" w:color="auto" w:fill="auto"/>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100%</w:t>
            </w:r>
          </w:p>
        </w:tc>
      </w:tr>
      <w:tr w:rsidR="00087F09" w:rsidRPr="00087F09" w:rsidTr="0032400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90"/>
        </w:trPr>
        <w:tc>
          <w:tcPr>
            <w:tcW w:w="7757" w:type="dxa"/>
            <w:gridSpan w:val="2"/>
            <w:tcBorders>
              <w:top w:val="nil"/>
              <w:left w:val="single" w:sz="8" w:space="0" w:color="auto"/>
              <w:bottom w:val="single" w:sz="4" w:space="0" w:color="auto"/>
              <w:right w:val="single" w:sz="8" w:space="0" w:color="auto"/>
            </w:tcBorders>
            <w:shd w:val="clear" w:color="auto" w:fill="auto"/>
            <w:vAlign w:val="center"/>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Межбюджетные трансферты, передаваемые бюджетам муниципальных районов на комплектование книжных фондов библиотек муниципальных образований</w:t>
            </w:r>
          </w:p>
        </w:tc>
        <w:tc>
          <w:tcPr>
            <w:tcW w:w="1474" w:type="dxa"/>
            <w:gridSpan w:val="2"/>
            <w:tcBorders>
              <w:top w:val="single" w:sz="4" w:space="0" w:color="auto"/>
              <w:bottom w:val="single" w:sz="4" w:space="0" w:color="auto"/>
              <w:right w:val="single" w:sz="4" w:space="0" w:color="auto"/>
            </w:tcBorders>
            <w:shd w:val="clear" w:color="auto" w:fill="auto"/>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100%</w:t>
            </w:r>
          </w:p>
        </w:tc>
      </w:tr>
      <w:tr w:rsidR="00087F09" w:rsidRPr="00087F09" w:rsidTr="0032400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90"/>
        </w:trPr>
        <w:tc>
          <w:tcPr>
            <w:tcW w:w="7757" w:type="dxa"/>
            <w:gridSpan w:val="2"/>
            <w:tcBorders>
              <w:top w:val="nil"/>
              <w:left w:val="single" w:sz="8" w:space="0" w:color="auto"/>
              <w:bottom w:val="single" w:sz="4" w:space="0" w:color="auto"/>
              <w:right w:val="single" w:sz="8" w:space="0" w:color="auto"/>
            </w:tcBorders>
            <w:shd w:val="clear" w:color="auto" w:fill="auto"/>
            <w:vAlign w:val="center"/>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Межбюджетные трансферты, передаваемые бюджетам муниципальных районов  на государственную поддержку лучших работников муниципальных учреждений культуры, находящихся на территориях сельских поселений</w:t>
            </w:r>
          </w:p>
        </w:tc>
        <w:tc>
          <w:tcPr>
            <w:tcW w:w="1474" w:type="dxa"/>
            <w:gridSpan w:val="2"/>
            <w:tcBorders>
              <w:top w:val="single" w:sz="4" w:space="0" w:color="auto"/>
              <w:bottom w:val="single" w:sz="4" w:space="0" w:color="auto"/>
              <w:right w:val="single" w:sz="4" w:space="0" w:color="auto"/>
            </w:tcBorders>
            <w:shd w:val="clear" w:color="auto" w:fill="auto"/>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100%</w:t>
            </w:r>
          </w:p>
        </w:tc>
      </w:tr>
      <w:tr w:rsidR="00087F09" w:rsidRPr="00087F09" w:rsidTr="0032400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90"/>
        </w:trPr>
        <w:tc>
          <w:tcPr>
            <w:tcW w:w="7757" w:type="dxa"/>
            <w:gridSpan w:val="2"/>
            <w:tcBorders>
              <w:top w:val="nil"/>
              <w:left w:val="single" w:sz="8" w:space="0" w:color="auto"/>
              <w:bottom w:val="single" w:sz="4" w:space="0" w:color="auto"/>
              <w:right w:val="single" w:sz="8" w:space="0" w:color="auto"/>
            </w:tcBorders>
            <w:shd w:val="clear" w:color="auto" w:fill="auto"/>
            <w:vAlign w:val="center"/>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Прочие межбюджетные трансферты, передаваемые бюджетам муниципальных районов</w:t>
            </w:r>
          </w:p>
        </w:tc>
        <w:tc>
          <w:tcPr>
            <w:tcW w:w="1474" w:type="dxa"/>
            <w:gridSpan w:val="2"/>
            <w:tcBorders>
              <w:top w:val="single" w:sz="4" w:space="0" w:color="auto"/>
              <w:bottom w:val="single" w:sz="4" w:space="0" w:color="auto"/>
              <w:right w:val="single" w:sz="4" w:space="0" w:color="auto"/>
            </w:tcBorders>
            <w:shd w:val="clear" w:color="auto" w:fill="auto"/>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100%</w:t>
            </w:r>
          </w:p>
        </w:tc>
      </w:tr>
      <w:tr w:rsidR="00087F09" w:rsidRPr="00087F09" w:rsidTr="0032400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90"/>
        </w:trPr>
        <w:tc>
          <w:tcPr>
            <w:tcW w:w="7757" w:type="dxa"/>
            <w:gridSpan w:val="2"/>
            <w:tcBorders>
              <w:top w:val="nil"/>
              <w:left w:val="single" w:sz="8" w:space="0" w:color="auto"/>
              <w:bottom w:val="single" w:sz="4" w:space="0" w:color="auto"/>
              <w:right w:val="single" w:sz="8" w:space="0" w:color="auto"/>
            </w:tcBorders>
            <w:shd w:val="clear" w:color="auto" w:fill="auto"/>
            <w:vAlign w:val="center"/>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Прочие безвозмездные поступления в бюджеты муниципальных районов от бюджетов субъектов Российской Федерации</w:t>
            </w:r>
          </w:p>
          <w:p w:rsidR="00087F09" w:rsidRPr="00087F09" w:rsidRDefault="00087F09" w:rsidP="00087F09">
            <w:pPr>
              <w:spacing w:after="0" w:line="240" w:lineRule="auto"/>
              <w:rPr>
                <w:rFonts w:eastAsia="Times New Roman"/>
                <w:sz w:val="20"/>
                <w:szCs w:val="20"/>
                <w:lang w:eastAsia="ru-RU"/>
              </w:rPr>
            </w:pPr>
          </w:p>
        </w:tc>
        <w:tc>
          <w:tcPr>
            <w:tcW w:w="1474" w:type="dxa"/>
            <w:gridSpan w:val="2"/>
            <w:tcBorders>
              <w:top w:val="single" w:sz="4" w:space="0" w:color="auto"/>
              <w:bottom w:val="single" w:sz="4" w:space="0" w:color="auto"/>
              <w:right w:val="single" w:sz="4" w:space="0" w:color="auto"/>
            </w:tcBorders>
            <w:shd w:val="clear" w:color="auto" w:fill="auto"/>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100%</w:t>
            </w:r>
          </w:p>
        </w:tc>
      </w:tr>
      <w:tr w:rsidR="00087F09" w:rsidRPr="00087F09" w:rsidTr="0032400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90"/>
        </w:trPr>
        <w:tc>
          <w:tcPr>
            <w:tcW w:w="7757" w:type="dxa"/>
            <w:gridSpan w:val="2"/>
            <w:tcBorders>
              <w:top w:val="single" w:sz="4" w:space="0" w:color="auto"/>
              <w:left w:val="single" w:sz="8" w:space="0" w:color="auto"/>
              <w:bottom w:val="single" w:sz="4" w:space="0" w:color="auto"/>
              <w:right w:val="single" w:sz="8" w:space="0" w:color="auto"/>
            </w:tcBorders>
            <w:shd w:val="clear" w:color="auto" w:fill="auto"/>
            <w:vAlign w:val="center"/>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Прочие безвозмездные поступления в бюджеты муниципальных районов</w:t>
            </w:r>
          </w:p>
        </w:tc>
        <w:tc>
          <w:tcPr>
            <w:tcW w:w="1474" w:type="dxa"/>
            <w:gridSpan w:val="2"/>
            <w:tcBorders>
              <w:top w:val="single" w:sz="4" w:space="0" w:color="auto"/>
              <w:bottom w:val="single" w:sz="4" w:space="0" w:color="auto"/>
              <w:right w:val="single" w:sz="4" w:space="0" w:color="auto"/>
            </w:tcBorders>
            <w:shd w:val="clear" w:color="auto" w:fill="auto"/>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100%</w:t>
            </w:r>
          </w:p>
        </w:tc>
      </w:tr>
      <w:tr w:rsidR="00087F09" w:rsidRPr="00087F09" w:rsidTr="0032400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90"/>
        </w:trPr>
        <w:tc>
          <w:tcPr>
            <w:tcW w:w="7757" w:type="dxa"/>
            <w:gridSpan w:val="2"/>
            <w:tcBorders>
              <w:top w:val="nil"/>
              <w:left w:val="single" w:sz="8" w:space="0" w:color="auto"/>
              <w:bottom w:val="single" w:sz="4" w:space="0" w:color="auto"/>
              <w:right w:val="single" w:sz="8" w:space="0" w:color="auto"/>
            </w:tcBorders>
            <w:shd w:val="clear" w:color="auto" w:fill="auto"/>
            <w:vAlign w:val="center"/>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Перечисления из бюджетов муниципальных районов (в бюджеты муниципальных районов) для осуществления возврата (зачета) излишне уплаченных или излишне взысканных сумм налогов, сборов и иных платежей, а также сумм процентов за несвоевременное осуществление такого возврата и процентов, начисленных на излишне взысканные суммы</w:t>
            </w:r>
          </w:p>
        </w:tc>
        <w:tc>
          <w:tcPr>
            <w:tcW w:w="1474" w:type="dxa"/>
            <w:gridSpan w:val="2"/>
            <w:tcBorders>
              <w:top w:val="single" w:sz="4" w:space="0" w:color="auto"/>
              <w:bottom w:val="single" w:sz="4" w:space="0" w:color="auto"/>
              <w:right w:val="single" w:sz="4" w:space="0" w:color="auto"/>
            </w:tcBorders>
            <w:shd w:val="clear" w:color="auto" w:fill="auto"/>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100%</w:t>
            </w:r>
          </w:p>
        </w:tc>
      </w:tr>
      <w:tr w:rsidR="00087F09" w:rsidRPr="00087F09" w:rsidTr="0032400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90"/>
        </w:trPr>
        <w:tc>
          <w:tcPr>
            <w:tcW w:w="7757" w:type="dxa"/>
            <w:gridSpan w:val="2"/>
            <w:tcBorders>
              <w:top w:val="nil"/>
              <w:left w:val="single" w:sz="8" w:space="0" w:color="auto"/>
              <w:bottom w:val="single" w:sz="4" w:space="0" w:color="auto"/>
              <w:right w:val="single" w:sz="8" w:space="0" w:color="auto"/>
            </w:tcBorders>
            <w:shd w:val="clear" w:color="auto" w:fill="auto"/>
            <w:vAlign w:val="bottom"/>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Доходы бюджетов муниципальных районов от возврата бюджетами бюджетной системы Российской Федерации остатков субсидий, субвенций и иных межбюджетных трансфертов, имеющих целевое назначение, прошлых лет</w:t>
            </w:r>
          </w:p>
        </w:tc>
        <w:tc>
          <w:tcPr>
            <w:tcW w:w="1474" w:type="dxa"/>
            <w:gridSpan w:val="2"/>
            <w:tcBorders>
              <w:top w:val="single" w:sz="4" w:space="0" w:color="auto"/>
              <w:bottom w:val="single" w:sz="4" w:space="0" w:color="auto"/>
              <w:right w:val="single" w:sz="4" w:space="0" w:color="auto"/>
            </w:tcBorders>
            <w:shd w:val="clear" w:color="auto" w:fill="auto"/>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100%</w:t>
            </w:r>
          </w:p>
        </w:tc>
      </w:tr>
      <w:tr w:rsidR="00087F09" w:rsidRPr="00087F09" w:rsidTr="0032400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90"/>
        </w:trPr>
        <w:tc>
          <w:tcPr>
            <w:tcW w:w="7757" w:type="dxa"/>
            <w:gridSpan w:val="2"/>
            <w:tcBorders>
              <w:top w:val="single" w:sz="4" w:space="0" w:color="auto"/>
              <w:left w:val="single" w:sz="8" w:space="0" w:color="auto"/>
              <w:bottom w:val="single" w:sz="4" w:space="0" w:color="auto"/>
              <w:right w:val="single" w:sz="8" w:space="0" w:color="auto"/>
            </w:tcBorders>
            <w:shd w:val="clear" w:color="auto" w:fill="auto"/>
            <w:vAlign w:val="bottom"/>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Возврат остатков субсидий, субвенций и иных межбюджетных трансфертов, имеющих целевое назначение, прошлых лет из бюджетов муниципальных районов</w:t>
            </w:r>
          </w:p>
        </w:tc>
        <w:tc>
          <w:tcPr>
            <w:tcW w:w="1474" w:type="dxa"/>
            <w:gridSpan w:val="2"/>
            <w:tcBorders>
              <w:top w:val="single" w:sz="4" w:space="0" w:color="auto"/>
              <w:bottom w:val="single" w:sz="4" w:space="0" w:color="auto"/>
              <w:right w:val="single" w:sz="4" w:space="0" w:color="auto"/>
            </w:tcBorders>
            <w:shd w:val="clear" w:color="auto" w:fill="auto"/>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100%</w:t>
            </w:r>
          </w:p>
        </w:tc>
      </w:tr>
      <w:tr w:rsidR="00087F09" w:rsidRPr="00087F09" w:rsidTr="0032400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90"/>
        </w:trPr>
        <w:tc>
          <w:tcPr>
            <w:tcW w:w="7757" w:type="dxa"/>
            <w:gridSpan w:val="2"/>
            <w:tcBorders>
              <w:top w:val="nil"/>
              <w:left w:val="single" w:sz="8" w:space="0" w:color="auto"/>
              <w:bottom w:val="single" w:sz="4" w:space="0" w:color="auto"/>
              <w:right w:val="single" w:sz="8" w:space="0" w:color="auto"/>
            </w:tcBorders>
            <w:shd w:val="clear" w:color="auto" w:fill="auto"/>
            <w:vAlign w:val="bottom"/>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Доходы бюджетов муниципальных районов от возврата бюджетными учреждениями остатков субсидий прошлых лет</w:t>
            </w:r>
          </w:p>
        </w:tc>
        <w:tc>
          <w:tcPr>
            <w:tcW w:w="1474" w:type="dxa"/>
            <w:gridSpan w:val="2"/>
            <w:tcBorders>
              <w:top w:val="single" w:sz="4" w:space="0" w:color="auto"/>
              <w:bottom w:val="single" w:sz="4" w:space="0" w:color="auto"/>
              <w:right w:val="single" w:sz="4" w:space="0" w:color="auto"/>
            </w:tcBorders>
            <w:shd w:val="clear" w:color="auto" w:fill="auto"/>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100%</w:t>
            </w:r>
          </w:p>
        </w:tc>
      </w:tr>
      <w:tr w:rsidR="00087F09" w:rsidRPr="00087F09" w:rsidTr="0032400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90"/>
        </w:trPr>
        <w:tc>
          <w:tcPr>
            <w:tcW w:w="7757" w:type="dxa"/>
            <w:gridSpan w:val="2"/>
            <w:tcBorders>
              <w:top w:val="nil"/>
              <w:left w:val="single" w:sz="8" w:space="0" w:color="auto"/>
              <w:bottom w:val="single" w:sz="4" w:space="0" w:color="auto"/>
              <w:right w:val="single" w:sz="8" w:space="0" w:color="auto"/>
            </w:tcBorders>
            <w:shd w:val="clear" w:color="auto" w:fill="auto"/>
            <w:vAlign w:val="bottom"/>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Доходы бюджетов муниципальных районов от возврата автономными учреждениями остатков субсидий прошлых лет</w:t>
            </w:r>
          </w:p>
        </w:tc>
        <w:tc>
          <w:tcPr>
            <w:tcW w:w="1474" w:type="dxa"/>
            <w:gridSpan w:val="2"/>
            <w:tcBorders>
              <w:top w:val="single" w:sz="4" w:space="0" w:color="auto"/>
              <w:bottom w:val="single" w:sz="4" w:space="0" w:color="auto"/>
              <w:right w:val="single" w:sz="4" w:space="0" w:color="auto"/>
            </w:tcBorders>
            <w:shd w:val="clear" w:color="auto" w:fill="auto"/>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100%</w:t>
            </w:r>
          </w:p>
        </w:tc>
      </w:tr>
    </w:tbl>
    <w:p w:rsidR="00087F09" w:rsidRDefault="00087F09" w:rsidP="00087F09">
      <w:pPr>
        <w:spacing w:after="0" w:line="240" w:lineRule="auto"/>
        <w:rPr>
          <w:rFonts w:eastAsia="Times New Roman"/>
          <w:sz w:val="20"/>
          <w:szCs w:val="20"/>
          <w:lang w:eastAsia="ru-RU"/>
        </w:rPr>
      </w:pPr>
    </w:p>
    <w:p w:rsidR="00087F09" w:rsidRDefault="00087F09" w:rsidP="00087F09">
      <w:pPr>
        <w:spacing w:after="0" w:line="240" w:lineRule="auto"/>
        <w:rPr>
          <w:rFonts w:eastAsia="Times New Roman"/>
          <w:sz w:val="20"/>
          <w:szCs w:val="20"/>
          <w:lang w:eastAsia="ru-RU"/>
        </w:rPr>
      </w:pPr>
    </w:p>
    <w:tbl>
      <w:tblPr>
        <w:tblW w:w="9120" w:type="dxa"/>
        <w:tblInd w:w="93" w:type="dxa"/>
        <w:tblLook w:val="04A0"/>
      </w:tblPr>
      <w:tblGrid>
        <w:gridCol w:w="2216"/>
        <w:gridCol w:w="5140"/>
        <w:gridCol w:w="2040"/>
      </w:tblGrid>
      <w:tr w:rsidR="00087F09" w:rsidRPr="00087F09" w:rsidTr="00087F09">
        <w:trPr>
          <w:trHeight w:val="225"/>
        </w:trPr>
        <w:tc>
          <w:tcPr>
            <w:tcW w:w="1940" w:type="dxa"/>
            <w:tcBorders>
              <w:top w:val="nil"/>
              <w:left w:val="nil"/>
              <w:bottom w:val="nil"/>
              <w:right w:val="nil"/>
            </w:tcBorders>
            <w:shd w:val="clear" w:color="auto" w:fill="auto"/>
            <w:noWrap/>
            <w:vAlign w:val="bottom"/>
            <w:hideMark/>
          </w:tcPr>
          <w:p w:rsidR="00087F09" w:rsidRPr="00087F09" w:rsidRDefault="00087F09" w:rsidP="00087F09">
            <w:pPr>
              <w:spacing w:after="0" w:line="240" w:lineRule="auto"/>
              <w:rPr>
                <w:rFonts w:eastAsia="Times New Roman"/>
                <w:b/>
                <w:bCs/>
                <w:sz w:val="20"/>
                <w:szCs w:val="20"/>
                <w:lang w:eastAsia="ru-RU"/>
              </w:rPr>
            </w:pPr>
          </w:p>
        </w:tc>
        <w:tc>
          <w:tcPr>
            <w:tcW w:w="5140" w:type="dxa"/>
            <w:tcBorders>
              <w:top w:val="nil"/>
              <w:left w:val="nil"/>
              <w:bottom w:val="nil"/>
              <w:right w:val="nil"/>
            </w:tcBorders>
            <w:shd w:val="clear" w:color="auto" w:fill="auto"/>
            <w:noWrap/>
            <w:vAlign w:val="bottom"/>
            <w:hideMark/>
          </w:tcPr>
          <w:p w:rsidR="00087F09" w:rsidRPr="00087F09" w:rsidRDefault="00087F09" w:rsidP="00087F09">
            <w:pPr>
              <w:spacing w:after="0" w:line="240" w:lineRule="auto"/>
              <w:rPr>
                <w:rFonts w:eastAsia="Times New Roman"/>
                <w:b/>
                <w:bCs/>
                <w:sz w:val="20"/>
                <w:szCs w:val="20"/>
                <w:lang w:eastAsia="ru-RU"/>
              </w:rPr>
            </w:pPr>
          </w:p>
        </w:tc>
        <w:tc>
          <w:tcPr>
            <w:tcW w:w="2040" w:type="dxa"/>
            <w:tcBorders>
              <w:top w:val="nil"/>
              <w:left w:val="nil"/>
              <w:bottom w:val="nil"/>
              <w:right w:val="nil"/>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Таблица 1</w:t>
            </w:r>
          </w:p>
        </w:tc>
      </w:tr>
      <w:tr w:rsidR="00087F09" w:rsidRPr="00087F09" w:rsidTr="00087F09">
        <w:trPr>
          <w:trHeight w:val="255"/>
        </w:trPr>
        <w:tc>
          <w:tcPr>
            <w:tcW w:w="9120" w:type="dxa"/>
            <w:gridSpan w:val="3"/>
            <w:tcBorders>
              <w:top w:val="nil"/>
              <w:left w:val="nil"/>
              <w:bottom w:val="nil"/>
              <w:right w:val="nil"/>
            </w:tcBorders>
            <w:shd w:val="clear" w:color="auto" w:fill="auto"/>
            <w:noWrap/>
            <w:vAlign w:val="bottom"/>
            <w:hideMark/>
          </w:tcPr>
          <w:p w:rsidR="00087F09" w:rsidRPr="00087F09" w:rsidRDefault="00087F09" w:rsidP="00087F09">
            <w:pPr>
              <w:spacing w:after="0" w:line="240" w:lineRule="auto"/>
              <w:jc w:val="center"/>
              <w:rPr>
                <w:rFonts w:eastAsia="Times New Roman"/>
                <w:b/>
                <w:bCs/>
                <w:sz w:val="20"/>
                <w:szCs w:val="20"/>
                <w:lang w:eastAsia="ru-RU"/>
              </w:rPr>
            </w:pPr>
            <w:r w:rsidRPr="00087F09">
              <w:rPr>
                <w:rFonts w:eastAsia="Times New Roman"/>
                <w:b/>
                <w:bCs/>
                <w:sz w:val="20"/>
                <w:szCs w:val="20"/>
                <w:lang w:eastAsia="ru-RU"/>
              </w:rPr>
              <w:t>Доходная часть бюджета Куйбышевского района</w:t>
            </w:r>
          </w:p>
        </w:tc>
      </w:tr>
      <w:tr w:rsidR="00087F09" w:rsidRPr="00087F09" w:rsidTr="00087F09">
        <w:trPr>
          <w:trHeight w:val="255"/>
        </w:trPr>
        <w:tc>
          <w:tcPr>
            <w:tcW w:w="9120" w:type="dxa"/>
            <w:gridSpan w:val="3"/>
            <w:tcBorders>
              <w:top w:val="nil"/>
              <w:left w:val="nil"/>
              <w:bottom w:val="nil"/>
              <w:right w:val="nil"/>
            </w:tcBorders>
            <w:shd w:val="clear" w:color="auto" w:fill="auto"/>
            <w:noWrap/>
            <w:vAlign w:val="bottom"/>
            <w:hideMark/>
          </w:tcPr>
          <w:p w:rsidR="00087F09" w:rsidRPr="00087F09" w:rsidRDefault="00087F09" w:rsidP="00087F09">
            <w:pPr>
              <w:spacing w:after="0" w:line="240" w:lineRule="auto"/>
              <w:jc w:val="center"/>
              <w:rPr>
                <w:rFonts w:eastAsia="Times New Roman"/>
                <w:b/>
                <w:bCs/>
                <w:sz w:val="20"/>
                <w:szCs w:val="20"/>
                <w:lang w:eastAsia="ru-RU"/>
              </w:rPr>
            </w:pPr>
            <w:r w:rsidRPr="00087F09">
              <w:rPr>
                <w:rFonts w:eastAsia="Times New Roman"/>
                <w:b/>
                <w:bCs/>
                <w:sz w:val="20"/>
                <w:szCs w:val="20"/>
                <w:lang w:eastAsia="ru-RU"/>
              </w:rPr>
              <w:t>на 2014 год</w:t>
            </w:r>
          </w:p>
        </w:tc>
      </w:tr>
      <w:tr w:rsidR="00087F09" w:rsidRPr="00087F09" w:rsidTr="00087F09">
        <w:trPr>
          <w:trHeight w:val="255"/>
        </w:trPr>
        <w:tc>
          <w:tcPr>
            <w:tcW w:w="1940" w:type="dxa"/>
            <w:tcBorders>
              <w:top w:val="nil"/>
              <w:left w:val="nil"/>
              <w:bottom w:val="nil"/>
              <w:right w:val="nil"/>
            </w:tcBorders>
            <w:shd w:val="clear" w:color="auto" w:fill="auto"/>
            <w:noWrap/>
            <w:vAlign w:val="bottom"/>
            <w:hideMark/>
          </w:tcPr>
          <w:p w:rsidR="00087F09" w:rsidRPr="00087F09" w:rsidRDefault="00087F09" w:rsidP="00087F09">
            <w:pPr>
              <w:spacing w:after="0" w:line="240" w:lineRule="auto"/>
              <w:rPr>
                <w:rFonts w:eastAsia="Times New Roman"/>
                <w:b/>
                <w:bCs/>
                <w:sz w:val="20"/>
                <w:szCs w:val="20"/>
                <w:lang w:eastAsia="ru-RU"/>
              </w:rPr>
            </w:pPr>
          </w:p>
        </w:tc>
        <w:tc>
          <w:tcPr>
            <w:tcW w:w="5140" w:type="dxa"/>
            <w:tcBorders>
              <w:top w:val="nil"/>
              <w:left w:val="nil"/>
              <w:bottom w:val="nil"/>
              <w:right w:val="nil"/>
            </w:tcBorders>
            <w:shd w:val="clear" w:color="auto" w:fill="auto"/>
            <w:noWrap/>
            <w:vAlign w:val="bottom"/>
            <w:hideMark/>
          </w:tcPr>
          <w:p w:rsidR="00087F09" w:rsidRPr="00087F09" w:rsidRDefault="00087F09" w:rsidP="00087F09">
            <w:pPr>
              <w:spacing w:after="0" w:line="240" w:lineRule="auto"/>
              <w:rPr>
                <w:rFonts w:eastAsia="Times New Roman"/>
                <w:b/>
                <w:bCs/>
                <w:sz w:val="20"/>
                <w:szCs w:val="20"/>
                <w:lang w:eastAsia="ru-RU"/>
              </w:rPr>
            </w:pPr>
          </w:p>
        </w:tc>
        <w:tc>
          <w:tcPr>
            <w:tcW w:w="2040" w:type="dxa"/>
            <w:tcBorders>
              <w:top w:val="nil"/>
              <w:left w:val="nil"/>
              <w:bottom w:val="nil"/>
              <w:right w:val="nil"/>
            </w:tcBorders>
            <w:shd w:val="clear" w:color="auto" w:fill="auto"/>
            <w:noWrap/>
            <w:vAlign w:val="bottom"/>
            <w:hideMark/>
          </w:tcPr>
          <w:p w:rsidR="00087F09" w:rsidRPr="00087F09" w:rsidRDefault="00087F09" w:rsidP="00087F09">
            <w:pPr>
              <w:spacing w:after="0" w:line="240" w:lineRule="auto"/>
              <w:rPr>
                <w:rFonts w:eastAsia="Times New Roman"/>
                <w:sz w:val="20"/>
                <w:szCs w:val="20"/>
                <w:lang w:eastAsia="ru-RU"/>
              </w:rPr>
            </w:pPr>
          </w:p>
        </w:tc>
      </w:tr>
      <w:tr w:rsidR="00087F09" w:rsidRPr="00087F09" w:rsidTr="00087F09">
        <w:trPr>
          <w:trHeight w:val="255"/>
        </w:trPr>
        <w:tc>
          <w:tcPr>
            <w:tcW w:w="1940" w:type="dxa"/>
            <w:tcBorders>
              <w:top w:val="nil"/>
              <w:left w:val="nil"/>
              <w:bottom w:val="nil"/>
              <w:right w:val="nil"/>
            </w:tcBorders>
            <w:shd w:val="clear" w:color="auto" w:fill="auto"/>
            <w:noWrap/>
            <w:vAlign w:val="bottom"/>
            <w:hideMark/>
          </w:tcPr>
          <w:p w:rsidR="00087F09" w:rsidRPr="00087F09" w:rsidRDefault="00087F09" w:rsidP="00087F09">
            <w:pPr>
              <w:spacing w:after="0" w:line="240" w:lineRule="auto"/>
              <w:rPr>
                <w:rFonts w:eastAsia="Times New Roman"/>
                <w:b/>
                <w:bCs/>
                <w:sz w:val="20"/>
                <w:szCs w:val="20"/>
                <w:lang w:eastAsia="ru-RU"/>
              </w:rPr>
            </w:pPr>
          </w:p>
        </w:tc>
        <w:tc>
          <w:tcPr>
            <w:tcW w:w="5140" w:type="dxa"/>
            <w:tcBorders>
              <w:top w:val="nil"/>
              <w:left w:val="nil"/>
              <w:bottom w:val="nil"/>
              <w:right w:val="nil"/>
            </w:tcBorders>
            <w:shd w:val="clear" w:color="auto" w:fill="auto"/>
            <w:noWrap/>
            <w:vAlign w:val="bottom"/>
            <w:hideMark/>
          </w:tcPr>
          <w:p w:rsidR="00087F09" w:rsidRPr="00087F09" w:rsidRDefault="00087F09" w:rsidP="00087F09">
            <w:pPr>
              <w:spacing w:after="0" w:line="240" w:lineRule="auto"/>
              <w:rPr>
                <w:rFonts w:eastAsia="Times New Roman"/>
                <w:b/>
                <w:bCs/>
                <w:sz w:val="20"/>
                <w:szCs w:val="20"/>
                <w:lang w:eastAsia="ru-RU"/>
              </w:rPr>
            </w:pPr>
          </w:p>
        </w:tc>
        <w:tc>
          <w:tcPr>
            <w:tcW w:w="2040" w:type="dxa"/>
            <w:tcBorders>
              <w:top w:val="nil"/>
              <w:left w:val="nil"/>
              <w:bottom w:val="nil"/>
              <w:right w:val="nil"/>
            </w:tcBorders>
            <w:shd w:val="clear" w:color="auto" w:fill="auto"/>
            <w:noWrap/>
            <w:vAlign w:val="bottom"/>
            <w:hideMark/>
          </w:tcPr>
          <w:p w:rsidR="00087F09" w:rsidRPr="00087F09" w:rsidRDefault="00087F09" w:rsidP="00087F09">
            <w:pPr>
              <w:spacing w:after="0" w:line="240" w:lineRule="auto"/>
              <w:rPr>
                <w:rFonts w:eastAsia="Times New Roman"/>
                <w:sz w:val="20"/>
                <w:szCs w:val="20"/>
                <w:lang w:eastAsia="ru-RU"/>
              </w:rPr>
            </w:pPr>
          </w:p>
        </w:tc>
      </w:tr>
      <w:tr w:rsidR="00087F09" w:rsidRPr="00087F09" w:rsidTr="00087F09">
        <w:trPr>
          <w:trHeight w:val="225"/>
        </w:trPr>
        <w:tc>
          <w:tcPr>
            <w:tcW w:w="1940" w:type="dxa"/>
            <w:tcBorders>
              <w:top w:val="nil"/>
              <w:left w:val="nil"/>
              <w:bottom w:val="nil"/>
              <w:right w:val="nil"/>
            </w:tcBorders>
            <w:shd w:val="clear" w:color="auto" w:fill="auto"/>
            <w:noWrap/>
            <w:vAlign w:val="bottom"/>
            <w:hideMark/>
          </w:tcPr>
          <w:p w:rsidR="00087F09" w:rsidRPr="00087F09" w:rsidRDefault="00087F09" w:rsidP="00087F09">
            <w:pPr>
              <w:spacing w:after="0" w:line="240" w:lineRule="auto"/>
              <w:rPr>
                <w:rFonts w:eastAsia="Times New Roman"/>
                <w:sz w:val="20"/>
                <w:szCs w:val="20"/>
                <w:lang w:eastAsia="ru-RU"/>
              </w:rPr>
            </w:pPr>
          </w:p>
        </w:tc>
        <w:tc>
          <w:tcPr>
            <w:tcW w:w="5140" w:type="dxa"/>
            <w:tcBorders>
              <w:top w:val="nil"/>
              <w:left w:val="nil"/>
              <w:bottom w:val="nil"/>
              <w:right w:val="nil"/>
            </w:tcBorders>
            <w:shd w:val="clear" w:color="auto" w:fill="auto"/>
            <w:noWrap/>
            <w:vAlign w:val="bottom"/>
            <w:hideMark/>
          </w:tcPr>
          <w:p w:rsidR="00087F09" w:rsidRPr="00087F09" w:rsidRDefault="00087F09" w:rsidP="00087F09">
            <w:pPr>
              <w:spacing w:after="0" w:line="240" w:lineRule="auto"/>
              <w:rPr>
                <w:rFonts w:eastAsia="Times New Roman"/>
                <w:sz w:val="20"/>
                <w:szCs w:val="20"/>
                <w:lang w:eastAsia="ru-RU"/>
              </w:rPr>
            </w:pPr>
          </w:p>
        </w:tc>
        <w:tc>
          <w:tcPr>
            <w:tcW w:w="2040" w:type="dxa"/>
            <w:tcBorders>
              <w:top w:val="nil"/>
              <w:left w:val="nil"/>
              <w:bottom w:val="nil"/>
              <w:right w:val="nil"/>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(руб.коп.)</w:t>
            </w:r>
          </w:p>
        </w:tc>
      </w:tr>
      <w:tr w:rsidR="00087F09" w:rsidRPr="00087F09" w:rsidTr="00087F09">
        <w:trPr>
          <w:trHeight w:val="315"/>
        </w:trPr>
        <w:tc>
          <w:tcPr>
            <w:tcW w:w="1940" w:type="dxa"/>
            <w:tcBorders>
              <w:top w:val="single" w:sz="8" w:space="0" w:color="auto"/>
              <w:left w:val="single" w:sz="4" w:space="0" w:color="auto"/>
              <w:bottom w:val="nil"/>
              <w:right w:val="nil"/>
            </w:tcBorders>
            <w:shd w:val="clear" w:color="auto" w:fill="auto"/>
            <w:vAlign w:val="bottom"/>
            <w:hideMark/>
          </w:tcPr>
          <w:p w:rsidR="00087F09" w:rsidRPr="00087F09" w:rsidRDefault="00087F09" w:rsidP="00087F09">
            <w:pPr>
              <w:spacing w:after="0" w:line="240" w:lineRule="auto"/>
              <w:jc w:val="center"/>
              <w:rPr>
                <w:rFonts w:eastAsia="Times New Roman"/>
                <w:b/>
                <w:bCs/>
                <w:sz w:val="20"/>
                <w:szCs w:val="20"/>
                <w:lang w:eastAsia="ru-RU"/>
              </w:rPr>
            </w:pPr>
            <w:r w:rsidRPr="00087F09">
              <w:rPr>
                <w:rFonts w:eastAsia="Times New Roman"/>
                <w:b/>
                <w:bCs/>
                <w:sz w:val="20"/>
                <w:szCs w:val="20"/>
                <w:lang w:eastAsia="ru-RU"/>
              </w:rPr>
              <w:t> </w:t>
            </w:r>
          </w:p>
        </w:tc>
        <w:tc>
          <w:tcPr>
            <w:tcW w:w="5140" w:type="dxa"/>
            <w:tcBorders>
              <w:top w:val="single" w:sz="8" w:space="0" w:color="auto"/>
              <w:left w:val="single" w:sz="4" w:space="0" w:color="auto"/>
              <w:bottom w:val="nil"/>
              <w:right w:val="nil"/>
            </w:tcBorders>
            <w:shd w:val="clear" w:color="auto" w:fill="auto"/>
            <w:vAlign w:val="bottom"/>
            <w:hideMark/>
          </w:tcPr>
          <w:p w:rsidR="00087F09" w:rsidRPr="00087F09" w:rsidRDefault="00087F09" w:rsidP="00087F09">
            <w:pPr>
              <w:spacing w:after="0" w:line="240" w:lineRule="auto"/>
              <w:jc w:val="center"/>
              <w:rPr>
                <w:rFonts w:eastAsia="Times New Roman"/>
                <w:b/>
                <w:bCs/>
                <w:sz w:val="20"/>
                <w:szCs w:val="20"/>
                <w:lang w:eastAsia="ru-RU"/>
              </w:rPr>
            </w:pPr>
            <w:r w:rsidRPr="00087F09">
              <w:rPr>
                <w:rFonts w:eastAsia="Times New Roman"/>
                <w:b/>
                <w:bCs/>
                <w:sz w:val="20"/>
                <w:szCs w:val="20"/>
                <w:lang w:eastAsia="ru-RU"/>
              </w:rPr>
              <w:t> </w:t>
            </w:r>
          </w:p>
        </w:tc>
        <w:tc>
          <w:tcPr>
            <w:tcW w:w="2040" w:type="dxa"/>
            <w:vMerge w:val="restart"/>
            <w:tcBorders>
              <w:top w:val="single" w:sz="8" w:space="0" w:color="auto"/>
              <w:left w:val="single" w:sz="8" w:space="0" w:color="auto"/>
              <w:bottom w:val="single" w:sz="8" w:space="0" w:color="000000"/>
              <w:right w:val="single" w:sz="8" w:space="0" w:color="auto"/>
            </w:tcBorders>
            <w:shd w:val="clear" w:color="auto" w:fill="auto"/>
            <w:noWrap/>
            <w:vAlign w:val="center"/>
            <w:hideMark/>
          </w:tcPr>
          <w:p w:rsidR="00087F09" w:rsidRPr="00087F09" w:rsidRDefault="00087F09" w:rsidP="00087F09">
            <w:pPr>
              <w:spacing w:after="0" w:line="240" w:lineRule="auto"/>
              <w:jc w:val="center"/>
              <w:rPr>
                <w:rFonts w:eastAsia="Times New Roman"/>
                <w:b/>
                <w:bCs/>
                <w:sz w:val="20"/>
                <w:szCs w:val="20"/>
                <w:lang w:eastAsia="ru-RU"/>
              </w:rPr>
            </w:pPr>
            <w:r w:rsidRPr="00087F09">
              <w:rPr>
                <w:rFonts w:eastAsia="Times New Roman"/>
                <w:b/>
                <w:bCs/>
                <w:sz w:val="20"/>
                <w:szCs w:val="20"/>
                <w:lang w:eastAsia="ru-RU"/>
              </w:rPr>
              <w:t>Годовые назначения</w:t>
            </w:r>
          </w:p>
        </w:tc>
      </w:tr>
      <w:tr w:rsidR="00087F09" w:rsidRPr="00087F09" w:rsidTr="00087F09">
        <w:trPr>
          <w:trHeight w:val="405"/>
        </w:trPr>
        <w:tc>
          <w:tcPr>
            <w:tcW w:w="1940" w:type="dxa"/>
            <w:tcBorders>
              <w:top w:val="nil"/>
              <w:left w:val="single" w:sz="4" w:space="0" w:color="auto"/>
              <w:bottom w:val="single" w:sz="8" w:space="0" w:color="auto"/>
              <w:right w:val="nil"/>
            </w:tcBorders>
            <w:shd w:val="clear" w:color="auto" w:fill="auto"/>
            <w:hideMark/>
          </w:tcPr>
          <w:p w:rsidR="00087F09" w:rsidRPr="00087F09" w:rsidRDefault="00087F09" w:rsidP="00087F09">
            <w:pPr>
              <w:spacing w:after="0" w:line="240" w:lineRule="auto"/>
              <w:jc w:val="center"/>
              <w:rPr>
                <w:rFonts w:eastAsia="Times New Roman"/>
                <w:b/>
                <w:bCs/>
                <w:sz w:val="20"/>
                <w:szCs w:val="20"/>
                <w:lang w:eastAsia="ru-RU"/>
              </w:rPr>
            </w:pPr>
            <w:r w:rsidRPr="00087F09">
              <w:rPr>
                <w:rFonts w:eastAsia="Times New Roman"/>
                <w:b/>
                <w:bCs/>
                <w:sz w:val="20"/>
                <w:szCs w:val="20"/>
                <w:lang w:eastAsia="ru-RU"/>
              </w:rPr>
              <w:t>Код</w:t>
            </w:r>
          </w:p>
        </w:tc>
        <w:tc>
          <w:tcPr>
            <w:tcW w:w="5140" w:type="dxa"/>
            <w:tcBorders>
              <w:top w:val="nil"/>
              <w:left w:val="single" w:sz="4" w:space="0" w:color="auto"/>
              <w:bottom w:val="single" w:sz="8" w:space="0" w:color="auto"/>
              <w:right w:val="nil"/>
            </w:tcBorders>
            <w:shd w:val="clear" w:color="auto" w:fill="auto"/>
            <w:hideMark/>
          </w:tcPr>
          <w:p w:rsidR="00087F09" w:rsidRPr="00087F09" w:rsidRDefault="00087F09" w:rsidP="00087F09">
            <w:pPr>
              <w:spacing w:after="0" w:line="240" w:lineRule="auto"/>
              <w:jc w:val="center"/>
              <w:rPr>
                <w:rFonts w:eastAsia="Times New Roman"/>
                <w:b/>
                <w:bCs/>
                <w:sz w:val="20"/>
                <w:szCs w:val="20"/>
                <w:lang w:eastAsia="ru-RU"/>
              </w:rPr>
            </w:pPr>
            <w:r w:rsidRPr="00087F09">
              <w:rPr>
                <w:rFonts w:eastAsia="Times New Roman"/>
                <w:b/>
                <w:bCs/>
                <w:sz w:val="20"/>
                <w:szCs w:val="20"/>
                <w:lang w:eastAsia="ru-RU"/>
              </w:rPr>
              <w:t>Наименование платежей</w:t>
            </w:r>
          </w:p>
        </w:tc>
        <w:tc>
          <w:tcPr>
            <w:tcW w:w="2040" w:type="dxa"/>
            <w:vMerge/>
            <w:tcBorders>
              <w:top w:val="single" w:sz="8" w:space="0" w:color="auto"/>
              <w:left w:val="single" w:sz="8" w:space="0" w:color="auto"/>
              <w:bottom w:val="single" w:sz="8" w:space="0" w:color="000000"/>
              <w:right w:val="single" w:sz="8" w:space="0" w:color="auto"/>
            </w:tcBorders>
            <w:vAlign w:val="center"/>
            <w:hideMark/>
          </w:tcPr>
          <w:p w:rsidR="00087F09" w:rsidRPr="00087F09" w:rsidRDefault="00087F09" w:rsidP="00087F09">
            <w:pPr>
              <w:spacing w:after="0" w:line="240" w:lineRule="auto"/>
              <w:rPr>
                <w:rFonts w:eastAsia="Times New Roman"/>
                <w:b/>
                <w:bCs/>
                <w:sz w:val="20"/>
                <w:szCs w:val="20"/>
                <w:lang w:eastAsia="ru-RU"/>
              </w:rPr>
            </w:pPr>
          </w:p>
        </w:tc>
      </w:tr>
      <w:tr w:rsidR="00087F09" w:rsidRPr="00087F09" w:rsidTr="00087F09">
        <w:trPr>
          <w:trHeight w:val="255"/>
        </w:trPr>
        <w:tc>
          <w:tcPr>
            <w:tcW w:w="1940" w:type="dxa"/>
            <w:tcBorders>
              <w:top w:val="nil"/>
              <w:left w:val="single" w:sz="8" w:space="0" w:color="auto"/>
              <w:bottom w:val="single" w:sz="4" w:space="0" w:color="auto"/>
              <w:right w:val="nil"/>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00010000000000000000</w:t>
            </w:r>
          </w:p>
        </w:tc>
        <w:tc>
          <w:tcPr>
            <w:tcW w:w="5140" w:type="dxa"/>
            <w:tcBorders>
              <w:top w:val="nil"/>
              <w:left w:val="single" w:sz="4" w:space="0" w:color="auto"/>
              <w:bottom w:val="single" w:sz="4" w:space="0" w:color="auto"/>
              <w:right w:val="nil"/>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НАЛОГОВЫЕ И НЕНАЛОГОВЫЕ ДОХОДЫ</w:t>
            </w:r>
          </w:p>
        </w:tc>
        <w:tc>
          <w:tcPr>
            <w:tcW w:w="20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246 473 400,00</w:t>
            </w:r>
          </w:p>
        </w:tc>
      </w:tr>
      <w:tr w:rsidR="00087F09" w:rsidRPr="00087F09" w:rsidTr="00087F09">
        <w:trPr>
          <w:trHeight w:val="255"/>
        </w:trPr>
        <w:tc>
          <w:tcPr>
            <w:tcW w:w="1940" w:type="dxa"/>
            <w:tcBorders>
              <w:top w:val="nil"/>
              <w:left w:val="single" w:sz="8" w:space="0" w:color="auto"/>
              <w:bottom w:val="single" w:sz="4" w:space="0" w:color="auto"/>
              <w:right w:val="nil"/>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00010100000000000000</w:t>
            </w:r>
          </w:p>
        </w:tc>
        <w:tc>
          <w:tcPr>
            <w:tcW w:w="5140" w:type="dxa"/>
            <w:tcBorders>
              <w:top w:val="nil"/>
              <w:left w:val="single" w:sz="4" w:space="0" w:color="auto"/>
              <w:bottom w:val="single" w:sz="4" w:space="0" w:color="auto"/>
              <w:right w:val="nil"/>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НАЛОГИ НА ПРИБЫЛЬ, ДОХОДЫ</w:t>
            </w:r>
          </w:p>
        </w:tc>
        <w:tc>
          <w:tcPr>
            <w:tcW w:w="20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123 772 600,00</w:t>
            </w:r>
          </w:p>
        </w:tc>
      </w:tr>
      <w:tr w:rsidR="00087F09" w:rsidRPr="00087F09" w:rsidTr="00087F09">
        <w:trPr>
          <w:trHeight w:val="255"/>
        </w:trPr>
        <w:tc>
          <w:tcPr>
            <w:tcW w:w="1940" w:type="dxa"/>
            <w:tcBorders>
              <w:top w:val="nil"/>
              <w:left w:val="single" w:sz="8" w:space="0" w:color="auto"/>
              <w:bottom w:val="single" w:sz="4" w:space="0" w:color="auto"/>
              <w:right w:val="nil"/>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00010102000000000000</w:t>
            </w:r>
          </w:p>
        </w:tc>
        <w:tc>
          <w:tcPr>
            <w:tcW w:w="5140" w:type="dxa"/>
            <w:tcBorders>
              <w:top w:val="nil"/>
              <w:left w:val="single" w:sz="4" w:space="0" w:color="auto"/>
              <w:bottom w:val="single" w:sz="4" w:space="0" w:color="auto"/>
              <w:right w:val="nil"/>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 xml:space="preserve"> Налог на доходы физических лиц</w:t>
            </w:r>
          </w:p>
        </w:tc>
        <w:tc>
          <w:tcPr>
            <w:tcW w:w="20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123 772 600,00</w:t>
            </w:r>
          </w:p>
        </w:tc>
      </w:tr>
      <w:tr w:rsidR="00087F09" w:rsidRPr="00087F09" w:rsidTr="00087F09">
        <w:trPr>
          <w:trHeight w:val="1125"/>
        </w:trPr>
        <w:tc>
          <w:tcPr>
            <w:tcW w:w="1940" w:type="dxa"/>
            <w:tcBorders>
              <w:top w:val="nil"/>
              <w:left w:val="single" w:sz="8" w:space="0" w:color="auto"/>
              <w:bottom w:val="single" w:sz="4" w:space="0" w:color="auto"/>
              <w:right w:val="nil"/>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00010102010010000110</w:t>
            </w:r>
          </w:p>
        </w:tc>
        <w:tc>
          <w:tcPr>
            <w:tcW w:w="5140" w:type="dxa"/>
            <w:tcBorders>
              <w:top w:val="nil"/>
              <w:left w:val="single" w:sz="4" w:space="0" w:color="auto"/>
              <w:bottom w:val="single" w:sz="4" w:space="0" w:color="auto"/>
              <w:right w:val="nil"/>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и 228 Налогового кодекса Российской Федерации</w:t>
            </w:r>
          </w:p>
        </w:tc>
        <w:tc>
          <w:tcPr>
            <w:tcW w:w="20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123 737 000,00</w:t>
            </w:r>
          </w:p>
        </w:tc>
      </w:tr>
      <w:tr w:rsidR="00087F09" w:rsidRPr="00087F09" w:rsidTr="00087F09">
        <w:trPr>
          <w:trHeight w:val="1350"/>
        </w:trPr>
        <w:tc>
          <w:tcPr>
            <w:tcW w:w="1940" w:type="dxa"/>
            <w:tcBorders>
              <w:top w:val="nil"/>
              <w:left w:val="single" w:sz="8" w:space="0" w:color="auto"/>
              <w:bottom w:val="single" w:sz="4" w:space="0" w:color="auto"/>
              <w:right w:val="nil"/>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00010102040010000110</w:t>
            </w:r>
          </w:p>
        </w:tc>
        <w:tc>
          <w:tcPr>
            <w:tcW w:w="5140" w:type="dxa"/>
            <w:tcBorders>
              <w:top w:val="nil"/>
              <w:left w:val="single" w:sz="4" w:space="0" w:color="auto"/>
              <w:bottom w:val="single" w:sz="4" w:space="0" w:color="auto"/>
              <w:right w:val="nil"/>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Налог на доходы физических лиц в виде фиксированных авансовых платежей с доходов, полученных физическими лицами, являющимися иностранными гражданами, осуществляющими трудовую деятельность по найму у физических лиц на основании патента в соответствии со статьей 227 Налогового кодекса Российской Федерации</w:t>
            </w:r>
          </w:p>
        </w:tc>
        <w:tc>
          <w:tcPr>
            <w:tcW w:w="20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35 600,00</w:t>
            </w:r>
          </w:p>
        </w:tc>
      </w:tr>
      <w:tr w:rsidR="00087F09" w:rsidRPr="00087F09" w:rsidTr="00087F09">
        <w:trPr>
          <w:trHeight w:val="450"/>
        </w:trPr>
        <w:tc>
          <w:tcPr>
            <w:tcW w:w="1940" w:type="dxa"/>
            <w:tcBorders>
              <w:top w:val="nil"/>
              <w:left w:val="single" w:sz="8" w:space="0" w:color="auto"/>
              <w:bottom w:val="single" w:sz="4" w:space="0" w:color="auto"/>
              <w:right w:val="nil"/>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00010300000000000000</w:t>
            </w:r>
          </w:p>
        </w:tc>
        <w:tc>
          <w:tcPr>
            <w:tcW w:w="5140" w:type="dxa"/>
            <w:tcBorders>
              <w:top w:val="nil"/>
              <w:left w:val="single" w:sz="4" w:space="0" w:color="auto"/>
              <w:bottom w:val="single" w:sz="4" w:space="0" w:color="auto"/>
              <w:right w:val="nil"/>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НАЛОГИ НА ТОВАРЫ (РАБОТЫ, УСЛУГИ), РЕАЛИЗУЕМЫЕ НА ТЕРРИТОРИИ РОССИЙСКОЙ ФЕДЕРАЦИИ</w:t>
            </w:r>
          </w:p>
        </w:tc>
        <w:tc>
          <w:tcPr>
            <w:tcW w:w="20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32 299 100,00</w:t>
            </w:r>
          </w:p>
        </w:tc>
      </w:tr>
      <w:tr w:rsidR="00087F09" w:rsidRPr="00087F09" w:rsidTr="00087F09">
        <w:trPr>
          <w:trHeight w:val="450"/>
        </w:trPr>
        <w:tc>
          <w:tcPr>
            <w:tcW w:w="1940" w:type="dxa"/>
            <w:tcBorders>
              <w:top w:val="nil"/>
              <w:left w:val="single" w:sz="8" w:space="0" w:color="auto"/>
              <w:bottom w:val="single" w:sz="4" w:space="0" w:color="auto"/>
              <w:right w:val="nil"/>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00010302000000000000</w:t>
            </w:r>
          </w:p>
        </w:tc>
        <w:tc>
          <w:tcPr>
            <w:tcW w:w="5140" w:type="dxa"/>
            <w:tcBorders>
              <w:top w:val="nil"/>
              <w:left w:val="single" w:sz="4" w:space="0" w:color="auto"/>
              <w:bottom w:val="single" w:sz="4" w:space="0" w:color="auto"/>
              <w:right w:val="nil"/>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 xml:space="preserve">Акцизы по подакцизным товарам (продукции), производимым на территории Российской Федерации </w:t>
            </w:r>
          </w:p>
        </w:tc>
        <w:tc>
          <w:tcPr>
            <w:tcW w:w="20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32 299 100,00</w:t>
            </w:r>
          </w:p>
        </w:tc>
      </w:tr>
      <w:tr w:rsidR="00087F09" w:rsidRPr="00087F09" w:rsidTr="00087F09">
        <w:trPr>
          <w:trHeight w:val="675"/>
        </w:trPr>
        <w:tc>
          <w:tcPr>
            <w:tcW w:w="1940" w:type="dxa"/>
            <w:tcBorders>
              <w:top w:val="nil"/>
              <w:left w:val="single" w:sz="8" w:space="0" w:color="auto"/>
              <w:bottom w:val="single" w:sz="4" w:space="0" w:color="auto"/>
              <w:right w:val="nil"/>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lastRenderedPageBreak/>
              <w:t>00010302230010000110</w:t>
            </w:r>
          </w:p>
        </w:tc>
        <w:tc>
          <w:tcPr>
            <w:tcW w:w="5140" w:type="dxa"/>
            <w:tcBorders>
              <w:top w:val="nil"/>
              <w:left w:val="single" w:sz="4" w:space="0" w:color="auto"/>
              <w:bottom w:val="single" w:sz="4" w:space="0" w:color="auto"/>
              <w:right w:val="nil"/>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Доходы от уплаты акцизов на дизельное топливо, зачисляемые в консолидированные бюджеты субъектов Российской Федерации</w:t>
            </w:r>
          </w:p>
        </w:tc>
        <w:tc>
          <w:tcPr>
            <w:tcW w:w="20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13 356 600,00</w:t>
            </w:r>
          </w:p>
        </w:tc>
      </w:tr>
      <w:tr w:rsidR="00087F09" w:rsidRPr="00087F09" w:rsidTr="00087F09">
        <w:trPr>
          <w:trHeight w:val="900"/>
        </w:trPr>
        <w:tc>
          <w:tcPr>
            <w:tcW w:w="1940" w:type="dxa"/>
            <w:tcBorders>
              <w:top w:val="nil"/>
              <w:left w:val="single" w:sz="8" w:space="0" w:color="auto"/>
              <w:bottom w:val="single" w:sz="4" w:space="0" w:color="auto"/>
              <w:right w:val="nil"/>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00010302240010000110</w:t>
            </w:r>
          </w:p>
        </w:tc>
        <w:tc>
          <w:tcPr>
            <w:tcW w:w="5140" w:type="dxa"/>
            <w:tcBorders>
              <w:top w:val="nil"/>
              <w:left w:val="single" w:sz="4" w:space="0" w:color="auto"/>
              <w:bottom w:val="single" w:sz="4" w:space="0" w:color="auto"/>
              <w:right w:val="nil"/>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Доходы от уплаты акцизов на моторные масла для дизельных и (или) карбюраторных (инжекторных) двигателей, зачисляемые в консолидированные бюджеты субъектов Российской Федерации</w:t>
            </w:r>
          </w:p>
        </w:tc>
        <w:tc>
          <w:tcPr>
            <w:tcW w:w="20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230 100,00</w:t>
            </w:r>
          </w:p>
        </w:tc>
      </w:tr>
      <w:tr w:rsidR="00087F09" w:rsidRPr="00087F09" w:rsidTr="00087F09">
        <w:trPr>
          <w:trHeight w:val="900"/>
        </w:trPr>
        <w:tc>
          <w:tcPr>
            <w:tcW w:w="1940" w:type="dxa"/>
            <w:tcBorders>
              <w:top w:val="nil"/>
              <w:left w:val="single" w:sz="8" w:space="0" w:color="auto"/>
              <w:bottom w:val="single" w:sz="4" w:space="0" w:color="auto"/>
              <w:right w:val="nil"/>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00010302250010000110</w:t>
            </w:r>
          </w:p>
        </w:tc>
        <w:tc>
          <w:tcPr>
            <w:tcW w:w="5140" w:type="dxa"/>
            <w:tcBorders>
              <w:top w:val="nil"/>
              <w:left w:val="single" w:sz="4" w:space="0" w:color="auto"/>
              <w:bottom w:val="single" w:sz="4" w:space="0" w:color="auto"/>
              <w:right w:val="nil"/>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Доходы от уплаты акцизов на автомобильный бензин, производимый на территории Российской Федерации, зачисляемые в консолидированные бюджеты субъектов Российской Федерации</w:t>
            </w:r>
          </w:p>
        </w:tc>
        <w:tc>
          <w:tcPr>
            <w:tcW w:w="20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17 998 400,00</w:t>
            </w:r>
          </w:p>
        </w:tc>
      </w:tr>
      <w:tr w:rsidR="00087F09" w:rsidRPr="00087F09" w:rsidTr="00087F09">
        <w:trPr>
          <w:trHeight w:val="900"/>
        </w:trPr>
        <w:tc>
          <w:tcPr>
            <w:tcW w:w="1940" w:type="dxa"/>
            <w:tcBorders>
              <w:top w:val="nil"/>
              <w:left w:val="single" w:sz="8" w:space="0" w:color="auto"/>
              <w:bottom w:val="single" w:sz="4" w:space="0" w:color="auto"/>
              <w:right w:val="nil"/>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00010302260010000110</w:t>
            </w:r>
          </w:p>
        </w:tc>
        <w:tc>
          <w:tcPr>
            <w:tcW w:w="5140" w:type="dxa"/>
            <w:tcBorders>
              <w:top w:val="nil"/>
              <w:left w:val="single" w:sz="4" w:space="0" w:color="auto"/>
              <w:bottom w:val="single" w:sz="4" w:space="0" w:color="auto"/>
              <w:right w:val="nil"/>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Доходы от уплаты акцизов на прямогонный бензин, производимый на территории Российской Федерации, зачисляемые в консолидированные бюджеты субъектов Российской Федерации</w:t>
            </w:r>
          </w:p>
        </w:tc>
        <w:tc>
          <w:tcPr>
            <w:tcW w:w="20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714 000,00</w:t>
            </w:r>
          </w:p>
        </w:tc>
      </w:tr>
      <w:tr w:rsidR="00087F09" w:rsidRPr="00087F09" w:rsidTr="00087F09">
        <w:trPr>
          <w:trHeight w:val="255"/>
        </w:trPr>
        <w:tc>
          <w:tcPr>
            <w:tcW w:w="1940" w:type="dxa"/>
            <w:tcBorders>
              <w:top w:val="nil"/>
              <w:left w:val="single" w:sz="8" w:space="0" w:color="auto"/>
              <w:bottom w:val="single" w:sz="4" w:space="0" w:color="auto"/>
              <w:right w:val="nil"/>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00010500000000000000</w:t>
            </w:r>
          </w:p>
        </w:tc>
        <w:tc>
          <w:tcPr>
            <w:tcW w:w="5140" w:type="dxa"/>
            <w:tcBorders>
              <w:top w:val="nil"/>
              <w:left w:val="single" w:sz="4" w:space="0" w:color="auto"/>
              <w:bottom w:val="single" w:sz="4" w:space="0" w:color="auto"/>
              <w:right w:val="nil"/>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НАЛОГИ НА СОВОКУПНЫЙ ДОХОД</w:t>
            </w:r>
          </w:p>
        </w:tc>
        <w:tc>
          <w:tcPr>
            <w:tcW w:w="20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30 181 300,00</w:t>
            </w:r>
          </w:p>
        </w:tc>
      </w:tr>
      <w:tr w:rsidR="00087F09" w:rsidRPr="00087F09" w:rsidTr="00087F09">
        <w:trPr>
          <w:trHeight w:val="450"/>
        </w:trPr>
        <w:tc>
          <w:tcPr>
            <w:tcW w:w="1940" w:type="dxa"/>
            <w:tcBorders>
              <w:top w:val="nil"/>
              <w:left w:val="single" w:sz="8" w:space="0" w:color="auto"/>
              <w:bottom w:val="single" w:sz="4" w:space="0" w:color="auto"/>
              <w:right w:val="nil"/>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00010502000000000000</w:t>
            </w:r>
          </w:p>
        </w:tc>
        <w:tc>
          <w:tcPr>
            <w:tcW w:w="5140" w:type="dxa"/>
            <w:tcBorders>
              <w:top w:val="nil"/>
              <w:left w:val="single" w:sz="4" w:space="0" w:color="auto"/>
              <w:bottom w:val="single" w:sz="4" w:space="0" w:color="auto"/>
              <w:right w:val="nil"/>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Единый налог на вмененный доход для отдельных видов деятельности</w:t>
            </w:r>
          </w:p>
        </w:tc>
        <w:tc>
          <w:tcPr>
            <w:tcW w:w="20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29 561 100,00</w:t>
            </w:r>
          </w:p>
        </w:tc>
      </w:tr>
      <w:tr w:rsidR="00087F09" w:rsidRPr="00087F09" w:rsidTr="00087F09">
        <w:trPr>
          <w:trHeight w:val="450"/>
        </w:trPr>
        <w:tc>
          <w:tcPr>
            <w:tcW w:w="1940" w:type="dxa"/>
            <w:tcBorders>
              <w:top w:val="nil"/>
              <w:left w:val="single" w:sz="8" w:space="0" w:color="auto"/>
              <w:bottom w:val="single" w:sz="4" w:space="0" w:color="auto"/>
              <w:right w:val="nil"/>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00010502010020000110</w:t>
            </w:r>
          </w:p>
        </w:tc>
        <w:tc>
          <w:tcPr>
            <w:tcW w:w="5140" w:type="dxa"/>
            <w:tcBorders>
              <w:top w:val="nil"/>
              <w:left w:val="single" w:sz="4" w:space="0" w:color="auto"/>
              <w:bottom w:val="single" w:sz="4" w:space="0" w:color="auto"/>
              <w:right w:val="nil"/>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Единый налог на вмененный доход для отдельных видов деятельности</w:t>
            </w:r>
          </w:p>
        </w:tc>
        <w:tc>
          <w:tcPr>
            <w:tcW w:w="20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29 561 100,00</w:t>
            </w:r>
          </w:p>
        </w:tc>
      </w:tr>
      <w:tr w:rsidR="00087F09" w:rsidRPr="00087F09" w:rsidTr="00087F09">
        <w:trPr>
          <w:trHeight w:val="255"/>
        </w:trPr>
        <w:tc>
          <w:tcPr>
            <w:tcW w:w="1940" w:type="dxa"/>
            <w:tcBorders>
              <w:top w:val="nil"/>
              <w:left w:val="single" w:sz="8" w:space="0" w:color="auto"/>
              <w:bottom w:val="single" w:sz="4" w:space="0" w:color="auto"/>
              <w:right w:val="nil"/>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00010503000000000000</w:t>
            </w:r>
          </w:p>
        </w:tc>
        <w:tc>
          <w:tcPr>
            <w:tcW w:w="5140" w:type="dxa"/>
            <w:tcBorders>
              <w:top w:val="nil"/>
              <w:left w:val="single" w:sz="4" w:space="0" w:color="auto"/>
              <w:bottom w:val="single" w:sz="4" w:space="0" w:color="auto"/>
              <w:right w:val="nil"/>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 xml:space="preserve">Единый сельскохозяйственный налог </w:t>
            </w:r>
          </w:p>
        </w:tc>
        <w:tc>
          <w:tcPr>
            <w:tcW w:w="20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393 900,00</w:t>
            </w:r>
          </w:p>
        </w:tc>
      </w:tr>
      <w:tr w:rsidR="00087F09" w:rsidRPr="00087F09" w:rsidTr="00087F09">
        <w:trPr>
          <w:trHeight w:val="255"/>
        </w:trPr>
        <w:tc>
          <w:tcPr>
            <w:tcW w:w="1940" w:type="dxa"/>
            <w:tcBorders>
              <w:top w:val="nil"/>
              <w:left w:val="single" w:sz="8" w:space="0" w:color="auto"/>
              <w:bottom w:val="single" w:sz="4" w:space="0" w:color="auto"/>
              <w:right w:val="nil"/>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00010503010010000110</w:t>
            </w:r>
          </w:p>
        </w:tc>
        <w:tc>
          <w:tcPr>
            <w:tcW w:w="5140" w:type="dxa"/>
            <w:tcBorders>
              <w:top w:val="nil"/>
              <w:left w:val="single" w:sz="4" w:space="0" w:color="auto"/>
              <w:bottom w:val="single" w:sz="4" w:space="0" w:color="auto"/>
              <w:right w:val="nil"/>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Единый сельскохозяйственный налог</w:t>
            </w:r>
          </w:p>
        </w:tc>
        <w:tc>
          <w:tcPr>
            <w:tcW w:w="20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393 900,00</w:t>
            </w:r>
          </w:p>
        </w:tc>
      </w:tr>
      <w:tr w:rsidR="00087F09" w:rsidRPr="00087F09" w:rsidTr="00087F09">
        <w:trPr>
          <w:trHeight w:val="675"/>
        </w:trPr>
        <w:tc>
          <w:tcPr>
            <w:tcW w:w="1940" w:type="dxa"/>
            <w:tcBorders>
              <w:top w:val="nil"/>
              <w:left w:val="single" w:sz="8" w:space="0" w:color="auto"/>
              <w:bottom w:val="single" w:sz="4" w:space="0" w:color="auto"/>
              <w:right w:val="nil"/>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00010504000000000000</w:t>
            </w:r>
          </w:p>
        </w:tc>
        <w:tc>
          <w:tcPr>
            <w:tcW w:w="5140" w:type="dxa"/>
            <w:tcBorders>
              <w:top w:val="nil"/>
              <w:left w:val="single" w:sz="4" w:space="0" w:color="auto"/>
              <w:bottom w:val="single" w:sz="4" w:space="0" w:color="auto"/>
              <w:right w:val="nil"/>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Налог, взимаемый в связи с применением патентной системы налогообложения, зачисляемый в бюджеты муниципальных районов</w:t>
            </w:r>
          </w:p>
        </w:tc>
        <w:tc>
          <w:tcPr>
            <w:tcW w:w="20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226 300,00</w:t>
            </w:r>
          </w:p>
        </w:tc>
      </w:tr>
      <w:tr w:rsidR="00087F09" w:rsidRPr="00087F09" w:rsidTr="00087F09">
        <w:trPr>
          <w:trHeight w:val="675"/>
        </w:trPr>
        <w:tc>
          <w:tcPr>
            <w:tcW w:w="1940" w:type="dxa"/>
            <w:tcBorders>
              <w:top w:val="nil"/>
              <w:left w:val="single" w:sz="8" w:space="0" w:color="auto"/>
              <w:bottom w:val="single" w:sz="4" w:space="0" w:color="auto"/>
              <w:right w:val="nil"/>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00010504020021000110</w:t>
            </w:r>
          </w:p>
        </w:tc>
        <w:tc>
          <w:tcPr>
            <w:tcW w:w="5140" w:type="dxa"/>
            <w:tcBorders>
              <w:top w:val="nil"/>
              <w:left w:val="single" w:sz="4" w:space="0" w:color="auto"/>
              <w:bottom w:val="single" w:sz="4" w:space="0" w:color="auto"/>
              <w:right w:val="nil"/>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Налог, взимаемый в связи с применением патентной системы налогообложения, зачисляемый в бюджеты муниципальных районов</w:t>
            </w:r>
          </w:p>
        </w:tc>
        <w:tc>
          <w:tcPr>
            <w:tcW w:w="20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226 300,00</w:t>
            </w:r>
          </w:p>
        </w:tc>
      </w:tr>
      <w:tr w:rsidR="00087F09" w:rsidRPr="00087F09" w:rsidTr="00087F09">
        <w:trPr>
          <w:trHeight w:val="255"/>
        </w:trPr>
        <w:tc>
          <w:tcPr>
            <w:tcW w:w="1940" w:type="dxa"/>
            <w:tcBorders>
              <w:top w:val="nil"/>
              <w:left w:val="single" w:sz="8" w:space="0" w:color="auto"/>
              <w:bottom w:val="single" w:sz="4" w:space="0" w:color="auto"/>
              <w:right w:val="nil"/>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00010800000000000000</w:t>
            </w:r>
          </w:p>
        </w:tc>
        <w:tc>
          <w:tcPr>
            <w:tcW w:w="5140" w:type="dxa"/>
            <w:tcBorders>
              <w:top w:val="nil"/>
              <w:left w:val="single" w:sz="4" w:space="0" w:color="auto"/>
              <w:bottom w:val="single" w:sz="4" w:space="0" w:color="auto"/>
              <w:right w:val="nil"/>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ГОСУДАРСТВЕННАЯ ПОШЛИНА</w:t>
            </w:r>
          </w:p>
        </w:tc>
        <w:tc>
          <w:tcPr>
            <w:tcW w:w="20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3 033 500,00</w:t>
            </w:r>
          </w:p>
        </w:tc>
      </w:tr>
      <w:tr w:rsidR="00087F09" w:rsidRPr="00087F09" w:rsidTr="00087F09">
        <w:trPr>
          <w:trHeight w:val="450"/>
        </w:trPr>
        <w:tc>
          <w:tcPr>
            <w:tcW w:w="1940" w:type="dxa"/>
            <w:tcBorders>
              <w:top w:val="nil"/>
              <w:left w:val="single" w:sz="8" w:space="0" w:color="auto"/>
              <w:bottom w:val="single" w:sz="4" w:space="0" w:color="auto"/>
              <w:right w:val="nil"/>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00010803000000000000</w:t>
            </w:r>
          </w:p>
        </w:tc>
        <w:tc>
          <w:tcPr>
            <w:tcW w:w="5140" w:type="dxa"/>
            <w:tcBorders>
              <w:top w:val="nil"/>
              <w:left w:val="single" w:sz="4" w:space="0" w:color="auto"/>
              <w:bottom w:val="single" w:sz="4" w:space="0" w:color="auto"/>
              <w:right w:val="nil"/>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Государственная пошлина по делам, рассматриваемым в судах общей юрисдикции, мировыми судьями</w:t>
            </w:r>
          </w:p>
        </w:tc>
        <w:tc>
          <w:tcPr>
            <w:tcW w:w="20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3 030 500,00</w:t>
            </w:r>
          </w:p>
        </w:tc>
      </w:tr>
      <w:tr w:rsidR="00087F09" w:rsidRPr="00087F09" w:rsidTr="00087F09">
        <w:trPr>
          <w:trHeight w:val="675"/>
        </w:trPr>
        <w:tc>
          <w:tcPr>
            <w:tcW w:w="1940" w:type="dxa"/>
            <w:tcBorders>
              <w:top w:val="nil"/>
              <w:left w:val="single" w:sz="8" w:space="0" w:color="auto"/>
              <w:bottom w:val="single" w:sz="4" w:space="0" w:color="auto"/>
              <w:right w:val="nil"/>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00010803010010000110</w:t>
            </w:r>
          </w:p>
        </w:tc>
        <w:tc>
          <w:tcPr>
            <w:tcW w:w="5140" w:type="dxa"/>
            <w:tcBorders>
              <w:top w:val="nil"/>
              <w:left w:val="single" w:sz="4" w:space="0" w:color="auto"/>
              <w:bottom w:val="single" w:sz="4" w:space="0" w:color="auto"/>
              <w:right w:val="nil"/>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Государственная пошлина по делам, рассматриваемым в судах общей юрисдикции, мировыми судьями (за исключением Верховного Суда Российской Федерации)</w:t>
            </w:r>
          </w:p>
        </w:tc>
        <w:tc>
          <w:tcPr>
            <w:tcW w:w="20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3 030 500,00</w:t>
            </w:r>
          </w:p>
        </w:tc>
      </w:tr>
      <w:tr w:rsidR="00087F09" w:rsidRPr="00087F09" w:rsidTr="00087F09">
        <w:trPr>
          <w:trHeight w:val="675"/>
        </w:trPr>
        <w:tc>
          <w:tcPr>
            <w:tcW w:w="1940" w:type="dxa"/>
            <w:tcBorders>
              <w:top w:val="nil"/>
              <w:left w:val="single" w:sz="8" w:space="0" w:color="auto"/>
              <w:bottom w:val="single" w:sz="4" w:space="0" w:color="auto"/>
              <w:right w:val="nil"/>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00010807000000000000</w:t>
            </w:r>
          </w:p>
        </w:tc>
        <w:tc>
          <w:tcPr>
            <w:tcW w:w="5140" w:type="dxa"/>
            <w:tcBorders>
              <w:top w:val="nil"/>
              <w:left w:val="single" w:sz="4" w:space="0" w:color="auto"/>
              <w:bottom w:val="single" w:sz="4" w:space="0" w:color="auto"/>
              <w:right w:val="nil"/>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Государственная пошлина за государственную регистрацию, а также за совершение прочих юридически значимых действий</w:t>
            </w:r>
          </w:p>
        </w:tc>
        <w:tc>
          <w:tcPr>
            <w:tcW w:w="20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3 000,00</w:t>
            </w:r>
          </w:p>
        </w:tc>
      </w:tr>
      <w:tr w:rsidR="00087F09" w:rsidRPr="00087F09" w:rsidTr="00087F09">
        <w:trPr>
          <w:trHeight w:val="450"/>
        </w:trPr>
        <w:tc>
          <w:tcPr>
            <w:tcW w:w="1940" w:type="dxa"/>
            <w:tcBorders>
              <w:top w:val="nil"/>
              <w:left w:val="single" w:sz="8" w:space="0" w:color="auto"/>
              <w:bottom w:val="single" w:sz="4" w:space="0" w:color="auto"/>
              <w:right w:val="nil"/>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00010807150010000110</w:t>
            </w:r>
          </w:p>
        </w:tc>
        <w:tc>
          <w:tcPr>
            <w:tcW w:w="5140" w:type="dxa"/>
            <w:tcBorders>
              <w:top w:val="nil"/>
              <w:left w:val="single" w:sz="4" w:space="0" w:color="auto"/>
              <w:bottom w:val="single" w:sz="4" w:space="0" w:color="auto"/>
              <w:right w:val="nil"/>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Государственная пошлина за выдачу разрешения на установку рекламной конструкции</w:t>
            </w:r>
          </w:p>
        </w:tc>
        <w:tc>
          <w:tcPr>
            <w:tcW w:w="20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3 000,00</w:t>
            </w:r>
          </w:p>
        </w:tc>
      </w:tr>
      <w:tr w:rsidR="00087F09" w:rsidRPr="00087F09" w:rsidTr="00087F09">
        <w:trPr>
          <w:trHeight w:val="675"/>
        </w:trPr>
        <w:tc>
          <w:tcPr>
            <w:tcW w:w="1940" w:type="dxa"/>
            <w:tcBorders>
              <w:top w:val="nil"/>
              <w:left w:val="single" w:sz="8" w:space="0" w:color="auto"/>
              <w:bottom w:val="single" w:sz="4" w:space="0" w:color="auto"/>
              <w:right w:val="nil"/>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00011100000000000000</w:t>
            </w:r>
          </w:p>
        </w:tc>
        <w:tc>
          <w:tcPr>
            <w:tcW w:w="5140" w:type="dxa"/>
            <w:tcBorders>
              <w:top w:val="nil"/>
              <w:left w:val="single" w:sz="4" w:space="0" w:color="auto"/>
              <w:bottom w:val="single" w:sz="4" w:space="0" w:color="auto"/>
              <w:right w:val="nil"/>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ДОХОДЫ ОТ ИСПОЛЬЗОВАНИЯ ИМУЩЕСТВА, НАХОДЯЩЕГОСЯ В ГОСУДАРСТВЕННОЙ И МУНИЦИПАЛЬНОЙ СОБСТВЕННОСТИ</w:t>
            </w:r>
          </w:p>
        </w:tc>
        <w:tc>
          <w:tcPr>
            <w:tcW w:w="20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9 962 500,00</w:t>
            </w:r>
          </w:p>
        </w:tc>
      </w:tr>
      <w:tr w:rsidR="00087F09" w:rsidRPr="00087F09" w:rsidTr="00087F09">
        <w:trPr>
          <w:trHeight w:val="1350"/>
        </w:trPr>
        <w:tc>
          <w:tcPr>
            <w:tcW w:w="1940" w:type="dxa"/>
            <w:tcBorders>
              <w:top w:val="nil"/>
              <w:left w:val="single" w:sz="8" w:space="0" w:color="auto"/>
              <w:bottom w:val="single" w:sz="4" w:space="0" w:color="auto"/>
              <w:right w:val="nil"/>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00011105000000000000</w:t>
            </w:r>
          </w:p>
        </w:tc>
        <w:tc>
          <w:tcPr>
            <w:tcW w:w="5140" w:type="dxa"/>
            <w:tcBorders>
              <w:top w:val="nil"/>
              <w:left w:val="single" w:sz="4" w:space="0" w:color="auto"/>
              <w:bottom w:val="single" w:sz="4" w:space="0" w:color="auto"/>
              <w:right w:val="nil"/>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Доходы, получаемые в виде арендной либо иной платы за передачу в возмездное пользование государственного и муниципального имущества ( за исключением имущества автономных учреждений, а также имущества государственных и муниципальных унитарных предприятий, в том числе казенных</w:t>
            </w:r>
          </w:p>
        </w:tc>
        <w:tc>
          <w:tcPr>
            <w:tcW w:w="20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9 962 500,00</w:t>
            </w:r>
          </w:p>
        </w:tc>
      </w:tr>
      <w:tr w:rsidR="00087F09" w:rsidRPr="00087F09" w:rsidTr="00087F09">
        <w:trPr>
          <w:trHeight w:val="1125"/>
        </w:trPr>
        <w:tc>
          <w:tcPr>
            <w:tcW w:w="1940" w:type="dxa"/>
            <w:tcBorders>
              <w:top w:val="nil"/>
              <w:left w:val="single" w:sz="8" w:space="0" w:color="auto"/>
              <w:bottom w:val="single" w:sz="4" w:space="0" w:color="auto"/>
              <w:right w:val="nil"/>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00011105013100000120</w:t>
            </w:r>
          </w:p>
        </w:tc>
        <w:tc>
          <w:tcPr>
            <w:tcW w:w="5140" w:type="dxa"/>
            <w:tcBorders>
              <w:top w:val="nil"/>
              <w:left w:val="single" w:sz="4" w:space="0" w:color="auto"/>
              <w:bottom w:val="single" w:sz="4" w:space="0" w:color="auto"/>
              <w:right w:val="nil"/>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поселений, а также средства от продажи права на заключение договоров аренды указанных земельных участков</w:t>
            </w:r>
          </w:p>
        </w:tc>
        <w:tc>
          <w:tcPr>
            <w:tcW w:w="20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9 642 500,00</w:t>
            </w:r>
          </w:p>
        </w:tc>
      </w:tr>
      <w:tr w:rsidR="00087F09" w:rsidRPr="00087F09" w:rsidTr="00087F09">
        <w:trPr>
          <w:trHeight w:val="1125"/>
        </w:trPr>
        <w:tc>
          <w:tcPr>
            <w:tcW w:w="1940" w:type="dxa"/>
            <w:tcBorders>
              <w:top w:val="nil"/>
              <w:left w:val="single" w:sz="8" w:space="0" w:color="auto"/>
              <w:bottom w:val="single" w:sz="4" w:space="0" w:color="auto"/>
              <w:right w:val="nil"/>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00011105035050000120</w:t>
            </w:r>
          </w:p>
        </w:tc>
        <w:tc>
          <w:tcPr>
            <w:tcW w:w="5140" w:type="dxa"/>
            <w:tcBorders>
              <w:top w:val="nil"/>
              <w:left w:val="single" w:sz="4" w:space="0" w:color="auto"/>
              <w:bottom w:val="single" w:sz="4" w:space="0" w:color="auto"/>
              <w:right w:val="nil"/>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бюджетных и автономных учреждений)</w:t>
            </w:r>
          </w:p>
        </w:tc>
        <w:tc>
          <w:tcPr>
            <w:tcW w:w="20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320 000,00</w:t>
            </w:r>
          </w:p>
        </w:tc>
      </w:tr>
      <w:tr w:rsidR="00087F09" w:rsidRPr="00087F09" w:rsidTr="00087F09">
        <w:trPr>
          <w:trHeight w:val="255"/>
        </w:trPr>
        <w:tc>
          <w:tcPr>
            <w:tcW w:w="1940" w:type="dxa"/>
            <w:tcBorders>
              <w:top w:val="nil"/>
              <w:left w:val="single" w:sz="8" w:space="0" w:color="auto"/>
              <w:bottom w:val="single" w:sz="4" w:space="0" w:color="auto"/>
              <w:right w:val="nil"/>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00011200000000000000</w:t>
            </w:r>
          </w:p>
        </w:tc>
        <w:tc>
          <w:tcPr>
            <w:tcW w:w="5140" w:type="dxa"/>
            <w:tcBorders>
              <w:top w:val="nil"/>
              <w:left w:val="single" w:sz="4" w:space="0" w:color="auto"/>
              <w:bottom w:val="single" w:sz="4" w:space="0" w:color="auto"/>
              <w:right w:val="nil"/>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ПЛАТЕЖИ ПРИ ПОЛЬЗОВАНИИ ПРИРОДНЫМИ РЕСУРСАМИ</w:t>
            </w:r>
          </w:p>
        </w:tc>
        <w:tc>
          <w:tcPr>
            <w:tcW w:w="20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1 639 700,00</w:t>
            </w:r>
          </w:p>
        </w:tc>
      </w:tr>
      <w:tr w:rsidR="00087F09" w:rsidRPr="00087F09" w:rsidTr="00087F09">
        <w:trPr>
          <w:trHeight w:val="255"/>
        </w:trPr>
        <w:tc>
          <w:tcPr>
            <w:tcW w:w="1940" w:type="dxa"/>
            <w:tcBorders>
              <w:top w:val="nil"/>
              <w:left w:val="single" w:sz="8" w:space="0" w:color="auto"/>
              <w:bottom w:val="single" w:sz="4" w:space="0" w:color="auto"/>
              <w:right w:val="nil"/>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00011201000000000000</w:t>
            </w:r>
          </w:p>
        </w:tc>
        <w:tc>
          <w:tcPr>
            <w:tcW w:w="5140" w:type="dxa"/>
            <w:tcBorders>
              <w:top w:val="nil"/>
              <w:left w:val="single" w:sz="4" w:space="0" w:color="auto"/>
              <w:bottom w:val="single" w:sz="4" w:space="0" w:color="auto"/>
              <w:right w:val="nil"/>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Плата за негативное воздействие на окружающую среду</w:t>
            </w:r>
          </w:p>
        </w:tc>
        <w:tc>
          <w:tcPr>
            <w:tcW w:w="20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1 639 700,00</w:t>
            </w:r>
          </w:p>
        </w:tc>
      </w:tr>
      <w:tr w:rsidR="00087F09" w:rsidRPr="00087F09" w:rsidTr="00087F09">
        <w:trPr>
          <w:trHeight w:val="450"/>
        </w:trPr>
        <w:tc>
          <w:tcPr>
            <w:tcW w:w="1940" w:type="dxa"/>
            <w:tcBorders>
              <w:top w:val="nil"/>
              <w:left w:val="single" w:sz="8" w:space="0" w:color="auto"/>
              <w:bottom w:val="single" w:sz="4" w:space="0" w:color="auto"/>
              <w:right w:val="nil"/>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lastRenderedPageBreak/>
              <w:t>00011201010016000120</w:t>
            </w:r>
          </w:p>
        </w:tc>
        <w:tc>
          <w:tcPr>
            <w:tcW w:w="5140" w:type="dxa"/>
            <w:tcBorders>
              <w:top w:val="nil"/>
              <w:left w:val="single" w:sz="4" w:space="0" w:color="auto"/>
              <w:bottom w:val="single" w:sz="4" w:space="0" w:color="auto"/>
              <w:right w:val="nil"/>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Плата за выбросы загрязняющих веществ в атмосферный воздух стационарными объектами</w:t>
            </w:r>
          </w:p>
        </w:tc>
        <w:tc>
          <w:tcPr>
            <w:tcW w:w="20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389 500,00</w:t>
            </w:r>
          </w:p>
        </w:tc>
      </w:tr>
      <w:tr w:rsidR="00087F09" w:rsidRPr="00087F09" w:rsidTr="00087F09">
        <w:trPr>
          <w:trHeight w:val="450"/>
        </w:trPr>
        <w:tc>
          <w:tcPr>
            <w:tcW w:w="1940" w:type="dxa"/>
            <w:tcBorders>
              <w:top w:val="nil"/>
              <w:left w:val="single" w:sz="8" w:space="0" w:color="auto"/>
              <w:bottom w:val="single" w:sz="4" w:space="0" w:color="auto"/>
              <w:right w:val="nil"/>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00011201020016000120</w:t>
            </w:r>
          </w:p>
        </w:tc>
        <w:tc>
          <w:tcPr>
            <w:tcW w:w="5140" w:type="dxa"/>
            <w:tcBorders>
              <w:top w:val="nil"/>
              <w:left w:val="single" w:sz="4" w:space="0" w:color="auto"/>
              <w:bottom w:val="single" w:sz="4" w:space="0" w:color="auto"/>
              <w:right w:val="nil"/>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Плата за выбросы загрязняющих веществ в атмосферный воздух передвижными объектами</w:t>
            </w:r>
          </w:p>
        </w:tc>
        <w:tc>
          <w:tcPr>
            <w:tcW w:w="20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15 100,00</w:t>
            </w:r>
          </w:p>
        </w:tc>
      </w:tr>
      <w:tr w:rsidR="00087F09" w:rsidRPr="00087F09" w:rsidTr="00087F09">
        <w:trPr>
          <w:trHeight w:val="255"/>
        </w:trPr>
        <w:tc>
          <w:tcPr>
            <w:tcW w:w="1940" w:type="dxa"/>
            <w:tcBorders>
              <w:top w:val="nil"/>
              <w:left w:val="single" w:sz="8" w:space="0" w:color="auto"/>
              <w:bottom w:val="single" w:sz="4" w:space="0" w:color="auto"/>
              <w:right w:val="nil"/>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00011201030016000120</w:t>
            </w:r>
          </w:p>
        </w:tc>
        <w:tc>
          <w:tcPr>
            <w:tcW w:w="5140" w:type="dxa"/>
            <w:tcBorders>
              <w:top w:val="nil"/>
              <w:left w:val="single" w:sz="4" w:space="0" w:color="auto"/>
              <w:bottom w:val="single" w:sz="4" w:space="0" w:color="auto"/>
              <w:right w:val="nil"/>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Плата за сбросы веществ в водные объекты</w:t>
            </w:r>
          </w:p>
        </w:tc>
        <w:tc>
          <w:tcPr>
            <w:tcW w:w="20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246 200,00</w:t>
            </w:r>
          </w:p>
        </w:tc>
      </w:tr>
      <w:tr w:rsidR="00087F09" w:rsidRPr="00087F09" w:rsidTr="00087F09">
        <w:trPr>
          <w:trHeight w:val="255"/>
        </w:trPr>
        <w:tc>
          <w:tcPr>
            <w:tcW w:w="1940" w:type="dxa"/>
            <w:tcBorders>
              <w:top w:val="nil"/>
              <w:left w:val="single" w:sz="8" w:space="0" w:color="auto"/>
              <w:bottom w:val="single" w:sz="4" w:space="0" w:color="auto"/>
              <w:right w:val="nil"/>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00011201040016000120</w:t>
            </w:r>
          </w:p>
        </w:tc>
        <w:tc>
          <w:tcPr>
            <w:tcW w:w="5140" w:type="dxa"/>
            <w:tcBorders>
              <w:top w:val="nil"/>
              <w:left w:val="single" w:sz="4" w:space="0" w:color="auto"/>
              <w:bottom w:val="single" w:sz="4" w:space="0" w:color="auto"/>
              <w:right w:val="nil"/>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Плата за размещение отходов производства и потребления</w:t>
            </w:r>
          </w:p>
        </w:tc>
        <w:tc>
          <w:tcPr>
            <w:tcW w:w="20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988 900,00</w:t>
            </w:r>
          </w:p>
        </w:tc>
      </w:tr>
      <w:tr w:rsidR="00087F09" w:rsidRPr="00087F09" w:rsidTr="00087F09">
        <w:trPr>
          <w:trHeight w:val="450"/>
        </w:trPr>
        <w:tc>
          <w:tcPr>
            <w:tcW w:w="1940" w:type="dxa"/>
            <w:tcBorders>
              <w:top w:val="nil"/>
              <w:left w:val="single" w:sz="8" w:space="0" w:color="auto"/>
              <w:bottom w:val="single" w:sz="4" w:space="0" w:color="auto"/>
              <w:right w:val="nil"/>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00011300000000000000</w:t>
            </w:r>
          </w:p>
        </w:tc>
        <w:tc>
          <w:tcPr>
            <w:tcW w:w="5140" w:type="dxa"/>
            <w:tcBorders>
              <w:top w:val="nil"/>
              <w:left w:val="single" w:sz="4" w:space="0" w:color="auto"/>
              <w:bottom w:val="single" w:sz="4" w:space="0" w:color="auto"/>
              <w:right w:val="nil"/>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ДОХОДЫ ОТ ОКАЗАНИЯ ПЛАТНЫХ УСЛУГ (РАБОТ) И КОМПЕНСАЦИИ ЗАТРАТ ГОСУДАРСТВА</w:t>
            </w:r>
          </w:p>
        </w:tc>
        <w:tc>
          <w:tcPr>
            <w:tcW w:w="20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40 766 100,00</w:t>
            </w:r>
          </w:p>
        </w:tc>
      </w:tr>
      <w:tr w:rsidR="00087F09" w:rsidRPr="00087F09" w:rsidTr="00087F09">
        <w:trPr>
          <w:trHeight w:val="450"/>
        </w:trPr>
        <w:tc>
          <w:tcPr>
            <w:tcW w:w="1940" w:type="dxa"/>
            <w:tcBorders>
              <w:top w:val="nil"/>
              <w:left w:val="single" w:sz="8" w:space="0" w:color="auto"/>
              <w:bottom w:val="single" w:sz="4" w:space="0" w:color="auto"/>
              <w:right w:val="nil"/>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00011301000000000000</w:t>
            </w:r>
          </w:p>
        </w:tc>
        <w:tc>
          <w:tcPr>
            <w:tcW w:w="5140" w:type="dxa"/>
            <w:tcBorders>
              <w:top w:val="nil"/>
              <w:left w:val="single" w:sz="4" w:space="0" w:color="auto"/>
              <w:bottom w:val="single" w:sz="4" w:space="0" w:color="auto"/>
              <w:right w:val="nil"/>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Доходы от оказания услуг или компенсации затрат государства</w:t>
            </w:r>
          </w:p>
        </w:tc>
        <w:tc>
          <w:tcPr>
            <w:tcW w:w="20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3 470 000,00</w:t>
            </w:r>
          </w:p>
        </w:tc>
      </w:tr>
      <w:tr w:rsidR="00087F09" w:rsidRPr="00087F09" w:rsidTr="00087F09">
        <w:trPr>
          <w:trHeight w:val="450"/>
        </w:trPr>
        <w:tc>
          <w:tcPr>
            <w:tcW w:w="1940" w:type="dxa"/>
            <w:tcBorders>
              <w:top w:val="nil"/>
              <w:left w:val="single" w:sz="8" w:space="0" w:color="auto"/>
              <w:bottom w:val="single" w:sz="4" w:space="0" w:color="auto"/>
              <w:right w:val="nil"/>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00011301995052001130</w:t>
            </w:r>
          </w:p>
        </w:tc>
        <w:tc>
          <w:tcPr>
            <w:tcW w:w="5140" w:type="dxa"/>
            <w:tcBorders>
              <w:top w:val="nil"/>
              <w:left w:val="single" w:sz="4" w:space="0" w:color="auto"/>
              <w:bottom w:val="single" w:sz="4" w:space="0" w:color="auto"/>
              <w:right w:val="nil"/>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Прочие доходы от оказания платных услуг (работ) получателями средств бюджетов муниципальных районов</w:t>
            </w:r>
          </w:p>
        </w:tc>
        <w:tc>
          <w:tcPr>
            <w:tcW w:w="20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647 600,00</w:t>
            </w:r>
          </w:p>
        </w:tc>
      </w:tr>
      <w:tr w:rsidR="00087F09" w:rsidRPr="00087F09" w:rsidTr="00087F09">
        <w:trPr>
          <w:trHeight w:val="450"/>
        </w:trPr>
        <w:tc>
          <w:tcPr>
            <w:tcW w:w="1940" w:type="dxa"/>
            <w:tcBorders>
              <w:top w:val="nil"/>
              <w:left w:val="single" w:sz="8" w:space="0" w:color="auto"/>
              <w:bottom w:val="single" w:sz="4" w:space="0" w:color="auto"/>
              <w:right w:val="nil"/>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00011301995052002130</w:t>
            </w:r>
          </w:p>
        </w:tc>
        <w:tc>
          <w:tcPr>
            <w:tcW w:w="5140" w:type="dxa"/>
            <w:tcBorders>
              <w:top w:val="nil"/>
              <w:left w:val="single" w:sz="4" w:space="0" w:color="auto"/>
              <w:bottom w:val="single" w:sz="4" w:space="0" w:color="auto"/>
              <w:right w:val="nil"/>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Прочие доходы от оказания платных услуг (работ) получателями средств бюджетов муниципальных районов</w:t>
            </w:r>
          </w:p>
        </w:tc>
        <w:tc>
          <w:tcPr>
            <w:tcW w:w="20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631 600,00</w:t>
            </w:r>
          </w:p>
        </w:tc>
      </w:tr>
      <w:tr w:rsidR="00087F09" w:rsidRPr="00087F09" w:rsidTr="00087F09">
        <w:trPr>
          <w:trHeight w:val="450"/>
        </w:trPr>
        <w:tc>
          <w:tcPr>
            <w:tcW w:w="1940" w:type="dxa"/>
            <w:tcBorders>
              <w:top w:val="nil"/>
              <w:left w:val="single" w:sz="8" w:space="0" w:color="auto"/>
              <w:bottom w:val="single" w:sz="4" w:space="0" w:color="auto"/>
              <w:right w:val="nil"/>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00011301995052003130</w:t>
            </w:r>
          </w:p>
        </w:tc>
        <w:tc>
          <w:tcPr>
            <w:tcW w:w="5140" w:type="dxa"/>
            <w:tcBorders>
              <w:top w:val="nil"/>
              <w:left w:val="single" w:sz="4" w:space="0" w:color="auto"/>
              <w:bottom w:val="single" w:sz="4" w:space="0" w:color="auto"/>
              <w:right w:val="nil"/>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Прочие доходы от оказания платных услуг (работ) получателями средств бюджетов муниципальных районов</w:t>
            </w:r>
          </w:p>
        </w:tc>
        <w:tc>
          <w:tcPr>
            <w:tcW w:w="20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7 500,00</w:t>
            </w:r>
          </w:p>
        </w:tc>
      </w:tr>
      <w:tr w:rsidR="00087F09" w:rsidRPr="00087F09" w:rsidTr="00087F09">
        <w:trPr>
          <w:trHeight w:val="450"/>
        </w:trPr>
        <w:tc>
          <w:tcPr>
            <w:tcW w:w="1940" w:type="dxa"/>
            <w:tcBorders>
              <w:top w:val="nil"/>
              <w:left w:val="single" w:sz="8" w:space="0" w:color="auto"/>
              <w:bottom w:val="single" w:sz="4" w:space="0" w:color="auto"/>
              <w:right w:val="nil"/>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00011301995052004130</w:t>
            </w:r>
          </w:p>
        </w:tc>
        <w:tc>
          <w:tcPr>
            <w:tcW w:w="5140" w:type="dxa"/>
            <w:tcBorders>
              <w:top w:val="nil"/>
              <w:left w:val="single" w:sz="4" w:space="0" w:color="auto"/>
              <w:bottom w:val="single" w:sz="4" w:space="0" w:color="auto"/>
              <w:right w:val="nil"/>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Прочие доходы от оказания платных услуг (работ) получателями средств бюджетов муниципальных районов</w:t>
            </w:r>
          </w:p>
        </w:tc>
        <w:tc>
          <w:tcPr>
            <w:tcW w:w="20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223 000,00</w:t>
            </w:r>
          </w:p>
        </w:tc>
      </w:tr>
      <w:tr w:rsidR="00087F09" w:rsidRPr="00087F09" w:rsidTr="00087F09">
        <w:trPr>
          <w:trHeight w:val="450"/>
        </w:trPr>
        <w:tc>
          <w:tcPr>
            <w:tcW w:w="1940" w:type="dxa"/>
            <w:tcBorders>
              <w:top w:val="nil"/>
              <w:left w:val="single" w:sz="8" w:space="0" w:color="auto"/>
              <w:bottom w:val="single" w:sz="4" w:space="0" w:color="auto"/>
              <w:right w:val="nil"/>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00011301995052005130</w:t>
            </w:r>
          </w:p>
        </w:tc>
        <w:tc>
          <w:tcPr>
            <w:tcW w:w="5140" w:type="dxa"/>
            <w:tcBorders>
              <w:top w:val="nil"/>
              <w:left w:val="single" w:sz="4" w:space="0" w:color="auto"/>
              <w:bottom w:val="single" w:sz="4" w:space="0" w:color="auto"/>
              <w:right w:val="nil"/>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Прочие доходы от оказания платных услуг (работ) получателями средств бюджетов муниципальных районов</w:t>
            </w:r>
          </w:p>
        </w:tc>
        <w:tc>
          <w:tcPr>
            <w:tcW w:w="20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41 000,00</w:t>
            </w:r>
          </w:p>
        </w:tc>
      </w:tr>
      <w:tr w:rsidR="00087F09" w:rsidRPr="00087F09" w:rsidTr="00087F09">
        <w:trPr>
          <w:trHeight w:val="450"/>
        </w:trPr>
        <w:tc>
          <w:tcPr>
            <w:tcW w:w="1940" w:type="dxa"/>
            <w:tcBorders>
              <w:top w:val="nil"/>
              <w:left w:val="single" w:sz="8" w:space="0" w:color="auto"/>
              <w:bottom w:val="single" w:sz="4" w:space="0" w:color="auto"/>
              <w:right w:val="nil"/>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00011301995052006130</w:t>
            </w:r>
          </w:p>
        </w:tc>
        <w:tc>
          <w:tcPr>
            <w:tcW w:w="5140" w:type="dxa"/>
            <w:tcBorders>
              <w:top w:val="nil"/>
              <w:left w:val="single" w:sz="4" w:space="0" w:color="auto"/>
              <w:bottom w:val="single" w:sz="4" w:space="0" w:color="auto"/>
              <w:right w:val="nil"/>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Прочие доходы от оказания платных услуг (работ) получателями средств бюджетов муниципальных районов</w:t>
            </w:r>
          </w:p>
        </w:tc>
        <w:tc>
          <w:tcPr>
            <w:tcW w:w="20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98 000,00</w:t>
            </w:r>
          </w:p>
        </w:tc>
      </w:tr>
      <w:tr w:rsidR="00087F09" w:rsidRPr="00087F09" w:rsidTr="00087F09">
        <w:trPr>
          <w:trHeight w:val="450"/>
        </w:trPr>
        <w:tc>
          <w:tcPr>
            <w:tcW w:w="1940" w:type="dxa"/>
            <w:tcBorders>
              <w:top w:val="nil"/>
              <w:left w:val="single" w:sz="8" w:space="0" w:color="auto"/>
              <w:bottom w:val="single" w:sz="4" w:space="0" w:color="auto"/>
              <w:right w:val="nil"/>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00011301995052007130</w:t>
            </w:r>
          </w:p>
        </w:tc>
        <w:tc>
          <w:tcPr>
            <w:tcW w:w="5140" w:type="dxa"/>
            <w:tcBorders>
              <w:top w:val="nil"/>
              <w:left w:val="single" w:sz="4" w:space="0" w:color="auto"/>
              <w:bottom w:val="single" w:sz="4" w:space="0" w:color="auto"/>
              <w:right w:val="nil"/>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Прочие доходы от оказания платных услуг (работ) получателями средств бюджетов муниципальных районов</w:t>
            </w:r>
          </w:p>
        </w:tc>
        <w:tc>
          <w:tcPr>
            <w:tcW w:w="20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42 700,00</w:t>
            </w:r>
          </w:p>
        </w:tc>
      </w:tr>
      <w:tr w:rsidR="00087F09" w:rsidRPr="00087F09" w:rsidTr="00087F09">
        <w:trPr>
          <w:trHeight w:val="450"/>
        </w:trPr>
        <w:tc>
          <w:tcPr>
            <w:tcW w:w="1940" w:type="dxa"/>
            <w:tcBorders>
              <w:top w:val="nil"/>
              <w:left w:val="single" w:sz="8" w:space="0" w:color="auto"/>
              <w:bottom w:val="single" w:sz="4" w:space="0" w:color="auto"/>
              <w:right w:val="nil"/>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00011301995052009130</w:t>
            </w:r>
          </w:p>
        </w:tc>
        <w:tc>
          <w:tcPr>
            <w:tcW w:w="5140" w:type="dxa"/>
            <w:tcBorders>
              <w:top w:val="nil"/>
              <w:left w:val="single" w:sz="4" w:space="0" w:color="auto"/>
              <w:bottom w:val="single" w:sz="4" w:space="0" w:color="auto"/>
              <w:right w:val="nil"/>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Прочие доходы от оказания платных услуг (работ) получателями средств бюджетов муниципальных районов</w:t>
            </w:r>
          </w:p>
        </w:tc>
        <w:tc>
          <w:tcPr>
            <w:tcW w:w="20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136 900,00</w:t>
            </w:r>
          </w:p>
        </w:tc>
      </w:tr>
      <w:tr w:rsidR="00087F09" w:rsidRPr="00087F09" w:rsidTr="00087F09">
        <w:trPr>
          <w:trHeight w:val="450"/>
        </w:trPr>
        <w:tc>
          <w:tcPr>
            <w:tcW w:w="1940" w:type="dxa"/>
            <w:tcBorders>
              <w:top w:val="nil"/>
              <w:left w:val="single" w:sz="8" w:space="0" w:color="auto"/>
              <w:bottom w:val="single" w:sz="4" w:space="0" w:color="auto"/>
              <w:right w:val="nil"/>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00011301995052010130</w:t>
            </w:r>
          </w:p>
        </w:tc>
        <w:tc>
          <w:tcPr>
            <w:tcW w:w="5140" w:type="dxa"/>
            <w:tcBorders>
              <w:top w:val="nil"/>
              <w:left w:val="single" w:sz="4" w:space="0" w:color="auto"/>
              <w:bottom w:val="single" w:sz="4" w:space="0" w:color="auto"/>
              <w:right w:val="nil"/>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Прочие доходы от оказания платных услуг (работ) получателями средств бюджетов муниципальных районов</w:t>
            </w:r>
          </w:p>
        </w:tc>
        <w:tc>
          <w:tcPr>
            <w:tcW w:w="20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55 000,00</w:t>
            </w:r>
          </w:p>
        </w:tc>
      </w:tr>
      <w:tr w:rsidR="00087F09" w:rsidRPr="00087F09" w:rsidTr="00087F09">
        <w:trPr>
          <w:trHeight w:val="450"/>
        </w:trPr>
        <w:tc>
          <w:tcPr>
            <w:tcW w:w="1940" w:type="dxa"/>
            <w:tcBorders>
              <w:top w:val="nil"/>
              <w:left w:val="single" w:sz="8" w:space="0" w:color="auto"/>
              <w:bottom w:val="single" w:sz="4" w:space="0" w:color="auto"/>
              <w:right w:val="nil"/>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00011301995052011130</w:t>
            </w:r>
          </w:p>
        </w:tc>
        <w:tc>
          <w:tcPr>
            <w:tcW w:w="5140" w:type="dxa"/>
            <w:tcBorders>
              <w:top w:val="nil"/>
              <w:left w:val="single" w:sz="4" w:space="0" w:color="auto"/>
              <w:bottom w:val="single" w:sz="4" w:space="0" w:color="auto"/>
              <w:right w:val="nil"/>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Прочие доходы от оказания платных услуг (работ) получателями средств бюджетов муниципальных районов</w:t>
            </w:r>
          </w:p>
        </w:tc>
        <w:tc>
          <w:tcPr>
            <w:tcW w:w="20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21 200,00</w:t>
            </w:r>
          </w:p>
        </w:tc>
      </w:tr>
      <w:tr w:rsidR="00087F09" w:rsidRPr="00087F09" w:rsidTr="00087F09">
        <w:trPr>
          <w:trHeight w:val="450"/>
        </w:trPr>
        <w:tc>
          <w:tcPr>
            <w:tcW w:w="1940" w:type="dxa"/>
            <w:tcBorders>
              <w:top w:val="nil"/>
              <w:left w:val="single" w:sz="8" w:space="0" w:color="auto"/>
              <w:bottom w:val="single" w:sz="4" w:space="0" w:color="auto"/>
              <w:right w:val="nil"/>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00011301995052012130</w:t>
            </w:r>
          </w:p>
        </w:tc>
        <w:tc>
          <w:tcPr>
            <w:tcW w:w="5140" w:type="dxa"/>
            <w:tcBorders>
              <w:top w:val="nil"/>
              <w:left w:val="single" w:sz="4" w:space="0" w:color="auto"/>
              <w:bottom w:val="single" w:sz="4" w:space="0" w:color="auto"/>
              <w:right w:val="nil"/>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Прочие доходы от оказания платных услуг (работ) получателями средств бюджетов муниципальных районов</w:t>
            </w:r>
          </w:p>
        </w:tc>
        <w:tc>
          <w:tcPr>
            <w:tcW w:w="20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32 700,00</w:t>
            </w:r>
          </w:p>
        </w:tc>
      </w:tr>
      <w:tr w:rsidR="00087F09" w:rsidRPr="00087F09" w:rsidTr="00087F09">
        <w:trPr>
          <w:trHeight w:val="450"/>
        </w:trPr>
        <w:tc>
          <w:tcPr>
            <w:tcW w:w="1940" w:type="dxa"/>
            <w:tcBorders>
              <w:top w:val="nil"/>
              <w:left w:val="single" w:sz="8" w:space="0" w:color="auto"/>
              <w:bottom w:val="single" w:sz="4" w:space="0" w:color="auto"/>
              <w:right w:val="nil"/>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00011301995052013130</w:t>
            </w:r>
          </w:p>
        </w:tc>
        <w:tc>
          <w:tcPr>
            <w:tcW w:w="5140" w:type="dxa"/>
            <w:tcBorders>
              <w:top w:val="nil"/>
              <w:left w:val="single" w:sz="4" w:space="0" w:color="auto"/>
              <w:bottom w:val="single" w:sz="4" w:space="0" w:color="auto"/>
              <w:right w:val="nil"/>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Прочие доходы от оказания платных услуг (работ) получателями средств бюджетов муниципальных районов</w:t>
            </w:r>
          </w:p>
        </w:tc>
        <w:tc>
          <w:tcPr>
            <w:tcW w:w="20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86 900,00</w:t>
            </w:r>
          </w:p>
        </w:tc>
      </w:tr>
      <w:tr w:rsidR="00087F09" w:rsidRPr="00087F09" w:rsidTr="00087F09">
        <w:trPr>
          <w:trHeight w:val="450"/>
        </w:trPr>
        <w:tc>
          <w:tcPr>
            <w:tcW w:w="1940" w:type="dxa"/>
            <w:tcBorders>
              <w:top w:val="nil"/>
              <w:left w:val="single" w:sz="8" w:space="0" w:color="auto"/>
              <w:bottom w:val="single" w:sz="4" w:space="0" w:color="auto"/>
              <w:right w:val="nil"/>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00011301995052014130</w:t>
            </w:r>
          </w:p>
        </w:tc>
        <w:tc>
          <w:tcPr>
            <w:tcW w:w="5140" w:type="dxa"/>
            <w:tcBorders>
              <w:top w:val="nil"/>
              <w:left w:val="single" w:sz="4" w:space="0" w:color="auto"/>
              <w:bottom w:val="single" w:sz="4" w:space="0" w:color="auto"/>
              <w:right w:val="nil"/>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Прочие доходы от оказания платных услуг (работ) получателями средств бюджетов муниципальных районов</w:t>
            </w:r>
          </w:p>
        </w:tc>
        <w:tc>
          <w:tcPr>
            <w:tcW w:w="20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33 000,00</w:t>
            </w:r>
          </w:p>
        </w:tc>
      </w:tr>
      <w:tr w:rsidR="00087F09" w:rsidRPr="00087F09" w:rsidTr="00087F09">
        <w:trPr>
          <w:trHeight w:val="450"/>
        </w:trPr>
        <w:tc>
          <w:tcPr>
            <w:tcW w:w="1940" w:type="dxa"/>
            <w:tcBorders>
              <w:top w:val="nil"/>
              <w:left w:val="single" w:sz="8" w:space="0" w:color="auto"/>
              <w:bottom w:val="single" w:sz="4" w:space="0" w:color="auto"/>
              <w:right w:val="nil"/>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00011301995052015130</w:t>
            </w:r>
          </w:p>
        </w:tc>
        <w:tc>
          <w:tcPr>
            <w:tcW w:w="5140" w:type="dxa"/>
            <w:tcBorders>
              <w:top w:val="nil"/>
              <w:left w:val="single" w:sz="4" w:space="0" w:color="auto"/>
              <w:bottom w:val="single" w:sz="4" w:space="0" w:color="auto"/>
              <w:right w:val="nil"/>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Прочие доходы от оказания платных услуг (работ) получателями средств бюджетов муниципальных районов</w:t>
            </w:r>
          </w:p>
        </w:tc>
        <w:tc>
          <w:tcPr>
            <w:tcW w:w="20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71 900,00</w:t>
            </w:r>
          </w:p>
        </w:tc>
      </w:tr>
      <w:tr w:rsidR="00087F09" w:rsidRPr="00087F09" w:rsidTr="00087F09">
        <w:trPr>
          <w:trHeight w:val="450"/>
        </w:trPr>
        <w:tc>
          <w:tcPr>
            <w:tcW w:w="1940" w:type="dxa"/>
            <w:tcBorders>
              <w:top w:val="nil"/>
              <w:left w:val="single" w:sz="8" w:space="0" w:color="auto"/>
              <w:bottom w:val="single" w:sz="4" w:space="0" w:color="auto"/>
              <w:right w:val="nil"/>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00011301995052016130</w:t>
            </w:r>
          </w:p>
        </w:tc>
        <w:tc>
          <w:tcPr>
            <w:tcW w:w="5140" w:type="dxa"/>
            <w:tcBorders>
              <w:top w:val="nil"/>
              <w:left w:val="single" w:sz="4" w:space="0" w:color="auto"/>
              <w:bottom w:val="single" w:sz="4" w:space="0" w:color="auto"/>
              <w:right w:val="nil"/>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Прочие доходы от оказания платных услуг (работ) получателями средств бюджетов муниципальных районов</w:t>
            </w:r>
          </w:p>
        </w:tc>
        <w:tc>
          <w:tcPr>
            <w:tcW w:w="20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66 500,00</w:t>
            </w:r>
          </w:p>
        </w:tc>
      </w:tr>
      <w:tr w:rsidR="00087F09" w:rsidRPr="00087F09" w:rsidTr="00087F09">
        <w:trPr>
          <w:trHeight w:val="450"/>
        </w:trPr>
        <w:tc>
          <w:tcPr>
            <w:tcW w:w="1940" w:type="dxa"/>
            <w:tcBorders>
              <w:top w:val="nil"/>
              <w:left w:val="single" w:sz="8" w:space="0" w:color="auto"/>
              <w:bottom w:val="single" w:sz="4" w:space="0" w:color="auto"/>
              <w:right w:val="nil"/>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00011301995052017130</w:t>
            </w:r>
          </w:p>
        </w:tc>
        <w:tc>
          <w:tcPr>
            <w:tcW w:w="5140" w:type="dxa"/>
            <w:tcBorders>
              <w:top w:val="nil"/>
              <w:left w:val="single" w:sz="4" w:space="0" w:color="auto"/>
              <w:bottom w:val="single" w:sz="4" w:space="0" w:color="auto"/>
              <w:right w:val="nil"/>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Прочие доходы от оказания платных услуг (работ) получателями средств бюджетов муниципальных районов</w:t>
            </w:r>
          </w:p>
        </w:tc>
        <w:tc>
          <w:tcPr>
            <w:tcW w:w="20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22 900,00</w:t>
            </w:r>
          </w:p>
        </w:tc>
      </w:tr>
      <w:tr w:rsidR="00087F09" w:rsidRPr="00087F09" w:rsidTr="00087F09">
        <w:trPr>
          <w:trHeight w:val="450"/>
        </w:trPr>
        <w:tc>
          <w:tcPr>
            <w:tcW w:w="1940" w:type="dxa"/>
            <w:tcBorders>
              <w:top w:val="nil"/>
              <w:left w:val="single" w:sz="8" w:space="0" w:color="auto"/>
              <w:bottom w:val="single" w:sz="4" w:space="0" w:color="auto"/>
              <w:right w:val="nil"/>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00011301995052018130</w:t>
            </w:r>
          </w:p>
        </w:tc>
        <w:tc>
          <w:tcPr>
            <w:tcW w:w="5140" w:type="dxa"/>
            <w:tcBorders>
              <w:top w:val="nil"/>
              <w:left w:val="single" w:sz="4" w:space="0" w:color="auto"/>
              <w:bottom w:val="single" w:sz="4" w:space="0" w:color="auto"/>
              <w:right w:val="nil"/>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Прочие доходы от оказания платных услуг (работ) получателями средств бюджетов муниципальных районов</w:t>
            </w:r>
          </w:p>
        </w:tc>
        <w:tc>
          <w:tcPr>
            <w:tcW w:w="20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536 100,00</w:t>
            </w:r>
          </w:p>
        </w:tc>
      </w:tr>
      <w:tr w:rsidR="00087F09" w:rsidRPr="00087F09" w:rsidTr="00087F09">
        <w:trPr>
          <w:trHeight w:val="450"/>
        </w:trPr>
        <w:tc>
          <w:tcPr>
            <w:tcW w:w="1940" w:type="dxa"/>
            <w:tcBorders>
              <w:top w:val="nil"/>
              <w:left w:val="single" w:sz="8" w:space="0" w:color="auto"/>
              <w:bottom w:val="single" w:sz="4" w:space="0" w:color="auto"/>
              <w:right w:val="nil"/>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00011301995052019130</w:t>
            </w:r>
          </w:p>
        </w:tc>
        <w:tc>
          <w:tcPr>
            <w:tcW w:w="5140" w:type="dxa"/>
            <w:tcBorders>
              <w:top w:val="nil"/>
              <w:left w:val="single" w:sz="4" w:space="0" w:color="auto"/>
              <w:bottom w:val="single" w:sz="4" w:space="0" w:color="auto"/>
              <w:right w:val="nil"/>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 xml:space="preserve">Прочие доходы от оказания платных услуг (работ) получателями средств бюджетов муниципальных </w:t>
            </w:r>
            <w:r w:rsidRPr="00087F09">
              <w:rPr>
                <w:rFonts w:eastAsia="Times New Roman"/>
                <w:sz w:val="20"/>
                <w:szCs w:val="20"/>
                <w:lang w:eastAsia="ru-RU"/>
              </w:rPr>
              <w:lastRenderedPageBreak/>
              <w:t>районов</w:t>
            </w:r>
          </w:p>
        </w:tc>
        <w:tc>
          <w:tcPr>
            <w:tcW w:w="20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lastRenderedPageBreak/>
              <w:t>87 700,00</w:t>
            </w:r>
          </w:p>
        </w:tc>
      </w:tr>
      <w:tr w:rsidR="00087F09" w:rsidRPr="00087F09" w:rsidTr="00087F09">
        <w:trPr>
          <w:trHeight w:val="450"/>
        </w:trPr>
        <w:tc>
          <w:tcPr>
            <w:tcW w:w="1940" w:type="dxa"/>
            <w:tcBorders>
              <w:top w:val="nil"/>
              <w:left w:val="single" w:sz="8" w:space="0" w:color="auto"/>
              <w:bottom w:val="single" w:sz="4" w:space="0" w:color="auto"/>
              <w:right w:val="nil"/>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lastRenderedPageBreak/>
              <w:t>00011301995052020130</w:t>
            </w:r>
          </w:p>
        </w:tc>
        <w:tc>
          <w:tcPr>
            <w:tcW w:w="5140" w:type="dxa"/>
            <w:tcBorders>
              <w:top w:val="nil"/>
              <w:left w:val="single" w:sz="4" w:space="0" w:color="auto"/>
              <w:bottom w:val="single" w:sz="4" w:space="0" w:color="auto"/>
              <w:right w:val="nil"/>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Прочие доходы от оказания платных услуг (работ) получателями средств бюджетов муниципальных районов</w:t>
            </w:r>
          </w:p>
        </w:tc>
        <w:tc>
          <w:tcPr>
            <w:tcW w:w="20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82 500,00</w:t>
            </w:r>
          </w:p>
        </w:tc>
      </w:tr>
      <w:tr w:rsidR="00087F09" w:rsidRPr="00087F09" w:rsidTr="00087F09">
        <w:trPr>
          <w:trHeight w:val="450"/>
        </w:trPr>
        <w:tc>
          <w:tcPr>
            <w:tcW w:w="1940" w:type="dxa"/>
            <w:tcBorders>
              <w:top w:val="nil"/>
              <w:left w:val="single" w:sz="8" w:space="0" w:color="auto"/>
              <w:bottom w:val="single" w:sz="4" w:space="0" w:color="auto"/>
              <w:right w:val="nil"/>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00011301995052021130</w:t>
            </w:r>
          </w:p>
        </w:tc>
        <w:tc>
          <w:tcPr>
            <w:tcW w:w="5140" w:type="dxa"/>
            <w:tcBorders>
              <w:top w:val="nil"/>
              <w:left w:val="single" w:sz="4" w:space="0" w:color="auto"/>
              <w:bottom w:val="single" w:sz="4" w:space="0" w:color="auto"/>
              <w:right w:val="nil"/>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Прочие доходы от оказания платных услуг (работ) получателями средств бюджетов муниципальных районов</w:t>
            </w:r>
          </w:p>
        </w:tc>
        <w:tc>
          <w:tcPr>
            <w:tcW w:w="20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332 000,00</w:t>
            </w:r>
          </w:p>
        </w:tc>
      </w:tr>
      <w:tr w:rsidR="00087F09" w:rsidRPr="00087F09" w:rsidTr="00087F09">
        <w:trPr>
          <w:trHeight w:val="450"/>
        </w:trPr>
        <w:tc>
          <w:tcPr>
            <w:tcW w:w="1940" w:type="dxa"/>
            <w:tcBorders>
              <w:top w:val="nil"/>
              <w:left w:val="single" w:sz="8" w:space="0" w:color="auto"/>
              <w:bottom w:val="single" w:sz="4" w:space="0" w:color="auto"/>
              <w:right w:val="nil"/>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00011301995052022130</w:t>
            </w:r>
          </w:p>
        </w:tc>
        <w:tc>
          <w:tcPr>
            <w:tcW w:w="5140" w:type="dxa"/>
            <w:tcBorders>
              <w:top w:val="nil"/>
              <w:left w:val="single" w:sz="4" w:space="0" w:color="auto"/>
              <w:bottom w:val="single" w:sz="4" w:space="0" w:color="auto"/>
              <w:right w:val="nil"/>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Прочие доходы от оказания платных услуг (работ) получателями средств бюджетов муниципальных районов</w:t>
            </w:r>
          </w:p>
        </w:tc>
        <w:tc>
          <w:tcPr>
            <w:tcW w:w="20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183 400,00</w:t>
            </w:r>
          </w:p>
        </w:tc>
      </w:tr>
      <w:tr w:rsidR="00087F09" w:rsidRPr="00087F09" w:rsidTr="00087F09">
        <w:trPr>
          <w:trHeight w:val="450"/>
        </w:trPr>
        <w:tc>
          <w:tcPr>
            <w:tcW w:w="1940" w:type="dxa"/>
            <w:tcBorders>
              <w:top w:val="nil"/>
              <w:left w:val="single" w:sz="8" w:space="0" w:color="auto"/>
              <w:bottom w:val="single" w:sz="4" w:space="0" w:color="auto"/>
              <w:right w:val="nil"/>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00011301995052028130</w:t>
            </w:r>
          </w:p>
        </w:tc>
        <w:tc>
          <w:tcPr>
            <w:tcW w:w="5140" w:type="dxa"/>
            <w:tcBorders>
              <w:top w:val="nil"/>
              <w:left w:val="single" w:sz="4" w:space="0" w:color="auto"/>
              <w:bottom w:val="single" w:sz="4" w:space="0" w:color="auto"/>
              <w:right w:val="nil"/>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Прочие доходы от оказания платных услуг (работ) получателями средств бюджетов муниципальных районов</w:t>
            </w:r>
          </w:p>
        </w:tc>
        <w:tc>
          <w:tcPr>
            <w:tcW w:w="20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20 200,00</w:t>
            </w:r>
          </w:p>
        </w:tc>
      </w:tr>
      <w:tr w:rsidR="00087F09" w:rsidRPr="00087F09" w:rsidTr="00087F09">
        <w:trPr>
          <w:trHeight w:val="450"/>
        </w:trPr>
        <w:tc>
          <w:tcPr>
            <w:tcW w:w="1940" w:type="dxa"/>
            <w:tcBorders>
              <w:top w:val="nil"/>
              <w:left w:val="single" w:sz="8" w:space="0" w:color="auto"/>
              <w:bottom w:val="single" w:sz="4" w:space="0" w:color="auto"/>
              <w:right w:val="nil"/>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00011301995052029130</w:t>
            </w:r>
          </w:p>
        </w:tc>
        <w:tc>
          <w:tcPr>
            <w:tcW w:w="5140" w:type="dxa"/>
            <w:tcBorders>
              <w:top w:val="nil"/>
              <w:left w:val="single" w:sz="4" w:space="0" w:color="auto"/>
              <w:bottom w:val="single" w:sz="4" w:space="0" w:color="auto"/>
              <w:right w:val="nil"/>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Прочие доходы от оказания платных услуг (работ) получателями средств бюджетов муниципальных районов</w:t>
            </w:r>
          </w:p>
        </w:tc>
        <w:tc>
          <w:tcPr>
            <w:tcW w:w="20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9 700,00</w:t>
            </w:r>
          </w:p>
        </w:tc>
      </w:tr>
      <w:tr w:rsidR="00087F09" w:rsidRPr="00087F09" w:rsidTr="00087F09">
        <w:trPr>
          <w:trHeight w:val="255"/>
        </w:trPr>
        <w:tc>
          <w:tcPr>
            <w:tcW w:w="1940" w:type="dxa"/>
            <w:tcBorders>
              <w:top w:val="nil"/>
              <w:left w:val="single" w:sz="8" w:space="0" w:color="auto"/>
              <w:bottom w:val="single" w:sz="4" w:space="0" w:color="auto"/>
              <w:right w:val="nil"/>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00011302000000000000</w:t>
            </w:r>
          </w:p>
        </w:tc>
        <w:tc>
          <w:tcPr>
            <w:tcW w:w="5140" w:type="dxa"/>
            <w:tcBorders>
              <w:top w:val="nil"/>
              <w:left w:val="single" w:sz="4" w:space="0" w:color="auto"/>
              <w:bottom w:val="single" w:sz="4" w:space="0" w:color="auto"/>
              <w:right w:val="nil"/>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Доходы от компенсации затрат государства</w:t>
            </w:r>
          </w:p>
        </w:tc>
        <w:tc>
          <w:tcPr>
            <w:tcW w:w="20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37 296 100,00</w:t>
            </w:r>
          </w:p>
        </w:tc>
      </w:tr>
      <w:tr w:rsidR="00087F09" w:rsidRPr="00087F09" w:rsidTr="00087F09">
        <w:trPr>
          <w:trHeight w:val="675"/>
        </w:trPr>
        <w:tc>
          <w:tcPr>
            <w:tcW w:w="1940" w:type="dxa"/>
            <w:tcBorders>
              <w:top w:val="nil"/>
              <w:left w:val="single" w:sz="8" w:space="0" w:color="auto"/>
              <w:bottom w:val="single" w:sz="4" w:space="0" w:color="auto"/>
              <w:right w:val="nil"/>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00011302065053002130</w:t>
            </w:r>
          </w:p>
        </w:tc>
        <w:tc>
          <w:tcPr>
            <w:tcW w:w="5140" w:type="dxa"/>
            <w:tcBorders>
              <w:top w:val="nil"/>
              <w:left w:val="single" w:sz="4" w:space="0" w:color="auto"/>
              <w:bottom w:val="single" w:sz="4" w:space="0" w:color="auto"/>
              <w:right w:val="nil"/>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Доходы, поступающие в порядке возмещения расходов, понесенных в связи с эксплуатацией имущества муниципальных районов</w:t>
            </w:r>
          </w:p>
        </w:tc>
        <w:tc>
          <w:tcPr>
            <w:tcW w:w="20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152 000,00</w:t>
            </w:r>
          </w:p>
        </w:tc>
      </w:tr>
      <w:tr w:rsidR="00087F09" w:rsidRPr="00087F09" w:rsidTr="00087F09">
        <w:trPr>
          <w:trHeight w:val="675"/>
        </w:trPr>
        <w:tc>
          <w:tcPr>
            <w:tcW w:w="1940" w:type="dxa"/>
            <w:tcBorders>
              <w:top w:val="nil"/>
              <w:left w:val="single" w:sz="8" w:space="0" w:color="auto"/>
              <w:bottom w:val="single" w:sz="4" w:space="0" w:color="auto"/>
              <w:right w:val="nil"/>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00011302065053003130</w:t>
            </w:r>
          </w:p>
        </w:tc>
        <w:tc>
          <w:tcPr>
            <w:tcW w:w="5140" w:type="dxa"/>
            <w:tcBorders>
              <w:top w:val="nil"/>
              <w:left w:val="single" w:sz="4" w:space="0" w:color="auto"/>
              <w:bottom w:val="single" w:sz="4" w:space="0" w:color="auto"/>
              <w:right w:val="nil"/>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Доходы, поступающие в порядке возмещения расходов, понесенных в связи с эксплуатацией имущества муниципальных районов</w:t>
            </w:r>
          </w:p>
        </w:tc>
        <w:tc>
          <w:tcPr>
            <w:tcW w:w="20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26 900,00</w:t>
            </w:r>
          </w:p>
        </w:tc>
      </w:tr>
      <w:tr w:rsidR="00087F09" w:rsidRPr="00087F09" w:rsidTr="00087F09">
        <w:trPr>
          <w:trHeight w:val="675"/>
        </w:trPr>
        <w:tc>
          <w:tcPr>
            <w:tcW w:w="1940" w:type="dxa"/>
            <w:tcBorders>
              <w:top w:val="nil"/>
              <w:left w:val="single" w:sz="8" w:space="0" w:color="auto"/>
              <w:bottom w:val="single" w:sz="4" w:space="0" w:color="auto"/>
              <w:right w:val="nil"/>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00011302065053004130</w:t>
            </w:r>
          </w:p>
        </w:tc>
        <w:tc>
          <w:tcPr>
            <w:tcW w:w="5140" w:type="dxa"/>
            <w:tcBorders>
              <w:top w:val="nil"/>
              <w:left w:val="single" w:sz="4" w:space="0" w:color="auto"/>
              <w:bottom w:val="single" w:sz="4" w:space="0" w:color="auto"/>
              <w:right w:val="nil"/>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Доходы, поступающие в порядке возмещения расходов, понесенных в связи с эксплуатацией имущества муниципальных районов</w:t>
            </w:r>
          </w:p>
        </w:tc>
        <w:tc>
          <w:tcPr>
            <w:tcW w:w="20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54 900,00</w:t>
            </w:r>
          </w:p>
        </w:tc>
      </w:tr>
      <w:tr w:rsidR="00087F09" w:rsidRPr="00087F09" w:rsidTr="00087F09">
        <w:trPr>
          <w:trHeight w:val="675"/>
        </w:trPr>
        <w:tc>
          <w:tcPr>
            <w:tcW w:w="1940" w:type="dxa"/>
            <w:tcBorders>
              <w:top w:val="nil"/>
              <w:left w:val="single" w:sz="8" w:space="0" w:color="auto"/>
              <w:bottom w:val="single" w:sz="4" w:space="0" w:color="auto"/>
              <w:right w:val="nil"/>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00011302065053006130</w:t>
            </w:r>
          </w:p>
        </w:tc>
        <w:tc>
          <w:tcPr>
            <w:tcW w:w="5140" w:type="dxa"/>
            <w:tcBorders>
              <w:top w:val="nil"/>
              <w:left w:val="single" w:sz="4" w:space="0" w:color="auto"/>
              <w:bottom w:val="single" w:sz="4" w:space="0" w:color="auto"/>
              <w:right w:val="nil"/>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Доходы, поступающие в порядке возмещения расходов, понесенных в связи с эксплуатацией имущества муниципальных районов</w:t>
            </w:r>
          </w:p>
        </w:tc>
        <w:tc>
          <w:tcPr>
            <w:tcW w:w="20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10 800,00</w:t>
            </w:r>
          </w:p>
        </w:tc>
      </w:tr>
      <w:tr w:rsidR="00087F09" w:rsidRPr="00087F09" w:rsidTr="00087F09">
        <w:trPr>
          <w:trHeight w:val="675"/>
        </w:trPr>
        <w:tc>
          <w:tcPr>
            <w:tcW w:w="1940" w:type="dxa"/>
            <w:tcBorders>
              <w:top w:val="nil"/>
              <w:left w:val="single" w:sz="8" w:space="0" w:color="auto"/>
              <w:bottom w:val="single" w:sz="4" w:space="0" w:color="auto"/>
              <w:right w:val="nil"/>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00011302065053007130</w:t>
            </w:r>
          </w:p>
        </w:tc>
        <w:tc>
          <w:tcPr>
            <w:tcW w:w="5140" w:type="dxa"/>
            <w:tcBorders>
              <w:top w:val="nil"/>
              <w:left w:val="single" w:sz="4" w:space="0" w:color="auto"/>
              <w:bottom w:val="single" w:sz="4" w:space="0" w:color="auto"/>
              <w:right w:val="nil"/>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Доходы, поступающие в порядке возмещения расходов, понесенных в связи с эксплуатацией имущества муниципальных районов</w:t>
            </w:r>
          </w:p>
        </w:tc>
        <w:tc>
          <w:tcPr>
            <w:tcW w:w="20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1 400,00</w:t>
            </w:r>
          </w:p>
        </w:tc>
      </w:tr>
      <w:tr w:rsidR="00087F09" w:rsidRPr="00087F09" w:rsidTr="00087F09">
        <w:trPr>
          <w:trHeight w:val="675"/>
        </w:trPr>
        <w:tc>
          <w:tcPr>
            <w:tcW w:w="1940" w:type="dxa"/>
            <w:tcBorders>
              <w:top w:val="nil"/>
              <w:left w:val="single" w:sz="8" w:space="0" w:color="auto"/>
              <w:bottom w:val="single" w:sz="4" w:space="0" w:color="auto"/>
              <w:right w:val="nil"/>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00011302065053008130</w:t>
            </w:r>
          </w:p>
        </w:tc>
        <w:tc>
          <w:tcPr>
            <w:tcW w:w="5140" w:type="dxa"/>
            <w:tcBorders>
              <w:top w:val="nil"/>
              <w:left w:val="single" w:sz="4" w:space="0" w:color="auto"/>
              <w:bottom w:val="single" w:sz="4" w:space="0" w:color="auto"/>
              <w:right w:val="nil"/>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Доходы, поступающие в порядке возмещения расходов, понесенных в связи с эксплуатацией имущества муниципальных районов</w:t>
            </w:r>
          </w:p>
        </w:tc>
        <w:tc>
          <w:tcPr>
            <w:tcW w:w="20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118 500,00</w:t>
            </w:r>
          </w:p>
        </w:tc>
      </w:tr>
      <w:tr w:rsidR="00087F09" w:rsidRPr="00087F09" w:rsidTr="00087F09">
        <w:trPr>
          <w:trHeight w:val="675"/>
        </w:trPr>
        <w:tc>
          <w:tcPr>
            <w:tcW w:w="1940" w:type="dxa"/>
            <w:tcBorders>
              <w:top w:val="nil"/>
              <w:left w:val="single" w:sz="8" w:space="0" w:color="auto"/>
              <w:bottom w:val="single" w:sz="4" w:space="0" w:color="auto"/>
              <w:right w:val="nil"/>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00011302065053010130</w:t>
            </w:r>
          </w:p>
        </w:tc>
        <w:tc>
          <w:tcPr>
            <w:tcW w:w="5140" w:type="dxa"/>
            <w:tcBorders>
              <w:top w:val="nil"/>
              <w:left w:val="single" w:sz="4" w:space="0" w:color="auto"/>
              <w:bottom w:val="single" w:sz="4" w:space="0" w:color="auto"/>
              <w:right w:val="nil"/>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Доходы, поступающие в порядке возмещения расходов, понесенных в связи с эксплуатацией имущества муниципальных районов</w:t>
            </w:r>
          </w:p>
        </w:tc>
        <w:tc>
          <w:tcPr>
            <w:tcW w:w="20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6 700,00</w:t>
            </w:r>
          </w:p>
        </w:tc>
      </w:tr>
      <w:tr w:rsidR="00087F09" w:rsidRPr="00087F09" w:rsidTr="00087F09">
        <w:trPr>
          <w:trHeight w:val="675"/>
        </w:trPr>
        <w:tc>
          <w:tcPr>
            <w:tcW w:w="1940" w:type="dxa"/>
            <w:tcBorders>
              <w:top w:val="nil"/>
              <w:left w:val="single" w:sz="8" w:space="0" w:color="auto"/>
              <w:bottom w:val="single" w:sz="4" w:space="0" w:color="auto"/>
              <w:right w:val="nil"/>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00011302065053012130</w:t>
            </w:r>
          </w:p>
        </w:tc>
        <w:tc>
          <w:tcPr>
            <w:tcW w:w="5140" w:type="dxa"/>
            <w:tcBorders>
              <w:top w:val="nil"/>
              <w:left w:val="single" w:sz="4" w:space="0" w:color="auto"/>
              <w:bottom w:val="single" w:sz="4" w:space="0" w:color="auto"/>
              <w:right w:val="nil"/>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Доходы, поступающие в порядке возмещения расходов, понесенных в связи с эксплуатацией имущества муниципальных районов</w:t>
            </w:r>
          </w:p>
        </w:tc>
        <w:tc>
          <w:tcPr>
            <w:tcW w:w="20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6 400,00</w:t>
            </w:r>
          </w:p>
        </w:tc>
      </w:tr>
      <w:tr w:rsidR="00087F09" w:rsidRPr="00087F09" w:rsidTr="00087F09">
        <w:trPr>
          <w:trHeight w:val="675"/>
        </w:trPr>
        <w:tc>
          <w:tcPr>
            <w:tcW w:w="1940" w:type="dxa"/>
            <w:tcBorders>
              <w:top w:val="nil"/>
              <w:left w:val="single" w:sz="8" w:space="0" w:color="auto"/>
              <w:bottom w:val="single" w:sz="4" w:space="0" w:color="auto"/>
              <w:right w:val="nil"/>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00011302065053013130</w:t>
            </w:r>
          </w:p>
        </w:tc>
        <w:tc>
          <w:tcPr>
            <w:tcW w:w="5140" w:type="dxa"/>
            <w:tcBorders>
              <w:top w:val="nil"/>
              <w:left w:val="single" w:sz="4" w:space="0" w:color="auto"/>
              <w:bottom w:val="single" w:sz="4" w:space="0" w:color="auto"/>
              <w:right w:val="nil"/>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Доходы, поступающие в порядке возмещения расходов, понесенных в связи с эксплуатацией имущества муниципальных районов</w:t>
            </w:r>
          </w:p>
        </w:tc>
        <w:tc>
          <w:tcPr>
            <w:tcW w:w="20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263 100,00</w:t>
            </w:r>
          </w:p>
        </w:tc>
      </w:tr>
      <w:tr w:rsidR="00087F09" w:rsidRPr="00087F09" w:rsidTr="00087F09">
        <w:trPr>
          <w:trHeight w:val="450"/>
        </w:trPr>
        <w:tc>
          <w:tcPr>
            <w:tcW w:w="1940" w:type="dxa"/>
            <w:tcBorders>
              <w:top w:val="nil"/>
              <w:left w:val="single" w:sz="8" w:space="0" w:color="auto"/>
              <w:bottom w:val="single" w:sz="4" w:space="0" w:color="auto"/>
              <w:right w:val="nil"/>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00011302995056001130</w:t>
            </w:r>
          </w:p>
        </w:tc>
        <w:tc>
          <w:tcPr>
            <w:tcW w:w="5140" w:type="dxa"/>
            <w:tcBorders>
              <w:top w:val="nil"/>
              <w:left w:val="single" w:sz="4" w:space="0" w:color="auto"/>
              <w:bottom w:val="single" w:sz="4" w:space="0" w:color="auto"/>
              <w:right w:val="nil"/>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Прочие доходы от компенсации затрат бюджетов муниципальных районов</w:t>
            </w:r>
          </w:p>
        </w:tc>
        <w:tc>
          <w:tcPr>
            <w:tcW w:w="20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3 333 300,00</w:t>
            </w:r>
          </w:p>
        </w:tc>
      </w:tr>
      <w:tr w:rsidR="00087F09" w:rsidRPr="00087F09" w:rsidTr="00087F09">
        <w:trPr>
          <w:trHeight w:val="450"/>
        </w:trPr>
        <w:tc>
          <w:tcPr>
            <w:tcW w:w="1940" w:type="dxa"/>
            <w:tcBorders>
              <w:top w:val="nil"/>
              <w:left w:val="single" w:sz="8" w:space="0" w:color="auto"/>
              <w:bottom w:val="single" w:sz="4" w:space="0" w:color="auto"/>
              <w:right w:val="nil"/>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00011302995056002130</w:t>
            </w:r>
          </w:p>
        </w:tc>
        <w:tc>
          <w:tcPr>
            <w:tcW w:w="5140" w:type="dxa"/>
            <w:tcBorders>
              <w:top w:val="nil"/>
              <w:left w:val="single" w:sz="4" w:space="0" w:color="auto"/>
              <w:bottom w:val="single" w:sz="4" w:space="0" w:color="auto"/>
              <w:right w:val="nil"/>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Прочие доходы от компенсации затрат бюджетов муниципальных районов</w:t>
            </w:r>
          </w:p>
        </w:tc>
        <w:tc>
          <w:tcPr>
            <w:tcW w:w="20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3 563 500,00</w:t>
            </w:r>
          </w:p>
        </w:tc>
      </w:tr>
      <w:tr w:rsidR="00087F09" w:rsidRPr="00087F09" w:rsidTr="00087F09">
        <w:trPr>
          <w:trHeight w:val="450"/>
        </w:trPr>
        <w:tc>
          <w:tcPr>
            <w:tcW w:w="1940" w:type="dxa"/>
            <w:tcBorders>
              <w:top w:val="nil"/>
              <w:left w:val="single" w:sz="8" w:space="0" w:color="auto"/>
              <w:bottom w:val="single" w:sz="4" w:space="0" w:color="auto"/>
              <w:right w:val="nil"/>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00011302995056003130</w:t>
            </w:r>
          </w:p>
        </w:tc>
        <w:tc>
          <w:tcPr>
            <w:tcW w:w="5140" w:type="dxa"/>
            <w:tcBorders>
              <w:top w:val="nil"/>
              <w:left w:val="single" w:sz="4" w:space="0" w:color="auto"/>
              <w:bottom w:val="single" w:sz="4" w:space="0" w:color="auto"/>
              <w:right w:val="nil"/>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Прочие доходы от компенсации затрат бюджетов муниципальных районов</w:t>
            </w:r>
          </w:p>
        </w:tc>
        <w:tc>
          <w:tcPr>
            <w:tcW w:w="20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2 027 700,00</w:t>
            </w:r>
          </w:p>
        </w:tc>
      </w:tr>
      <w:tr w:rsidR="00087F09" w:rsidRPr="00087F09" w:rsidTr="00087F09">
        <w:trPr>
          <w:trHeight w:val="450"/>
        </w:trPr>
        <w:tc>
          <w:tcPr>
            <w:tcW w:w="1940" w:type="dxa"/>
            <w:tcBorders>
              <w:top w:val="nil"/>
              <w:left w:val="single" w:sz="8" w:space="0" w:color="auto"/>
              <w:bottom w:val="single" w:sz="4" w:space="0" w:color="auto"/>
              <w:right w:val="nil"/>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00011302995056004130</w:t>
            </w:r>
          </w:p>
        </w:tc>
        <w:tc>
          <w:tcPr>
            <w:tcW w:w="5140" w:type="dxa"/>
            <w:tcBorders>
              <w:top w:val="nil"/>
              <w:left w:val="single" w:sz="4" w:space="0" w:color="auto"/>
              <w:bottom w:val="single" w:sz="4" w:space="0" w:color="auto"/>
              <w:right w:val="nil"/>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Прочие доходы от компенсации затрат бюджетов муниципальных районов</w:t>
            </w:r>
          </w:p>
        </w:tc>
        <w:tc>
          <w:tcPr>
            <w:tcW w:w="20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1 454 200,00</w:t>
            </w:r>
          </w:p>
        </w:tc>
      </w:tr>
      <w:tr w:rsidR="00087F09" w:rsidRPr="00087F09" w:rsidTr="00087F09">
        <w:trPr>
          <w:trHeight w:val="450"/>
        </w:trPr>
        <w:tc>
          <w:tcPr>
            <w:tcW w:w="1940" w:type="dxa"/>
            <w:tcBorders>
              <w:top w:val="nil"/>
              <w:left w:val="single" w:sz="8" w:space="0" w:color="auto"/>
              <w:bottom w:val="single" w:sz="4" w:space="0" w:color="auto"/>
              <w:right w:val="nil"/>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00011302995056005130</w:t>
            </w:r>
          </w:p>
        </w:tc>
        <w:tc>
          <w:tcPr>
            <w:tcW w:w="5140" w:type="dxa"/>
            <w:tcBorders>
              <w:top w:val="nil"/>
              <w:left w:val="single" w:sz="4" w:space="0" w:color="auto"/>
              <w:bottom w:val="single" w:sz="4" w:space="0" w:color="auto"/>
              <w:right w:val="nil"/>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Прочие доходы от компенсации затрат бюджетов муниципальных районов</w:t>
            </w:r>
          </w:p>
        </w:tc>
        <w:tc>
          <w:tcPr>
            <w:tcW w:w="20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1 137 200,00</w:t>
            </w:r>
          </w:p>
        </w:tc>
      </w:tr>
      <w:tr w:rsidR="00087F09" w:rsidRPr="00087F09" w:rsidTr="00087F09">
        <w:trPr>
          <w:trHeight w:val="450"/>
        </w:trPr>
        <w:tc>
          <w:tcPr>
            <w:tcW w:w="1940" w:type="dxa"/>
            <w:tcBorders>
              <w:top w:val="nil"/>
              <w:left w:val="single" w:sz="8" w:space="0" w:color="auto"/>
              <w:bottom w:val="single" w:sz="4" w:space="0" w:color="auto"/>
              <w:right w:val="nil"/>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00011302995056006130</w:t>
            </w:r>
          </w:p>
        </w:tc>
        <w:tc>
          <w:tcPr>
            <w:tcW w:w="5140" w:type="dxa"/>
            <w:tcBorders>
              <w:top w:val="nil"/>
              <w:left w:val="single" w:sz="4" w:space="0" w:color="auto"/>
              <w:bottom w:val="single" w:sz="4" w:space="0" w:color="auto"/>
              <w:right w:val="nil"/>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Прочие доходы от компенсации затрат бюджетов муниципальных районов</w:t>
            </w:r>
          </w:p>
        </w:tc>
        <w:tc>
          <w:tcPr>
            <w:tcW w:w="20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2 177 500,00</w:t>
            </w:r>
          </w:p>
        </w:tc>
      </w:tr>
      <w:tr w:rsidR="00087F09" w:rsidRPr="00087F09" w:rsidTr="00087F09">
        <w:trPr>
          <w:trHeight w:val="450"/>
        </w:trPr>
        <w:tc>
          <w:tcPr>
            <w:tcW w:w="1940" w:type="dxa"/>
            <w:tcBorders>
              <w:top w:val="nil"/>
              <w:left w:val="single" w:sz="8" w:space="0" w:color="auto"/>
              <w:bottom w:val="single" w:sz="4" w:space="0" w:color="auto"/>
              <w:right w:val="nil"/>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00011302995056007130</w:t>
            </w:r>
          </w:p>
        </w:tc>
        <w:tc>
          <w:tcPr>
            <w:tcW w:w="5140" w:type="dxa"/>
            <w:tcBorders>
              <w:top w:val="nil"/>
              <w:left w:val="single" w:sz="4" w:space="0" w:color="auto"/>
              <w:bottom w:val="single" w:sz="4" w:space="0" w:color="auto"/>
              <w:right w:val="nil"/>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Прочие доходы от компенсации затрат бюджетов муниципальных районов</w:t>
            </w:r>
          </w:p>
        </w:tc>
        <w:tc>
          <w:tcPr>
            <w:tcW w:w="20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1 950 300,00</w:t>
            </w:r>
          </w:p>
        </w:tc>
      </w:tr>
      <w:tr w:rsidR="00087F09" w:rsidRPr="00087F09" w:rsidTr="00087F09">
        <w:trPr>
          <w:trHeight w:val="450"/>
        </w:trPr>
        <w:tc>
          <w:tcPr>
            <w:tcW w:w="1940" w:type="dxa"/>
            <w:tcBorders>
              <w:top w:val="nil"/>
              <w:left w:val="single" w:sz="8" w:space="0" w:color="auto"/>
              <w:bottom w:val="single" w:sz="4" w:space="0" w:color="auto"/>
              <w:right w:val="nil"/>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00011302995056008130</w:t>
            </w:r>
          </w:p>
        </w:tc>
        <w:tc>
          <w:tcPr>
            <w:tcW w:w="5140" w:type="dxa"/>
            <w:tcBorders>
              <w:top w:val="nil"/>
              <w:left w:val="single" w:sz="4" w:space="0" w:color="auto"/>
              <w:bottom w:val="single" w:sz="4" w:space="0" w:color="auto"/>
              <w:right w:val="nil"/>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Прочие доходы от компенсации затрат бюджетов муниципальных районов</w:t>
            </w:r>
          </w:p>
        </w:tc>
        <w:tc>
          <w:tcPr>
            <w:tcW w:w="20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1 238 100,00</w:t>
            </w:r>
          </w:p>
        </w:tc>
      </w:tr>
      <w:tr w:rsidR="00087F09" w:rsidRPr="00087F09" w:rsidTr="00087F09">
        <w:trPr>
          <w:trHeight w:val="450"/>
        </w:trPr>
        <w:tc>
          <w:tcPr>
            <w:tcW w:w="1940" w:type="dxa"/>
            <w:tcBorders>
              <w:top w:val="nil"/>
              <w:left w:val="single" w:sz="8" w:space="0" w:color="auto"/>
              <w:bottom w:val="single" w:sz="4" w:space="0" w:color="auto"/>
              <w:right w:val="nil"/>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00011302995056009130</w:t>
            </w:r>
          </w:p>
        </w:tc>
        <w:tc>
          <w:tcPr>
            <w:tcW w:w="5140" w:type="dxa"/>
            <w:tcBorders>
              <w:top w:val="nil"/>
              <w:left w:val="single" w:sz="4" w:space="0" w:color="auto"/>
              <w:bottom w:val="single" w:sz="4" w:space="0" w:color="auto"/>
              <w:right w:val="nil"/>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Прочие доходы от компенсации затрат бюджетов муниципальных районов</w:t>
            </w:r>
          </w:p>
        </w:tc>
        <w:tc>
          <w:tcPr>
            <w:tcW w:w="20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4 415 700,00</w:t>
            </w:r>
          </w:p>
        </w:tc>
      </w:tr>
      <w:tr w:rsidR="00087F09" w:rsidRPr="00087F09" w:rsidTr="00087F09">
        <w:trPr>
          <w:trHeight w:val="450"/>
        </w:trPr>
        <w:tc>
          <w:tcPr>
            <w:tcW w:w="1940" w:type="dxa"/>
            <w:tcBorders>
              <w:top w:val="nil"/>
              <w:left w:val="single" w:sz="8" w:space="0" w:color="auto"/>
              <w:bottom w:val="single" w:sz="4" w:space="0" w:color="auto"/>
              <w:right w:val="nil"/>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lastRenderedPageBreak/>
              <w:t>00011302995056010130</w:t>
            </w:r>
          </w:p>
        </w:tc>
        <w:tc>
          <w:tcPr>
            <w:tcW w:w="5140" w:type="dxa"/>
            <w:tcBorders>
              <w:top w:val="nil"/>
              <w:left w:val="single" w:sz="4" w:space="0" w:color="auto"/>
              <w:bottom w:val="single" w:sz="4" w:space="0" w:color="auto"/>
              <w:right w:val="nil"/>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Прочие доходы от компенсации затрат бюджетов муниципальных районов</w:t>
            </w:r>
          </w:p>
        </w:tc>
        <w:tc>
          <w:tcPr>
            <w:tcW w:w="20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632 900,00</w:t>
            </w:r>
          </w:p>
        </w:tc>
      </w:tr>
      <w:tr w:rsidR="00087F09" w:rsidRPr="00087F09" w:rsidTr="00087F09">
        <w:trPr>
          <w:trHeight w:val="450"/>
        </w:trPr>
        <w:tc>
          <w:tcPr>
            <w:tcW w:w="1940" w:type="dxa"/>
            <w:tcBorders>
              <w:top w:val="nil"/>
              <w:left w:val="single" w:sz="8" w:space="0" w:color="auto"/>
              <w:bottom w:val="single" w:sz="4" w:space="0" w:color="auto"/>
              <w:right w:val="nil"/>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00011302995056011130</w:t>
            </w:r>
          </w:p>
        </w:tc>
        <w:tc>
          <w:tcPr>
            <w:tcW w:w="5140" w:type="dxa"/>
            <w:tcBorders>
              <w:top w:val="nil"/>
              <w:left w:val="single" w:sz="4" w:space="0" w:color="auto"/>
              <w:bottom w:val="single" w:sz="4" w:space="0" w:color="auto"/>
              <w:right w:val="nil"/>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Прочие доходы от компенсации затрат бюджетов муниципальных районов</w:t>
            </w:r>
          </w:p>
        </w:tc>
        <w:tc>
          <w:tcPr>
            <w:tcW w:w="20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3 874 600,00</w:t>
            </w:r>
          </w:p>
        </w:tc>
      </w:tr>
      <w:tr w:rsidR="00087F09" w:rsidRPr="00087F09" w:rsidTr="00087F09">
        <w:trPr>
          <w:trHeight w:val="450"/>
        </w:trPr>
        <w:tc>
          <w:tcPr>
            <w:tcW w:w="1940" w:type="dxa"/>
            <w:tcBorders>
              <w:top w:val="nil"/>
              <w:left w:val="single" w:sz="8" w:space="0" w:color="auto"/>
              <w:bottom w:val="single" w:sz="4" w:space="0" w:color="auto"/>
              <w:right w:val="nil"/>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00011302995056012130</w:t>
            </w:r>
          </w:p>
        </w:tc>
        <w:tc>
          <w:tcPr>
            <w:tcW w:w="5140" w:type="dxa"/>
            <w:tcBorders>
              <w:top w:val="nil"/>
              <w:left w:val="single" w:sz="4" w:space="0" w:color="auto"/>
              <w:bottom w:val="single" w:sz="4" w:space="0" w:color="auto"/>
              <w:right w:val="nil"/>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Прочие доходы от компенсации затрат бюджетов муниципальных районов</w:t>
            </w:r>
          </w:p>
        </w:tc>
        <w:tc>
          <w:tcPr>
            <w:tcW w:w="20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2 806 600,00</w:t>
            </w:r>
          </w:p>
        </w:tc>
      </w:tr>
      <w:tr w:rsidR="00087F09" w:rsidRPr="00087F09" w:rsidTr="00087F09">
        <w:trPr>
          <w:trHeight w:val="450"/>
        </w:trPr>
        <w:tc>
          <w:tcPr>
            <w:tcW w:w="1940" w:type="dxa"/>
            <w:tcBorders>
              <w:top w:val="nil"/>
              <w:left w:val="single" w:sz="8" w:space="0" w:color="auto"/>
              <w:bottom w:val="single" w:sz="4" w:space="0" w:color="auto"/>
              <w:right w:val="nil"/>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00011302995056014130</w:t>
            </w:r>
          </w:p>
        </w:tc>
        <w:tc>
          <w:tcPr>
            <w:tcW w:w="5140" w:type="dxa"/>
            <w:tcBorders>
              <w:top w:val="nil"/>
              <w:left w:val="single" w:sz="4" w:space="0" w:color="auto"/>
              <w:bottom w:val="single" w:sz="4" w:space="0" w:color="auto"/>
              <w:right w:val="nil"/>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Прочие доходы от компенсации затрат бюджетов муниципальных районов</w:t>
            </w:r>
          </w:p>
        </w:tc>
        <w:tc>
          <w:tcPr>
            <w:tcW w:w="20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262 600,00</w:t>
            </w:r>
          </w:p>
        </w:tc>
      </w:tr>
      <w:tr w:rsidR="00087F09" w:rsidRPr="00087F09" w:rsidTr="00087F09">
        <w:trPr>
          <w:trHeight w:val="450"/>
        </w:trPr>
        <w:tc>
          <w:tcPr>
            <w:tcW w:w="1940" w:type="dxa"/>
            <w:tcBorders>
              <w:top w:val="nil"/>
              <w:left w:val="single" w:sz="8" w:space="0" w:color="auto"/>
              <w:bottom w:val="single" w:sz="4" w:space="0" w:color="auto"/>
              <w:right w:val="nil"/>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00011302995056015130</w:t>
            </w:r>
          </w:p>
        </w:tc>
        <w:tc>
          <w:tcPr>
            <w:tcW w:w="5140" w:type="dxa"/>
            <w:tcBorders>
              <w:top w:val="nil"/>
              <w:left w:val="single" w:sz="4" w:space="0" w:color="auto"/>
              <w:bottom w:val="single" w:sz="4" w:space="0" w:color="auto"/>
              <w:right w:val="nil"/>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Прочие доходы от компенсации затрат бюджетов муниципальных районов</w:t>
            </w:r>
          </w:p>
        </w:tc>
        <w:tc>
          <w:tcPr>
            <w:tcW w:w="20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415 000,00</w:t>
            </w:r>
          </w:p>
        </w:tc>
      </w:tr>
      <w:tr w:rsidR="00087F09" w:rsidRPr="00087F09" w:rsidTr="00087F09">
        <w:trPr>
          <w:trHeight w:val="450"/>
        </w:trPr>
        <w:tc>
          <w:tcPr>
            <w:tcW w:w="1940" w:type="dxa"/>
            <w:tcBorders>
              <w:top w:val="nil"/>
              <w:left w:val="single" w:sz="8" w:space="0" w:color="auto"/>
              <w:bottom w:val="single" w:sz="4" w:space="0" w:color="auto"/>
              <w:right w:val="nil"/>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00011302995056016130</w:t>
            </w:r>
          </w:p>
        </w:tc>
        <w:tc>
          <w:tcPr>
            <w:tcW w:w="5140" w:type="dxa"/>
            <w:tcBorders>
              <w:top w:val="nil"/>
              <w:left w:val="single" w:sz="4" w:space="0" w:color="auto"/>
              <w:bottom w:val="single" w:sz="4" w:space="0" w:color="auto"/>
              <w:right w:val="nil"/>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Прочие доходы от компенсации затрат бюджетов муниципальных районов</w:t>
            </w:r>
          </w:p>
        </w:tc>
        <w:tc>
          <w:tcPr>
            <w:tcW w:w="20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2 582 200,00</w:t>
            </w:r>
          </w:p>
        </w:tc>
      </w:tr>
      <w:tr w:rsidR="00087F09" w:rsidRPr="00087F09" w:rsidTr="00087F09">
        <w:trPr>
          <w:trHeight w:val="450"/>
        </w:trPr>
        <w:tc>
          <w:tcPr>
            <w:tcW w:w="1940" w:type="dxa"/>
            <w:tcBorders>
              <w:top w:val="nil"/>
              <w:left w:val="single" w:sz="8" w:space="0" w:color="auto"/>
              <w:bottom w:val="single" w:sz="4" w:space="0" w:color="auto"/>
              <w:right w:val="nil"/>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00011302995056017130</w:t>
            </w:r>
          </w:p>
        </w:tc>
        <w:tc>
          <w:tcPr>
            <w:tcW w:w="5140" w:type="dxa"/>
            <w:tcBorders>
              <w:top w:val="nil"/>
              <w:left w:val="single" w:sz="4" w:space="0" w:color="auto"/>
              <w:bottom w:val="single" w:sz="4" w:space="0" w:color="auto"/>
              <w:right w:val="nil"/>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Прочие доходы от компенсации затрат бюджетов муниципальных районов</w:t>
            </w:r>
          </w:p>
        </w:tc>
        <w:tc>
          <w:tcPr>
            <w:tcW w:w="20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314 500,00</w:t>
            </w:r>
          </w:p>
        </w:tc>
      </w:tr>
      <w:tr w:rsidR="00087F09" w:rsidRPr="00087F09" w:rsidTr="00087F09">
        <w:trPr>
          <w:trHeight w:val="450"/>
        </w:trPr>
        <w:tc>
          <w:tcPr>
            <w:tcW w:w="1940" w:type="dxa"/>
            <w:tcBorders>
              <w:top w:val="nil"/>
              <w:left w:val="single" w:sz="8" w:space="0" w:color="auto"/>
              <w:bottom w:val="single" w:sz="4" w:space="0" w:color="auto"/>
              <w:right w:val="nil"/>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00011302995056018130</w:t>
            </w:r>
          </w:p>
        </w:tc>
        <w:tc>
          <w:tcPr>
            <w:tcW w:w="5140" w:type="dxa"/>
            <w:tcBorders>
              <w:top w:val="nil"/>
              <w:left w:val="single" w:sz="4" w:space="0" w:color="auto"/>
              <w:bottom w:val="single" w:sz="4" w:space="0" w:color="auto"/>
              <w:right w:val="nil"/>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Прочие доходы от компенсации затрат бюджетов муниципальных районов</w:t>
            </w:r>
          </w:p>
        </w:tc>
        <w:tc>
          <w:tcPr>
            <w:tcW w:w="20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266 600,00</w:t>
            </w:r>
          </w:p>
        </w:tc>
      </w:tr>
      <w:tr w:rsidR="00087F09" w:rsidRPr="00087F09" w:rsidTr="00087F09">
        <w:trPr>
          <w:trHeight w:val="450"/>
        </w:trPr>
        <w:tc>
          <w:tcPr>
            <w:tcW w:w="1940" w:type="dxa"/>
            <w:tcBorders>
              <w:top w:val="nil"/>
              <w:left w:val="single" w:sz="8" w:space="0" w:color="auto"/>
              <w:bottom w:val="single" w:sz="4" w:space="0" w:color="auto"/>
              <w:right w:val="nil"/>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00011302995056019130</w:t>
            </w:r>
          </w:p>
        </w:tc>
        <w:tc>
          <w:tcPr>
            <w:tcW w:w="5140" w:type="dxa"/>
            <w:tcBorders>
              <w:top w:val="nil"/>
              <w:left w:val="single" w:sz="4" w:space="0" w:color="auto"/>
              <w:bottom w:val="single" w:sz="4" w:space="0" w:color="auto"/>
              <w:right w:val="nil"/>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Прочие доходы от компенсации затрат бюджетов муниципальных районов</w:t>
            </w:r>
          </w:p>
        </w:tc>
        <w:tc>
          <w:tcPr>
            <w:tcW w:w="20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230 400,00</w:t>
            </w:r>
          </w:p>
        </w:tc>
      </w:tr>
      <w:tr w:rsidR="00087F09" w:rsidRPr="00087F09" w:rsidTr="00087F09">
        <w:trPr>
          <w:trHeight w:val="450"/>
        </w:trPr>
        <w:tc>
          <w:tcPr>
            <w:tcW w:w="1940" w:type="dxa"/>
            <w:tcBorders>
              <w:top w:val="nil"/>
              <w:left w:val="single" w:sz="8" w:space="0" w:color="auto"/>
              <w:bottom w:val="single" w:sz="4" w:space="0" w:color="auto"/>
              <w:right w:val="nil"/>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00011302995056020130</w:t>
            </w:r>
          </w:p>
        </w:tc>
        <w:tc>
          <w:tcPr>
            <w:tcW w:w="5140" w:type="dxa"/>
            <w:tcBorders>
              <w:top w:val="nil"/>
              <w:left w:val="single" w:sz="4" w:space="0" w:color="auto"/>
              <w:bottom w:val="single" w:sz="4" w:space="0" w:color="auto"/>
              <w:right w:val="nil"/>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Прочие доходы от компенсации затрат бюджетов муниципальных районов</w:t>
            </w:r>
          </w:p>
        </w:tc>
        <w:tc>
          <w:tcPr>
            <w:tcW w:w="20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140 400,00</w:t>
            </w:r>
          </w:p>
        </w:tc>
      </w:tr>
      <w:tr w:rsidR="00087F09" w:rsidRPr="00087F09" w:rsidTr="00087F09">
        <w:trPr>
          <w:trHeight w:val="450"/>
        </w:trPr>
        <w:tc>
          <w:tcPr>
            <w:tcW w:w="1940" w:type="dxa"/>
            <w:tcBorders>
              <w:top w:val="nil"/>
              <w:left w:val="single" w:sz="8" w:space="0" w:color="auto"/>
              <w:bottom w:val="single" w:sz="4" w:space="0" w:color="auto"/>
              <w:right w:val="nil"/>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00011302995056021130</w:t>
            </w:r>
          </w:p>
        </w:tc>
        <w:tc>
          <w:tcPr>
            <w:tcW w:w="5140" w:type="dxa"/>
            <w:tcBorders>
              <w:top w:val="nil"/>
              <w:left w:val="single" w:sz="4" w:space="0" w:color="auto"/>
              <w:bottom w:val="single" w:sz="4" w:space="0" w:color="auto"/>
              <w:right w:val="nil"/>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Прочие доходы от компенсации затрат бюджетов муниципальных районов</w:t>
            </w:r>
          </w:p>
        </w:tc>
        <w:tc>
          <w:tcPr>
            <w:tcW w:w="20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260 900,00</w:t>
            </w:r>
          </w:p>
        </w:tc>
      </w:tr>
      <w:tr w:rsidR="00087F09" w:rsidRPr="00087F09" w:rsidTr="00087F09">
        <w:trPr>
          <w:trHeight w:val="450"/>
        </w:trPr>
        <w:tc>
          <w:tcPr>
            <w:tcW w:w="1940" w:type="dxa"/>
            <w:tcBorders>
              <w:top w:val="nil"/>
              <w:left w:val="single" w:sz="8" w:space="0" w:color="auto"/>
              <w:bottom w:val="single" w:sz="4" w:space="0" w:color="auto"/>
              <w:right w:val="nil"/>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00011302995056022130</w:t>
            </w:r>
          </w:p>
        </w:tc>
        <w:tc>
          <w:tcPr>
            <w:tcW w:w="5140" w:type="dxa"/>
            <w:tcBorders>
              <w:top w:val="nil"/>
              <w:left w:val="single" w:sz="4" w:space="0" w:color="auto"/>
              <w:bottom w:val="single" w:sz="4" w:space="0" w:color="auto"/>
              <w:right w:val="nil"/>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Прочие доходы от компенсации затрат бюджетов муниципальных районов</w:t>
            </w:r>
          </w:p>
        </w:tc>
        <w:tc>
          <w:tcPr>
            <w:tcW w:w="20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542 000,00</w:t>
            </w:r>
          </w:p>
        </w:tc>
      </w:tr>
      <w:tr w:rsidR="00087F09" w:rsidRPr="00087F09" w:rsidTr="00087F09">
        <w:trPr>
          <w:trHeight w:val="450"/>
        </w:trPr>
        <w:tc>
          <w:tcPr>
            <w:tcW w:w="1940" w:type="dxa"/>
            <w:tcBorders>
              <w:top w:val="nil"/>
              <w:left w:val="single" w:sz="8" w:space="0" w:color="auto"/>
              <w:bottom w:val="single" w:sz="4" w:space="0" w:color="auto"/>
              <w:right w:val="nil"/>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00011302995056023130</w:t>
            </w:r>
          </w:p>
        </w:tc>
        <w:tc>
          <w:tcPr>
            <w:tcW w:w="5140" w:type="dxa"/>
            <w:tcBorders>
              <w:top w:val="nil"/>
              <w:left w:val="single" w:sz="4" w:space="0" w:color="auto"/>
              <w:bottom w:val="single" w:sz="4" w:space="0" w:color="auto"/>
              <w:right w:val="nil"/>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Прочие доходы от компенсации затрат бюджетов муниципальных районов</w:t>
            </w:r>
          </w:p>
        </w:tc>
        <w:tc>
          <w:tcPr>
            <w:tcW w:w="20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460 000,00</w:t>
            </w:r>
          </w:p>
        </w:tc>
      </w:tr>
      <w:tr w:rsidR="00087F09" w:rsidRPr="00087F09" w:rsidTr="00087F09">
        <w:trPr>
          <w:trHeight w:val="450"/>
        </w:trPr>
        <w:tc>
          <w:tcPr>
            <w:tcW w:w="1940" w:type="dxa"/>
            <w:tcBorders>
              <w:top w:val="nil"/>
              <w:left w:val="single" w:sz="8" w:space="0" w:color="auto"/>
              <w:bottom w:val="single" w:sz="4" w:space="0" w:color="auto"/>
              <w:right w:val="nil"/>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00011302995056024130</w:t>
            </w:r>
          </w:p>
        </w:tc>
        <w:tc>
          <w:tcPr>
            <w:tcW w:w="5140" w:type="dxa"/>
            <w:tcBorders>
              <w:top w:val="nil"/>
              <w:left w:val="single" w:sz="4" w:space="0" w:color="auto"/>
              <w:bottom w:val="single" w:sz="4" w:space="0" w:color="auto"/>
              <w:right w:val="nil"/>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Прочие доходы от компенсации затрат бюджетов муниципальных районов</w:t>
            </w:r>
          </w:p>
        </w:tc>
        <w:tc>
          <w:tcPr>
            <w:tcW w:w="20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220 600,00</w:t>
            </w:r>
          </w:p>
        </w:tc>
      </w:tr>
      <w:tr w:rsidR="00087F09" w:rsidRPr="00087F09" w:rsidTr="00087F09">
        <w:trPr>
          <w:trHeight w:val="450"/>
        </w:trPr>
        <w:tc>
          <w:tcPr>
            <w:tcW w:w="1940" w:type="dxa"/>
            <w:tcBorders>
              <w:top w:val="nil"/>
              <w:left w:val="single" w:sz="8" w:space="0" w:color="auto"/>
              <w:bottom w:val="single" w:sz="4" w:space="0" w:color="auto"/>
              <w:right w:val="nil"/>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00011302995056025130</w:t>
            </w:r>
          </w:p>
        </w:tc>
        <w:tc>
          <w:tcPr>
            <w:tcW w:w="5140" w:type="dxa"/>
            <w:tcBorders>
              <w:top w:val="nil"/>
              <w:left w:val="single" w:sz="4" w:space="0" w:color="auto"/>
              <w:bottom w:val="single" w:sz="4" w:space="0" w:color="auto"/>
              <w:right w:val="nil"/>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Прочие доходы от компенсации затрат бюджетов муниципальных районов</w:t>
            </w:r>
          </w:p>
        </w:tc>
        <w:tc>
          <w:tcPr>
            <w:tcW w:w="20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128 000,00</w:t>
            </w:r>
          </w:p>
        </w:tc>
      </w:tr>
      <w:tr w:rsidR="00087F09" w:rsidRPr="00087F09" w:rsidTr="00087F09">
        <w:trPr>
          <w:trHeight w:val="450"/>
        </w:trPr>
        <w:tc>
          <w:tcPr>
            <w:tcW w:w="1940" w:type="dxa"/>
            <w:tcBorders>
              <w:top w:val="nil"/>
              <w:left w:val="single" w:sz="8" w:space="0" w:color="auto"/>
              <w:bottom w:val="single" w:sz="4" w:space="0" w:color="auto"/>
              <w:right w:val="nil"/>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00011302995056026130</w:t>
            </w:r>
          </w:p>
        </w:tc>
        <w:tc>
          <w:tcPr>
            <w:tcW w:w="5140" w:type="dxa"/>
            <w:tcBorders>
              <w:top w:val="nil"/>
              <w:left w:val="single" w:sz="4" w:space="0" w:color="auto"/>
              <w:bottom w:val="single" w:sz="4" w:space="0" w:color="auto"/>
              <w:right w:val="nil"/>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Прочие доходы от компенсации затрат бюджетов муниципальных районов</w:t>
            </w:r>
          </w:p>
        </w:tc>
        <w:tc>
          <w:tcPr>
            <w:tcW w:w="20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460 000,00</w:t>
            </w:r>
          </w:p>
        </w:tc>
      </w:tr>
      <w:tr w:rsidR="00087F09" w:rsidRPr="00087F09" w:rsidTr="00087F09">
        <w:trPr>
          <w:trHeight w:val="450"/>
        </w:trPr>
        <w:tc>
          <w:tcPr>
            <w:tcW w:w="1940" w:type="dxa"/>
            <w:tcBorders>
              <w:top w:val="nil"/>
              <w:left w:val="single" w:sz="8" w:space="0" w:color="auto"/>
              <w:bottom w:val="single" w:sz="4" w:space="0" w:color="auto"/>
              <w:right w:val="nil"/>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00011302995056027130</w:t>
            </w:r>
          </w:p>
        </w:tc>
        <w:tc>
          <w:tcPr>
            <w:tcW w:w="5140" w:type="dxa"/>
            <w:tcBorders>
              <w:top w:val="nil"/>
              <w:left w:val="single" w:sz="4" w:space="0" w:color="auto"/>
              <w:bottom w:val="single" w:sz="4" w:space="0" w:color="auto"/>
              <w:right w:val="nil"/>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Прочие доходы от компенсации затрат бюджетов муниципальных районов</w:t>
            </w:r>
          </w:p>
        </w:tc>
        <w:tc>
          <w:tcPr>
            <w:tcW w:w="20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219 700,00</w:t>
            </w:r>
          </w:p>
        </w:tc>
      </w:tr>
      <w:tr w:rsidR="00087F09" w:rsidRPr="00087F09" w:rsidTr="00087F09">
        <w:trPr>
          <w:trHeight w:val="450"/>
        </w:trPr>
        <w:tc>
          <w:tcPr>
            <w:tcW w:w="1940" w:type="dxa"/>
            <w:tcBorders>
              <w:top w:val="nil"/>
              <w:left w:val="single" w:sz="8" w:space="0" w:color="auto"/>
              <w:bottom w:val="single" w:sz="4" w:space="0" w:color="auto"/>
              <w:right w:val="nil"/>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00011302995056028130</w:t>
            </w:r>
          </w:p>
        </w:tc>
        <w:tc>
          <w:tcPr>
            <w:tcW w:w="5140" w:type="dxa"/>
            <w:tcBorders>
              <w:top w:val="nil"/>
              <w:left w:val="single" w:sz="4" w:space="0" w:color="auto"/>
              <w:bottom w:val="single" w:sz="4" w:space="0" w:color="auto"/>
              <w:right w:val="nil"/>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Прочие доходы от компенсации затрат бюджетов муниципальных районов</w:t>
            </w:r>
          </w:p>
        </w:tc>
        <w:tc>
          <w:tcPr>
            <w:tcW w:w="20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224 600,00</w:t>
            </w:r>
          </w:p>
        </w:tc>
      </w:tr>
      <w:tr w:rsidR="00087F09" w:rsidRPr="00087F09" w:rsidTr="00087F09">
        <w:trPr>
          <w:trHeight w:val="450"/>
        </w:trPr>
        <w:tc>
          <w:tcPr>
            <w:tcW w:w="1940" w:type="dxa"/>
            <w:tcBorders>
              <w:top w:val="nil"/>
              <w:left w:val="single" w:sz="8" w:space="0" w:color="auto"/>
              <w:bottom w:val="single" w:sz="4" w:space="0" w:color="auto"/>
              <w:right w:val="nil"/>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00011302995056029130</w:t>
            </w:r>
          </w:p>
        </w:tc>
        <w:tc>
          <w:tcPr>
            <w:tcW w:w="5140" w:type="dxa"/>
            <w:tcBorders>
              <w:top w:val="nil"/>
              <w:left w:val="single" w:sz="4" w:space="0" w:color="auto"/>
              <w:bottom w:val="single" w:sz="4" w:space="0" w:color="auto"/>
              <w:right w:val="nil"/>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Прочие доходы от компенсации затрат бюджетов муниципальных районов</w:t>
            </w:r>
          </w:p>
        </w:tc>
        <w:tc>
          <w:tcPr>
            <w:tcW w:w="20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872 000,00</w:t>
            </w:r>
          </w:p>
        </w:tc>
      </w:tr>
      <w:tr w:rsidR="00087F09" w:rsidRPr="00087F09" w:rsidTr="00087F09">
        <w:trPr>
          <w:trHeight w:val="450"/>
        </w:trPr>
        <w:tc>
          <w:tcPr>
            <w:tcW w:w="1940" w:type="dxa"/>
            <w:tcBorders>
              <w:top w:val="nil"/>
              <w:left w:val="single" w:sz="8" w:space="0" w:color="auto"/>
              <w:bottom w:val="single" w:sz="4" w:space="0" w:color="auto"/>
              <w:right w:val="nil"/>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00011302995056030130</w:t>
            </w:r>
          </w:p>
        </w:tc>
        <w:tc>
          <w:tcPr>
            <w:tcW w:w="5140" w:type="dxa"/>
            <w:tcBorders>
              <w:top w:val="nil"/>
              <w:left w:val="single" w:sz="4" w:space="0" w:color="auto"/>
              <w:bottom w:val="single" w:sz="4" w:space="0" w:color="auto"/>
              <w:right w:val="nil"/>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Прочие доходы от компенсации затрат бюджетов муниципальных районов</w:t>
            </w:r>
          </w:p>
        </w:tc>
        <w:tc>
          <w:tcPr>
            <w:tcW w:w="20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224 600,00</w:t>
            </w:r>
          </w:p>
        </w:tc>
      </w:tr>
      <w:tr w:rsidR="00087F09" w:rsidRPr="00087F09" w:rsidTr="00087F09">
        <w:trPr>
          <w:trHeight w:val="450"/>
        </w:trPr>
        <w:tc>
          <w:tcPr>
            <w:tcW w:w="1940" w:type="dxa"/>
            <w:tcBorders>
              <w:top w:val="nil"/>
              <w:left w:val="single" w:sz="8" w:space="0" w:color="auto"/>
              <w:bottom w:val="single" w:sz="4" w:space="0" w:color="auto"/>
              <w:right w:val="nil"/>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00011302995056031130</w:t>
            </w:r>
          </w:p>
        </w:tc>
        <w:tc>
          <w:tcPr>
            <w:tcW w:w="5140" w:type="dxa"/>
            <w:tcBorders>
              <w:top w:val="nil"/>
              <w:left w:val="single" w:sz="4" w:space="0" w:color="auto"/>
              <w:bottom w:val="single" w:sz="4" w:space="0" w:color="auto"/>
              <w:right w:val="nil"/>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Прочие доходы от компенсации затрат бюджетов муниципальных районов</w:t>
            </w:r>
          </w:p>
        </w:tc>
        <w:tc>
          <w:tcPr>
            <w:tcW w:w="20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219 700,00</w:t>
            </w:r>
          </w:p>
        </w:tc>
      </w:tr>
      <w:tr w:rsidR="00087F09" w:rsidRPr="00087F09" w:rsidTr="00087F09">
        <w:trPr>
          <w:trHeight w:val="450"/>
        </w:trPr>
        <w:tc>
          <w:tcPr>
            <w:tcW w:w="1940" w:type="dxa"/>
            <w:tcBorders>
              <w:top w:val="nil"/>
              <w:left w:val="single" w:sz="8" w:space="0" w:color="auto"/>
              <w:bottom w:val="single" w:sz="4" w:space="0" w:color="auto"/>
              <w:right w:val="nil"/>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00011400000000000000</w:t>
            </w:r>
          </w:p>
        </w:tc>
        <w:tc>
          <w:tcPr>
            <w:tcW w:w="5140" w:type="dxa"/>
            <w:tcBorders>
              <w:top w:val="nil"/>
              <w:left w:val="single" w:sz="4" w:space="0" w:color="auto"/>
              <w:bottom w:val="single" w:sz="4" w:space="0" w:color="auto"/>
              <w:right w:val="nil"/>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ДОХОДЫ ОТ ПРОДАЖИ МАТЕРИАЛЬНЫХ И НЕМАТЕРИАЛЬНЫХ АКТИВОВ</w:t>
            </w:r>
          </w:p>
        </w:tc>
        <w:tc>
          <w:tcPr>
            <w:tcW w:w="20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1 441 200,00</w:t>
            </w:r>
          </w:p>
        </w:tc>
      </w:tr>
      <w:tr w:rsidR="00087F09" w:rsidRPr="00087F09" w:rsidTr="00087F09">
        <w:trPr>
          <w:trHeight w:val="1350"/>
        </w:trPr>
        <w:tc>
          <w:tcPr>
            <w:tcW w:w="1940" w:type="dxa"/>
            <w:tcBorders>
              <w:top w:val="nil"/>
              <w:left w:val="single" w:sz="8" w:space="0" w:color="auto"/>
              <w:bottom w:val="single" w:sz="4" w:space="0" w:color="auto"/>
              <w:right w:val="nil"/>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00011402000000000000</w:t>
            </w:r>
          </w:p>
        </w:tc>
        <w:tc>
          <w:tcPr>
            <w:tcW w:w="5140" w:type="dxa"/>
            <w:tcBorders>
              <w:top w:val="nil"/>
              <w:left w:val="single" w:sz="4" w:space="0" w:color="auto"/>
              <w:bottom w:val="single" w:sz="4" w:space="0" w:color="auto"/>
              <w:right w:val="nil"/>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Доходы от реализации имущества, находящегося в государственной и муниципальной собственности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20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1 061 200,00</w:t>
            </w:r>
          </w:p>
        </w:tc>
      </w:tr>
      <w:tr w:rsidR="00087F09" w:rsidRPr="00087F09" w:rsidTr="00087F09">
        <w:trPr>
          <w:trHeight w:val="1350"/>
        </w:trPr>
        <w:tc>
          <w:tcPr>
            <w:tcW w:w="1940" w:type="dxa"/>
            <w:tcBorders>
              <w:top w:val="nil"/>
              <w:left w:val="single" w:sz="8" w:space="0" w:color="auto"/>
              <w:bottom w:val="single" w:sz="4" w:space="0" w:color="auto"/>
              <w:right w:val="nil"/>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00011402053050000410</w:t>
            </w:r>
          </w:p>
        </w:tc>
        <w:tc>
          <w:tcPr>
            <w:tcW w:w="5140" w:type="dxa"/>
            <w:tcBorders>
              <w:top w:val="nil"/>
              <w:left w:val="single" w:sz="4" w:space="0" w:color="auto"/>
              <w:bottom w:val="single" w:sz="4" w:space="0" w:color="auto"/>
              <w:right w:val="nil"/>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c>
          <w:tcPr>
            <w:tcW w:w="20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1 061 200,00</w:t>
            </w:r>
          </w:p>
        </w:tc>
      </w:tr>
      <w:tr w:rsidR="00087F09" w:rsidRPr="00087F09" w:rsidTr="00087F09">
        <w:trPr>
          <w:trHeight w:val="1125"/>
        </w:trPr>
        <w:tc>
          <w:tcPr>
            <w:tcW w:w="1940" w:type="dxa"/>
            <w:tcBorders>
              <w:top w:val="nil"/>
              <w:left w:val="single" w:sz="8" w:space="0" w:color="auto"/>
              <w:bottom w:val="single" w:sz="4" w:space="0" w:color="auto"/>
              <w:right w:val="nil"/>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00011406000000000000</w:t>
            </w:r>
          </w:p>
        </w:tc>
        <w:tc>
          <w:tcPr>
            <w:tcW w:w="5140" w:type="dxa"/>
            <w:tcBorders>
              <w:top w:val="nil"/>
              <w:left w:val="single" w:sz="4" w:space="0" w:color="auto"/>
              <w:bottom w:val="single" w:sz="4" w:space="0" w:color="auto"/>
              <w:right w:val="nil"/>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Доходы от продажи земельных участков, находящихся в в государственной и муниципальной собственности (за исключением земельных участков автономных учреждений, а также земельных участков государственных и муниципальных предприятий, в том числе казенных)</w:t>
            </w:r>
          </w:p>
        </w:tc>
        <w:tc>
          <w:tcPr>
            <w:tcW w:w="20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380 000,00</w:t>
            </w:r>
          </w:p>
        </w:tc>
      </w:tr>
      <w:tr w:rsidR="00087F09" w:rsidRPr="00087F09" w:rsidTr="00087F09">
        <w:trPr>
          <w:trHeight w:val="675"/>
        </w:trPr>
        <w:tc>
          <w:tcPr>
            <w:tcW w:w="1940" w:type="dxa"/>
            <w:tcBorders>
              <w:top w:val="nil"/>
              <w:left w:val="single" w:sz="8" w:space="0" w:color="auto"/>
              <w:bottom w:val="single" w:sz="4" w:space="0" w:color="auto"/>
              <w:right w:val="nil"/>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lastRenderedPageBreak/>
              <w:t>00011406013100000430</w:t>
            </w:r>
          </w:p>
        </w:tc>
        <w:tc>
          <w:tcPr>
            <w:tcW w:w="5140" w:type="dxa"/>
            <w:tcBorders>
              <w:top w:val="nil"/>
              <w:left w:val="single" w:sz="4" w:space="0" w:color="auto"/>
              <w:bottom w:val="single" w:sz="4" w:space="0" w:color="auto"/>
              <w:right w:val="nil"/>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Доходы от продажи земельных участков, государственная собственность на которые не разграничена и которые расположены в границах поселений</w:t>
            </w:r>
          </w:p>
        </w:tc>
        <w:tc>
          <w:tcPr>
            <w:tcW w:w="20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350 000,00</w:t>
            </w:r>
          </w:p>
        </w:tc>
      </w:tr>
      <w:tr w:rsidR="00087F09" w:rsidRPr="00087F09" w:rsidTr="00087F09">
        <w:trPr>
          <w:trHeight w:val="900"/>
        </w:trPr>
        <w:tc>
          <w:tcPr>
            <w:tcW w:w="1940" w:type="dxa"/>
            <w:tcBorders>
              <w:top w:val="nil"/>
              <w:left w:val="single" w:sz="8" w:space="0" w:color="auto"/>
              <w:bottom w:val="single" w:sz="4" w:space="0" w:color="auto"/>
              <w:right w:val="nil"/>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00011406025050000430</w:t>
            </w:r>
          </w:p>
        </w:tc>
        <w:tc>
          <w:tcPr>
            <w:tcW w:w="5140" w:type="dxa"/>
            <w:tcBorders>
              <w:top w:val="nil"/>
              <w:left w:val="single" w:sz="4" w:space="0" w:color="auto"/>
              <w:bottom w:val="single" w:sz="4" w:space="0" w:color="auto"/>
              <w:right w:val="nil"/>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Доходы от продажи земельных участков, находящихся в собственности муниципальных районов (за исключением земельных участков муниципальных бюджетных и автономных учреждений)</w:t>
            </w:r>
          </w:p>
        </w:tc>
        <w:tc>
          <w:tcPr>
            <w:tcW w:w="20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30 000,00</w:t>
            </w:r>
          </w:p>
        </w:tc>
      </w:tr>
      <w:tr w:rsidR="00087F09" w:rsidRPr="00087F09" w:rsidTr="00087F09">
        <w:trPr>
          <w:trHeight w:val="255"/>
        </w:trPr>
        <w:tc>
          <w:tcPr>
            <w:tcW w:w="1940" w:type="dxa"/>
            <w:tcBorders>
              <w:top w:val="nil"/>
              <w:left w:val="single" w:sz="8" w:space="0" w:color="auto"/>
              <w:bottom w:val="single" w:sz="4" w:space="0" w:color="auto"/>
              <w:right w:val="nil"/>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00011600000000000000</w:t>
            </w:r>
          </w:p>
        </w:tc>
        <w:tc>
          <w:tcPr>
            <w:tcW w:w="5140" w:type="dxa"/>
            <w:tcBorders>
              <w:top w:val="nil"/>
              <w:left w:val="single" w:sz="4" w:space="0" w:color="auto"/>
              <w:bottom w:val="single" w:sz="4" w:space="0" w:color="auto"/>
              <w:right w:val="nil"/>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ШТРАФЫ, САНКЦИИ, ВОЗМЕЩЕНИЕ УЩЕРБА</w:t>
            </w:r>
          </w:p>
        </w:tc>
        <w:tc>
          <w:tcPr>
            <w:tcW w:w="20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3 377 400,00</w:t>
            </w:r>
          </w:p>
        </w:tc>
      </w:tr>
      <w:tr w:rsidR="00087F09" w:rsidRPr="00087F09" w:rsidTr="00087F09">
        <w:trPr>
          <w:trHeight w:val="450"/>
        </w:trPr>
        <w:tc>
          <w:tcPr>
            <w:tcW w:w="1940" w:type="dxa"/>
            <w:tcBorders>
              <w:top w:val="nil"/>
              <w:left w:val="single" w:sz="8" w:space="0" w:color="auto"/>
              <w:bottom w:val="single" w:sz="4" w:space="0" w:color="auto"/>
              <w:right w:val="nil"/>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00011603000000000000</w:t>
            </w:r>
          </w:p>
        </w:tc>
        <w:tc>
          <w:tcPr>
            <w:tcW w:w="5140" w:type="dxa"/>
            <w:tcBorders>
              <w:top w:val="nil"/>
              <w:left w:val="single" w:sz="4" w:space="0" w:color="auto"/>
              <w:bottom w:val="single" w:sz="4" w:space="0" w:color="auto"/>
              <w:right w:val="nil"/>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 xml:space="preserve">Денежные взыскания (штрафы) за нарушение законодательства о налогах и сборах </w:t>
            </w:r>
          </w:p>
        </w:tc>
        <w:tc>
          <w:tcPr>
            <w:tcW w:w="20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38 000,00</w:t>
            </w:r>
          </w:p>
        </w:tc>
      </w:tr>
      <w:tr w:rsidR="00087F09" w:rsidRPr="00087F09" w:rsidTr="00087F09">
        <w:trPr>
          <w:trHeight w:val="1125"/>
        </w:trPr>
        <w:tc>
          <w:tcPr>
            <w:tcW w:w="1940" w:type="dxa"/>
            <w:tcBorders>
              <w:top w:val="nil"/>
              <w:left w:val="single" w:sz="8" w:space="0" w:color="auto"/>
              <w:bottom w:val="single" w:sz="4" w:space="0" w:color="auto"/>
              <w:right w:val="nil"/>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00011603010016000140</w:t>
            </w:r>
          </w:p>
        </w:tc>
        <w:tc>
          <w:tcPr>
            <w:tcW w:w="5140" w:type="dxa"/>
            <w:tcBorders>
              <w:top w:val="nil"/>
              <w:left w:val="single" w:sz="4" w:space="0" w:color="auto"/>
              <w:bottom w:val="single" w:sz="4" w:space="0" w:color="auto"/>
              <w:right w:val="nil"/>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Денежные взыскания (штрафы) за нарушение законодательства о налогах и сборах, предусмотренные статьями 116, 117, 118, пунктами 1 и 2 статьи 120, статьями 125, 126, 128, 129, 129.1, 132, 133, 134, 135, 135.1 Налогового кодекса Российской Федерации</w:t>
            </w:r>
          </w:p>
        </w:tc>
        <w:tc>
          <w:tcPr>
            <w:tcW w:w="20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35 000,00</w:t>
            </w:r>
          </w:p>
        </w:tc>
      </w:tr>
      <w:tr w:rsidR="00087F09" w:rsidRPr="00087F09" w:rsidTr="00087F09">
        <w:trPr>
          <w:trHeight w:val="900"/>
        </w:trPr>
        <w:tc>
          <w:tcPr>
            <w:tcW w:w="1940" w:type="dxa"/>
            <w:tcBorders>
              <w:top w:val="nil"/>
              <w:left w:val="single" w:sz="8" w:space="0" w:color="auto"/>
              <w:bottom w:val="single" w:sz="4" w:space="0" w:color="auto"/>
              <w:right w:val="nil"/>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00011603030016000140</w:t>
            </w:r>
          </w:p>
        </w:tc>
        <w:tc>
          <w:tcPr>
            <w:tcW w:w="5140" w:type="dxa"/>
            <w:tcBorders>
              <w:top w:val="nil"/>
              <w:left w:val="single" w:sz="4" w:space="0" w:color="auto"/>
              <w:bottom w:val="single" w:sz="4" w:space="0" w:color="auto"/>
              <w:right w:val="nil"/>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Денежные взыскания (штрафы) за административные правонарушения в области налогов и сборов, предусмотренные Кодексом Российской Федерации об административных правонарушениях</w:t>
            </w:r>
          </w:p>
        </w:tc>
        <w:tc>
          <w:tcPr>
            <w:tcW w:w="20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3 000,00</w:t>
            </w:r>
          </w:p>
        </w:tc>
      </w:tr>
      <w:tr w:rsidR="00087F09" w:rsidRPr="00087F09" w:rsidTr="00087F09">
        <w:trPr>
          <w:trHeight w:val="900"/>
        </w:trPr>
        <w:tc>
          <w:tcPr>
            <w:tcW w:w="1940" w:type="dxa"/>
            <w:tcBorders>
              <w:top w:val="nil"/>
              <w:left w:val="single" w:sz="8" w:space="0" w:color="auto"/>
              <w:bottom w:val="single" w:sz="4" w:space="0" w:color="auto"/>
              <w:right w:val="nil"/>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00011606000000000000</w:t>
            </w:r>
          </w:p>
        </w:tc>
        <w:tc>
          <w:tcPr>
            <w:tcW w:w="5140" w:type="dxa"/>
            <w:tcBorders>
              <w:top w:val="nil"/>
              <w:left w:val="single" w:sz="4" w:space="0" w:color="auto"/>
              <w:bottom w:val="single" w:sz="4" w:space="0" w:color="auto"/>
              <w:right w:val="nil"/>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Денежные взыскания (штрафы) за нарушение  законодательства о применении контрольно-кассовой техники при осуществлении наличных денежных расчетов и (или) расчетов с использованием платежных карт</w:t>
            </w:r>
          </w:p>
        </w:tc>
        <w:tc>
          <w:tcPr>
            <w:tcW w:w="20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80 400,00</w:t>
            </w:r>
          </w:p>
        </w:tc>
      </w:tr>
      <w:tr w:rsidR="00087F09" w:rsidRPr="00087F09" w:rsidTr="00087F09">
        <w:trPr>
          <w:trHeight w:val="900"/>
        </w:trPr>
        <w:tc>
          <w:tcPr>
            <w:tcW w:w="1940" w:type="dxa"/>
            <w:tcBorders>
              <w:top w:val="nil"/>
              <w:left w:val="single" w:sz="8" w:space="0" w:color="auto"/>
              <w:bottom w:val="single" w:sz="4" w:space="0" w:color="auto"/>
              <w:right w:val="nil"/>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00011606000016000140</w:t>
            </w:r>
          </w:p>
        </w:tc>
        <w:tc>
          <w:tcPr>
            <w:tcW w:w="5140" w:type="dxa"/>
            <w:tcBorders>
              <w:top w:val="nil"/>
              <w:left w:val="single" w:sz="4" w:space="0" w:color="auto"/>
              <w:bottom w:val="single" w:sz="4" w:space="0" w:color="auto"/>
              <w:right w:val="nil"/>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Денежные взыскания (штрафы) за нарушение  законодательства о применении контрольно-кассовой техники при осуществлении наличных денежных расчетов и (или) расчетов с использованием платежных карт</w:t>
            </w:r>
          </w:p>
        </w:tc>
        <w:tc>
          <w:tcPr>
            <w:tcW w:w="20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80 400,00</w:t>
            </w:r>
          </w:p>
        </w:tc>
      </w:tr>
      <w:tr w:rsidR="00087F09" w:rsidRPr="00087F09" w:rsidTr="00087F09">
        <w:trPr>
          <w:trHeight w:val="900"/>
        </w:trPr>
        <w:tc>
          <w:tcPr>
            <w:tcW w:w="1940" w:type="dxa"/>
            <w:tcBorders>
              <w:top w:val="nil"/>
              <w:left w:val="single" w:sz="8" w:space="0" w:color="auto"/>
              <w:bottom w:val="single" w:sz="4" w:space="0" w:color="auto"/>
              <w:right w:val="nil"/>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00011608000000000000</w:t>
            </w:r>
          </w:p>
        </w:tc>
        <w:tc>
          <w:tcPr>
            <w:tcW w:w="5140" w:type="dxa"/>
            <w:tcBorders>
              <w:top w:val="nil"/>
              <w:left w:val="single" w:sz="4" w:space="0" w:color="auto"/>
              <w:bottom w:val="single" w:sz="4" w:space="0" w:color="auto"/>
              <w:right w:val="nil"/>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Денежные взыскания (штрафы) за административные правонарушения в области государственного регулирования производства и оборота этилового спирта, алкогольной, спиртосодержащей и табачной продукции</w:t>
            </w:r>
          </w:p>
        </w:tc>
        <w:tc>
          <w:tcPr>
            <w:tcW w:w="20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97 000,00</w:t>
            </w:r>
          </w:p>
        </w:tc>
      </w:tr>
      <w:tr w:rsidR="00087F09" w:rsidRPr="00087F09" w:rsidTr="00087F09">
        <w:trPr>
          <w:trHeight w:val="900"/>
        </w:trPr>
        <w:tc>
          <w:tcPr>
            <w:tcW w:w="1940" w:type="dxa"/>
            <w:tcBorders>
              <w:top w:val="nil"/>
              <w:left w:val="single" w:sz="8" w:space="0" w:color="auto"/>
              <w:bottom w:val="single" w:sz="4" w:space="0" w:color="auto"/>
              <w:right w:val="nil"/>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00011608000016000140</w:t>
            </w:r>
          </w:p>
        </w:tc>
        <w:tc>
          <w:tcPr>
            <w:tcW w:w="5140" w:type="dxa"/>
            <w:tcBorders>
              <w:top w:val="nil"/>
              <w:left w:val="single" w:sz="4" w:space="0" w:color="auto"/>
              <w:bottom w:val="single" w:sz="4" w:space="0" w:color="auto"/>
              <w:right w:val="nil"/>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Денежные взыскания (штрафы) за административные правонарушения в области государственного регулирования производства и оборота этилового спирта, алкогольной, спиртосодержащей и табачной продукции</w:t>
            </w:r>
          </w:p>
        </w:tc>
        <w:tc>
          <w:tcPr>
            <w:tcW w:w="20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97 000,00</w:t>
            </w:r>
          </w:p>
        </w:tc>
      </w:tr>
      <w:tr w:rsidR="00087F09" w:rsidRPr="00087F09" w:rsidTr="00087F09">
        <w:trPr>
          <w:trHeight w:val="1575"/>
        </w:trPr>
        <w:tc>
          <w:tcPr>
            <w:tcW w:w="1940" w:type="dxa"/>
            <w:tcBorders>
              <w:top w:val="nil"/>
              <w:left w:val="single" w:sz="8" w:space="0" w:color="auto"/>
              <w:bottom w:val="single" w:sz="4" w:space="0" w:color="auto"/>
              <w:right w:val="nil"/>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00011625000000000000</w:t>
            </w:r>
          </w:p>
        </w:tc>
        <w:tc>
          <w:tcPr>
            <w:tcW w:w="5140" w:type="dxa"/>
            <w:tcBorders>
              <w:top w:val="nil"/>
              <w:left w:val="single" w:sz="4" w:space="0" w:color="auto"/>
              <w:bottom w:val="single" w:sz="4" w:space="0" w:color="auto"/>
              <w:right w:val="nil"/>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Денежные взыскания (штрафы) за нарушение законодательства Российской Федерации о недрах, об особо охраняемых природных территориях, об охране и использовании животного мира, об экологической экспертизе, в области охраны окружающей среды, земельного законодательства, лесного законодательства, водного законодательства</w:t>
            </w:r>
          </w:p>
        </w:tc>
        <w:tc>
          <w:tcPr>
            <w:tcW w:w="20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23 300,00</w:t>
            </w:r>
          </w:p>
        </w:tc>
      </w:tr>
      <w:tr w:rsidR="00087F09" w:rsidRPr="00087F09" w:rsidTr="00087F09">
        <w:trPr>
          <w:trHeight w:val="450"/>
        </w:trPr>
        <w:tc>
          <w:tcPr>
            <w:tcW w:w="1940" w:type="dxa"/>
            <w:tcBorders>
              <w:top w:val="nil"/>
              <w:left w:val="single" w:sz="8" w:space="0" w:color="auto"/>
              <w:bottom w:val="single" w:sz="4" w:space="0" w:color="auto"/>
              <w:right w:val="nil"/>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00011625050016000140</w:t>
            </w:r>
          </w:p>
        </w:tc>
        <w:tc>
          <w:tcPr>
            <w:tcW w:w="5140" w:type="dxa"/>
            <w:tcBorders>
              <w:top w:val="nil"/>
              <w:left w:val="single" w:sz="4" w:space="0" w:color="auto"/>
              <w:bottom w:val="single" w:sz="4" w:space="0" w:color="auto"/>
              <w:right w:val="nil"/>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Денежные взыскания (штрафы) за нарушение законодательства в области охраны окружающей среды</w:t>
            </w:r>
          </w:p>
        </w:tc>
        <w:tc>
          <w:tcPr>
            <w:tcW w:w="20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12 100,00</w:t>
            </w:r>
          </w:p>
        </w:tc>
      </w:tr>
      <w:tr w:rsidR="00087F09" w:rsidRPr="00087F09" w:rsidTr="00087F09">
        <w:trPr>
          <w:trHeight w:val="450"/>
        </w:trPr>
        <w:tc>
          <w:tcPr>
            <w:tcW w:w="1940" w:type="dxa"/>
            <w:tcBorders>
              <w:top w:val="nil"/>
              <w:left w:val="single" w:sz="8" w:space="0" w:color="auto"/>
              <w:bottom w:val="single" w:sz="4" w:space="0" w:color="auto"/>
              <w:right w:val="nil"/>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00011625060016000140</w:t>
            </w:r>
          </w:p>
        </w:tc>
        <w:tc>
          <w:tcPr>
            <w:tcW w:w="5140" w:type="dxa"/>
            <w:tcBorders>
              <w:top w:val="nil"/>
              <w:left w:val="single" w:sz="4" w:space="0" w:color="auto"/>
              <w:bottom w:val="single" w:sz="4" w:space="0" w:color="auto"/>
              <w:right w:val="nil"/>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Денежные взыскания (штрафы) за нарушение земельного законодательства</w:t>
            </w:r>
          </w:p>
        </w:tc>
        <w:tc>
          <w:tcPr>
            <w:tcW w:w="20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11 200,00</w:t>
            </w:r>
          </w:p>
        </w:tc>
      </w:tr>
      <w:tr w:rsidR="00087F09" w:rsidRPr="00087F09" w:rsidTr="00087F09">
        <w:trPr>
          <w:trHeight w:val="900"/>
        </w:trPr>
        <w:tc>
          <w:tcPr>
            <w:tcW w:w="1940" w:type="dxa"/>
            <w:tcBorders>
              <w:top w:val="nil"/>
              <w:left w:val="single" w:sz="8" w:space="0" w:color="auto"/>
              <w:bottom w:val="single" w:sz="4" w:space="0" w:color="auto"/>
              <w:right w:val="nil"/>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00011628000000000000</w:t>
            </w:r>
          </w:p>
        </w:tc>
        <w:tc>
          <w:tcPr>
            <w:tcW w:w="5140" w:type="dxa"/>
            <w:tcBorders>
              <w:top w:val="nil"/>
              <w:left w:val="single" w:sz="4" w:space="0" w:color="auto"/>
              <w:bottom w:val="single" w:sz="4" w:space="0" w:color="auto"/>
              <w:right w:val="nil"/>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Денежные взыскания (штрафы) за нарушение законодательства в области обеспечения санитарно-эпидемиологического благополучия человека и законодательства в сфере защиты прав потребителей</w:t>
            </w:r>
          </w:p>
        </w:tc>
        <w:tc>
          <w:tcPr>
            <w:tcW w:w="20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500 000,00</w:t>
            </w:r>
          </w:p>
        </w:tc>
      </w:tr>
      <w:tr w:rsidR="00087F09" w:rsidRPr="00087F09" w:rsidTr="00087F09">
        <w:trPr>
          <w:trHeight w:val="900"/>
        </w:trPr>
        <w:tc>
          <w:tcPr>
            <w:tcW w:w="1940" w:type="dxa"/>
            <w:tcBorders>
              <w:top w:val="nil"/>
              <w:left w:val="single" w:sz="8" w:space="0" w:color="auto"/>
              <w:bottom w:val="single" w:sz="4" w:space="0" w:color="auto"/>
              <w:right w:val="nil"/>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00011628000016000140</w:t>
            </w:r>
          </w:p>
        </w:tc>
        <w:tc>
          <w:tcPr>
            <w:tcW w:w="5140" w:type="dxa"/>
            <w:tcBorders>
              <w:top w:val="nil"/>
              <w:left w:val="single" w:sz="4" w:space="0" w:color="auto"/>
              <w:bottom w:val="single" w:sz="4" w:space="0" w:color="auto"/>
              <w:right w:val="nil"/>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Денежные взыскания (штрафы) за нарушение законодательства в области обеспечения санитарно-эпидемиологического благополучия человека и законодательства в сфере защиты прав потребителей</w:t>
            </w:r>
          </w:p>
        </w:tc>
        <w:tc>
          <w:tcPr>
            <w:tcW w:w="20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500 000,00</w:t>
            </w:r>
          </w:p>
        </w:tc>
      </w:tr>
      <w:tr w:rsidR="00087F09" w:rsidRPr="00087F09" w:rsidTr="00087F09">
        <w:trPr>
          <w:trHeight w:val="450"/>
        </w:trPr>
        <w:tc>
          <w:tcPr>
            <w:tcW w:w="1940" w:type="dxa"/>
            <w:tcBorders>
              <w:top w:val="nil"/>
              <w:left w:val="single" w:sz="8" w:space="0" w:color="auto"/>
              <w:bottom w:val="single" w:sz="4" w:space="0" w:color="auto"/>
              <w:right w:val="nil"/>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00011630000000000000</w:t>
            </w:r>
          </w:p>
        </w:tc>
        <w:tc>
          <w:tcPr>
            <w:tcW w:w="5140" w:type="dxa"/>
            <w:tcBorders>
              <w:top w:val="nil"/>
              <w:left w:val="single" w:sz="4" w:space="0" w:color="auto"/>
              <w:bottom w:val="single" w:sz="4" w:space="0" w:color="auto"/>
              <w:right w:val="nil"/>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Денежные взыскания (штрафы) за административные правонарушения в области дорожного движения</w:t>
            </w:r>
          </w:p>
        </w:tc>
        <w:tc>
          <w:tcPr>
            <w:tcW w:w="20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42 000,00</w:t>
            </w:r>
          </w:p>
        </w:tc>
      </w:tr>
      <w:tr w:rsidR="00087F09" w:rsidRPr="00087F09" w:rsidTr="00087F09">
        <w:trPr>
          <w:trHeight w:val="900"/>
        </w:trPr>
        <w:tc>
          <w:tcPr>
            <w:tcW w:w="1940" w:type="dxa"/>
            <w:tcBorders>
              <w:top w:val="nil"/>
              <w:left w:val="single" w:sz="8" w:space="0" w:color="auto"/>
              <w:bottom w:val="single" w:sz="4" w:space="0" w:color="auto"/>
              <w:right w:val="nil"/>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lastRenderedPageBreak/>
              <w:t>00011630014016000140</w:t>
            </w:r>
          </w:p>
        </w:tc>
        <w:tc>
          <w:tcPr>
            <w:tcW w:w="5140" w:type="dxa"/>
            <w:tcBorders>
              <w:top w:val="nil"/>
              <w:left w:val="single" w:sz="4" w:space="0" w:color="auto"/>
              <w:bottom w:val="single" w:sz="4" w:space="0" w:color="auto"/>
              <w:right w:val="nil"/>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Денежные взыскания (штрафы) за нарушение правил перевозки крупногабаритных и  тяжеловесных грузов по автомобильным дорогам общего пользования местного значения муниципальных районов</w:t>
            </w:r>
          </w:p>
        </w:tc>
        <w:tc>
          <w:tcPr>
            <w:tcW w:w="20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2 000,00</w:t>
            </w:r>
          </w:p>
        </w:tc>
      </w:tr>
      <w:tr w:rsidR="00087F09" w:rsidRPr="00087F09" w:rsidTr="00087F09">
        <w:trPr>
          <w:trHeight w:val="450"/>
        </w:trPr>
        <w:tc>
          <w:tcPr>
            <w:tcW w:w="1940" w:type="dxa"/>
            <w:tcBorders>
              <w:top w:val="nil"/>
              <w:left w:val="single" w:sz="8" w:space="0" w:color="auto"/>
              <w:bottom w:val="single" w:sz="4" w:space="0" w:color="auto"/>
              <w:right w:val="nil"/>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00011630030016000140</w:t>
            </w:r>
          </w:p>
        </w:tc>
        <w:tc>
          <w:tcPr>
            <w:tcW w:w="5140" w:type="dxa"/>
            <w:tcBorders>
              <w:top w:val="nil"/>
              <w:left w:val="single" w:sz="4" w:space="0" w:color="auto"/>
              <w:bottom w:val="single" w:sz="4" w:space="0" w:color="auto"/>
              <w:right w:val="nil"/>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Прочие денежные взыскания (штрафы) за правонарушения в области дорожного движения</w:t>
            </w:r>
          </w:p>
        </w:tc>
        <w:tc>
          <w:tcPr>
            <w:tcW w:w="20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40 000,00</w:t>
            </w:r>
          </w:p>
        </w:tc>
      </w:tr>
      <w:tr w:rsidR="00087F09" w:rsidRPr="00087F09" w:rsidTr="00087F09">
        <w:trPr>
          <w:trHeight w:val="450"/>
        </w:trPr>
        <w:tc>
          <w:tcPr>
            <w:tcW w:w="1940" w:type="dxa"/>
            <w:tcBorders>
              <w:top w:val="nil"/>
              <w:left w:val="single" w:sz="8" w:space="0" w:color="auto"/>
              <w:bottom w:val="single" w:sz="4" w:space="0" w:color="auto"/>
              <w:right w:val="nil"/>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00011635000000000000</w:t>
            </w:r>
          </w:p>
        </w:tc>
        <w:tc>
          <w:tcPr>
            <w:tcW w:w="5140" w:type="dxa"/>
            <w:tcBorders>
              <w:top w:val="nil"/>
              <w:left w:val="single" w:sz="4" w:space="0" w:color="auto"/>
              <w:bottom w:val="single" w:sz="4" w:space="0" w:color="auto"/>
              <w:right w:val="nil"/>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Суммы по искам о возмещении вреда, причиненного окружающей среде</w:t>
            </w:r>
          </w:p>
        </w:tc>
        <w:tc>
          <w:tcPr>
            <w:tcW w:w="20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250 000,00</w:t>
            </w:r>
          </w:p>
        </w:tc>
      </w:tr>
      <w:tr w:rsidR="00087F09" w:rsidRPr="00087F09" w:rsidTr="00087F09">
        <w:trPr>
          <w:trHeight w:val="675"/>
        </w:trPr>
        <w:tc>
          <w:tcPr>
            <w:tcW w:w="1940" w:type="dxa"/>
            <w:tcBorders>
              <w:top w:val="nil"/>
              <w:left w:val="single" w:sz="8" w:space="0" w:color="auto"/>
              <w:bottom w:val="single" w:sz="4" w:space="0" w:color="auto"/>
              <w:right w:val="nil"/>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00011635030050000140</w:t>
            </w:r>
          </w:p>
        </w:tc>
        <w:tc>
          <w:tcPr>
            <w:tcW w:w="5140" w:type="dxa"/>
            <w:tcBorders>
              <w:top w:val="nil"/>
              <w:left w:val="single" w:sz="4" w:space="0" w:color="auto"/>
              <w:bottom w:val="single" w:sz="4" w:space="0" w:color="auto"/>
              <w:right w:val="nil"/>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Суммы по искам о возмещении вреда, причиненного окружающей среде, подлежащие зачислению в бюджеты муниципальных районов</w:t>
            </w:r>
          </w:p>
        </w:tc>
        <w:tc>
          <w:tcPr>
            <w:tcW w:w="20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250 000,00</w:t>
            </w:r>
          </w:p>
        </w:tc>
      </w:tr>
      <w:tr w:rsidR="00087F09" w:rsidRPr="00087F09" w:rsidTr="00087F09">
        <w:trPr>
          <w:trHeight w:val="1125"/>
        </w:trPr>
        <w:tc>
          <w:tcPr>
            <w:tcW w:w="1940" w:type="dxa"/>
            <w:tcBorders>
              <w:top w:val="nil"/>
              <w:left w:val="single" w:sz="8" w:space="0" w:color="auto"/>
              <w:bottom w:val="single" w:sz="4" w:space="0" w:color="auto"/>
              <w:right w:val="nil"/>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00011643000000000000</w:t>
            </w:r>
          </w:p>
        </w:tc>
        <w:tc>
          <w:tcPr>
            <w:tcW w:w="5140" w:type="dxa"/>
            <w:tcBorders>
              <w:top w:val="nil"/>
              <w:left w:val="single" w:sz="4" w:space="0" w:color="auto"/>
              <w:bottom w:val="single" w:sz="4" w:space="0" w:color="auto"/>
              <w:right w:val="nil"/>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Денежные взыскания (штрафы) за нарушение законодательства Российской Федерации об административных правонарушениях, предусмотренные статьей 20.25 Кодекса Российской Федерации об административных правонарушениях</w:t>
            </w:r>
          </w:p>
        </w:tc>
        <w:tc>
          <w:tcPr>
            <w:tcW w:w="20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300 000,00</w:t>
            </w:r>
          </w:p>
        </w:tc>
      </w:tr>
      <w:tr w:rsidR="00087F09" w:rsidRPr="00087F09" w:rsidTr="00087F09">
        <w:trPr>
          <w:trHeight w:val="1125"/>
        </w:trPr>
        <w:tc>
          <w:tcPr>
            <w:tcW w:w="1940" w:type="dxa"/>
            <w:tcBorders>
              <w:top w:val="nil"/>
              <w:left w:val="single" w:sz="8" w:space="0" w:color="auto"/>
              <w:bottom w:val="single" w:sz="4" w:space="0" w:color="auto"/>
              <w:right w:val="nil"/>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00011643000016000140</w:t>
            </w:r>
          </w:p>
        </w:tc>
        <w:tc>
          <w:tcPr>
            <w:tcW w:w="5140" w:type="dxa"/>
            <w:tcBorders>
              <w:top w:val="nil"/>
              <w:left w:val="single" w:sz="4" w:space="0" w:color="auto"/>
              <w:bottom w:val="single" w:sz="4" w:space="0" w:color="auto"/>
              <w:right w:val="nil"/>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Денежные взыскания (штрафы) за нарушение законодательства Российской Федерации об административных правонарушениях, предусмотренные статьей 20.25 Кодекса Российской Федерации об административных правонарушениях</w:t>
            </w:r>
          </w:p>
        </w:tc>
        <w:tc>
          <w:tcPr>
            <w:tcW w:w="20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300 000,00</w:t>
            </w:r>
          </w:p>
        </w:tc>
      </w:tr>
      <w:tr w:rsidR="00087F09" w:rsidRPr="00087F09" w:rsidTr="00087F09">
        <w:trPr>
          <w:trHeight w:val="450"/>
        </w:trPr>
        <w:tc>
          <w:tcPr>
            <w:tcW w:w="1940" w:type="dxa"/>
            <w:tcBorders>
              <w:top w:val="nil"/>
              <w:left w:val="single" w:sz="8" w:space="0" w:color="auto"/>
              <w:bottom w:val="single" w:sz="4" w:space="0" w:color="auto"/>
              <w:right w:val="nil"/>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00011690000000000000</w:t>
            </w:r>
          </w:p>
        </w:tc>
        <w:tc>
          <w:tcPr>
            <w:tcW w:w="5140" w:type="dxa"/>
            <w:tcBorders>
              <w:top w:val="nil"/>
              <w:left w:val="single" w:sz="4" w:space="0" w:color="auto"/>
              <w:bottom w:val="single" w:sz="4" w:space="0" w:color="auto"/>
              <w:right w:val="nil"/>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 xml:space="preserve">Прочие поступления от денежных взысканий (штрафов) и иных сумм в возмещение ущерба </w:t>
            </w:r>
          </w:p>
        </w:tc>
        <w:tc>
          <w:tcPr>
            <w:tcW w:w="20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2 046 700,00</w:t>
            </w:r>
          </w:p>
        </w:tc>
      </w:tr>
      <w:tr w:rsidR="00087F09" w:rsidRPr="00087F09" w:rsidTr="00087F09">
        <w:trPr>
          <w:trHeight w:val="675"/>
        </w:trPr>
        <w:tc>
          <w:tcPr>
            <w:tcW w:w="1940" w:type="dxa"/>
            <w:tcBorders>
              <w:top w:val="nil"/>
              <w:left w:val="single" w:sz="8" w:space="0" w:color="auto"/>
              <w:bottom w:val="single" w:sz="4" w:space="0" w:color="auto"/>
              <w:right w:val="nil"/>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00011690050050000140</w:t>
            </w:r>
          </w:p>
        </w:tc>
        <w:tc>
          <w:tcPr>
            <w:tcW w:w="5140" w:type="dxa"/>
            <w:tcBorders>
              <w:top w:val="nil"/>
              <w:left w:val="single" w:sz="4" w:space="0" w:color="auto"/>
              <w:bottom w:val="single" w:sz="4" w:space="0" w:color="auto"/>
              <w:right w:val="nil"/>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Прочие поступления от денежных взысканий (штрафов) и иных сумм в возмещение ущерба, зачисляемые в бюджеты муниципальных районов</w:t>
            </w:r>
          </w:p>
        </w:tc>
        <w:tc>
          <w:tcPr>
            <w:tcW w:w="20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2 046 700,00</w:t>
            </w:r>
          </w:p>
        </w:tc>
      </w:tr>
      <w:tr w:rsidR="00087F09" w:rsidRPr="00087F09" w:rsidTr="00087F09">
        <w:trPr>
          <w:trHeight w:val="255"/>
        </w:trPr>
        <w:tc>
          <w:tcPr>
            <w:tcW w:w="1940" w:type="dxa"/>
            <w:tcBorders>
              <w:top w:val="nil"/>
              <w:left w:val="single" w:sz="8" w:space="0" w:color="auto"/>
              <w:bottom w:val="single" w:sz="4" w:space="0" w:color="auto"/>
              <w:right w:val="nil"/>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00020000000000000000</w:t>
            </w:r>
          </w:p>
        </w:tc>
        <w:tc>
          <w:tcPr>
            <w:tcW w:w="5140" w:type="dxa"/>
            <w:tcBorders>
              <w:top w:val="nil"/>
              <w:left w:val="single" w:sz="4" w:space="0" w:color="auto"/>
              <w:bottom w:val="single" w:sz="4" w:space="0" w:color="auto"/>
              <w:right w:val="nil"/>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БЕЗВОЗМЕЗДНЫЕ ПОСТУПЛЕНИЯ</w:t>
            </w:r>
          </w:p>
        </w:tc>
        <w:tc>
          <w:tcPr>
            <w:tcW w:w="20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1 133 433 846,00</w:t>
            </w:r>
          </w:p>
        </w:tc>
      </w:tr>
      <w:tr w:rsidR="00087F09" w:rsidRPr="00087F09" w:rsidTr="00087F09">
        <w:trPr>
          <w:trHeight w:val="450"/>
        </w:trPr>
        <w:tc>
          <w:tcPr>
            <w:tcW w:w="1940" w:type="dxa"/>
            <w:tcBorders>
              <w:top w:val="nil"/>
              <w:left w:val="single" w:sz="8" w:space="0" w:color="auto"/>
              <w:bottom w:val="single" w:sz="4" w:space="0" w:color="auto"/>
              <w:right w:val="nil"/>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00020200000000000000</w:t>
            </w:r>
          </w:p>
        </w:tc>
        <w:tc>
          <w:tcPr>
            <w:tcW w:w="5140" w:type="dxa"/>
            <w:tcBorders>
              <w:top w:val="nil"/>
              <w:left w:val="single" w:sz="4" w:space="0" w:color="auto"/>
              <w:bottom w:val="single" w:sz="4" w:space="0" w:color="auto"/>
              <w:right w:val="nil"/>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Безвозмездные поступления от других бюджетов бюджетной системы Российской Федерации</w:t>
            </w:r>
          </w:p>
        </w:tc>
        <w:tc>
          <w:tcPr>
            <w:tcW w:w="20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1 133 433 846,00</w:t>
            </w:r>
          </w:p>
        </w:tc>
      </w:tr>
      <w:tr w:rsidR="00087F09" w:rsidRPr="00087F09" w:rsidTr="00087F09">
        <w:trPr>
          <w:trHeight w:val="450"/>
        </w:trPr>
        <w:tc>
          <w:tcPr>
            <w:tcW w:w="1940" w:type="dxa"/>
            <w:tcBorders>
              <w:top w:val="nil"/>
              <w:left w:val="single" w:sz="8" w:space="0" w:color="auto"/>
              <w:bottom w:val="single" w:sz="4" w:space="0" w:color="auto"/>
              <w:right w:val="nil"/>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00020201000000000000</w:t>
            </w:r>
          </w:p>
        </w:tc>
        <w:tc>
          <w:tcPr>
            <w:tcW w:w="5140" w:type="dxa"/>
            <w:tcBorders>
              <w:top w:val="nil"/>
              <w:left w:val="single" w:sz="4" w:space="0" w:color="auto"/>
              <w:bottom w:val="single" w:sz="4" w:space="0" w:color="auto"/>
              <w:right w:val="nil"/>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 xml:space="preserve">Дотации бюджетам субъектов Российской Федерации и муниципальных образований </w:t>
            </w:r>
          </w:p>
        </w:tc>
        <w:tc>
          <w:tcPr>
            <w:tcW w:w="20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163 120 000,00</w:t>
            </w:r>
          </w:p>
        </w:tc>
      </w:tr>
      <w:tr w:rsidR="00087F09" w:rsidRPr="00087F09" w:rsidTr="00087F09">
        <w:trPr>
          <w:trHeight w:val="450"/>
        </w:trPr>
        <w:tc>
          <w:tcPr>
            <w:tcW w:w="1940" w:type="dxa"/>
            <w:tcBorders>
              <w:top w:val="nil"/>
              <w:left w:val="single" w:sz="8" w:space="0" w:color="auto"/>
              <w:bottom w:val="single" w:sz="4" w:space="0" w:color="auto"/>
              <w:right w:val="nil"/>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00020201001050000151</w:t>
            </w:r>
          </w:p>
        </w:tc>
        <w:tc>
          <w:tcPr>
            <w:tcW w:w="5140" w:type="dxa"/>
            <w:tcBorders>
              <w:top w:val="nil"/>
              <w:left w:val="single" w:sz="4" w:space="0" w:color="auto"/>
              <w:bottom w:val="single" w:sz="4" w:space="0" w:color="auto"/>
              <w:right w:val="nil"/>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Дотации бюджетам муниципальных районов на выравнивание бюджетной обеспеченности</w:t>
            </w:r>
          </w:p>
        </w:tc>
        <w:tc>
          <w:tcPr>
            <w:tcW w:w="20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163 120 000,00</w:t>
            </w:r>
          </w:p>
        </w:tc>
      </w:tr>
      <w:tr w:rsidR="00087F09" w:rsidRPr="00087F09" w:rsidTr="00087F09">
        <w:trPr>
          <w:trHeight w:val="450"/>
        </w:trPr>
        <w:tc>
          <w:tcPr>
            <w:tcW w:w="1940" w:type="dxa"/>
            <w:tcBorders>
              <w:top w:val="nil"/>
              <w:left w:val="single" w:sz="8" w:space="0" w:color="auto"/>
              <w:bottom w:val="single" w:sz="4" w:space="0" w:color="auto"/>
              <w:right w:val="nil"/>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00020202000000000000</w:t>
            </w:r>
          </w:p>
        </w:tc>
        <w:tc>
          <w:tcPr>
            <w:tcW w:w="5140" w:type="dxa"/>
            <w:tcBorders>
              <w:top w:val="nil"/>
              <w:left w:val="single" w:sz="4" w:space="0" w:color="auto"/>
              <w:bottom w:val="single" w:sz="4" w:space="0" w:color="auto"/>
              <w:right w:val="nil"/>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 xml:space="preserve">Субсидии бюджетам субъектов Российской Федерации и муниципальных образований (межбюджетные субсидии) </w:t>
            </w:r>
          </w:p>
        </w:tc>
        <w:tc>
          <w:tcPr>
            <w:tcW w:w="20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255 600 400,00</w:t>
            </w:r>
          </w:p>
        </w:tc>
      </w:tr>
      <w:tr w:rsidR="00087F09" w:rsidRPr="00087F09" w:rsidTr="00087F09">
        <w:trPr>
          <w:trHeight w:val="900"/>
        </w:trPr>
        <w:tc>
          <w:tcPr>
            <w:tcW w:w="1940" w:type="dxa"/>
            <w:tcBorders>
              <w:top w:val="nil"/>
              <w:left w:val="single" w:sz="8" w:space="0" w:color="auto"/>
              <w:bottom w:val="single" w:sz="4" w:space="0" w:color="auto"/>
              <w:right w:val="nil"/>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00020202009050000151</w:t>
            </w:r>
          </w:p>
        </w:tc>
        <w:tc>
          <w:tcPr>
            <w:tcW w:w="5140" w:type="dxa"/>
            <w:tcBorders>
              <w:top w:val="nil"/>
              <w:left w:val="single" w:sz="4" w:space="0" w:color="auto"/>
              <w:bottom w:val="single" w:sz="4" w:space="0" w:color="auto"/>
              <w:right w:val="nil"/>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Субсидии бюджетам муниципальных районов на государственную поддержку малого и среднего предпринимательства, включая крестьянские (фермерские) хозяйства</w:t>
            </w:r>
          </w:p>
        </w:tc>
        <w:tc>
          <w:tcPr>
            <w:tcW w:w="20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1 735 300,00</w:t>
            </w:r>
          </w:p>
        </w:tc>
      </w:tr>
      <w:tr w:rsidR="00087F09" w:rsidRPr="00087F09" w:rsidTr="00087F09">
        <w:trPr>
          <w:trHeight w:val="675"/>
        </w:trPr>
        <w:tc>
          <w:tcPr>
            <w:tcW w:w="1940" w:type="dxa"/>
            <w:tcBorders>
              <w:top w:val="nil"/>
              <w:left w:val="single" w:sz="8" w:space="0" w:color="auto"/>
              <w:bottom w:val="single" w:sz="4" w:space="0" w:color="auto"/>
              <w:right w:val="nil"/>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00020202077050000151</w:t>
            </w:r>
          </w:p>
        </w:tc>
        <w:tc>
          <w:tcPr>
            <w:tcW w:w="5140" w:type="dxa"/>
            <w:tcBorders>
              <w:top w:val="nil"/>
              <w:left w:val="single" w:sz="4" w:space="0" w:color="auto"/>
              <w:bottom w:val="single" w:sz="4" w:space="0" w:color="auto"/>
              <w:right w:val="nil"/>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Субсидии бюджетам муниципальных районов на бюджетные инвестиции в объекты капитального строительства собственности муниципальных образований</w:t>
            </w:r>
          </w:p>
        </w:tc>
        <w:tc>
          <w:tcPr>
            <w:tcW w:w="20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42 805 800,00</w:t>
            </w:r>
          </w:p>
        </w:tc>
      </w:tr>
      <w:tr w:rsidR="00087F09" w:rsidRPr="00087F09" w:rsidTr="00087F09">
        <w:trPr>
          <w:trHeight w:val="675"/>
        </w:trPr>
        <w:tc>
          <w:tcPr>
            <w:tcW w:w="1940" w:type="dxa"/>
            <w:tcBorders>
              <w:top w:val="nil"/>
              <w:left w:val="single" w:sz="8" w:space="0" w:color="auto"/>
              <w:bottom w:val="single" w:sz="4" w:space="0" w:color="auto"/>
              <w:right w:val="nil"/>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00020202085050000151</w:t>
            </w:r>
          </w:p>
        </w:tc>
        <w:tc>
          <w:tcPr>
            <w:tcW w:w="5140" w:type="dxa"/>
            <w:tcBorders>
              <w:top w:val="nil"/>
              <w:left w:val="single" w:sz="4" w:space="0" w:color="auto"/>
              <w:bottom w:val="single" w:sz="4" w:space="0" w:color="auto"/>
              <w:right w:val="nil"/>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Субсидии бюджетам муниципальных районов на осуществление мероприятий по обеспечению жильем граждан Российской Федерации, проживающих в сельской местности</w:t>
            </w:r>
          </w:p>
        </w:tc>
        <w:tc>
          <w:tcPr>
            <w:tcW w:w="20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2 719 000,00</w:t>
            </w:r>
          </w:p>
        </w:tc>
      </w:tr>
      <w:tr w:rsidR="00087F09" w:rsidRPr="00087F09" w:rsidTr="00087F09">
        <w:trPr>
          <w:trHeight w:val="1125"/>
        </w:trPr>
        <w:tc>
          <w:tcPr>
            <w:tcW w:w="1940" w:type="dxa"/>
            <w:tcBorders>
              <w:top w:val="nil"/>
              <w:left w:val="single" w:sz="8" w:space="0" w:color="auto"/>
              <w:bottom w:val="single" w:sz="4" w:space="0" w:color="auto"/>
              <w:right w:val="nil"/>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00020202088050002151</w:t>
            </w:r>
          </w:p>
        </w:tc>
        <w:tc>
          <w:tcPr>
            <w:tcW w:w="5140" w:type="dxa"/>
            <w:tcBorders>
              <w:top w:val="nil"/>
              <w:left w:val="single" w:sz="4" w:space="0" w:color="auto"/>
              <w:bottom w:val="single" w:sz="4" w:space="0" w:color="auto"/>
              <w:right w:val="nil"/>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Субсидии бюджетам муниципальных районов на обеспечение мероприятий по переселению граждан из аварийного жилищного фонда за счет средств, поступивших от государственной корпорации - Фонда содействия реформированию жилищно-коммунального хозяйства</w:t>
            </w:r>
          </w:p>
        </w:tc>
        <w:tc>
          <w:tcPr>
            <w:tcW w:w="20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5 000 000,00</w:t>
            </w:r>
          </w:p>
        </w:tc>
      </w:tr>
      <w:tr w:rsidR="00087F09" w:rsidRPr="00087F09" w:rsidTr="00087F09">
        <w:trPr>
          <w:trHeight w:val="255"/>
        </w:trPr>
        <w:tc>
          <w:tcPr>
            <w:tcW w:w="1940" w:type="dxa"/>
            <w:tcBorders>
              <w:top w:val="nil"/>
              <w:left w:val="single" w:sz="8" w:space="0" w:color="auto"/>
              <w:bottom w:val="single" w:sz="4" w:space="0" w:color="auto"/>
              <w:right w:val="nil"/>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00020202999050000151</w:t>
            </w:r>
          </w:p>
        </w:tc>
        <w:tc>
          <w:tcPr>
            <w:tcW w:w="5140" w:type="dxa"/>
            <w:tcBorders>
              <w:top w:val="nil"/>
              <w:left w:val="single" w:sz="4" w:space="0" w:color="auto"/>
              <w:bottom w:val="single" w:sz="4" w:space="0" w:color="auto"/>
              <w:right w:val="nil"/>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Прочие субсидии бюджетам муниципальных районов</w:t>
            </w:r>
          </w:p>
        </w:tc>
        <w:tc>
          <w:tcPr>
            <w:tcW w:w="20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203 340 300,00</w:t>
            </w:r>
          </w:p>
        </w:tc>
      </w:tr>
      <w:tr w:rsidR="00087F09" w:rsidRPr="00087F09" w:rsidTr="00087F09">
        <w:trPr>
          <w:trHeight w:val="450"/>
        </w:trPr>
        <w:tc>
          <w:tcPr>
            <w:tcW w:w="1940" w:type="dxa"/>
            <w:tcBorders>
              <w:top w:val="nil"/>
              <w:left w:val="single" w:sz="8" w:space="0" w:color="auto"/>
              <w:bottom w:val="single" w:sz="4" w:space="0" w:color="auto"/>
              <w:right w:val="nil"/>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00020203000000000000</w:t>
            </w:r>
          </w:p>
        </w:tc>
        <w:tc>
          <w:tcPr>
            <w:tcW w:w="5140" w:type="dxa"/>
            <w:tcBorders>
              <w:top w:val="nil"/>
              <w:left w:val="single" w:sz="4" w:space="0" w:color="auto"/>
              <w:bottom w:val="single" w:sz="4" w:space="0" w:color="auto"/>
              <w:right w:val="nil"/>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 xml:space="preserve">Субвенции бюджетам субъектов Российской Федерации и муниципальных образований  </w:t>
            </w:r>
          </w:p>
        </w:tc>
        <w:tc>
          <w:tcPr>
            <w:tcW w:w="20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705 327 400,00</w:t>
            </w:r>
          </w:p>
        </w:tc>
      </w:tr>
      <w:tr w:rsidR="00087F09" w:rsidRPr="00087F09" w:rsidTr="00087F09">
        <w:trPr>
          <w:trHeight w:val="675"/>
        </w:trPr>
        <w:tc>
          <w:tcPr>
            <w:tcW w:w="1940" w:type="dxa"/>
            <w:tcBorders>
              <w:top w:val="nil"/>
              <w:left w:val="single" w:sz="8" w:space="0" w:color="auto"/>
              <w:bottom w:val="single" w:sz="4" w:space="0" w:color="auto"/>
              <w:right w:val="nil"/>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00020203015050000151</w:t>
            </w:r>
          </w:p>
        </w:tc>
        <w:tc>
          <w:tcPr>
            <w:tcW w:w="5140" w:type="dxa"/>
            <w:tcBorders>
              <w:top w:val="nil"/>
              <w:left w:val="single" w:sz="4" w:space="0" w:color="auto"/>
              <w:bottom w:val="single" w:sz="4" w:space="0" w:color="auto"/>
              <w:right w:val="nil"/>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Субвенции бюджетам муниципальных районов на осуществление первичного воинского учета на территориях, где отсутствуют военные комиссариаты</w:t>
            </w:r>
          </w:p>
        </w:tc>
        <w:tc>
          <w:tcPr>
            <w:tcW w:w="20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1 394 800,00</w:t>
            </w:r>
          </w:p>
        </w:tc>
      </w:tr>
      <w:tr w:rsidR="00087F09" w:rsidRPr="00087F09" w:rsidTr="00087F09">
        <w:trPr>
          <w:trHeight w:val="450"/>
        </w:trPr>
        <w:tc>
          <w:tcPr>
            <w:tcW w:w="1940" w:type="dxa"/>
            <w:tcBorders>
              <w:top w:val="nil"/>
              <w:left w:val="single" w:sz="8" w:space="0" w:color="auto"/>
              <w:bottom w:val="single" w:sz="4" w:space="0" w:color="auto"/>
              <w:right w:val="nil"/>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00020203024050000151</w:t>
            </w:r>
          </w:p>
        </w:tc>
        <w:tc>
          <w:tcPr>
            <w:tcW w:w="5140" w:type="dxa"/>
            <w:tcBorders>
              <w:top w:val="nil"/>
              <w:left w:val="single" w:sz="4" w:space="0" w:color="auto"/>
              <w:bottom w:val="single" w:sz="4" w:space="0" w:color="auto"/>
              <w:right w:val="nil"/>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Субвенции бюджетам муниципальных районов на выполнение передаваемых полномочий субъектов Российской Федерации</w:t>
            </w:r>
          </w:p>
        </w:tc>
        <w:tc>
          <w:tcPr>
            <w:tcW w:w="20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644 774 900,00</w:t>
            </w:r>
          </w:p>
        </w:tc>
      </w:tr>
      <w:tr w:rsidR="00087F09" w:rsidRPr="00087F09" w:rsidTr="00087F09">
        <w:trPr>
          <w:trHeight w:val="675"/>
        </w:trPr>
        <w:tc>
          <w:tcPr>
            <w:tcW w:w="1940" w:type="dxa"/>
            <w:tcBorders>
              <w:top w:val="nil"/>
              <w:left w:val="single" w:sz="8" w:space="0" w:color="auto"/>
              <w:bottom w:val="single" w:sz="4" w:space="0" w:color="auto"/>
              <w:right w:val="nil"/>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lastRenderedPageBreak/>
              <w:t>00020203027050000151</w:t>
            </w:r>
          </w:p>
        </w:tc>
        <w:tc>
          <w:tcPr>
            <w:tcW w:w="5140" w:type="dxa"/>
            <w:tcBorders>
              <w:top w:val="nil"/>
              <w:left w:val="single" w:sz="4" w:space="0" w:color="auto"/>
              <w:bottom w:val="single" w:sz="4" w:space="0" w:color="auto"/>
              <w:right w:val="nil"/>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Субвенции бюджетам муниципальных районов на содержание ребенка в семье опекуна и приемной семье, а также вознаграждение, причитающееся приемному родителю</w:t>
            </w:r>
          </w:p>
        </w:tc>
        <w:tc>
          <w:tcPr>
            <w:tcW w:w="20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23 625 900,00</w:t>
            </w:r>
          </w:p>
        </w:tc>
      </w:tr>
      <w:tr w:rsidR="00087F09" w:rsidRPr="00087F09" w:rsidTr="00087F09">
        <w:trPr>
          <w:trHeight w:val="1350"/>
        </w:trPr>
        <w:tc>
          <w:tcPr>
            <w:tcW w:w="1940" w:type="dxa"/>
            <w:tcBorders>
              <w:top w:val="nil"/>
              <w:left w:val="single" w:sz="8" w:space="0" w:color="auto"/>
              <w:bottom w:val="single" w:sz="4" w:space="0" w:color="auto"/>
              <w:right w:val="nil"/>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00020203070050000151</w:t>
            </w:r>
          </w:p>
        </w:tc>
        <w:tc>
          <w:tcPr>
            <w:tcW w:w="5140" w:type="dxa"/>
            <w:tcBorders>
              <w:top w:val="nil"/>
              <w:left w:val="single" w:sz="4" w:space="0" w:color="auto"/>
              <w:bottom w:val="single" w:sz="4" w:space="0" w:color="auto"/>
              <w:right w:val="nil"/>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Субвенции бюджетам муниципальных районов на обеспечение жильем отдельных категорий граждан, установленных Федеральными законами от 12 января 1995 года № 5-ФЗ "О ветеранах" и от 24 ноября 1995 года № 181-ФЗ "О социальной защите инвалидов в Российской Федерации"</w:t>
            </w:r>
          </w:p>
        </w:tc>
        <w:tc>
          <w:tcPr>
            <w:tcW w:w="20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1 272 500,00</w:t>
            </w:r>
          </w:p>
        </w:tc>
      </w:tr>
      <w:tr w:rsidR="00087F09" w:rsidRPr="00087F09" w:rsidTr="00087F09">
        <w:trPr>
          <w:trHeight w:val="1125"/>
        </w:trPr>
        <w:tc>
          <w:tcPr>
            <w:tcW w:w="1940" w:type="dxa"/>
            <w:tcBorders>
              <w:top w:val="nil"/>
              <w:left w:val="single" w:sz="8" w:space="0" w:color="auto"/>
              <w:bottom w:val="single" w:sz="4" w:space="0" w:color="auto"/>
              <w:right w:val="nil"/>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00020203119050000151</w:t>
            </w:r>
          </w:p>
        </w:tc>
        <w:tc>
          <w:tcPr>
            <w:tcW w:w="5140" w:type="dxa"/>
            <w:tcBorders>
              <w:top w:val="nil"/>
              <w:left w:val="single" w:sz="4" w:space="0" w:color="auto"/>
              <w:bottom w:val="single" w:sz="4" w:space="0" w:color="auto"/>
              <w:right w:val="nil"/>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Субвенции бюджетам муниципальных районов на обеспечение предоставления жилых помещений детям-сиротам и детям, оставшимся без попечения родителей, лицам из их числа по договорам найма специализированных жилых помещений</w:t>
            </w:r>
          </w:p>
        </w:tc>
        <w:tc>
          <w:tcPr>
            <w:tcW w:w="20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34 259 300,00</w:t>
            </w:r>
          </w:p>
        </w:tc>
      </w:tr>
      <w:tr w:rsidR="00087F09" w:rsidRPr="00087F09" w:rsidTr="00087F09">
        <w:trPr>
          <w:trHeight w:val="255"/>
        </w:trPr>
        <w:tc>
          <w:tcPr>
            <w:tcW w:w="1940" w:type="dxa"/>
            <w:tcBorders>
              <w:top w:val="nil"/>
              <w:left w:val="single" w:sz="8" w:space="0" w:color="auto"/>
              <w:bottom w:val="single" w:sz="4" w:space="0" w:color="auto"/>
              <w:right w:val="nil"/>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00020204000000000000</w:t>
            </w:r>
          </w:p>
        </w:tc>
        <w:tc>
          <w:tcPr>
            <w:tcW w:w="5140" w:type="dxa"/>
            <w:tcBorders>
              <w:top w:val="nil"/>
              <w:left w:val="single" w:sz="4" w:space="0" w:color="auto"/>
              <w:bottom w:val="single" w:sz="4" w:space="0" w:color="auto"/>
              <w:right w:val="nil"/>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 xml:space="preserve"> Иные межбюджетные трансферты</w:t>
            </w:r>
          </w:p>
        </w:tc>
        <w:tc>
          <w:tcPr>
            <w:tcW w:w="20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9 386 046,00</w:t>
            </w:r>
          </w:p>
        </w:tc>
      </w:tr>
      <w:tr w:rsidR="00087F09" w:rsidRPr="00087F09" w:rsidTr="00087F09">
        <w:trPr>
          <w:trHeight w:val="1125"/>
        </w:trPr>
        <w:tc>
          <w:tcPr>
            <w:tcW w:w="1940" w:type="dxa"/>
            <w:tcBorders>
              <w:top w:val="nil"/>
              <w:left w:val="single" w:sz="8" w:space="0" w:color="auto"/>
              <w:bottom w:val="single" w:sz="4" w:space="0" w:color="auto"/>
              <w:right w:val="nil"/>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00020204014050000151</w:t>
            </w:r>
          </w:p>
        </w:tc>
        <w:tc>
          <w:tcPr>
            <w:tcW w:w="5140" w:type="dxa"/>
            <w:tcBorders>
              <w:top w:val="nil"/>
              <w:left w:val="single" w:sz="4" w:space="0" w:color="auto"/>
              <w:bottom w:val="single" w:sz="4" w:space="0" w:color="auto"/>
              <w:right w:val="nil"/>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Межбюджетные трансферты,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w:t>
            </w:r>
          </w:p>
        </w:tc>
        <w:tc>
          <w:tcPr>
            <w:tcW w:w="20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1 187 246,00</w:t>
            </w:r>
          </w:p>
        </w:tc>
      </w:tr>
      <w:tr w:rsidR="00087F09" w:rsidRPr="00087F09" w:rsidTr="00087F09">
        <w:trPr>
          <w:trHeight w:val="675"/>
        </w:trPr>
        <w:tc>
          <w:tcPr>
            <w:tcW w:w="1940" w:type="dxa"/>
            <w:tcBorders>
              <w:top w:val="nil"/>
              <w:left w:val="single" w:sz="8" w:space="0" w:color="auto"/>
              <w:bottom w:val="single" w:sz="4" w:space="0" w:color="auto"/>
              <w:right w:val="nil"/>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00020204025050000151</w:t>
            </w:r>
          </w:p>
        </w:tc>
        <w:tc>
          <w:tcPr>
            <w:tcW w:w="5140" w:type="dxa"/>
            <w:tcBorders>
              <w:top w:val="nil"/>
              <w:left w:val="single" w:sz="4" w:space="0" w:color="auto"/>
              <w:bottom w:val="single" w:sz="4" w:space="0" w:color="auto"/>
              <w:right w:val="nil"/>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Межбюджетные трансферты, передаваемые бюджетам муниципальных районов на комплектование книжных фондов библиотек муниципальных образований</w:t>
            </w:r>
          </w:p>
        </w:tc>
        <w:tc>
          <w:tcPr>
            <w:tcW w:w="20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347 000,00</w:t>
            </w:r>
          </w:p>
        </w:tc>
      </w:tr>
      <w:tr w:rsidR="00087F09" w:rsidRPr="00087F09" w:rsidTr="00087F09">
        <w:trPr>
          <w:trHeight w:val="465"/>
        </w:trPr>
        <w:tc>
          <w:tcPr>
            <w:tcW w:w="1940" w:type="dxa"/>
            <w:tcBorders>
              <w:top w:val="nil"/>
              <w:left w:val="single" w:sz="8" w:space="0" w:color="auto"/>
              <w:bottom w:val="single" w:sz="8" w:space="0" w:color="auto"/>
              <w:right w:val="nil"/>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00020204999050000151</w:t>
            </w:r>
          </w:p>
        </w:tc>
        <w:tc>
          <w:tcPr>
            <w:tcW w:w="5140" w:type="dxa"/>
            <w:tcBorders>
              <w:top w:val="nil"/>
              <w:left w:val="single" w:sz="4" w:space="0" w:color="auto"/>
              <w:bottom w:val="single" w:sz="8" w:space="0" w:color="auto"/>
              <w:right w:val="nil"/>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Прочие межбюджетные трансферты, передаваемые бюджетам муниципальных районов</w:t>
            </w:r>
          </w:p>
        </w:tc>
        <w:tc>
          <w:tcPr>
            <w:tcW w:w="2040" w:type="dxa"/>
            <w:tcBorders>
              <w:top w:val="nil"/>
              <w:left w:val="single" w:sz="4" w:space="0" w:color="auto"/>
              <w:bottom w:val="single" w:sz="8"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7 851 800,00</w:t>
            </w:r>
          </w:p>
        </w:tc>
      </w:tr>
      <w:tr w:rsidR="00087F09" w:rsidRPr="00087F09" w:rsidTr="00087F09">
        <w:trPr>
          <w:trHeight w:val="300"/>
        </w:trPr>
        <w:tc>
          <w:tcPr>
            <w:tcW w:w="1940" w:type="dxa"/>
            <w:tcBorders>
              <w:top w:val="single" w:sz="4" w:space="0" w:color="auto"/>
              <w:left w:val="nil"/>
              <w:bottom w:val="single" w:sz="8" w:space="0" w:color="auto"/>
              <w:right w:val="nil"/>
            </w:tcBorders>
            <w:shd w:val="clear" w:color="auto" w:fill="auto"/>
            <w:noWrap/>
            <w:vAlign w:val="bottom"/>
            <w:hideMark/>
          </w:tcPr>
          <w:p w:rsidR="00087F09" w:rsidRPr="00087F09" w:rsidRDefault="00087F09" w:rsidP="00087F09">
            <w:pPr>
              <w:spacing w:after="0" w:line="240" w:lineRule="auto"/>
              <w:rPr>
                <w:rFonts w:eastAsia="Times New Roman"/>
                <w:b/>
                <w:bCs/>
                <w:sz w:val="20"/>
                <w:szCs w:val="20"/>
                <w:lang w:eastAsia="ru-RU"/>
              </w:rPr>
            </w:pPr>
            <w:r w:rsidRPr="00087F09">
              <w:rPr>
                <w:rFonts w:eastAsia="Times New Roman"/>
                <w:b/>
                <w:bCs/>
                <w:sz w:val="20"/>
                <w:szCs w:val="20"/>
                <w:lang w:eastAsia="ru-RU"/>
              </w:rPr>
              <w:t> </w:t>
            </w:r>
          </w:p>
        </w:tc>
        <w:tc>
          <w:tcPr>
            <w:tcW w:w="5140" w:type="dxa"/>
            <w:tcBorders>
              <w:top w:val="nil"/>
              <w:left w:val="nil"/>
              <w:bottom w:val="single" w:sz="8" w:space="0" w:color="auto"/>
              <w:right w:val="nil"/>
            </w:tcBorders>
            <w:shd w:val="clear" w:color="auto" w:fill="auto"/>
            <w:noWrap/>
            <w:vAlign w:val="bottom"/>
            <w:hideMark/>
          </w:tcPr>
          <w:p w:rsidR="00087F09" w:rsidRPr="00087F09" w:rsidRDefault="00087F09" w:rsidP="00087F09">
            <w:pPr>
              <w:spacing w:after="0" w:line="240" w:lineRule="auto"/>
              <w:rPr>
                <w:rFonts w:eastAsia="Times New Roman"/>
                <w:b/>
                <w:bCs/>
                <w:sz w:val="20"/>
                <w:szCs w:val="20"/>
                <w:lang w:eastAsia="ru-RU"/>
              </w:rPr>
            </w:pPr>
            <w:r w:rsidRPr="00087F09">
              <w:rPr>
                <w:rFonts w:eastAsia="Times New Roman"/>
                <w:b/>
                <w:bCs/>
                <w:sz w:val="20"/>
                <w:szCs w:val="20"/>
                <w:lang w:eastAsia="ru-RU"/>
              </w:rPr>
              <w:t>Итого:</w:t>
            </w:r>
          </w:p>
        </w:tc>
        <w:tc>
          <w:tcPr>
            <w:tcW w:w="2040" w:type="dxa"/>
            <w:tcBorders>
              <w:top w:val="single" w:sz="4" w:space="0" w:color="auto"/>
              <w:left w:val="single" w:sz="4" w:space="0" w:color="auto"/>
              <w:bottom w:val="single" w:sz="8"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b/>
                <w:bCs/>
                <w:sz w:val="20"/>
                <w:szCs w:val="20"/>
                <w:lang w:eastAsia="ru-RU"/>
              </w:rPr>
            </w:pPr>
            <w:r w:rsidRPr="00087F09">
              <w:rPr>
                <w:rFonts w:eastAsia="Times New Roman"/>
                <w:b/>
                <w:bCs/>
                <w:sz w:val="20"/>
                <w:szCs w:val="20"/>
                <w:lang w:eastAsia="ru-RU"/>
              </w:rPr>
              <w:t xml:space="preserve">1 379 907 246,00  </w:t>
            </w:r>
          </w:p>
        </w:tc>
      </w:tr>
    </w:tbl>
    <w:p w:rsidR="00087F09" w:rsidRPr="00087F09" w:rsidRDefault="00087F09" w:rsidP="00087F09">
      <w:pPr>
        <w:spacing w:after="0" w:line="240" w:lineRule="auto"/>
        <w:rPr>
          <w:rFonts w:eastAsia="Times New Roman"/>
          <w:sz w:val="20"/>
          <w:szCs w:val="20"/>
          <w:lang w:eastAsia="ru-RU"/>
        </w:rPr>
      </w:pPr>
    </w:p>
    <w:p w:rsidR="00087F09" w:rsidRPr="00087F09" w:rsidRDefault="00087F09" w:rsidP="00087F09">
      <w:pPr>
        <w:spacing w:after="0" w:line="240" w:lineRule="auto"/>
        <w:rPr>
          <w:rFonts w:eastAsia="Times New Roman"/>
          <w:sz w:val="20"/>
          <w:szCs w:val="20"/>
          <w:lang w:eastAsia="ru-RU"/>
        </w:rPr>
      </w:pPr>
    </w:p>
    <w:tbl>
      <w:tblPr>
        <w:tblW w:w="10156" w:type="dxa"/>
        <w:tblInd w:w="93" w:type="dxa"/>
        <w:tblLook w:val="04A0"/>
      </w:tblPr>
      <w:tblGrid>
        <w:gridCol w:w="2216"/>
        <w:gridCol w:w="4540"/>
        <w:gridCol w:w="1780"/>
        <w:gridCol w:w="1840"/>
      </w:tblGrid>
      <w:tr w:rsidR="00087F09" w:rsidRPr="00087F09" w:rsidTr="00087F09">
        <w:trPr>
          <w:trHeight w:val="488"/>
        </w:trPr>
        <w:tc>
          <w:tcPr>
            <w:tcW w:w="1996" w:type="dxa"/>
            <w:tcBorders>
              <w:top w:val="nil"/>
              <w:left w:val="nil"/>
              <w:bottom w:val="nil"/>
              <w:right w:val="nil"/>
            </w:tcBorders>
            <w:shd w:val="clear" w:color="auto" w:fill="auto"/>
            <w:noWrap/>
            <w:vAlign w:val="bottom"/>
            <w:hideMark/>
          </w:tcPr>
          <w:p w:rsidR="00087F09" w:rsidRPr="00087F09" w:rsidRDefault="00087F09" w:rsidP="00087F09">
            <w:pPr>
              <w:spacing w:after="0" w:line="240" w:lineRule="auto"/>
              <w:rPr>
                <w:rFonts w:eastAsia="Times New Roman"/>
                <w:b/>
                <w:bCs/>
                <w:sz w:val="20"/>
                <w:szCs w:val="20"/>
                <w:lang w:eastAsia="ru-RU"/>
              </w:rPr>
            </w:pPr>
          </w:p>
        </w:tc>
        <w:tc>
          <w:tcPr>
            <w:tcW w:w="4540" w:type="dxa"/>
            <w:tcBorders>
              <w:top w:val="nil"/>
              <w:left w:val="nil"/>
              <w:bottom w:val="nil"/>
              <w:right w:val="nil"/>
            </w:tcBorders>
            <w:shd w:val="clear" w:color="auto" w:fill="auto"/>
            <w:noWrap/>
            <w:vAlign w:val="bottom"/>
            <w:hideMark/>
          </w:tcPr>
          <w:p w:rsidR="00087F09" w:rsidRPr="00087F09" w:rsidRDefault="00087F09" w:rsidP="00087F09">
            <w:pPr>
              <w:spacing w:after="0" w:line="240" w:lineRule="auto"/>
              <w:rPr>
                <w:rFonts w:eastAsia="Times New Roman"/>
                <w:b/>
                <w:bCs/>
                <w:sz w:val="20"/>
                <w:szCs w:val="20"/>
                <w:lang w:eastAsia="ru-RU"/>
              </w:rPr>
            </w:pPr>
          </w:p>
        </w:tc>
        <w:tc>
          <w:tcPr>
            <w:tcW w:w="1780" w:type="dxa"/>
            <w:tcBorders>
              <w:top w:val="nil"/>
              <w:left w:val="nil"/>
              <w:bottom w:val="nil"/>
              <w:right w:val="nil"/>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p>
        </w:tc>
        <w:tc>
          <w:tcPr>
            <w:tcW w:w="1840" w:type="dxa"/>
            <w:tcBorders>
              <w:top w:val="nil"/>
              <w:left w:val="nil"/>
              <w:bottom w:val="nil"/>
              <w:right w:val="nil"/>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Приложение 4</w:t>
            </w:r>
          </w:p>
        </w:tc>
      </w:tr>
      <w:tr w:rsidR="00087F09" w:rsidRPr="00087F09" w:rsidTr="00087F09">
        <w:trPr>
          <w:trHeight w:val="383"/>
        </w:trPr>
        <w:tc>
          <w:tcPr>
            <w:tcW w:w="1996" w:type="dxa"/>
            <w:tcBorders>
              <w:top w:val="nil"/>
              <w:left w:val="nil"/>
              <w:bottom w:val="nil"/>
              <w:right w:val="nil"/>
            </w:tcBorders>
            <w:shd w:val="clear" w:color="auto" w:fill="auto"/>
            <w:noWrap/>
            <w:vAlign w:val="bottom"/>
            <w:hideMark/>
          </w:tcPr>
          <w:p w:rsidR="00087F09" w:rsidRPr="00087F09" w:rsidRDefault="00087F09" w:rsidP="00087F09">
            <w:pPr>
              <w:spacing w:after="0" w:line="240" w:lineRule="auto"/>
              <w:rPr>
                <w:rFonts w:eastAsia="Times New Roman"/>
                <w:b/>
                <w:bCs/>
                <w:sz w:val="20"/>
                <w:szCs w:val="20"/>
                <w:lang w:eastAsia="ru-RU"/>
              </w:rPr>
            </w:pPr>
          </w:p>
        </w:tc>
        <w:tc>
          <w:tcPr>
            <w:tcW w:w="4540" w:type="dxa"/>
            <w:tcBorders>
              <w:top w:val="nil"/>
              <w:left w:val="nil"/>
              <w:bottom w:val="nil"/>
              <w:right w:val="nil"/>
            </w:tcBorders>
            <w:shd w:val="clear" w:color="auto" w:fill="auto"/>
            <w:noWrap/>
            <w:vAlign w:val="bottom"/>
            <w:hideMark/>
          </w:tcPr>
          <w:p w:rsidR="00087F09" w:rsidRPr="00087F09" w:rsidRDefault="00087F09" w:rsidP="00087F09">
            <w:pPr>
              <w:spacing w:after="0" w:line="240" w:lineRule="auto"/>
              <w:rPr>
                <w:rFonts w:eastAsia="Times New Roman"/>
                <w:b/>
                <w:bCs/>
                <w:sz w:val="20"/>
                <w:szCs w:val="20"/>
                <w:lang w:eastAsia="ru-RU"/>
              </w:rPr>
            </w:pPr>
          </w:p>
        </w:tc>
        <w:tc>
          <w:tcPr>
            <w:tcW w:w="1780" w:type="dxa"/>
            <w:tcBorders>
              <w:top w:val="nil"/>
              <w:left w:val="nil"/>
              <w:bottom w:val="nil"/>
              <w:right w:val="nil"/>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p>
        </w:tc>
        <w:tc>
          <w:tcPr>
            <w:tcW w:w="1840" w:type="dxa"/>
            <w:tcBorders>
              <w:top w:val="nil"/>
              <w:left w:val="nil"/>
              <w:bottom w:val="nil"/>
              <w:right w:val="nil"/>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Таблица 2</w:t>
            </w:r>
          </w:p>
        </w:tc>
      </w:tr>
      <w:tr w:rsidR="00087F09" w:rsidRPr="00087F09" w:rsidTr="00087F09">
        <w:trPr>
          <w:trHeight w:val="285"/>
        </w:trPr>
        <w:tc>
          <w:tcPr>
            <w:tcW w:w="10156" w:type="dxa"/>
            <w:gridSpan w:val="4"/>
            <w:tcBorders>
              <w:top w:val="nil"/>
              <w:left w:val="nil"/>
              <w:bottom w:val="nil"/>
              <w:right w:val="nil"/>
            </w:tcBorders>
            <w:shd w:val="clear" w:color="auto" w:fill="auto"/>
            <w:noWrap/>
            <w:vAlign w:val="bottom"/>
            <w:hideMark/>
          </w:tcPr>
          <w:p w:rsidR="00087F09" w:rsidRPr="00087F09" w:rsidRDefault="00087F09" w:rsidP="00087F09">
            <w:pPr>
              <w:spacing w:after="0" w:line="240" w:lineRule="auto"/>
              <w:jc w:val="center"/>
              <w:rPr>
                <w:rFonts w:eastAsia="Times New Roman"/>
                <w:b/>
                <w:bCs/>
                <w:sz w:val="20"/>
                <w:szCs w:val="20"/>
                <w:lang w:eastAsia="ru-RU"/>
              </w:rPr>
            </w:pPr>
            <w:r w:rsidRPr="00087F09">
              <w:rPr>
                <w:rFonts w:eastAsia="Times New Roman"/>
                <w:b/>
                <w:bCs/>
                <w:sz w:val="20"/>
                <w:szCs w:val="20"/>
                <w:lang w:eastAsia="ru-RU"/>
              </w:rPr>
              <w:t>Доходная часть бюджета Куйбышевского района</w:t>
            </w:r>
          </w:p>
        </w:tc>
      </w:tr>
      <w:tr w:rsidR="00087F09" w:rsidRPr="00087F09" w:rsidTr="00087F09">
        <w:trPr>
          <w:trHeight w:val="368"/>
        </w:trPr>
        <w:tc>
          <w:tcPr>
            <w:tcW w:w="10156" w:type="dxa"/>
            <w:gridSpan w:val="4"/>
            <w:tcBorders>
              <w:top w:val="nil"/>
              <w:left w:val="nil"/>
              <w:bottom w:val="nil"/>
              <w:right w:val="nil"/>
            </w:tcBorders>
            <w:shd w:val="clear" w:color="auto" w:fill="auto"/>
            <w:noWrap/>
            <w:vAlign w:val="bottom"/>
            <w:hideMark/>
          </w:tcPr>
          <w:p w:rsidR="00087F09" w:rsidRPr="00087F09" w:rsidRDefault="00087F09" w:rsidP="00087F09">
            <w:pPr>
              <w:spacing w:after="0" w:line="240" w:lineRule="auto"/>
              <w:jc w:val="center"/>
              <w:rPr>
                <w:rFonts w:eastAsia="Times New Roman"/>
                <w:b/>
                <w:bCs/>
                <w:sz w:val="20"/>
                <w:szCs w:val="20"/>
                <w:lang w:eastAsia="ru-RU"/>
              </w:rPr>
            </w:pPr>
            <w:r w:rsidRPr="00087F09">
              <w:rPr>
                <w:rFonts w:eastAsia="Times New Roman"/>
                <w:b/>
                <w:bCs/>
                <w:sz w:val="20"/>
                <w:szCs w:val="20"/>
                <w:lang w:eastAsia="ru-RU"/>
              </w:rPr>
              <w:t>на 2015 и 2016 годы</w:t>
            </w:r>
          </w:p>
        </w:tc>
      </w:tr>
      <w:tr w:rsidR="00087F09" w:rsidRPr="00087F09" w:rsidTr="00087F09">
        <w:trPr>
          <w:trHeight w:val="255"/>
        </w:trPr>
        <w:tc>
          <w:tcPr>
            <w:tcW w:w="1996" w:type="dxa"/>
            <w:tcBorders>
              <w:top w:val="nil"/>
              <w:left w:val="nil"/>
              <w:bottom w:val="nil"/>
              <w:right w:val="nil"/>
            </w:tcBorders>
            <w:shd w:val="clear" w:color="auto" w:fill="auto"/>
            <w:noWrap/>
            <w:vAlign w:val="bottom"/>
            <w:hideMark/>
          </w:tcPr>
          <w:p w:rsidR="00087F09" w:rsidRPr="00087F09" w:rsidRDefault="00087F09" w:rsidP="00087F09">
            <w:pPr>
              <w:spacing w:after="0" w:line="240" w:lineRule="auto"/>
              <w:rPr>
                <w:rFonts w:eastAsia="Times New Roman"/>
                <w:sz w:val="20"/>
                <w:szCs w:val="20"/>
                <w:lang w:eastAsia="ru-RU"/>
              </w:rPr>
            </w:pPr>
          </w:p>
        </w:tc>
        <w:tc>
          <w:tcPr>
            <w:tcW w:w="4540" w:type="dxa"/>
            <w:tcBorders>
              <w:top w:val="nil"/>
              <w:left w:val="nil"/>
              <w:bottom w:val="nil"/>
              <w:right w:val="nil"/>
            </w:tcBorders>
            <w:shd w:val="clear" w:color="auto" w:fill="auto"/>
            <w:noWrap/>
            <w:vAlign w:val="bottom"/>
            <w:hideMark/>
          </w:tcPr>
          <w:p w:rsidR="00087F09" w:rsidRPr="00087F09" w:rsidRDefault="00087F09" w:rsidP="00087F09">
            <w:pPr>
              <w:spacing w:after="0" w:line="240" w:lineRule="auto"/>
              <w:rPr>
                <w:rFonts w:eastAsia="Times New Roman"/>
                <w:sz w:val="20"/>
                <w:szCs w:val="20"/>
                <w:lang w:eastAsia="ru-RU"/>
              </w:rPr>
            </w:pPr>
          </w:p>
        </w:tc>
        <w:tc>
          <w:tcPr>
            <w:tcW w:w="1780" w:type="dxa"/>
            <w:tcBorders>
              <w:top w:val="nil"/>
              <w:left w:val="nil"/>
              <w:bottom w:val="nil"/>
              <w:right w:val="nil"/>
            </w:tcBorders>
            <w:shd w:val="clear" w:color="auto" w:fill="auto"/>
            <w:noWrap/>
            <w:vAlign w:val="bottom"/>
            <w:hideMark/>
          </w:tcPr>
          <w:p w:rsidR="00087F09" w:rsidRPr="00087F09" w:rsidRDefault="00087F09" w:rsidP="00087F09">
            <w:pPr>
              <w:spacing w:after="0" w:line="240" w:lineRule="auto"/>
              <w:rPr>
                <w:rFonts w:eastAsia="Times New Roman"/>
                <w:sz w:val="20"/>
                <w:szCs w:val="20"/>
                <w:lang w:eastAsia="ru-RU"/>
              </w:rPr>
            </w:pPr>
          </w:p>
        </w:tc>
        <w:tc>
          <w:tcPr>
            <w:tcW w:w="1840" w:type="dxa"/>
            <w:tcBorders>
              <w:top w:val="nil"/>
              <w:left w:val="nil"/>
              <w:bottom w:val="nil"/>
              <w:right w:val="nil"/>
            </w:tcBorders>
            <w:shd w:val="clear" w:color="auto" w:fill="auto"/>
            <w:noWrap/>
            <w:vAlign w:val="bottom"/>
            <w:hideMark/>
          </w:tcPr>
          <w:p w:rsidR="00087F09" w:rsidRPr="00087F09" w:rsidRDefault="00087F09" w:rsidP="00087F09">
            <w:pPr>
              <w:spacing w:after="0" w:line="240" w:lineRule="auto"/>
              <w:rPr>
                <w:rFonts w:eastAsia="Times New Roman"/>
                <w:sz w:val="20"/>
                <w:szCs w:val="20"/>
                <w:lang w:eastAsia="ru-RU"/>
              </w:rPr>
            </w:pPr>
          </w:p>
        </w:tc>
      </w:tr>
      <w:tr w:rsidR="00087F09" w:rsidRPr="00087F09" w:rsidTr="00087F09">
        <w:trPr>
          <w:trHeight w:val="255"/>
        </w:trPr>
        <w:tc>
          <w:tcPr>
            <w:tcW w:w="1996" w:type="dxa"/>
            <w:tcBorders>
              <w:top w:val="nil"/>
              <w:left w:val="nil"/>
              <w:bottom w:val="nil"/>
              <w:right w:val="nil"/>
            </w:tcBorders>
            <w:shd w:val="clear" w:color="auto" w:fill="auto"/>
            <w:noWrap/>
            <w:vAlign w:val="bottom"/>
            <w:hideMark/>
          </w:tcPr>
          <w:p w:rsidR="00087F09" w:rsidRPr="00087F09" w:rsidRDefault="00087F09" w:rsidP="00087F09">
            <w:pPr>
              <w:spacing w:after="0" w:line="240" w:lineRule="auto"/>
              <w:rPr>
                <w:rFonts w:eastAsia="Times New Roman"/>
                <w:sz w:val="20"/>
                <w:szCs w:val="20"/>
                <w:lang w:eastAsia="ru-RU"/>
              </w:rPr>
            </w:pPr>
          </w:p>
        </w:tc>
        <w:tc>
          <w:tcPr>
            <w:tcW w:w="4540" w:type="dxa"/>
            <w:tcBorders>
              <w:top w:val="nil"/>
              <w:left w:val="nil"/>
              <w:bottom w:val="nil"/>
              <w:right w:val="nil"/>
            </w:tcBorders>
            <w:shd w:val="clear" w:color="auto" w:fill="auto"/>
            <w:noWrap/>
            <w:vAlign w:val="bottom"/>
            <w:hideMark/>
          </w:tcPr>
          <w:p w:rsidR="00087F09" w:rsidRPr="00087F09" w:rsidRDefault="00087F09" w:rsidP="00087F09">
            <w:pPr>
              <w:spacing w:after="0" w:line="240" w:lineRule="auto"/>
              <w:rPr>
                <w:rFonts w:eastAsia="Times New Roman"/>
                <w:sz w:val="20"/>
                <w:szCs w:val="20"/>
                <w:lang w:eastAsia="ru-RU"/>
              </w:rPr>
            </w:pPr>
          </w:p>
        </w:tc>
        <w:tc>
          <w:tcPr>
            <w:tcW w:w="1780" w:type="dxa"/>
            <w:tcBorders>
              <w:top w:val="nil"/>
              <w:left w:val="nil"/>
              <w:bottom w:val="nil"/>
              <w:right w:val="nil"/>
            </w:tcBorders>
            <w:shd w:val="clear" w:color="auto" w:fill="auto"/>
            <w:noWrap/>
            <w:vAlign w:val="bottom"/>
            <w:hideMark/>
          </w:tcPr>
          <w:p w:rsidR="00087F09" w:rsidRPr="00087F09" w:rsidRDefault="00087F09" w:rsidP="00087F09">
            <w:pPr>
              <w:spacing w:after="0" w:line="240" w:lineRule="auto"/>
              <w:rPr>
                <w:rFonts w:eastAsia="Times New Roman"/>
                <w:sz w:val="20"/>
                <w:szCs w:val="20"/>
                <w:lang w:eastAsia="ru-RU"/>
              </w:rPr>
            </w:pPr>
          </w:p>
        </w:tc>
        <w:tc>
          <w:tcPr>
            <w:tcW w:w="1840" w:type="dxa"/>
            <w:tcBorders>
              <w:top w:val="nil"/>
              <w:left w:val="nil"/>
              <w:bottom w:val="nil"/>
              <w:right w:val="nil"/>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(руб.)</w:t>
            </w:r>
          </w:p>
        </w:tc>
      </w:tr>
      <w:tr w:rsidR="00087F09" w:rsidRPr="00087F09" w:rsidTr="00087F09">
        <w:trPr>
          <w:trHeight w:val="315"/>
        </w:trPr>
        <w:tc>
          <w:tcPr>
            <w:tcW w:w="1996" w:type="dxa"/>
            <w:tcBorders>
              <w:top w:val="single" w:sz="8" w:space="0" w:color="auto"/>
              <w:left w:val="single" w:sz="4" w:space="0" w:color="auto"/>
              <w:bottom w:val="nil"/>
              <w:right w:val="nil"/>
            </w:tcBorders>
            <w:shd w:val="clear" w:color="auto" w:fill="auto"/>
            <w:vAlign w:val="bottom"/>
            <w:hideMark/>
          </w:tcPr>
          <w:p w:rsidR="00087F09" w:rsidRPr="00087F09" w:rsidRDefault="00087F09" w:rsidP="00087F09">
            <w:pPr>
              <w:spacing w:after="0" w:line="240" w:lineRule="auto"/>
              <w:jc w:val="center"/>
              <w:rPr>
                <w:rFonts w:eastAsia="Times New Roman"/>
                <w:b/>
                <w:bCs/>
                <w:sz w:val="20"/>
                <w:szCs w:val="20"/>
                <w:lang w:eastAsia="ru-RU"/>
              </w:rPr>
            </w:pPr>
            <w:r w:rsidRPr="00087F09">
              <w:rPr>
                <w:rFonts w:eastAsia="Times New Roman"/>
                <w:b/>
                <w:bCs/>
                <w:sz w:val="20"/>
                <w:szCs w:val="20"/>
                <w:lang w:eastAsia="ru-RU"/>
              </w:rPr>
              <w:t> </w:t>
            </w:r>
          </w:p>
        </w:tc>
        <w:tc>
          <w:tcPr>
            <w:tcW w:w="4540" w:type="dxa"/>
            <w:tcBorders>
              <w:top w:val="single" w:sz="8" w:space="0" w:color="auto"/>
              <w:left w:val="single" w:sz="4" w:space="0" w:color="auto"/>
              <w:bottom w:val="nil"/>
              <w:right w:val="nil"/>
            </w:tcBorders>
            <w:shd w:val="clear" w:color="auto" w:fill="auto"/>
            <w:vAlign w:val="bottom"/>
            <w:hideMark/>
          </w:tcPr>
          <w:p w:rsidR="00087F09" w:rsidRPr="00087F09" w:rsidRDefault="00087F09" w:rsidP="00087F09">
            <w:pPr>
              <w:spacing w:after="0" w:line="240" w:lineRule="auto"/>
              <w:jc w:val="center"/>
              <w:rPr>
                <w:rFonts w:eastAsia="Times New Roman"/>
                <w:b/>
                <w:bCs/>
                <w:sz w:val="20"/>
                <w:szCs w:val="20"/>
                <w:lang w:eastAsia="ru-RU"/>
              </w:rPr>
            </w:pPr>
            <w:r w:rsidRPr="00087F09">
              <w:rPr>
                <w:rFonts w:eastAsia="Times New Roman"/>
                <w:b/>
                <w:bCs/>
                <w:sz w:val="20"/>
                <w:szCs w:val="20"/>
                <w:lang w:eastAsia="ru-RU"/>
              </w:rPr>
              <w:t> </w:t>
            </w:r>
          </w:p>
        </w:tc>
        <w:tc>
          <w:tcPr>
            <w:tcW w:w="1780" w:type="dxa"/>
            <w:vMerge w:val="restart"/>
            <w:tcBorders>
              <w:top w:val="single" w:sz="8" w:space="0" w:color="auto"/>
              <w:left w:val="single" w:sz="8" w:space="0" w:color="auto"/>
              <w:bottom w:val="single" w:sz="8" w:space="0" w:color="000000"/>
              <w:right w:val="nil"/>
            </w:tcBorders>
            <w:shd w:val="clear" w:color="auto" w:fill="auto"/>
            <w:vAlign w:val="center"/>
            <w:hideMark/>
          </w:tcPr>
          <w:p w:rsidR="00087F09" w:rsidRPr="00087F09" w:rsidRDefault="00087F09" w:rsidP="00087F09">
            <w:pPr>
              <w:spacing w:after="0" w:line="240" w:lineRule="auto"/>
              <w:jc w:val="center"/>
              <w:rPr>
                <w:rFonts w:eastAsia="Times New Roman"/>
                <w:b/>
                <w:bCs/>
                <w:sz w:val="20"/>
                <w:szCs w:val="20"/>
                <w:lang w:eastAsia="ru-RU"/>
              </w:rPr>
            </w:pPr>
            <w:r w:rsidRPr="00087F09">
              <w:rPr>
                <w:rFonts w:eastAsia="Times New Roman"/>
                <w:b/>
                <w:bCs/>
                <w:sz w:val="20"/>
                <w:szCs w:val="20"/>
                <w:lang w:eastAsia="ru-RU"/>
              </w:rPr>
              <w:t>Годовые назначения на 2015 год</w:t>
            </w:r>
          </w:p>
        </w:tc>
        <w:tc>
          <w:tcPr>
            <w:tcW w:w="1840"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087F09" w:rsidRPr="00087F09" w:rsidRDefault="00087F09" w:rsidP="00087F09">
            <w:pPr>
              <w:spacing w:after="0" w:line="240" w:lineRule="auto"/>
              <w:jc w:val="center"/>
              <w:rPr>
                <w:rFonts w:eastAsia="Times New Roman"/>
                <w:b/>
                <w:bCs/>
                <w:sz w:val="20"/>
                <w:szCs w:val="20"/>
                <w:lang w:eastAsia="ru-RU"/>
              </w:rPr>
            </w:pPr>
            <w:r w:rsidRPr="00087F09">
              <w:rPr>
                <w:rFonts w:eastAsia="Times New Roman"/>
                <w:b/>
                <w:bCs/>
                <w:sz w:val="20"/>
                <w:szCs w:val="20"/>
                <w:lang w:eastAsia="ru-RU"/>
              </w:rPr>
              <w:t>Годовые назначения на 2016 год</w:t>
            </w:r>
          </w:p>
        </w:tc>
      </w:tr>
      <w:tr w:rsidR="00087F09" w:rsidRPr="00087F09" w:rsidTr="00087F09">
        <w:trPr>
          <w:trHeight w:val="405"/>
        </w:trPr>
        <w:tc>
          <w:tcPr>
            <w:tcW w:w="1996" w:type="dxa"/>
            <w:tcBorders>
              <w:top w:val="nil"/>
              <w:left w:val="single" w:sz="4" w:space="0" w:color="auto"/>
              <w:bottom w:val="nil"/>
              <w:right w:val="nil"/>
            </w:tcBorders>
            <w:shd w:val="clear" w:color="auto" w:fill="auto"/>
            <w:hideMark/>
          </w:tcPr>
          <w:p w:rsidR="00087F09" w:rsidRPr="00087F09" w:rsidRDefault="00087F09" w:rsidP="00087F09">
            <w:pPr>
              <w:spacing w:after="0" w:line="240" w:lineRule="auto"/>
              <w:jc w:val="center"/>
              <w:rPr>
                <w:rFonts w:eastAsia="Times New Roman"/>
                <w:b/>
                <w:bCs/>
                <w:sz w:val="20"/>
                <w:szCs w:val="20"/>
                <w:lang w:eastAsia="ru-RU"/>
              </w:rPr>
            </w:pPr>
            <w:r w:rsidRPr="00087F09">
              <w:rPr>
                <w:rFonts w:eastAsia="Times New Roman"/>
                <w:b/>
                <w:bCs/>
                <w:sz w:val="20"/>
                <w:szCs w:val="20"/>
                <w:lang w:eastAsia="ru-RU"/>
              </w:rPr>
              <w:t>Код</w:t>
            </w:r>
          </w:p>
        </w:tc>
        <w:tc>
          <w:tcPr>
            <w:tcW w:w="4540" w:type="dxa"/>
            <w:tcBorders>
              <w:top w:val="nil"/>
              <w:left w:val="single" w:sz="4" w:space="0" w:color="auto"/>
              <w:bottom w:val="nil"/>
              <w:right w:val="nil"/>
            </w:tcBorders>
            <w:shd w:val="clear" w:color="auto" w:fill="auto"/>
            <w:hideMark/>
          </w:tcPr>
          <w:p w:rsidR="00087F09" w:rsidRPr="00087F09" w:rsidRDefault="00087F09" w:rsidP="00087F09">
            <w:pPr>
              <w:spacing w:after="0" w:line="240" w:lineRule="auto"/>
              <w:jc w:val="center"/>
              <w:rPr>
                <w:rFonts w:eastAsia="Times New Roman"/>
                <w:b/>
                <w:bCs/>
                <w:sz w:val="20"/>
                <w:szCs w:val="20"/>
                <w:lang w:eastAsia="ru-RU"/>
              </w:rPr>
            </w:pPr>
            <w:r w:rsidRPr="00087F09">
              <w:rPr>
                <w:rFonts w:eastAsia="Times New Roman"/>
                <w:b/>
                <w:bCs/>
                <w:sz w:val="20"/>
                <w:szCs w:val="20"/>
                <w:lang w:eastAsia="ru-RU"/>
              </w:rPr>
              <w:t>Наименование платежей</w:t>
            </w:r>
          </w:p>
        </w:tc>
        <w:tc>
          <w:tcPr>
            <w:tcW w:w="1780" w:type="dxa"/>
            <w:vMerge/>
            <w:tcBorders>
              <w:top w:val="single" w:sz="8" w:space="0" w:color="auto"/>
              <w:left w:val="single" w:sz="8" w:space="0" w:color="auto"/>
              <w:bottom w:val="single" w:sz="8" w:space="0" w:color="000000"/>
              <w:right w:val="nil"/>
            </w:tcBorders>
            <w:vAlign w:val="center"/>
            <w:hideMark/>
          </w:tcPr>
          <w:p w:rsidR="00087F09" w:rsidRPr="00087F09" w:rsidRDefault="00087F09" w:rsidP="00087F09">
            <w:pPr>
              <w:spacing w:after="0" w:line="240" w:lineRule="auto"/>
              <w:rPr>
                <w:rFonts w:eastAsia="Times New Roman"/>
                <w:b/>
                <w:bCs/>
                <w:sz w:val="20"/>
                <w:szCs w:val="20"/>
                <w:lang w:eastAsia="ru-RU"/>
              </w:rPr>
            </w:pPr>
          </w:p>
        </w:tc>
        <w:tc>
          <w:tcPr>
            <w:tcW w:w="1840" w:type="dxa"/>
            <w:vMerge/>
            <w:tcBorders>
              <w:top w:val="single" w:sz="8" w:space="0" w:color="auto"/>
              <w:left w:val="single" w:sz="8" w:space="0" w:color="auto"/>
              <w:bottom w:val="single" w:sz="8" w:space="0" w:color="000000"/>
              <w:right w:val="single" w:sz="8" w:space="0" w:color="auto"/>
            </w:tcBorders>
            <w:vAlign w:val="center"/>
            <w:hideMark/>
          </w:tcPr>
          <w:p w:rsidR="00087F09" w:rsidRPr="00087F09" w:rsidRDefault="00087F09" w:rsidP="00087F09">
            <w:pPr>
              <w:spacing w:after="0" w:line="240" w:lineRule="auto"/>
              <w:rPr>
                <w:rFonts w:eastAsia="Times New Roman"/>
                <w:b/>
                <w:bCs/>
                <w:sz w:val="20"/>
                <w:szCs w:val="20"/>
                <w:lang w:eastAsia="ru-RU"/>
              </w:rPr>
            </w:pPr>
          </w:p>
        </w:tc>
      </w:tr>
      <w:tr w:rsidR="00087F09" w:rsidRPr="00087F09" w:rsidTr="00087F09">
        <w:trPr>
          <w:trHeight w:val="255"/>
        </w:trPr>
        <w:tc>
          <w:tcPr>
            <w:tcW w:w="1996"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00010000000000000000</w:t>
            </w:r>
          </w:p>
        </w:tc>
        <w:tc>
          <w:tcPr>
            <w:tcW w:w="4540" w:type="dxa"/>
            <w:tcBorders>
              <w:top w:val="single" w:sz="4" w:space="0" w:color="auto"/>
              <w:left w:val="nil"/>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НАЛОГОВЫЕ И НЕНАЛОГОВЫЕ ДОХОДЫ</w:t>
            </w:r>
          </w:p>
        </w:tc>
        <w:tc>
          <w:tcPr>
            <w:tcW w:w="1780" w:type="dxa"/>
            <w:tcBorders>
              <w:top w:val="nil"/>
              <w:left w:val="nil"/>
              <w:bottom w:val="single" w:sz="4" w:space="0" w:color="auto"/>
              <w:right w:val="nil"/>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257 912 900,00</w:t>
            </w:r>
          </w:p>
        </w:tc>
        <w:tc>
          <w:tcPr>
            <w:tcW w:w="18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269 944 600,00</w:t>
            </w:r>
          </w:p>
        </w:tc>
      </w:tr>
      <w:tr w:rsidR="00087F09" w:rsidRPr="00087F09" w:rsidTr="00087F09">
        <w:trPr>
          <w:trHeight w:val="255"/>
        </w:trPr>
        <w:tc>
          <w:tcPr>
            <w:tcW w:w="1996" w:type="dxa"/>
            <w:tcBorders>
              <w:top w:val="nil"/>
              <w:left w:val="single" w:sz="4" w:space="0" w:color="auto"/>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00010100000000000000</w:t>
            </w:r>
          </w:p>
        </w:tc>
        <w:tc>
          <w:tcPr>
            <w:tcW w:w="4540" w:type="dxa"/>
            <w:tcBorders>
              <w:top w:val="nil"/>
              <w:left w:val="nil"/>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НАЛОГИ НА ПРИБЫЛЬ, ДОХОДЫ</w:t>
            </w:r>
          </w:p>
        </w:tc>
        <w:tc>
          <w:tcPr>
            <w:tcW w:w="1780" w:type="dxa"/>
            <w:tcBorders>
              <w:top w:val="nil"/>
              <w:left w:val="nil"/>
              <w:bottom w:val="single" w:sz="4" w:space="0" w:color="auto"/>
              <w:right w:val="nil"/>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130 084 900,00</w:t>
            </w:r>
          </w:p>
        </w:tc>
        <w:tc>
          <w:tcPr>
            <w:tcW w:w="18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136 719 500,00</w:t>
            </w:r>
          </w:p>
        </w:tc>
      </w:tr>
      <w:tr w:rsidR="00087F09" w:rsidRPr="00087F09" w:rsidTr="00087F09">
        <w:trPr>
          <w:trHeight w:val="255"/>
        </w:trPr>
        <w:tc>
          <w:tcPr>
            <w:tcW w:w="1996" w:type="dxa"/>
            <w:tcBorders>
              <w:top w:val="nil"/>
              <w:left w:val="single" w:sz="4" w:space="0" w:color="auto"/>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00010102000000000000</w:t>
            </w:r>
          </w:p>
        </w:tc>
        <w:tc>
          <w:tcPr>
            <w:tcW w:w="4540" w:type="dxa"/>
            <w:tcBorders>
              <w:top w:val="nil"/>
              <w:left w:val="nil"/>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 xml:space="preserve"> Налог на доходы физических лиц</w:t>
            </w:r>
          </w:p>
        </w:tc>
        <w:tc>
          <w:tcPr>
            <w:tcW w:w="1780" w:type="dxa"/>
            <w:tcBorders>
              <w:top w:val="nil"/>
              <w:left w:val="nil"/>
              <w:bottom w:val="single" w:sz="4" w:space="0" w:color="auto"/>
              <w:right w:val="nil"/>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130 084 900,00</w:t>
            </w:r>
          </w:p>
        </w:tc>
        <w:tc>
          <w:tcPr>
            <w:tcW w:w="18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136 719 500,00</w:t>
            </w:r>
          </w:p>
        </w:tc>
      </w:tr>
      <w:tr w:rsidR="00087F09" w:rsidRPr="00087F09" w:rsidTr="00087F09">
        <w:trPr>
          <w:trHeight w:val="1125"/>
        </w:trPr>
        <w:tc>
          <w:tcPr>
            <w:tcW w:w="1996" w:type="dxa"/>
            <w:tcBorders>
              <w:top w:val="nil"/>
              <w:left w:val="single" w:sz="4" w:space="0" w:color="auto"/>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00010102010010000110</w:t>
            </w:r>
          </w:p>
        </w:tc>
        <w:tc>
          <w:tcPr>
            <w:tcW w:w="4540" w:type="dxa"/>
            <w:tcBorders>
              <w:top w:val="nil"/>
              <w:left w:val="nil"/>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и 228 Налогового кодекса Российской Федерации</w:t>
            </w:r>
          </w:p>
        </w:tc>
        <w:tc>
          <w:tcPr>
            <w:tcW w:w="1780" w:type="dxa"/>
            <w:tcBorders>
              <w:top w:val="nil"/>
              <w:left w:val="nil"/>
              <w:bottom w:val="single" w:sz="4" w:space="0" w:color="auto"/>
              <w:right w:val="nil"/>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130 047 600,00</w:t>
            </w:r>
          </w:p>
        </w:tc>
        <w:tc>
          <w:tcPr>
            <w:tcW w:w="18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136 680 100,00</w:t>
            </w:r>
          </w:p>
        </w:tc>
      </w:tr>
      <w:tr w:rsidR="00087F09" w:rsidRPr="00087F09" w:rsidTr="00087F09">
        <w:trPr>
          <w:trHeight w:val="1350"/>
        </w:trPr>
        <w:tc>
          <w:tcPr>
            <w:tcW w:w="1996" w:type="dxa"/>
            <w:tcBorders>
              <w:top w:val="nil"/>
              <w:left w:val="single" w:sz="4" w:space="0" w:color="auto"/>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00010102040010000110</w:t>
            </w:r>
          </w:p>
        </w:tc>
        <w:tc>
          <w:tcPr>
            <w:tcW w:w="4540" w:type="dxa"/>
            <w:tcBorders>
              <w:top w:val="nil"/>
              <w:left w:val="nil"/>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Налог на доходы физических лиц в виде фиксированных авансовых платежей с доходов, полученных физическими лицами, являющимися иностранными гражданами, осуществляющими трудовую деятельность по найму у физических лиц на основании патента в соответствии со статьей 227 Налогового кодекса Российской Федерации</w:t>
            </w:r>
          </w:p>
        </w:tc>
        <w:tc>
          <w:tcPr>
            <w:tcW w:w="1780" w:type="dxa"/>
            <w:tcBorders>
              <w:top w:val="nil"/>
              <w:left w:val="nil"/>
              <w:bottom w:val="single" w:sz="4" w:space="0" w:color="auto"/>
              <w:right w:val="nil"/>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37 300,00</w:t>
            </w:r>
          </w:p>
        </w:tc>
        <w:tc>
          <w:tcPr>
            <w:tcW w:w="18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39 400,00</w:t>
            </w:r>
          </w:p>
        </w:tc>
      </w:tr>
      <w:tr w:rsidR="00087F09" w:rsidRPr="00087F09" w:rsidTr="00087F09">
        <w:trPr>
          <w:trHeight w:val="450"/>
        </w:trPr>
        <w:tc>
          <w:tcPr>
            <w:tcW w:w="1996" w:type="dxa"/>
            <w:tcBorders>
              <w:top w:val="nil"/>
              <w:left w:val="single" w:sz="4" w:space="0" w:color="auto"/>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00010300000000000000</w:t>
            </w:r>
          </w:p>
        </w:tc>
        <w:tc>
          <w:tcPr>
            <w:tcW w:w="4540" w:type="dxa"/>
            <w:tcBorders>
              <w:top w:val="nil"/>
              <w:left w:val="nil"/>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НАЛОГИ НА ТОВАРЫ (РАБОТЫ, УСЛУГИ), РЕАЛИЗУЕМЫЕ НА ТЕРРИТОРИИ РОССИЙСКОЙ ФЕДЕРАЦИИ</w:t>
            </w:r>
          </w:p>
        </w:tc>
        <w:tc>
          <w:tcPr>
            <w:tcW w:w="1780" w:type="dxa"/>
            <w:tcBorders>
              <w:top w:val="nil"/>
              <w:left w:val="nil"/>
              <w:bottom w:val="single" w:sz="4" w:space="0" w:color="auto"/>
              <w:right w:val="nil"/>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33 302 300,00</w:t>
            </w:r>
          </w:p>
        </w:tc>
        <w:tc>
          <w:tcPr>
            <w:tcW w:w="18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32 688 200,00</w:t>
            </w:r>
          </w:p>
        </w:tc>
      </w:tr>
      <w:tr w:rsidR="00087F09" w:rsidRPr="00087F09" w:rsidTr="00087F09">
        <w:trPr>
          <w:trHeight w:val="450"/>
        </w:trPr>
        <w:tc>
          <w:tcPr>
            <w:tcW w:w="1996" w:type="dxa"/>
            <w:tcBorders>
              <w:top w:val="nil"/>
              <w:left w:val="single" w:sz="4" w:space="0" w:color="auto"/>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00010302000000000000</w:t>
            </w:r>
          </w:p>
        </w:tc>
        <w:tc>
          <w:tcPr>
            <w:tcW w:w="4540" w:type="dxa"/>
            <w:tcBorders>
              <w:top w:val="nil"/>
              <w:left w:val="nil"/>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 xml:space="preserve">Акцизы по подакцизным товарам (продукции), производимым на территории Российской </w:t>
            </w:r>
            <w:r w:rsidRPr="00087F09">
              <w:rPr>
                <w:rFonts w:eastAsia="Times New Roman"/>
                <w:sz w:val="20"/>
                <w:szCs w:val="20"/>
                <w:lang w:eastAsia="ru-RU"/>
              </w:rPr>
              <w:lastRenderedPageBreak/>
              <w:t xml:space="preserve">Федерации </w:t>
            </w:r>
          </w:p>
        </w:tc>
        <w:tc>
          <w:tcPr>
            <w:tcW w:w="1780" w:type="dxa"/>
            <w:tcBorders>
              <w:top w:val="nil"/>
              <w:left w:val="nil"/>
              <w:bottom w:val="single" w:sz="4" w:space="0" w:color="auto"/>
              <w:right w:val="nil"/>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lastRenderedPageBreak/>
              <w:t>33 302 300,00</w:t>
            </w:r>
          </w:p>
        </w:tc>
        <w:tc>
          <w:tcPr>
            <w:tcW w:w="18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32 688 200,00</w:t>
            </w:r>
          </w:p>
        </w:tc>
      </w:tr>
      <w:tr w:rsidR="00087F09" w:rsidRPr="00087F09" w:rsidTr="00087F09">
        <w:trPr>
          <w:trHeight w:val="675"/>
        </w:trPr>
        <w:tc>
          <w:tcPr>
            <w:tcW w:w="1996" w:type="dxa"/>
            <w:tcBorders>
              <w:top w:val="nil"/>
              <w:left w:val="single" w:sz="4" w:space="0" w:color="auto"/>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lastRenderedPageBreak/>
              <w:t>00010302230010000110</w:t>
            </w:r>
          </w:p>
        </w:tc>
        <w:tc>
          <w:tcPr>
            <w:tcW w:w="4540" w:type="dxa"/>
            <w:tcBorders>
              <w:top w:val="nil"/>
              <w:left w:val="nil"/>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Доходы от уплаты акцизов на дизельное топливо, зачисляемые в консолидированные бюджеты субъектов Российской Федерации</w:t>
            </w:r>
          </w:p>
        </w:tc>
        <w:tc>
          <w:tcPr>
            <w:tcW w:w="1780" w:type="dxa"/>
            <w:tcBorders>
              <w:top w:val="nil"/>
              <w:left w:val="nil"/>
              <w:bottom w:val="single" w:sz="4" w:space="0" w:color="auto"/>
              <w:right w:val="nil"/>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13 561 000,00</w:t>
            </w:r>
          </w:p>
        </w:tc>
        <w:tc>
          <w:tcPr>
            <w:tcW w:w="18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13 616 600,00</w:t>
            </w:r>
          </w:p>
        </w:tc>
      </w:tr>
      <w:tr w:rsidR="00087F09" w:rsidRPr="00087F09" w:rsidTr="00087F09">
        <w:trPr>
          <w:trHeight w:val="900"/>
        </w:trPr>
        <w:tc>
          <w:tcPr>
            <w:tcW w:w="1996" w:type="dxa"/>
            <w:tcBorders>
              <w:top w:val="nil"/>
              <w:left w:val="single" w:sz="4" w:space="0" w:color="auto"/>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00010302240010000110</w:t>
            </w:r>
          </w:p>
        </w:tc>
        <w:tc>
          <w:tcPr>
            <w:tcW w:w="4540" w:type="dxa"/>
            <w:tcBorders>
              <w:top w:val="nil"/>
              <w:left w:val="nil"/>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Доходы от уплаты акцизов на моторные масла для дизельных и (или) карбюраторных (инжекторных) двигателей, зачисляемые в консолидированные бюджеты субъектов Российской Федерации</w:t>
            </w:r>
          </w:p>
        </w:tc>
        <w:tc>
          <w:tcPr>
            <w:tcW w:w="1780" w:type="dxa"/>
            <w:tcBorders>
              <w:top w:val="nil"/>
              <w:left w:val="nil"/>
              <w:bottom w:val="single" w:sz="4" w:space="0" w:color="auto"/>
              <w:right w:val="nil"/>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254 200,00</w:t>
            </w:r>
          </w:p>
        </w:tc>
        <w:tc>
          <w:tcPr>
            <w:tcW w:w="18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252 700,00</w:t>
            </w:r>
          </w:p>
        </w:tc>
      </w:tr>
      <w:tr w:rsidR="00087F09" w:rsidRPr="00087F09" w:rsidTr="00087F09">
        <w:trPr>
          <w:trHeight w:val="900"/>
        </w:trPr>
        <w:tc>
          <w:tcPr>
            <w:tcW w:w="1996" w:type="dxa"/>
            <w:tcBorders>
              <w:top w:val="nil"/>
              <w:left w:val="single" w:sz="4" w:space="0" w:color="auto"/>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00010302250010000110</w:t>
            </w:r>
          </w:p>
        </w:tc>
        <w:tc>
          <w:tcPr>
            <w:tcW w:w="4540" w:type="dxa"/>
            <w:tcBorders>
              <w:top w:val="nil"/>
              <w:left w:val="nil"/>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Доходы от уплаты акцизов на автомобильный бензин, производимый на территории Российской Федерации, зачисляемые в консолидированные бюджеты субъектов Российской Федерации</w:t>
            </w:r>
          </w:p>
        </w:tc>
        <w:tc>
          <w:tcPr>
            <w:tcW w:w="1780" w:type="dxa"/>
            <w:tcBorders>
              <w:top w:val="nil"/>
              <w:left w:val="nil"/>
              <w:bottom w:val="single" w:sz="4" w:space="0" w:color="auto"/>
              <w:right w:val="nil"/>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18 626 500,00</w:t>
            </w:r>
          </w:p>
        </w:tc>
        <w:tc>
          <w:tcPr>
            <w:tcW w:w="18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17 937 400,00</w:t>
            </w:r>
          </w:p>
        </w:tc>
      </w:tr>
      <w:tr w:rsidR="00087F09" w:rsidRPr="00087F09" w:rsidTr="00087F09">
        <w:trPr>
          <w:trHeight w:val="900"/>
        </w:trPr>
        <w:tc>
          <w:tcPr>
            <w:tcW w:w="1996" w:type="dxa"/>
            <w:tcBorders>
              <w:top w:val="nil"/>
              <w:left w:val="single" w:sz="4" w:space="0" w:color="auto"/>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00010302260010000110</w:t>
            </w:r>
          </w:p>
        </w:tc>
        <w:tc>
          <w:tcPr>
            <w:tcW w:w="4540" w:type="dxa"/>
            <w:tcBorders>
              <w:top w:val="nil"/>
              <w:left w:val="nil"/>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Доходы от уплаты акцизов на прямогонный бензин, производимый на территории Российской Федерации, зачисляемые в консолидированные бюджеты субъектов Российской Федерации</w:t>
            </w:r>
          </w:p>
        </w:tc>
        <w:tc>
          <w:tcPr>
            <w:tcW w:w="1780" w:type="dxa"/>
            <w:tcBorders>
              <w:top w:val="nil"/>
              <w:left w:val="nil"/>
              <w:bottom w:val="single" w:sz="4" w:space="0" w:color="auto"/>
              <w:right w:val="nil"/>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860 600,00</w:t>
            </w:r>
          </w:p>
        </w:tc>
        <w:tc>
          <w:tcPr>
            <w:tcW w:w="18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881 500,00</w:t>
            </w:r>
          </w:p>
        </w:tc>
      </w:tr>
      <w:tr w:rsidR="00087F09" w:rsidRPr="00087F09" w:rsidTr="00087F09">
        <w:trPr>
          <w:trHeight w:val="255"/>
        </w:trPr>
        <w:tc>
          <w:tcPr>
            <w:tcW w:w="1996" w:type="dxa"/>
            <w:tcBorders>
              <w:top w:val="nil"/>
              <w:left w:val="single" w:sz="4" w:space="0" w:color="auto"/>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00010500000000000000</w:t>
            </w:r>
          </w:p>
        </w:tc>
        <w:tc>
          <w:tcPr>
            <w:tcW w:w="4540" w:type="dxa"/>
            <w:tcBorders>
              <w:top w:val="nil"/>
              <w:left w:val="nil"/>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НАЛОГИ НА СОВОКУПНЫЙ ДОХОД</w:t>
            </w:r>
          </w:p>
        </w:tc>
        <w:tc>
          <w:tcPr>
            <w:tcW w:w="1780" w:type="dxa"/>
            <w:tcBorders>
              <w:top w:val="nil"/>
              <w:left w:val="nil"/>
              <w:bottom w:val="single" w:sz="4" w:space="0" w:color="auto"/>
              <w:right w:val="nil"/>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31 630 800,00</w:t>
            </w:r>
          </w:p>
        </w:tc>
        <w:tc>
          <w:tcPr>
            <w:tcW w:w="18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33 150 700,00</w:t>
            </w:r>
          </w:p>
        </w:tc>
      </w:tr>
      <w:tr w:rsidR="00087F09" w:rsidRPr="00087F09" w:rsidTr="00087F09">
        <w:trPr>
          <w:trHeight w:val="450"/>
        </w:trPr>
        <w:tc>
          <w:tcPr>
            <w:tcW w:w="1996" w:type="dxa"/>
            <w:tcBorders>
              <w:top w:val="nil"/>
              <w:left w:val="single" w:sz="4" w:space="0" w:color="auto"/>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00010502000000000000</w:t>
            </w:r>
          </w:p>
        </w:tc>
        <w:tc>
          <w:tcPr>
            <w:tcW w:w="4540" w:type="dxa"/>
            <w:tcBorders>
              <w:top w:val="nil"/>
              <w:left w:val="nil"/>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Единый налог на вмененный доход для отдельных видов деятельности</w:t>
            </w:r>
          </w:p>
        </w:tc>
        <w:tc>
          <w:tcPr>
            <w:tcW w:w="1780" w:type="dxa"/>
            <w:tcBorders>
              <w:top w:val="nil"/>
              <w:left w:val="nil"/>
              <w:bottom w:val="single" w:sz="4" w:space="0" w:color="auto"/>
              <w:right w:val="nil"/>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30 980 000,00</w:t>
            </w:r>
          </w:p>
        </w:tc>
        <w:tc>
          <w:tcPr>
            <w:tcW w:w="18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32 467 000,00</w:t>
            </w:r>
          </w:p>
        </w:tc>
      </w:tr>
      <w:tr w:rsidR="00087F09" w:rsidRPr="00087F09" w:rsidTr="00087F09">
        <w:trPr>
          <w:trHeight w:val="450"/>
        </w:trPr>
        <w:tc>
          <w:tcPr>
            <w:tcW w:w="1996" w:type="dxa"/>
            <w:tcBorders>
              <w:top w:val="nil"/>
              <w:left w:val="single" w:sz="4" w:space="0" w:color="auto"/>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00010502010020000110</w:t>
            </w:r>
          </w:p>
        </w:tc>
        <w:tc>
          <w:tcPr>
            <w:tcW w:w="4540" w:type="dxa"/>
            <w:tcBorders>
              <w:top w:val="nil"/>
              <w:left w:val="nil"/>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Единый налог на вмененный доход для отдельных видов деятельности</w:t>
            </w:r>
          </w:p>
        </w:tc>
        <w:tc>
          <w:tcPr>
            <w:tcW w:w="1780" w:type="dxa"/>
            <w:tcBorders>
              <w:top w:val="nil"/>
              <w:left w:val="nil"/>
              <w:bottom w:val="single" w:sz="4" w:space="0" w:color="auto"/>
              <w:right w:val="nil"/>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30 980 000,00</w:t>
            </w:r>
          </w:p>
        </w:tc>
        <w:tc>
          <w:tcPr>
            <w:tcW w:w="18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32 467 000,00</w:t>
            </w:r>
          </w:p>
        </w:tc>
      </w:tr>
      <w:tr w:rsidR="00087F09" w:rsidRPr="00087F09" w:rsidTr="00087F09">
        <w:trPr>
          <w:trHeight w:val="255"/>
        </w:trPr>
        <w:tc>
          <w:tcPr>
            <w:tcW w:w="1996" w:type="dxa"/>
            <w:tcBorders>
              <w:top w:val="nil"/>
              <w:left w:val="single" w:sz="4" w:space="0" w:color="auto"/>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00010503000000000000</w:t>
            </w:r>
          </w:p>
        </w:tc>
        <w:tc>
          <w:tcPr>
            <w:tcW w:w="4540" w:type="dxa"/>
            <w:tcBorders>
              <w:top w:val="nil"/>
              <w:left w:val="nil"/>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 xml:space="preserve">Единый сельскохозяйственный налог </w:t>
            </w:r>
          </w:p>
        </w:tc>
        <w:tc>
          <w:tcPr>
            <w:tcW w:w="1780" w:type="dxa"/>
            <w:tcBorders>
              <w:top w:val="nil"/>
              <w:left w:val="nil"/>
              <w:bottom w:val="single" w:sz="4" w:space="0" w:color="auto"/>
              <w:right w:val="nil"/>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413 600,00</w:t>
            </w:r>
          </w:p>
        </w:tc>
        <w:tc>
          <w:tcPr>
            <w:tcW w:w="18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435 100,00</w:t>
            </w:r>
          </w:p>
        </w:tc>
      </w:tr>
      <w:tr w:rsidR="00087F09" w:rsidRPr="00087F09" w:rsidTr="00087F09">
        <w:trPr>
          <w:trHeight w:val="255"/>
        </w:trPr>
        <w:tc>
          <w:tcPr>
            <w:tcW w:w="1996" w:type="dxa"/>
            <w:tcBorders>
              <w:top w:val="nil"/>
              <w:left w:val="single" w:sz="4" w:space="0" w:color="auto"/>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00010503010010000110</w:t>
            </w:r>
          </w:p>
        </w:tc>
        <w:tc>
          <w:tcPr>
            <w:tcW w:w="4540" w:type="dxa"/>
            <w:tcBorders>
              <w:top w:val="nil"/>
              <w:left w:val="nil"/>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Единый сельскохозяйственный налог</w:t>
            </w:r>
          </w:p>
        </w:tc>
        <w:tc>
          <w:tcPr>
            <w:tcW w:w="1780" w:type="dxa"/>
            <w:tcBorders>
              <w:top w:val="nil"/>
              <w:left w:val="nil"/>
              <w:bottom w:val="single" w:sz="4" w:space="0" w:color="auto"/>
              <w:right w:val="nil"/>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413 600,00</w:t>
            </w:r>
          </w:p>
        </w:tc>
        <w:tc>
          <w:tcPr>
            <w:tcW w:w="18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435 100,00</w:t>
            </w:r>
          </w:p>
        </w:tc>
      </w:tr>
      <w:tr w:rsidR="00087F09" w:rsidRPr="00087F09" w:rsidTr="00087F09">
        <w:trPr>
          <w:trHeight w:val="675"/>
        </w:trPr>
        <w:tc>
          <w:tcPr>
            <w:tcW w:w="1996" w:type="dxa"/>
            <w:tcBorders>
              <w:top w:val="nil"/>
              <w:left w:val="single" w:sz="4" w:space="0" w:color="auto"/>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00010504000000000000</w:t>
            </w:r>
          </w:p>
        </w:tc>
        <w:tc>
          <w:tcPr>
            <w:tcW w:w="4540" w:type="dxa"/>
            <w:tcBorders>
              <w:top w:val="nil"/>
              <w:left w:val="nil"/>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Налог, взимаемый в связи с применением патентной системы налогообложения, зачисляемый в бюджеты муниципальных районов</w:t>
            </w:r>
          </w:p>
        </w:tc>
        <w:tc>
          <w:tcPr>
            <w:tcW w:w="1780" w:type="dxa"/>
            <w:tcBorders>
              <w:top w:val="nil"/>
              <w:left w:val="nil"/>
              <w:bottom w:val="single" w:sz="4" w:space="0" w:color="auto"/>
              <w:right w:val="nil"/>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237 200,00</w:t>
            </w:r>
          </w:p>
        </w:tc>
        <w:tc>
          <w:tcPr>
            <w:tcW w:w="18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248 600,00</w:t>
            </w:r>
          </w:p>
        </w:tc>
      </w:tr>
      <w:tr w:rsidR="00087F09" w:rsidRPr="00087F09" w:rsidTr="00087F09">
        <w:trPr>
          <w:trHeight w:val="675"/>
        </w:trPr>
        <w:tc>
          <w:tcPr>
            <w:tcW w:w="1996" w:type="dxa"/>
            <w:tcBorders>
              <w:top w:val="nil"/>
              <w:left w:val="single" w:sz="4" w:space="0" w:color="auto"/>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00010504020021000110</w:t>
            </w:r>
          </w:p>
        </w:tc>
        <w:tc>
          <w:tcPr>
            <w:tcW w:w="4540" w:type="dxa"/>
            <w:tcBorders>
              <w:top w:val="nil"/>
              <w:left w:val="nil"/>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Налог, взимаемый в связи с применением патентной системы налогообложения, зачисляемый в бюджеты муниципальных районов</w:t>
            </w:r>
          </w:p>
        </w:tc>
        <w:tc>
          <w:tcPr>
            <w:tcW w:w="1780" w:type="dxa"/>
            <w:tcBorders>
              <w:top w:val="nil"/>
              <w:left w:val="nil"/>
              <w:bottom w:val="single" w:sz="4" w:space="0" w:color="auto"/>
              <w:right w:val="nil"/>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237 200,00</w:t>
            </w:r>
          </w:p>
        </w:tc>
        <w:tc>
          <w:tcPr>
            <w:tcW w:w="18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248 600,00</w:t>
            </w:r>
          </w:p>
        </w:tc>
      </w:tr>
      <w:tr w:rsidR="00087F09" w:rsidRPr="00087F09" w:rsidTr="00087F09">
        <w:trPr>
          <w:trHeight w:val="255"/>
        </w:trPr>
        <w:tc>
          <w:tcPr>
            <w:tcW w:w="1996" w:type="dxa"/>
            <w:tcBorders>
              <w:top w:val="nil"/>
              <w:left w:val="single" w:sz="4" w:space="0" w:color="auto"/>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00010800000000000000</w:t>
            </w:r>
          </w:p>
        </w:tc>
        <w:tc>
          <w:tcPr>
            <w:tcW w:w="4540" w:type="dxa"/>
            <w:tcBorders>
              <w:top w:val="nil"/>
              <w:left w:val="nil"/>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ГОСУДАРСТВЕННАЯ ПОШЛИНА</w:t>
            </w:r>
          </w:p>
        </w:tc>
        <w:tc>
          <w:tcPr>
            <w:tcW w:w="1780" w:type="dxa"/>
            <w:tcBorders>
              <w:top w:val="nil"/>
              <w:left w:val="nil"/>
              <w:bottom w:val="single" w:sz="4" w:space="0" w:color="auto"/>
              <w:right w:val="nil"/>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3 003 200,00</w:t>
            </w:r>
          </w:p>
        </w:tc>
        <w:tc>
          <w:tcPr>
            <w:tcW w:w="18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2 973 200,00</w:t>
            </w:r>
          </w:p>
        </w:tc>
      </w:tr>
      <w:tr w:rsidR="00087F09" w:rsidRPr="00087F09" w:rsidTr="00087F09">
        <w:trPr>
          <w:trHeight w:val="450"/>
        </w:trPr>
        <w:tc>
          <w:tcPr>
            <w:tcW w:w="1996" w:type="dxa"/>
            <w:tcBorders>
              <w:top w:val="nil"/>
              <w:left w:val="single" w:sz="4" w:space="0" w:color="auto"/>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00010803000000000000</w:t>
            </w:r>
          </w:p>
        </w:tc>
        <w:tc>
          <w:tcPr>
            <w:tcW w:w="4540" w:type="dxa"/>
            <w:tcBorders>
              <w:top w:val="nil"/>
              <w:left w:val="nil"/>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Государственная пошлина по делам, рассматриваемым в судах общей юрисдикции, мировыми судьями</w:t>
            </w:r>
          </w:p>
        </w:tc>
        <w:tc>
          <w:tcPr>
            <w:tcW w:w="1780" w:type="dxa"/>
            <w:tcBorders>
              <w:top w:val="nil"/>
              <w:left w:val="nil"/>
              <w:bottom w:val="single" w:sz="4" w:space="0" w:color="auto"/>
              <w:right w:val="nil"/>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3 000 200,00</w:t>
            </w:r>
          </w:p>
        </w:tc>
        <w:tc>
          <w:tcPr>
            <w:tcW w:w="18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2 973 200,00</w:t>
            </w:r>
          </w:p>
        </w:tc>
      </w:tr>
      <w:tr w:rsidR="00087F09" w:rsidRPr="00087F09" w:rsidTr="00087F09">
        <w:trPr>
          <w:trHeight w:val="675"/>
        </w:trPr>
        <w:tc>
          <w:tcPr>
            <w:tcW w:w="1996" w:type="dxa"/>
            <w:tcBorders>
              <w:top w:val="nil"/>
              <w:left w:val="single" w:sz="4" w:space="0" w:color="auto"/>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00010803010010000110</w:t>
            </w:r>
          </w:p>
        </w:tc>
        <w:tc>
          <w:tcPr>
            <w:tcW w:w="4540" w:type="dxa"/>
            <w:tcBorders>
              <w:top w:val="nil"/>
              <w:left w:val="nil"/>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Государственная пошлина по делам, рассматриваемым в судах общей юрисдикции, мировыми судьями (за исключением Верховного Суда Российской Федерации)</w:t>
            </w:r>
          </w:p>
        </w:tc>
        <w:tc>
          <w:tcPr>
            <w:tcW w:w="1780" w:type="dxa"/>
            <w:tcBorders>
              <w:top w:val="nil"/>
              <w:left w:val="nil"/>
              <w:bottom w:val="single" w:sz="4" w:space="0" w:color="auto"/>
              <w:right w:val="nil"/>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3 000 200,00</w:t>
            </w:r>
          </w:p>
        </w:tc>
        <w:tc>
          <w:tcPr>
            <w:tcW w:w="18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2 973 200,00</w:t>
            </w:r>
          </w:p>
        </w:tc>
      </w:tr>
      <w:tr w:rsidR="00087F09" w:rsidRPr="00087F09" w:rsidTr="00087F09">
        <w:trPr>
          <w:trHeight w:val="450"/>
        </w:trPr>
        <w:tc>
          <w:tcPr>
            <w:tcW w:w="1996" w:type="dxa"/>
            <w:tcBorders>
              <w:top w:val="nil"/>
              <w:left w:val="single" w:sz="4" w:space="0" w:color="auto"/>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00010807000000000000</w:t>
            </w:r>
          </w:p>
        </w:tc>
        <w:tc>
          <w:tcPr>
            <w:tcW w:w="4540" w:type="dxa"/>
            <w:tcBorders>
              <w:top w:val="nil"/>
              <w:left w:val="nil"/>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Государственная пошлина за государственную регистрацию, а также за совершение прочих юридически значимых действий</w:t>
            </w:r>
          </w:p>
        </w:tc>
        <w:tc>
          <w:tcPr>
            <w:tcW w:w="1780" w:type="dxa"/>
            <w:tcBorders>
              <w:top w:val="nil"/>
              <w:left w:val="nil"/>
              <w:bottom w:val="single" w:sz="4" w:space="0" w:color="auto"/>
              <w:right w:val="nil"/>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3 000,00</w:t>
            </w:r>
          </w:p>
        </w:tc>
        <w:tc>
          <w:tcPr>
            <w:tcW w:w="18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3 000,00</w:t>
            </w:r>
          </w:p>
        </w:tc>
      </w:tr>
      <w:tr w:rsidR="00087F09" w:rsidRPr="00087F09" w:rsidTr="00087F09">
        <w:trPr>
          <w:trHeight w:val="450"/>
        </w:trPr>
        <w:tc>
          <w:tcPr>
            <w:tcW w:w="1996" w:type="dxa"/>
            <w:tcBorders>
              <w:top w:val="nil"/>
              <w:left w:val="single" w:sz="4" w:space="0" w:color="auto"/>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00010807150010000110</w:t>
            </w:r>
          </w:p>
        </w:tc>
        <w:tc>
          <w:tcPr>
            <w:tcW w:w="4540" w:type="dxa"/>
            <w:tcBorders>
              <w:top w:val="nil"/>
              <w:left w:val="nil"/>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Государственная пошлина за выдачу разрешения на установку рекламной конструкции</w:t>
            </w:r>
          </w:p>
        </w:tc>
        <w:tc>
          <w:tcPr>
            <w:tcW w:w="1780" w:type="dxa"/>
            <w:tcBorders>
              <w:top w:val="nil"/>
              <w:left w:val="nil"/>
              <w:bottom w:val="single" w:sz="4" w:space="0" w:color="auto"/>
              <w:right w:val="nil"/>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3 000,00</w:t>
            </w:r>
          </w:p>
        </w:tc>
        <w:tc>
          <w:tcPr>
            <w:tcW w:w="18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3 000,00</w:t>
            </w:r>
          </w:p>
        </w:tc>
      </w:tr>
      <w:tr w:rsidR="00087F09" w:rsidRPr="00087F09" w:rsidTr="00087F09">
        <w:trPr>
          <w:trHeight w:val="675"/>
        </w:trPr>
        <w:tc>
          <w:tcPr>
            <w:tcW w:w="1996" w:type="dxa"/>
            <w:tcBorders>
              <w:top w:val="nil"/>
              <w:left w:val="single" w:sz="4" w:space="0" w:color="auto"/>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00011100000000000000</w:t>
            </w:r>
          </w:p>
        </w:tc>
        <w:tc>
          <w:tcPr>
            <w:tcW w:w="4540" w:type="dxa"/>
            <w:tcBorders>
              <w:top w:val="nil"/>
              <w:left w:val="nil"/>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ДОХОДЫ ОТ ИСПОЛЬЗОВАНИЯ ИМУЩЕСТВА, НАХОДЯЩЕГОСЯ В ГОСУДАРСТВЕННОЙ И МУНИЦИПАЛЬНОЙ СОБСТВЕННОСТИ</w:t>
            </w:r>
          </w:p>
        </w:tc>
        <w:tc>
          <w:tcPr>
            <w:tcW w:w="1780" w:type="dxa"/>
            <w:tcBorders>
              <w:top w:val="nil"/>
              <w:left w:val="nil"/>
              <w:bottom w:val="single" w:sz="4" w:space="0" w:color="auto"/>
              <w:right w:val="nil"/>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10 430 400,00</w:t>
            </w:r>
          </w:p>
        </w:tc>
        <w:tc>
          <w:tcPr>
            <w:tcW w:w="18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10 799 600,00</w:t>
            </w:r>
          </w:p>
        </w:tc>
      </w:tr>
      <w:tr w:rsidR="00087F09" w:rsidRPr="00087F09" w:rsidTr="00087F09">
        <w:trPr>
          <w:trHeight w:val="1350"/>
        </w:trPr>
        <w:tc>
          <w:tcPr>
            <w:tcW w:w="1996" w:type="dxa"/>
            <w:tcBorders>
              <w:top w:val="nil"/>
              <w:left w:val="single" w:sz="4" w:space="0" w:color="auto"/>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00011105000000000000</w:t>
            </w:r>
          </w:p>
        </w:tc>
        <w:tc>
          <w:tcPr>
            <w:tcW w:w="4540" w:type="dxa"/>
            <w:tcBorders>
              <w:top w:val="nil"/>
              <w:left w:val="nil"/>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Доходы, получаемые в виде арендной либо иной платы за передачу в возмездное пользование государственного и муниципального имущества ( за исключением имущества автономных учреждений, а также имущества государственных и муниципальных унитарных предприятий, в том числе казенных</w:t>
            </w:r>
          </w:p>
        </w:tc>
        <w:tc>
          <w:tcPr>
            <w:tcW w:w="1780" w:type="dxa"/>
            <w:tcBorders>
              <w:top w:val="nil"/>
              <w:left w:val="nil"/>
              <w:bottom w:val="single" w:sz="4" w:space="0" w:color="auto"/>
              <w:right w:val="nil"/>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10 430 400,00</w:t>
            </w:r>
          </w:p>
        </w:tc>
        <w:tc>
          <w:tcPr>
            <w:tcW w:w="18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10 799 600,00</w:t>
            </w:r>
          </w:p>
        </w:tc>
      </w:tr>
      <w:tr w:rsidR="00087F09" w:rsidRPr="00087F09" w:rsidTr="00087F09">
        <w:trPr>
          <w:trHeight w:val="1125"/>
        </w:trPr>
        <w:tc>
          <w:tcPr>
            <w:tcW w:w="1996" w:type="dxa"/>
            <w:tcBorders>
              <w:top w:val="nil"/>
              <w:left w:val="single" w:sz="4" w:space="0" w:color="auto"/>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00011105013100000120</w:t>
            </w:r>
          </w:p>
        </w:tc>
        <w:tc>
          <w:tcPr>
            <w:tcW w:w="4540" w:type="dxa"/>
            <w:tcBorders>
              <w:top w:val="nil"/>
              <w:left w:val="nil"/>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поселений, а также средства от продажи права на заключение договоров аренды указанных земельных участков</w:t>
            </w:r>
          </w:p>
        </w:tc>
        <w:tc>
          <w:tcPr>
            <w:tcW w:w="1780" w:type="dxa"/>
            <w:tcBorders>
              <w:top w:val="nil"/>
              <w:left w:val="nil"/>
              <w:bottom w:val="single" w:sz="4" w:space="0" w:color="auto"/>
              <w:right w:val="nil"/>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10 130 400,00</w:t>
            </w:r>
          </w:p>
        </w:tc>
        <w:tc>
          <w:tcPr>
            <w:tcW w:w="18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10 519 600,00</w:t>
            </w:r>
          </w:p>
        </w:tc>
      </w:tr>
      <w:tr w:rsidR="00087F09" w:rsidRPr="00087F09" w:rsidTr="00087F09">
        <w:trPr>
          <w:trHeight w:val="1125"/>
        </w:trPr>
        <w:tc>
          <w:tcPr>
            <w:tcW w:w="1996" w:type="dxa"/>
            <w:tcBorders>
              <w:top w:val="nil"/>
              <w:left w:val="single" w:sz="4" w:space="0" w:color="auto"/>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lastRenderedPageBreak/>
              <w:t>00011105035050000120</w:t>
            </w:r>
          </w:p>
        </w:tc>
        <w:tc>
          <w:tcPr>
            <w:tcW w:w="4540" w:type="dxa"/>
            <w:tcBorders>
              <w:top w:val="nil"/>
              <w:left w:val="nil"/>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бюджетных и автономных учреждений)</w:t>
            </w:r>
          </w:p>
        </w:tc>
        <w:tc>
          <w:tcPr>
            <w:tcW w:w="1780" w:type="dxa"/>
            <w:tcBorders>
              <w:top w:val="nil"/>
              <w:left w:val="nil"/>
              <w:bottom w:val="single" w:sz="4" w:space="0" w:color="auto"/>
              <w:right w:val="nil"/>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300 000,00</w:t>
            </w:r>
          </w:p>
        </w:tc>
        <w:tc>
          <w:tcPr>
            <w:tcW w:w="18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280 000,00</w:t>
            </w:r>
          </w:p>
        </w:tc>
      </w:tr>
      <w:tr w:rsidR="00087F09" w:rsidRPr="00087F09" w:rsidTr="00087F09">
        <w:trPr>
          <w:trHeight w:val="255"/>
        </w:trPr>
        <w:tc>
          <w:tcPr>
            <w:tcW w:w="1996" w:type="dxa"/>
            <w:tcBorders>
              <w:top w:val="nil"/>
              <w:left w:val="single" w:sz="4" w:space="0" w:color="auto"/>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00011200000000000000</w:t>
            </w:r>
          </w:p>
        </w:tc>
        <w:tc>
          <w:tcPr>
            <w:tcW w:w="4540" w:type="dxa"/>
            <w:tcBorders>
              <w:top w:val="nil"/>
              <w:left w:val="nil"/>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ПЛАТЕЖИ ПРИ ПОЛЬЗОВАНИИ ПРИРОДНЫМИ РЕСУРСАМИ</w:t>
            </w:r>
          </w:p>
        </w:tc>
        <w:tc>
          <w:tcPr>
            <w:tcW w:w="1780" w:type="dxa"/>
            <w:tcBorders>
              <w:top w:val="nil"/>
              <w:left w:val="nil"/>
              <w:bottom w:val="single" w:sz="4" w:space="0" w:color="auto"/>
              <w:right w:val="nil"/>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1 723 100,00</w:t>
            </w:r>
          </w:p>
        </w:tc>
        <w:tc>
          <w:tcPr>
            <w:tcW w:w="18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2 490 200,00</w:t>
            </w:r>
          </w:p>
        </w:tc>
      </w:tr>
      <w:tr w:rsidR="00087F09" w:rsidRPr="00087F09" w:rsidTr="00087F09">
        <w:trPr>
          <w:trHeight w:val="255"/>
        </w:trPr>
        <w:tc>
          <w:tcPr>
            <w:tcW w:w="1996" w:type="dxa"/>
            <w:tcBorders>
              <w:top w:val="nil"/>
              <w:left w:val="single" w:sz="4" w:space="0" w:color="auto"/>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00011201000000000000</w:t>
            </w:r>
          </w:p>
        </w:tc>
        <w:tc>
          <w:tcPr>
            <w:tcW w:w="4540" w:type="dxa"/>
            <w:tcBorders>
              <w:top w:val="nil"/>
              <w:left w:val="nil"/>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Плата за негативное воздействие на окружающую среду</w:t>
            </w:r>
          </w:p>
        </w:tc>
        <w:tc>
          <w:tcPr>
            <w:tcW w:w="1780" w:type="dxa"/>
            <w:tcBorders>
              <w:top w:val="nil"/>
              <w:left w:val="nil"/>
              <w:bottom w:val="single" w:sz="4" w:space="0" w:color="auto"/>
              <w:right w:val="nil"/>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1 723 100,00</w:t>
            </w:r>
          </w:p>
        </w:tc>
        <w:tc>
          <w:tcPr>
            <w:tcW w:w="18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2 490 200,00</w:t>
            </w:r>
          </w:p>
        </w:tc>
      </w:tr>
      <w:tr w:rsidR="00087F09" w:rsidRPr="00087F09" w:rsidTr="00087F09">
        <w:trPr>
          <w:trHeight w:val="450"/>
        </w:trPr>
        <w:tc>
          <w:tcPr>
            <w:tcW w:w="1996" w:type="dxa"/>
            <w:tcBorders>
              <w:top w:val="nil"/>
              <w:left w:val="single" w:sz="4" w:space="0" w:color="auto"/>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00011201010016000120</w:t>
            </w:r>
          </w:p>
        </w:tc>
        <w:tc>
          <w:tcPr>
            <w:tcW w:w="4540" w:type="dxa"/>
            <w:tcBorders>
              <w:top w:val="nil"/>
              <w:left w:val="nil"/>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Плата за выбросы загрязняющих веществ в атмосферный воздух стационарными объектами</w:t>
            </w:r>
          </w:p>
        </w:tc>
        <w:tc>
          <w:tcPr>
            <w:tcW w:w="1780" w:type="dxa"/>
            <w:tcBorders>
              <w:top w:val="nil"/>
              <w:left w:val="nil"/>
              <w:bottom w:val="single" w:sz="4" w:space="0" w:color="auto"/>
              <w:right w:val="nil"/>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409 300,00</w:t>
            </w:r>
          </w:p>
        </w:tc>
        <w:tc>
          <w:tcPr>
            <w:tcW w:w="18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591 500,00</w:t>
            </w:r>
          </w:p>
        </w:tc>
      </w:tr>
      <w:tr w:rsidR="00087F09" w:rsidRPr="00087F09" w:rsidTr="00087F09">
        <w:trPr>
          <w:trHeight w:val="450"/>
        </w:trPr>
        <w:tc>
          <w:tcPr>
            <w:tcW w:w="1996" w:type="dxa"/>
            <w:tcBorders>
              <w:top w:val="nil"/>
              <w:left w:val="single" w:sz="4" w:space="0" w:color="auto"/>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00011201020016000120</w:t>
            </w:r>
          </w:p>
        </w:tc>
        <w:tc>
          <w:tcPr>
            <w:tcW w:w="4540" w:type="dxa"/>
            <w:tcBorders>
              <w:top w:val="nil"/>
              <w:left w:val="nil"/>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Плата за выбросы загрязняющих веществ в атмосферный воздух передвижными объектами</w:t>
            </w:r>
          </w:p>
        </w:tc>
        <w:tc>
          <w:tcPr>
            <w:tcW w:w="1780" w:type="dxa"/>
            <w:tcBorders>
              <w:top w:val="nil"/>
              <w:left w:val="nil"/>
              <w:bottom w:val="single" w:sz="4" w:space="0" w:color="auto"/>
              <w:right w:val="nil"/>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15 800,00</w:t>
            </w:r>
          </w:p>
        </w:tc>
        <w:tc>
          <w:tcPr>
            <w:tcW w:w="18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22 900,00</w:t>
            </w:r>
          </w:p>
        </w:tc>
      </w:tr>
      <w:tr w:rsidR="00087F09" w:rsidRPr="00087F09" w:rsidTr="00087F09">
        <w:trPr>
          <w:trHeight w:val="255"/>
        </w:trPr>
        <w:tc>
          <w:tcPr>
            <w:tcW w:w="1996" w:type="dxa"/>
            <w:tcBorders>
              <w:top w:val="nil"/>
              <w:left w:val="single" w:sz="4" w:space="0" w:color="auto"/>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00011201030016000120</w:t>
            </w:r>
          </w:p>
        </w:tc>
        <w:tc>
          <w:tcPr>
            <w:tcW w:w="4540" w:type="dxa"/>
            <w:tcBorders>
              <w:top w:val="nil"/>
              <w:left w:val="nil"/>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Плата за сбросы веществ в водные объекты</w:t>
            </w:r>
          </w:p>
        </w:tc>
        <w:tc>
          <w:tcPr>
            <w:tcW w:w="1780" w:type="dxa"/>
            <w:tcBorders>
              <w:top w:val="nil"/>
              <w:left w:val="nil"/>
              <w:bottom w:val="single" w:sz="4" w:space="0" w:color="auto"/>
              <w:right w:val="nil"/>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258 700,00</w:t>
            </w:r>
          </w:p>
        </w:tc>
        <w:tc>
          <w:tcPr>
            <w:tcW w:w="18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373 900,00</w:t>
            </w:r>
          </w:p>
        </w:tc>
      </w:tr>
      <w:tr w:rsidR="00087F09" w:rsidRPr="00087F09" w:rsidTr="00087F09">
        <w:trPr>
          <w:trHeight w:val="255"/>
        </w:trPr>
        <w:tc>
          <w:tcPr>
            <w:tcW w:w="1996" w:type="dxa"/>
            <w:tcBorders>
              <w:top w:val="nil"/>
              <w:left w:val="single" w:sz="4" w:space="0" w:color="auto"/>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00011201040016000120</w:t>
            </w:r>
          </w:p>
        </w:tc>
        <w:tc>
          <w:tcPr>
            <w:tcW w:w="4540" w:type="dxa"/>
            <w:tcBorders>
              <w:top w:val="nil"/>
              <w:left w:val="nil"/>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Плата за размещение отходов производства и потребления</w:t>
            </w:r>
          </w:p>
        </w:tc>
        <w:tc>
          <w:tcPr>
            <w:tcW w:w="1780" w:type="dxa"/>
            <w:tcBorders>
              <w:top w:val="nil"/>
              <w:left w:val="nil"/>
              <w:bottom w:val="single" w:sz="4" w:space="0" w:color="auto"/>
              <w:right w:val="nil"/>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1 039 300,00</w:t>
            </w:r>
          </w:p>
        </w:tc>
        <w:tc>
          <w:tcPr>
            <w:tcW w:w="18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1 501 900,00</w:t>
            </w:r>
          </w:p>
        </w:tc>
      </w:tr>
      <w:tr w:rsidR="00087F09" w:rsidRPr="00087F09" w:rsidTr="00087F09">
        <w:trPr>
          <w:trHeight w:val="450"/>
        </w:trPr>
        <w:tc>
          <w:tcPr>
            <w:tcW w:w="1996" w:type="dxa"/>
            <w:tcBorders>
              <w:top w:val="nil"/>
              <w:left w:val="single" w:sz="4" w:space="0" w:color="auto"/>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00011300000000000000</w:t>
            </w:r>
          </w:p>
        </w:tc>
        <w:tc>
          <w:tcPr>
            <w:tcW w:w="4540" w:type="dxa"/>
            <w:tcBorders>
              <w:top w:val="nil"/>
              <w:left w:val="nil"/>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ДОХОДЫ ОТ ОКАЗАНИЯ ПЛАТНЫХ УСЛУГ (РАБОТ) И КОМПЕНСАЦИИ ЗАТРАТ ГОСУДАРСТВА</w:t>
            </w:r>
          </w:p>
        </w:tc>
        <w:tc>
          <w:tcPr>
            <w:tcW w:w="1780" w:type="dxa"/>
            <w:tcBorders>
              <w:top w:val="nil"/>
              <w:left w:val="nil"/>
              <w:bottom w:val="single" w:sz="4" w:space="0" w:color="auto"/>
              <w:right w:val="nil"/>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43 988 900,00</w:t>
            </w:r>
          </w:p>
        </w:tc>
        <w:tc>
          <w:tcPr>
            <w:tcW w:w="18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47 381 900,00</w:t>
            </w:r>
          </w:p>
        </w:tc>
      </w:tr>
      <w:tr w:rsidR="00087F09" w:rsidRPr="00087F09" w:rsidTr="00087F09">
        <w:trPr>
          <w:trHeight w:val="255"/>
        </w:trPr>
        <w:tc>
          <w:tcPr>
            <w:tcW w:w="1996" w:type="dxa"/>
            <w:tcBorders>
              <w:top w:val="nil"/>
              <w:left w:val="single" w:sz="4" w:space="0" w:color="auto"/>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00011301000000000000</w:t>
            </w:r>
          </w:p>
        </w:tc>
        <w:tc>
          <w:tcPr>
            <w:tcW w:w="4540" w:type="dxa"/>
            <w:tcBorders>
              <w:top w:val="nil"/>
              <w:left w:val="nil"/>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Доходы от оказания услуг или компенсации затрат государства</w:t>
            </w:r>
          </w:p>
        </w:tc>
        <w:tc>
          <w:tcPr>
            <w:tcW w:w="1780" w:type="dxa"/>
            <w:tcBorders>
              <w:top w:val="nil"/>
              <w:left w:val="nil"/>
              <w:bottom w:val="single" w:sz="4" w:space="0" w:color="auto"/>
              <w:right w:val="nil"/>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3 960 000,00</w:t>
            </w:r>
          </w:p>
        </w:tc>
        <w:tc>
          <w:tcPr>
            <w:tcW w:w="18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4 500 000,00</w:t>
            </w:r>
          </w:p>
        </w:tc>
      </w:tr>
      <w:tr w:rsidR="00087F09" w:rsidRPr="00087F09" w:rsidTr="00087F09">
        <w:trPr>
          <w:trHeight w:val="450"/>
        </w:trPr>
        <w:tc>
          <w:tcPr>
            <w:tcW w:w="1996" w:type="dxa"/>
            <w:tcBorders>
              <w:top w:val="nil"/>
              <w:left w:val="single" w:sz="4" w:space="0" w:color="auto"/>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00011301995052001130</w:t>
            </w:r>
          </w:p>
        </w:tc>
        <w:tc>
          <w:tcPr>
            <w:tcW w:w="4540" w:type="dxa"/>
            <w:tcBorders>
              <w:top w:val="nil"/>
              <w:left w:val="nil"/>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Прочие доходы от оказания платных услуг (работ) получателями средств бюджетов муниципальных районов</w:t>
            </w:r>
          </w:p>
        </w:tc>
        <w:tc>
          <w:tcPr>
            <w:tcW w:w="1780" w:type="dxa"/>
            <w:tcBorders>
              <w:top w:val="nil"/>
              <w:left w:val="nil"/>
              <w:bottom w:val="single" w:sz="4" w:space="0" w:color="auto"/>
              <w:right w:val="nil"/>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738 000,00</w:t>
            </w:r>
          </w:p>
        </w:tc>
        <w:tc>
          <w:tcPr>
            <w:tcW w:w="18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838 600,00</w:t>
            </w:r>
          </w:p>
        </w:tc>
      </w:tr>
      <w:tr w:rsidR="00087F09" w:rsidRPr="00087F09" w:rsidTr="00087F09">
        <w:trPr>
          <w:trHeight w:val="450"/>
        </w:trPr>
        <w:tc>
          <w:tcPr>
            <w:tcW w:w="1996" w:type="dxa"/>
            <w:tcBorders>
              <w:top w:val="nil"/>
              <w:left w:val="single" w:sz="4" w:space="0" w:color="auto"/>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00011301995052002130</w:t>
            </w:r>
          </w:p>
        </w:tc>
        <w:tc>
          <w:tcPr>
            <w:tcW w:w="4540" w:type="dxa"/>
            <w:tcBorders>
              <w:top w:val="nil"/>
              <w:left w:val="nil"/>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Прочие доходы от оказания платных услуг (работ) получателями средств бюджетов муниципальных районов</w:t>
            </w:r>
          </w:p>
        </w:tc>
        <w:tc>
          <w:tcPr>
            <w:tcW w:w="1780" w:type="dxa"/>
            <w:tcBorders>
              <w:top w:val="nil"/>
              <w:left w:val="nil"/>
              <w:bottom w:val="single" w:sz="4" w:space="0" w:color="auto"/>
              <w:right w:val="nil"/>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725 600,00</w:t>
            </w:r>
          </w:p>
        </w:tc>
        <w:tc>
          <w:tcPr>
            <w:tcW w:w="18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824 400,00</w:t>
            </w:r>
          </w:p>
        </w:tc>
      </w:tr>
      <w:tr w:rsidR="00087F09" w:rsidRPr="00087F09" w:rsidTr="00087F09">
        <w:trPr>
          <w:trHeight w:val="450"/>
        </w:trPr>
        <w:tc>
          <w:tcPr>
            <w:tcW w:w="1996" w:type="dxa"/>
            <w:tcBorders>
              <w:top w:val="nil"/>
              <w:left w:val="single" w:sz="4" w:space="0" w:color="auto"/>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00011301995052003130</w:t>
            </w:r>
          </w:p>
        </w:tc>
        <w:tc>
          <w:tcPr>
            <w:tcW w:w="4540" w:type="dxa"/>
            <w:tcBorders>
              <w:top w:val="nil"/>
              <w:left w:val="nil"/>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Прочие доходы от оказания платных услуг (работ) получателями средств бюджетов муниципальных районов</w:t>
            </w:r>
          </w:p>
        </w:tc>
        <w:tc>
          <w:tcPr>
            <w:tcW w:w="1780" w:type="dxa"/>
            <w:tcBorders>
              <w:top w:val="nil"/>
              <w:left w:val="nil"/>
              <w:bottom w:val="single" w:sz="4" w:space="0" w:color="auto"/>
              <w:right w:val="nil"/>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8 500,00</w:t>
            </w:r>
          </w:p>
        </w:tc>
        <w:tc>
          <w:tcPr>
            <w:tcW w:w="18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9 700,00</w:t>
            </w:r>
          </w:p>
        </w:tc>
      </w:tr>
      <w:tr w:rsidR="00087F09" w:rsidRPr="00087F09" w:rsidTr="00087F09">
        <w:trPr>
          <w:trHeight w:val="450"/>
        </w:trPr>
        <w:tc>
          <w:tcPr>
            <w:tcW w:w="1996" w:type="dxa"/>
            <w:tcBorders>
              <w:top w:val="nil"/>
              <w:left w:val="single" w:sz="4" w:space="0" w:color="auto"/>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00011301995052004130</w:t>
            </w:r>
          </w:p>
        </w:tc>
        <w:tc>
          <w:tcPr>
            <w:tcW w:w="4540" w:type="dxa"/>
            <w:tcBorders>
              <w:top w:val="nil"/>
              <w:left w:val="nil"/>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Прочие доходы от оказания платных услуг (работ) получателями средств бюджетов муниципальных районов</w:t>
            </w:r>
          </w:p>
        </w:tc>
        <w:tc>
          <w:tcPr>
            <w:tcW w:w="1780" w:type="dxa"/>
            <w:tcBorders>
              <w:top w:val="nil"/>
              <w:left w:val="nil"/>
              <w:bottom w:val="single" w:sz="4" w:space="0" w:color="auto"/>
              <w:right w:val="nil"/>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254 100,00</w:t>
            </w:r>
          </w:p>
        </w:tc>
        <w:tc>
          <w:tcPr>
            <w:tcW w:w="18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288 800,00</w:t>
            </w:r>
          </w:p>
        </w:tc>
      </w:tr>
      <w:tr w:rsidR="00087F09" w:rsidRPr="00087F09" w:rsidTr="00087F09">
        <w:trPr>
          <w:trHeight w:val="450"/>
        </w:trPr>
        <w:tc>
          <w:tcPr>
            <w:tcW w:w="1996" w:type="dxa"/>
            <w:tcBorders>
              <w:top w:val="nil"/>
              <w:left w:val="single" w:sz="4" w:space="0" w:color="auto"/>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00011301995052005130</w:t>
            </w:r>
          </w:p>
        </w:tc>
        <w:tc>
          <w:tcPr>
            <w:tcW w:w="4540" w:type="dxa"/>
            <w:tcBorders>
              <w:top w:val="nil"/>
              <w:left w:val="nil"/>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Прочие доходы от оказания платных услуг (работ) получателями средств бюджетов муниципальных районов</w:t>
            </w:r>
          </w:p>
        </w:tc>
        <w:tc>
          <w:tcPr>
            <w:tcW w:w="1780" w:type="dxa"/>
            <w:tcBorders>
              <w:top w:val="nil"/>
              <w:left w:val="nil"/>
              <w:bottom w:val="single" w:sz="4" w:space="0" w:color="auto"/>
              <w:right w:val="nil"/>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46 700,00</w:t>
            </w:r>
          </w:p>
        </w:tc>
        <w:tc>
          <w:tcPr>
            <w:tcW w:w="18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53 100,00</w:t>
            </w:r>
          </w:p>
        </w:tc>
      </w:tr>
      <w:tr w:rsidR="00087F09" w:rsidRPr="00087F09" w:rsidTr="00087F09">
        <w:trPr>
          <w:trHeight w:val="450"/>
        </w:trPr>
        <w:tc>
          <w:tcPr>
            <w:tcW w:w="1996" w:type="dxa"/>
            <w:tcBorders>
              <w:top w:val="nil"/>
              <w:left w:val="single" w:sz="4" w:space="0" w:color="auto"/>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00011301995052006130</w:t>
            </w:r>
          </w:p>
        </w:tc>
        <w:tc>
          <w:tcPr>
            <w:tcW w:w="4540" w:type="dxa"/>
            <w:tcBorders>
              <w:top w:val="nil"/>
              <w:left w:val="nil"/>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Прочие доходы от оказания платных услуг (работ) получателями средств бюджетов муниципальных районов</w:t>
            </w:r>
          </w:p>
        </w:tc>
        <w:tc>
          <w:tcPr>
            <w:tcW w:w="1780" w:type="dxa"/>
            <w:tcBorders>
              <w:top w:val="nil"/>
              <w:left w:val="nil"/>
              <w:bottom w:val="single" w:sz="4" w:space="0" w:color="auto"/>
              <w:right w:val="nil"/>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111 600,00</w:t>
            </w:r>
          </w:p>
        </w:tc>
        <w:tc>
          <w:tcPr>
            <w:tcW w:w="18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126 900,00</w:t>
            </w:r>
          </w:p>
        </w:tc>
      </w:tr>
      <w:tr w:rsidR="00087F09" w:rsidRPr="00087F09" w:rsidTr="00087F09">
        <w:trPr>
          <w:trHeight w:val="450"/>
        </w:trPr>
        <w:tc>
          <w:tcPr>
            <w:tcW w:w="1996" w:type="dxa"/>
            <w:tcBorders>
              <w:top w:val="nil"/>
              <w:left w:val="single" w:sz="4" w:space="0" w:color="auto"/>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00011301995052007130</w:t>
            </w:r>
          </w:p>
        </w:tc>
        <w:tc>
          <w:tcPr>
            <w:tcW w:w="4540" w:type="dxa"/>
            <w:tcBorders>
              <w:top w:val="nil"/>
              <w:left w:val="nil"/>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Прочие доходы от оказания платных услуг (работ) получателями средств бюджетов муниципальных районов</w:t>
            </w:r>
          </w:p>
        </w:tc>
        <w:tc>
          <w:tcPr>
            <w:tcW w:w="1780" w:type="dxa"/>
            <w:tcBorders>
              <w:top w:val="nil"/>
              <w:left w:val="nil"/>
              <w:bottom w:val="single" w:sz="4" w:space="0" w:color="auto"/>
              <w:right w:val="nil"/>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48 700,00</w:t>
            </w:r>
          </w:p>
        </w:tc>
        <w:tc>
          <w:tcPr>
            <w:tcW w:w="18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55 300,00</w:t>
            </w:r>
          </w:p>
        </w:tc>
      </w:tr>
      <w:tr w:rsidR="00087F09" w:rsidRPr="00087F09" w:rsidTr="00087F09">
        <w:trPr>
          <w:trHeight w:val="450"/>
        </w:trPr>
        <w:tc>
          <w:tcPr>
            <w:tcW w:w="1996" w:type="dxa"/>
            <w:tcBorders>
              <w:top w:val="nil"/>
              <w:left w:val="single" w:sz="4" w:space="0" w:color="auto"/>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00011301995052009130</w:t>
            </w:r>
          </w:p>
        </w:tc>
        <w:tc>
          <w:tcPr>
            <w:tcW w:w="4540" w:type="dxa"/>
            <w:tcBorders>
              <w:top w:val="nil"/>
              <w:left w:val="nil"/>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Прочие доходы от оказания платных услуг (работ) получателями средств бюджетов муниципальных районов</w:t>
            </w:r>
          </w:p>
        </w:tc>
        <w:tc>
          <w:tcPr>
            <w:tcW w:w="1780" w:type="dxa"/>
            <w:tcBorders>
              <w:top w:val="nil"/>
              <w:left w:val="nil"/>
              <w:bottom w:val="single" w:sz="4" w:space="0" w:color="auto"/>
              <w:right w:val="nil"/>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156 000,00</w:t>
            </w:r>
          </w:p>
        </w:tc>
        <w:tc>
          <w:tcPr>
            <w:tcW w:w="18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177 300,00</w:t>
            </w:r>
          </w:p>
        </w:tc>
      </w:tr>
      <w:tr w:rsidR="00087F09" w:rsidRPr="00087F09" w:rsidTr="00087F09">
        <w:trPr>
          <w:trHeight w:val="450"/>
        </w:trPr>
        <w:tc>
          <w:tcPr>
            <w:tcW w:w="1996" w:type="dxa"/>
            <w:tcBorders>
              <w:top w:val="nil"/>
              <w:left w:val="single" w:sz="4" w:space="0" w:color="auto"/>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00011301995052010130</w:t>
            </w:r>
          </w:p>
        </w:tc>
        <w:tc>
          <w:tcPr>
            <w:tcW w:w="4540" w:type="dxa"/>
            <w:tcBorders>
              <w:top w:val="nil"/>
              <w:left w:val="nil"/>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Прочие доходы от оказания платных услуг (работ) получателями средств бюджетов муниципальных районов</w:t>
            </w:r>
          </w:p>
        </w:tc>
        <w:tc>
          <w:tcPr>
            <w:tcW w:w="1780" w:type="dxa"/>
            <w:tcBorders>
              <w:top w:val="nil"/>
              <w:left w:val="nil"/>
              <w:bottom w:val="single" w:sz="4" w:space="0" w:color="auto"/>
              <w:right w:val="nil"/>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62 700,00</w:t>
            </w:r>
          </w:p>
        </w:tc>
        <w:tc>
          <w:tcPr>
            <w:tcW w:w="18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71 200,00</w:t>
            </w:r>
          </w:p>
        </w:tc>
      </w:tr>
      <w:tr w:rsidR="00087F09" w:rsidRPr="00087F09" w:rsidTr="00087F09">
        <w:trPr>
          <w:trHeight w:val="450"/>
        </w:trPr>
        <w:tc>
          <w:tcPr>
            <w:tcW w:w="1996" w:type="dxa"/>
            <w:tcBorders>
              <w:top w:val="nil"/>
              <w:left w:val="single" w:sz="4" w:space="0" w:color="auto"/>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00011301995052011130</w:t>
            </w:r>
          </w:p>
        </w:tc>
        <w:tc>
          <w:tcPr>
            <w:tcW w:w="4540" w:type="dxa"/>
            <w:tcBorders>
              <w:top w:val="nil"/>
              <w:left w:val="nil"/>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Прочие доходы от оказания платных услуг (работ) получателями средств бюджетов муниципальных районов</w:t>
            </w:r>
          </w:p>
        </w:tc>
        <w:tc>
          <w:tcPr>
            <w:tcW w:w="1780" w:type="dxa"/>
            <w:tcBorders>
              <w:top w:val="nil"/>
              <w:left w:val="nil"/>
              <w:bottom w:val="single" w:sz="4" w:space="0" w:color="auto"/>
              <w:right w:val="nil"/>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24 200,00</w:t>
            </w:r>
          </w:p>
        </w:tc>
        <w:tc>
          <w:tcPr>
            <w:tcW w:w="18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27 500,00</w:t>
            </w:r>
          </w:p>
        </w:tc>
      </w:tr>
      <w:tr w:rsidR="00087F09" w:rsidRPr="00087F09" w:rsidTr="00087F09">
        <w:trPr>
          <w:trHeight w:val="450"/>
        </w:trPr>
        <w:tc>
          <w:tcPr>
            <w:tcW w:w="1996" w:type="dxa"/>
            <w:tcBorders>
              <w:top w:val="nil"/>
              <w:left w:val="single" w:sz="4" w:space="0" w:color="auto"/>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00011301995052012130</w:t>
            </w:r>
          </w:p>
        </w:tc>
        <w:tc>
          <w:tcPr>
            <w:tcW w:w="4540" w:type="dxa"/>
            <w:tcBorders>
              <w:top w:val="nil"/>
              <w:left w:val="nil"/>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Прочие доходы от оказания платных услуг (работ) получателями средств бюджетов муниципальных районов</w:t>
            </w:r>
          </w:p>
        </w:tc>
        <w:tc>
          <w:tcPr>
            <w:tcW w:w="1780" w:type="dxa"/>
            <w:tcBorders>
              <w:top w:val="nil"/>
              <w:left w:val="nil"/>
              <w:bottom w:val="single" w:sz="4" w:space="0" w:color="auto"/>
              <w:right w:val="nil"/>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37 300,00</w:t>
            </w:r>
          </w:p>
        </w:tc>
        <w:tc>
          <w:tcPr>
            <w:tcW w:w="18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42 400,00</w:t>
            </w:r>
          </w:p>
        </w:tc>
      </w:tr>
      <w:tr w:rsidR="00087F09" w:rsidRPr="00087F09" w:rsidTr="00087F09">
        <w:trPr>
          <w:trHeight w:val="450"/>
        </w:trPr>
        <w:tc>
          <w:tcPr>
            <w:tcW w:w="1996" w:type="dxa"/>
            <w:tcBorders>
              <w:top w:val="nil"/>
              <w:left w:val="single" w:sz="4" w:space="0" w:color="auto"/>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00011301995052013130</w:t>
            </w:r>
          </w:p>
        </w:tc>
        <w:tc>
          <w:tcPr>
            <w:tcW w:w="4540" w:type="dxa"/>
            <w:tcBorders>
              <w:top w:val="nil"/>
              <w:left w:val="nil"/>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Прочие доходы от оказания платных услуг (работ) получателями средств бюджетов муниципальных районов</w:t>
            </w:r>
          </w:p>
        </w:tc>
        <w:tc>
          <w:tcPr>
            <w:tcW w:w="1780" w:type="dxa"/>
            <w:tcBorders>
              <w:top w:val="nil"/>
              <w:left w:val="nil"/>
              <w:bottom w:val="single" w:sz="4" w:space="0" w:color="auto"/>
              <w:right w:val="nil"/>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99 000,00</w:t>
            </w:r>
          </w:p>
        </w:tc>
        <w:tc>
          <w:tcPr>
            <w:tcW w:w="18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112 500,00</w:t>
            </w:r>
          </w:p>
        </w:tc>
      </w:tr>
      <w:tr w:rsidR="00087F09" w:rsidRPr="00087F09" w:rsidTr="00087F09">
        <w:trPr>
          <w:trHeight w:val="450"/>
        </w:trPr>
        <w:tc>
          <w:tcPr>
            <w:tcW w:w="1996" w:type="dxa"/>
            <w:tcBorders>
              <w:top w:val="nil"/>
              <w:left w:val="single" w:sz="4" w:space="0" w:color="auto"/>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00011301995052014130</w:t>
            </w:r>
          </w:p>
        </w:tc>
        <w:tc>
          <w:tcPr>
            <w:tcW w:w="4540" w:type="dxa"/>
            <w:tcBorders>
              <w:top w:val="nil"/>
              <w:left w:val="nil"/>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Прочие доходы от оказания платных услуг (работ) получателями средств бюджетов муниципальных районов</w:t>
            </w:r>
          </w:p>
        </w:tc>
        <w:tc>
          <w:tcPr>
            <w:tcW w:w="1780" w:type="dxa"/>
            <w:tcBorders>
              <w:top w:val="nil"/>
              <w:left w:val="nil"/>
              <w:bottom w:val="single" w:sz="4" w:space="0" w:color="auto"/>
              <w:right w:val="nil"/>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37 600,00</w:t>
            </w:r>
          </w:p>
        </w:tc>
        <w:tc>
          <w:tcPr>
            <w:tcW w:w="18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42 800,00</w:t>
            </w:r>
          </w:p>
        </w:tc>
      </w:tr>
      <w:tr w:rsidR="00087F09" w:rsidRPr="00087F09" w:rsidTr="00087F09">
        <w:trPr>
          <w:trHeight w:val="450"/>
        </w:trPr>
        <w:tc>
          <w:tcPr>
            <w:tcW w:w="1996" w:type="dxa"/>
            <w:tcBorders>
              <w:top w:val="nil"/>
              <w:left w:val="single" w:sz="4" w:space="0" w:color="auto"/>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00011301995052015130</w:t>
            </w:r>
          </w:p>
        </w:tc>
        <w:tc>
          <w:tcPr>
            <w:tcW w:w="4540" w:type="dxa"/>
            <w:tcBorders>
              <w:top w:val="nil"/>
              <w:left w:val="nil"/>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Прочие доходы от оказания платных услуг (работ) получателями средств бюджетов муниципальных районов</w:t>
            </w:r>
          </w:p>
        </w:tc>
        <w:tc>
          <w:tcPr>
            <w:tcW w:w="1780" w:type="dxa"/>
            <w:tcBorders>
              <w:top w:val="nil"/>
              <w:left w:val="nil"/>
              <w:bottom w:val="single" w:sz="4" w:space="0" w:color="auto"/>
              <w:right w:val="nil"/>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81 900,00</w:t>
            </w:r>
          </w:p>
        </w:tc>
        <w:tc>
          <w:tcPr>
            <w:tcW w:w="18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93 100,00</w:t>
            </w:r>
          </w:p>
        </w:tc>
      </w:tr>
      <w:tr w:rsidR="00087F09" w:rsidRPr="00087F09" w:rsidTr="00087F09">
        <w:trPr>
          <w:trHeight w:val="450"/>
        </w:trPr>
        <w:tc>
          <w:tcPr>
            <w:tcW w:w="1996" w:type="dxa"/>
            <w:tcBorders>
              <w:top w:val="nil"/>
              <w:left w:val="single" w:sz="4" w:space="0" w:color="auto"/>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lastRenderedPageBreak/>
              <w:t>00011301995052016130</w:t>
            </w:r>
          </w:p>
        </w:tc>
        <w:tc>
          <w:tcPr>
            <w:tcW w:w="4540" w:type="dxa"/>
            <w:tcBorders>
              <w:top w:val="nil"/>
              <w:left w:val="nil"/>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Прочие доходы от оказания платных услуг (работ) получателями средств бюджетов муниципальных районов</w:t>
            </w:r>
          </w:p>
        </w:tc>
        <w:tc>
          <w:tcPr>
            <w:tcW w:w="1780" w:type="dxa"/>
            <w:tcBorders>
              <w:top w:val="nil"/>
              <w:left w:val="nil"/>
              <w:bottom w:val="single" w:sz="4" w:space="0" w:color="auto"/>
              <w:right w:val="nil"/>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75 800,00</w:t>
            </w:r>
          </w:p>
        </w:tc>
        <w:tc>
          <w:tcPr>
            <w:tcW w:w="18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86 100,00</w:t>
            </w:r>
          </w:p>
        </w:tc>
      </w:tr>
      <w:tr w:rsidR="00087F09" w:rsidRPr="00087F09" w:rsidTr="00087F09">
        <w:trPr>
          <w:trHeight w:val="450"/>
        </w:trPr>
        <w:tc>
          <w:tcPr>
            <w:tcW w:w="1996" w:type="dxa"/>
            <w:tcBorders>
              <w:top w:val="nil"/>
              <w:left w:val="single" w:sz="4" w:space="0" w:color="auto"/>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00011301995052017130</w:t>
            </w:r>
          </w:p>
        </w:tc>
        <w:tc>
          <w:tcPr>
            <w:tcW w:w="4540" w:type="dxa"/>
            <w:tcBorders>
              <w:top w:val="nil"/>
              <w:left w:val="nil"/>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Прочие доходы от оказания платных услуг (работ) получателями средств бюджетов муниципальных районов</w:t>
            </w:r>
          </w:p>
        </w:tc>
        <w:tc>
          <w:tcPr>
            <w:tcW w:w="1780" w:type="dxa"/>
            <w:tcBorders>
              <w:top w:val="nil"/>
              <w:left w:val="nil"/>
              <w:bottom w:val="single" w:sz="4" w:space="0" w:color="auto"/>
              <w:right w:val="nil"/>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26 100,00</w:t>
            </w:r>
          </w:p>
        </w:tc>
        <w:tc>
          <w:tcPr>
            <w:tcW w:w="18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29 600,00</w:t>
            </w:r>
          </w:p>
        </w:tc>
      </w:tr>
      <w:tr w:rsidR="00087F09" w:rsidRPr="00087F09" w:rsidTr="00087F09">
        <w:trPr>
          <w:trHeight w:val="450"/>
        </w:trPr>
        <w:tc>
          <w:tcPr>
            <w:tcW w:w="1996" w:type="dxa"/>
            <w:tcBorders>
              <w:top w:val="nil"/>
              <w:left w:val="single" w:sz="4" w:space="0" w:color="auto"/>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00011301995052018130</w:t>
            </w:r>
          </w:p>
        </w:tc>
        <w:tc>
          <w:tcPr>
            <w:tcW w:w="4540" w:type="dxa"/>
            <w:tcBorders>
              <w:top w:val="nil"/>
              <w:left w:val="nil"/>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Прочие доходы от оказания платных услуг (работ) получателями средств бюджетов муниципальных районов</w:t>
            </w:r>
          </w:p>
        </w:tc>
        <w:tc>
          <w:tcPr>
            <w:tcW w:w="1780" w:type="dxa"/>
            <w:tcBorders>
              <w:top w:val="nil"/>
              <w:left w:val="nil"/>
              <w:bottom w:val="single" w:sz="4" w:space="0" w:color="auto"/>
              <w:right w:val="nil"/>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610 800,00</w:t>
            </w:r>
          </w:p>
        </w:tc>
        <w:tc>
          <w:tcPr>
            <w:tcW w:w="18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694 200,00</w:t>
            </w:r>
          </w:p>
        </w:tc>
      </w:tr>
      <w:tr w:rsidR="00087F09" w:rsidRPr="00087F09" w:rsidTr="00087F09">
        <w:trPr>
          <w:trHeight w:val="450"/>
        </w:trPr>
        <w:tc>
          <w:tcPr>
            <w:tcW w:w="1996" w:type="dxa"/>
            <w:tcBorders>
              <w:top w:val="nil"/>
              <w:left w:val="single" w:sz="4" w:space="0" w:color="auto"/>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00011301995052019130</w:t>
            </w:r>
          </w:p>
        </w:tc>
        <w:tc>
          <w:tcPr>
            <w:tcW w:w="4540" w:type="dxa"/>
            <w:tcBorders>
              <w:top w:val="nil"/>
              <w:left w:val="nil"/>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Прочие доходы от оказания платных услуг (работ) получателями средств бюджетов муниципальных районов</w:t>
            </w:r>
          </w:p>
        </w:tc>
        <w:tc>
          <w:tcPr>
            <w:tcW w:w="1780" w:type="dxa"/>
            <w:tcBorders>
              <w:top w:val="nil"/>
              <w:left w:val="nil"/>
              <w:bottom w:val="single" w:sz="4" w:space="0" w:color="auto"/>
              <w:right w:val="nil"/>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99 900,00</w:t>
            </w:r>
          </w:p>
        </w:tc>
        <w:tc>
          <w:tcPr>
            <w:tcW w:w="18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113 600,00</w:t>
            </w:r>
          </w:p>
        </w:tc>
      </w:tr>
      <w:tr w:rsidR="00087F09" w:rsidRPr="00087F09" w:rsidTr="00087F09">
        <w:trPr>
          <w:trHeight w:val="450"/>
        </w:trPr>
        <w:tc>
          <w:tcPr>
            <w:tcW w:w="1996" w:type="dxa"/>
            <w:tcBorders>
              <w:top w:val="nil"/>
              <w:left w:val="single" w:sz="4" w:space="0" w:color="auto"/>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00011301995052020130</w:t>
            </w:r>
          </w:p>
        </w:tc>
        <w:tc>
          <w:tcPr>
            <w:tcW w:w="4540" w:type="dxa"/>
            <w:tcBorders>
              <w:top w:val="nil"/>
              <w:left w:val="nil"/>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Прочие доходы от оказания платных услуг (работ) получателями средств бюджетов муниципальных районов</w:t>
            </w:r>
          </w:p>
        </w:tc>
        <w:tc>
          <w:tcPr>
            <w:tcW w:w="1780" w:type="dxa"/>
            <w:tcBorders>
              <w:top w:val="nil"/>
              <w:left w:val="nil"/>
              <w:bottom w:val="single" w:sz="4" w:space="0" w:color="auto"/>
              <w:right w:val="nil"/>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94 000,00</w:t>
            </w:r>
          </w:p>
        </w:tc>
        <w:tc>
          <w:tcPr>
            <w:tcW w:w="18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106 800,00</w:t>
            </w:r>
          </w:p>
        </w:tc>
      </w:tr>
      <w:tr w:rsidR="00087F09" w:rsidRPr="00087F09" w:rsidTr="00087F09">
        <w:trPr>
          <w:trHeight w:val="450"/>
        </w:trPr>
        <w:tc>
          <w:tcPr>
            <w:tcW w:w="1996" w:type="dxa"/>
            <w:tcBorders>
              <w:top w:val="nil"/>
              <w:left w:val="single" w:sz="4" w:space="0" w:color="auto"/>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00011301995052021130</w:t>
            </w:r>
          </w:p>
        </w:tc>
        <w:tc>
          <w:tcPr>
            <w:tcW w:w="4540" w:type="dxa"/>
            <w:tcBorders>
              <w:top w:val="nil"/>
              <w:left w:val="nil"/>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Прочие доходы от оказания платных услуг (работ) получателями средств бюджетов муниципальных районов</w:t>
            </w:r>
          </w:p>
        </w:tc>
        <w:tc>
          <w:tcPr>
            <w:tcW w:w="1780" w:type="dxa"/>
            <w:tcBorders>
              <w:top w:val="nil"/>
              <w:left w:val="nil"/>
              <w:bottom w:val="single" w:sz="4" w:space="0" w:color="auto"/>
              <w:right w:val="nil"/>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378 400,00</w:t>
            </w:r>
          </w:p>
        </w:tc>
        <w:tc>
          <w:tcPr>
            <w:tcW w:w="18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429 900,00</w:t>
            </w:r>
          </w:p>
        </w:tc>
      </w:tr>
      <w:tr w:rsidR="00087F09" w:rsidRPr="00087F09" w:rsidTr="00087F09">
        <w:trPr>
          <w:trHeight w:val="450"/>
        </w:trPr>
        <w:tc>
          <w:tcPr>
            <w:tcW w:w="1996" w:type="dxa"/>
            <w:tcBorders>
              <w:top w:val="nil"/>
              <w:left w:val="single" w:sz="4" w:space="0" w:color="auto"/>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00011301995052022130</w:t>
            </w:r>
          </w:p>
        </w:tc>
        <w:tc>
          <w:tcPr>
            <w:tcW w:w="4540" w:type="dxa"/>
            <w:tcBorders>
              <w:top w:val="nil"/>
              <w:left w:val="nil"/>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Прочие доходы от оказания платных услуг (работ) получателями средств бюджетов муниципальных районов</w:t>
            </w:r>
          </w:p>
        </w:tc>
        <w:tc>
          <w:tcPr>
            <w:tcW w:w="1780" w:type="dxa"/>
            <w:tcBorders>
              <w:top w:val="nil"/>
              <w:left w:val="nil"/>
              <w:bottom w:val="single" w:sz="4" w:space="0" w:color="auto"/>
              <w:right w:val="nil"/>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209 000,00</w:t>
            </w:r>
          </w:p>
        </w:tc>
        <w:tc>
          <w:tcPr>
            <w:tcW w:w="18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237 500,00</w:t>
            </w:r>
          </w:p>
        </w:tc>
      </w:tr>
      <w:tr w:rsidR="00087F09" w:rsidRPr="00087F09" w:rsidTr="00087F09">
        <w:trPr>
          <w:trHeight w:val="450"/>
        </w:trPr>
        <w:tc>
          <w:tcPr>
            <w:tcW w:w="1996" w:type="dxa"/>
            <w:tcBorders>
              <w:top w:val="nil"/>
              <w:left w:val="single" w:sz="4" w:space="0" w:color="auto"/>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00011301995052028130</w:t>
            </w:r>
          </w:p>
        </w:tc>
        <w:tc>
          <w:tcPr>
            <w:tcW w:w="4540" w:type="dxa"/>
            <w:tcBorders>
              <w:top w:val="nil"/>
              <w:left w:val="nil"/>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Прочие доходы от оказания платных услуг (работ) получателями средств бюджетов муниципальных районов</w:t>
            </w:r>
          </w:p>
        </w:tc>
        <w:tc>
          <w:tcPr>
            <w:tcW w:w="1780" w:type="dxa"/>
            <w:tcBorders>
              <w:top w:val="nil"/>
              <w:left w:val="nil"/>
              <w:bottom w:val="single" w:sz="4" w:space="0" w:color="auto"/>
              <w:right w:val="nil"/>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23 000,00</w:t>
            </w:r>
          </w:p>
        </w:tc>
        <w:tc>
          <w:tcPr>
            <w:tcW w:w="18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26 200,00</w:t>
            </w:r>
          </w:p>
        </w:tc>
      </w:tr>
      <w:tr w:rsidR="00087F09" w:rsidRPr="00087F09" w:rsidTr="00087F09">
        <w:trPr>
          <w:trHeight w:val="450"/>
        </w:trPr>
        <w:tc>
          <w:tcPr>
            <w:tcW w:w="1996" w:type="dxa"/>
            <w:tcBorders>
              <w:top w:val="nil"/>
              <w:left w:val="single" w:sz="4" w:space="0" w:color="auto"/>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00011301995052029130</w:t>
            </w:r>
          </w:p>
        </w:tc>
        <w:tc>
          <w:tcPr>
            <w:tcW w:w="4540" w:type="dxa"/>
            <w:tcBorders>
              <w:top w:val="nil"/>
              <w:left w:val="nil"/>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Прочие доходы от оказания платных услуг (работ) получателями средств бюджетов муниципальных районов</w:t>
            </w:r>
          </w:p>
        </w:tc>
        <w:tc>
          <w:tcPr>
            <w:tcW w:w="1780" w:type="dxa"/>
            <w:tcBorders>
              <w:top w:val="nil"/>
              <w:left w:val="nil"/>
              <w:bottom w:val="single" w:sz="4" w:space="0" w:color="auto"/>
              <w:right w:val="nil"/>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11 100,00</w:t>
            </w:r>
          </w:p>
        </w:tc>
        <w:tc>
          <w:tcPr>
            <w:tcW w:w="18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12 500,00</w:t>
            </w:r>
          </w:p>
        </w:tc>
      </w:tr>
      <w:tr w:rsidR="00087F09" w:rsidRPr="00087F09" w:rsidTr="00087F09">
        <w:trPr>
          <w:trHeight w:val="255"/>
        </w:trPr>
        <w:tc>
          <w:tcPr>
            <w:tcW w:w="1996" w:type="dxa"/>
            <w:tcBorders>
              <w:top w:val="nil"/>
              <w:left w:val="single" w:sz="4" w:space="0" w:color="auto"/>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00011302000000000000</w:t>
            </w:r>
          </w:p>
        </w:tc>
        <w:tc>
          <w:tcPr>
            <w:tcW w:w="4540" w:type="dxa"/>
            <w:tcBorders>
              <w:top w:val="nil"/>
              <w:left w:val="nil"/>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Доходы от компенсации затрат государства</w:t>
            </w:r>
          </w:p>
        </w:tc>
        <w:tc>
          <w:tcPr>
            <w:tcW w:w="1780" w:type="dxa"/>
            <w:tcBorders>
              <w:top w:val="nil"/>
              <w:left w:val="nil"/>
              <w:bottom w:val="single" w:sz="4" w:space="0" w:color="auto"/>
              <w:right w:val="nil"/>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40 028 900,00</w:t>
            </w:r>
          </w:p>
        </w:tc>
        <w:tc>
          <w:tcPr>
            <w:tcW w:w="18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42 881 900,00</w:t>
            </w:r>
          </w:p>
        </w:tc>
      </w:tr>
      <w:tr w:rsidR="00087F09" w:rsidRPr="00087F09" w:rsidTr="00087F09">
        <w:trPr>
          <w:trHeight w:val="675"/>
        </w:trPr>
        <w:tc>
          <w:tcPr>
            <w:tcW w:w="1996" w:type="dxa"/>
            <w:tcBorders>
              <w:top w:val="nil"/>
              <w:left w:val="single" w:sz="4" w:space="0" w:color="auto"/>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00011302065053002130</w:t>
            </w:r>
          </w:p>
        </w:tc>
        <w:tc>
          <w:tcPr>
            <w:tcW w:w="4540" w:type="dxa"/>
            <w:tcBorders>
              <w:top w:val="nil"/>
              <w:left w:val="nil"/>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Доходы, поступающие в порядке возмещения расходов, понесенных в связи с эксплуатацией имущества муниципальных районов</w:t>
            </w:r>
          </w:p>
        </w:tc>
        <w:tc>
          <w:tcPr>
            <w:tcW w:w="1780" w:type="dxa"/>
            <w:tcBorders>
              <w:top w:val="nil"/>
              <w:left w:val="nil"/>
              <w:bottom w:val="single" w:sz="4" w:space="0" w:color="auto"/>
              <w:right w:val="nil"/>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172 400,00</w:t>
            </w:r>
          </w:p>
        </w:tc>
        <w:tc>
          <w:tcPr>
            <w:tcW w:w="18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196 180,00</w:t>
            </w:r>
          </w:p>
        </w:tc>
      </w:tr>
      <w:tr w:rsidR="00087F09" w:rsidRPr="00087F09" w:rsidTr="00087F09">
        <w:trPr>
          <w:trHeight w:val="675"/>
        </w:trPr>
        <w:tc>
          <w:tcPr>
            <w:tcW w:w="1996" w:type="dxa"/>
            <w:tcBorders>
              <w:top w:val="nil"/>
              <w:left w:val="single" w:sz="4" w:space="0" w:color="auto"/>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00011302065053003130</w:t>
            </w:r>
          </w:p>
        </w:tc>
        <w:tc>
          <w:tcPr>
            <w:tcW w:w="4540" w:type="dxa"/>
            <w:tcBorders>
              <w:top w:val="nil"/>
              <w:left w:val="nil"/>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Доходы, поступающие в порядке возмещения расходов, понесенных в связи с эксплуатацией имущества муниципальных районов</w:t>
            </w:r>
          </w:p>
        </w:tc>
        <w:tc>
          <w:tcPr>
            <w:tcW w:w="1780" w:type="dxa"/>
            <w:tcBorders>
              <w:top w:val="nil"/>
              <w:left w:val="nil"/>
              <w:bottom w:val="single" w:sz="4" w:space="0" w:color="auto"/>
              <w:right w:val="nil"/>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30 700,00</w:t>
            </w:r>
          </w:p>
        </w:tc>
        <w:tc>
          <w:tcPr>
            <w:tcW w:w="18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35 000,00</w:t>
            </w:r>
          </w:p>
        </w:tc>
      </w:tr>
      <w:tr w:rsidR="00087F09" w:rsidRPr="00087F09" w:rsidTr="00087F09">
        <w:trPr>
          <w:trHeight w:val="675"/>
        </w:trPr>
        <w:tc>
          <w:tcPr>
            <w:tcW w:w="1996" w:type="dxa"/>
            <w:tcBorders>
              <w:top w:val="nil"/>
              <w:left w:val="single" w:sz="4" w:space="0" w:color="auto"/>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00011302065053004130</w:t>
            </w:r>
          </w:p>
        </w:tc>
        <w:tc>
          <w:tcPr>
            <w:tcW w:w="4540" w:type="dxa"/>
            <w:tcBorders>
              <w:top w:val="nil"/>
              <w:left w:val="nil"/>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Доходы, поступающие в порядке возмещения расходов, понесенных в связи с эксплуатацией имущества муниципальных районов</w:t>
            </w:r>
          </w:p>
        </w:tc>
        <w:tc>
          <w:tcPr>
            <w:tcW w:w="1780" w:type="dxa"/>
            <w:tcBorders>
              <w:top w:val="nil"/>
              <w:left w:val="nil"/>
              <w:bottom w:val="single" w:sz="4" w:space="0" w:color="auto"/>
              <w:right w:val="nil"/>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62 700,00</w:t>
            </w:r>
          </w:p>
        </w:tc>
        <w:tc>
          <w:tcPr>
            <w:tcW w:w="18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71 400,00</w:t>
            </w:r>
          </w:p>
        </w:tc>
      </w:tr>
      <w:tr w:rsidR="00087F09" w:rsidRPr="00087F09" w:rsidTr="00087F09">
        <w:trPr>
          <w:trHeight w:val="675"/>
        </w:trPr>
        <w:tc>
          <w:tcPr>
            <w:tcW w:w="1996" w:type="dxa"/>
            <w:tcBorders>
              <w:top w:val="nil"/>
              <w:left w:val="single" w:sz="4" w:space="0" w:color="auto"/>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00011302065053006130</w:t>
            </w:r>
          </w:p>
        </w:tc>
        <w:tc>
          <w:tcPr>
            <w:tcW w:w="4540" w:type="dxa"/>
            <w:tcBorders>
              <w:top w:val="nil"/>
              <w:left w:val="nil"/>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Доходы, поступающие в порядке возмещения расходов, понесенных в связи с эксплуатацией имущества муниципальных районов</w:t>
            </w:r>
          </w:p>
        </w:tc>
        <w:tc>
          <w:tcPr>
            <w:tcW w:w="1780" w:type="dxa"/>
            <w:tcBorders>
              <w:top w:val="nil"/>
              <w:left w:val="nil"/>
              <w:bottom w:val="single" w:sz="4" w:space="0" w:color="auto"/>
              <w:right w:val="nil"/>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12 400,00</w:t>
            </w:r>
          </w:p>
        </w:tc>
        <w:tc>
          <w:tcPr>
            <w:tcW w:w="18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14 100,00</w:t>
            </w:r>
          </w:p>
        </w:tc>
      </w:tr>
      <w:tr w:rsidR="00087F09" w:rsidRPr="00087F09" w:rsidTr="00087F09">
        <w:trPr>
          <w:trHeight w:val="675"/>
        </w:trPr>
        <w:tc>
          <w:tcPr>
            <w:tcW w:w="1996" w:type="dxa"/>
            <w:tcBorders>
              <w:top w:val="nil"/>
              <w:left w:val="single" w:sz="4" w:space="0" w:color="auto"/>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00011302065053007130</w:t>
            </w:r>
          </w:p>
        </w:tc>
        <w:tc>
          <w:tcPr>
            <w:tcW w:w="4540" w:type="dxa"/>
            <w:tcBorders>
              <w:top w:val="nil"/>
              <w:left w:val="nil"/>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Доходы, поступающие в порядке возмещения расходов, понесенных в связи с эксплуатацией имущества муниципальных районов</w:t>
            </w:r>
          </w:p>
        </w:tc>
        <w:tc>
          <w:tcPr>
            <w:tcW w:w="1780" w:type="dxa"/>
            <w:tcBorders>
              <w:top w:val="nil"/>
              <w:left w:val="nil"/>
              <w:bottom w:val="single" w:sz="4" w:space="0" w:color="auto"/>
              <w:right w:val="nil"/>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1 600,00</w:t>
            </w:r>
          </w:p>
        </w:tc>
        <w:tc>
          <w:tcPr>
            <w:tcW w:w="18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1 800,00</w:t>
            </w:r>
          </w:p>
        </w:tc>
      </w:tr>
      <w:tr w:rsidR="00087F09" w:rsidRPr="00087F09" w:rsidTr="00087F09">
        <w:trPr>
          <w:trHeight w:val="675"/>
        </w:trPr>
        <w:tc>
          <w:tcPr>
            <w:tcW w:w="1996" w:type="dxa"/>
            <w:tcBorders>
              <w:top w:val="nil"/>
              <w:left w:val="single" w:sz="4" w:space="0" w:color="auto"/>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00011302065053008130</w:t>
            </w:r>
          </w:p>
        </w:tc>
        <w:tc>
          <w:tcPr>
            <w:tcW w:w="4540" w:type="dxa"/>
            <w:tcBorders>
              <w:top w:val="nil"/>
              <w:left w:val="nil"/>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Доходы, поступающие в порядке возмещения расходов, понесенных в связи с эксплуатацией имущества муниципальных районов</w:t>
            </w:r>
          </w:p>
        </w:tc>
        <w:tc>
          <w:tcPr>
            <w:tcW w:w="1780" w:type="dxa"/>
            <w:tcBorders>
              <w:top w:val="nil"/>
              <w:left w:val="nil"/>
              <w:bottom w:val="single" w:sz="4" w:space="0" w:color="auto"/>
              <w:right w:val="nil"/>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135 300,00</w:t>
            </w:r>
          </w:p>
        </w:tc>
        <w:tc>
          <w:tcPr>
            <w:tcW w:w="18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154 100,00</w:t>
            </w:r>
          </w:p>
        </w:tc>
      </w:tr>
      <w:tr w:rsidR="00087F09" w:rsidRPr="00087F09" w:rsidTr="00087F09">
        <w:trPr>
          <w:trHeight w:val="675"/>
        </w:trPr>
        <w:tc>
          <w:tcPr>
            <w:tcW w:w="1996" w:type="dxa"/>
            <w:tcBorders>
              <w:top w:val="nil"/>
              <w:left w:val="single" w:sz="4" w:space="0" w:color="auto"/>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00011302065053010130</w:t>
            </w:r>
          </w:p>
        </w:tc>
        <w:tc>
          <w:tcPr>
            <w:tcW w:w="4540" w:type="dxa"/>
            <w:tcBorders>
              <w:top w:val="nil"/>
              <w:left w:val="nil"/>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Доходы, поступающие в порядке возмещения расходов, понесенных в связи с эксплуатацией имущества муниципальных районов</w:t>
            </w:r>
          </w:p>
        </w:tc>
        <w:tc>
          <w:tcPr>
            <w:tcW w:w="1780" w:type="dxa"/>
            <w:tcBorders>
              <w:top w:val="nil"/>
              <w:left w:val="nil"/>
              <w:bottom w:val="single" w:sz="4" w:space="0" w:color="auto"/>
              <w:right w:val="nil"/>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7 600,00</w:t>
            </w:r>
          </w:p>
        </w:tc>
        <w:tc>
          <w:tcPr>
            <w:tcW w:w="18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9 000,00</w:t>
            </w:r>
          </w:p>
        </w:tc>
      </w:tr>
      <w:tr w:rsidR="00087F09" w:rsidRPr="00087F09" w:rsidTr="00087F09">
        <w:trPr>
          <w:trHeight w:val="675"/>
        </w:trPr>
        <w:tc>
          <w:tcPr>
            <w:tcW w:w="1996" w:type="dxa"/>
            <w:tcBorders>
              <w:top w:val="nil"/>
              <w:left w:val="single" w:sz="4" w:space="0" w:color="auto"/>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00011302065053012130</w:t>
            </w:r>
          </w:p>
        </w:tc>
        <w:tc>
          <w:tcPr>
            <w:tcW w:w="4540" w:type="dxa"/>
            <w:tcBorders>
              <w:top w:val="nil"/>
              <w:left w:val="nil"/>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Доходы, поступающие в порядке возмещения расходов, понесенных в связи с эксплуатацией имущества муниципальных районов</w:t>
            </w:r>
          </w:p>
        </w:tc>
        <w:tc>
          <w:tcPr>
            <w:tcW w:w="1780" w:type="dxa"/>
            <w:tcBorders>
              <w:top w:val="nil"/>
              <w:left w:val="nil"/>
              <w:bottom w:val="single" w:sz="4" w:space="0" w:color="auto"/>
              <w:right w:val="nil"/>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7 400,00</w:t>
            </w:r>
          </w:p>
        </w:tc>
        <w:tc>
          <w:tcPr>
            <w:tcW w:w="18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8 400,00</w:t>
            </w:r>
          </w:p>
        </w:tc>
      </w:tr>
      <w:tr w:rsidR="00087F09" w:rsidRPr="00087F09" w:rsidTr="00087F09">
        <w:trPr>
          <w:trHeight w:val="675"/>
        </w:trPr>
        <w:tc>
          <w:tcPr>
            <w:tcW w:w="1996" w:type="dxa"/>
            <w:tcBorders>
              <w:top w:val="nil"/>
              <w:left w:val="single" w:sz="4" w:space="0" w:color="auto"/>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00011302065053013130</w:t>
            </w:r>
          </w:p>
        </w:tc>
        <w:tc>
          <w:tcPr>
            <w:tcW w:w="4540" w:type="dxa"/>
            <w:tcBorders>
              <w:top w:val="nil"/>
              <w:left w:val="nil"/>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Доходы, поступающие в порядке возмещения расходов, понесенных в связи с эксплуатацией имущества муниципальных районов</w:t>
            </w:r>
          </w:p>
        </w:tc>
        <w:tc>
          <w:tcPr>
            <w:tcW w:w="1780" w:type="dxa"/>
            <w:tcBorders>
              <w:top w:val="nil"/>
              <w:left w:val="nil"/>
              <w:bottom w:val="single" w:sz="4" w:space="0" w:color="auto"/>
              <w:right w:val="nil"/>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300 300,00</w:t>
            </w:r>
          </w:p>
        </w:tc>
        <w:tc>
          <w:tcPr>
            <w:tcW w:w="18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342 000,00</w:t>
            </w:r>
          </w:p>
        </w:tc>
      </w:tr>
      <w:tr w:rsidR="00087F09" w:rsidRPr="00087F09" w:rsidTr="00087F09">
        <w:trPr>
          <w:trHeight w:val="450"/>
        </w:trPr>
        <w:tc>
          <w:tcPr>
            <w:tcW w:w="1996" w:type="dxa"/>
            <w:tcBorders>
              <w:top w:val="nil"/>
              <w:left w:val="single" w:sz="4" w:space="0" w:color="auto"/>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00011302995056001130</w:t>
            </w:r>
          </w:p>
        </w:tc>
        <w:tc>
          <w:tcPr>
            <w:tcW w:w="4540" w:type="dxa"/>
            <w:tcBorders>
              <w:top w:val="nil"/>
              <w:left w:val="nil"/>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Прочие доходы от компенсации затрат бюджетов муниципальных районов</w:t>
            </w:r>
          </w:p>
        </w:tc>
        <w:tc>
          <w:tcPr>
            <w:tcW w:w="1780" w:type="dxa"/>
            <w:tcBorders>
              <w:top w:val="nil"/>
              <w:left w:val="nil"/>
              <w:bottom w:val="single" w:sz="4" w:space="0" w:color="auto"/>
              <w:right w:val="nil"/>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3 573 300,00</w:t>
            </w:r>
          </w:p>
        </w:tc>
        <w:tc>
          <w:tcPr>
            <w:tcW w:w="18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3 823 400,00</w:t>
            </w:r>
          </w:p>
        </w:tc>
      </w:tr>
      <w:tr w:rsidR="00087F09" w:rsidRPr="00087F09" w:rsidTr="00087F09">
        <w:trPr>
          <w:trHeight w:val="450"/>
        </w:trPr>
        <w:tc>
          <w:tcPr>
            <w:tcW w:w="1996" w:type="dxa"/>
            <w:tcBorders>
              <w:top w:val="nil"/>
              <w:left w:val="single" w:sz="4" w:space="0" w:color="auto"/>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00011302995056002130</w:t>
            </w:r>
          </w:p>
        </w:tc>
        <w:tc>
          <w:tcPr>
            <w:tcW w:w="4540" w:type="dxa"/>
            <w:tcBorders>
              <w:top w:val="nil"/>
              <w:left w:val="nil"/>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Прочие доходы от компенсации затрат бюджетов муниципальных районов</w:t>
            </w:r>
          </w:p>
        </w:tc>
        <w:tc>
          <w:tcPr>
            <w:tcW w:w="1780" w:type="dxa"/>
            <w:tcBorders>
              <w:top w:val="nil"/>
              <w:left w:val="nil"/>
              <w:bottom w:val="single" w:sz="4" w:space="0" w:color="auto"/>
              <w:right w:val="nil"/>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3 820 100,00</w:t>
            </w:r>
          </w:p>
        </w:tc>
        <w:tc>
          <w:tcPr>
            <w:tcW w:w="18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4 087 500,00</w:t>
            </w:r>
          </w:p>
        </w:tc>
      </w:tr>
      <w:tr w:rsidR="00087F09" w:rsidRPr="00087F09" w:rsidTr="00087F09">
        <w:trPr>
          <w:trHeight w:val="450"/>
        </w:trPr>
        <w:tc>
          <w:tcPr>
            <w:tcW w:w="1996" w:type="dxa"/>
            <w:tcBorders>
              <w:top w:val="nil"/>
              <w:left w:val="single" w:sz="4" w:space="0" w:color="auto"/>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00011302995056003130</w:t>
            </w:r>
          </w:p>
        </w:tc>
        <w:tc>
          <w:tcPr>
            <w:tcW w:w="4540" w:type="dxa"/>
            <w:tcBorders>
              <w:top w:val="nil"/>
              <w:left w:val="nil"/>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Прочие доходы от компенсации затрат бюджетов муниципальных районов</w:t>
            </w:r>
          </w:p>
        </w:tc>
        <w:tc>
          <w:tcPr>
            <w:tcW w:w="1780" w:type="dxa"/>
            <w:tcBorders>
              <w:top w:val="nil"/>
              <w:left w:val="nil"/>
              <w:bottom w:val="single" w:sz="4" w:space="0" w:color="auto"/>
              <w:right w:val="nil"/>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2 173 700,00</w:t>
            </w:r>
          </w:p>
        </w:tc>
        <w:tc>
          <w:tcPr>
            <w:tcW w:w="18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2 325 900,00</w:t>
            </w:r>
          </w:p>
        </w:tc>
      </w:tr>
      <w:tr w:rsidR="00087F09" w:rsidRPr="00087F09" w:rsidTr="00087F09">
        <w:trPr>
          <w:trHeight w:val="450"/>
        </w:trPr>
        <w:tc>
          <w:tcPr>
            <w:tcW w:w="1996" w:type="dxa"/>
            <w:tcBorders>
              <w:top w:val="nil"/>
              <w:left w:val="single" w:sz="4" w:space="0" w:color="auto"/>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00011302995056004130</w:t>
            </w:r>
          </w:p>
        </w:tc>
        <w:tc>
          <w:tcPr>
            <w:tcW w:w="4540" w:type="dxa"/>
            <w:tcBorders>
              <w:top w:val="nil"/>
              <w:left w:val="nil"/>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Прочие доходы от компенсации затрат бюджетов муниципальных районов</w:t>
            </w:r>
          </w:p>
        </w:tc>
        <w:tc>
          <w:tcPr>
            <w:tcW w:w="1780" w:type="dxa"/>
            <w:tcBorders>
              <w:top w:val="nil"/>
              <w:left w:val="nil"/>
              <w:bottom w:val="single" w:sz="4" w:space="0" w:color="auto"/>
              <w:right w:val="nil"/>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1 558 900,00</w:t>
            </w:r>
          </w:p>
        </w:tc>
        <w:tc>
          <w:tcPr>
            <w:tcW w:w="18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1 668 000,00</w:t>
            </w:r>
          </w:p>
        </w:tc>
      </w:tr>
      <w:tr w:rsidR="00087F09" w:rsidRPr="00087F09" w:rsidTr="00087F09">
        <w:trPr>
          <w:trHeight w:val="450"/>
        </w:trPr>
        <w:tc>
          <w:tcPr>
            <w:tcW w:w="1996" w:type="dxa"/>
            <w:tcBorders>
              <w:top w:val="nil"/>
              <w:left w:val="single" w:sz="4" w:space="0" w:color="auto"/>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lastRenderedPageBreak/>
              <w:t>00011302995056005130</w:t>
            </w:r>
          </w:p>
        </w:tc>
        <w:tc>
          <w:tcPr>
            <w:tcW w:w="4540" w:type="dxa"/>
            <w:tcBorders>
              <w:top w:val="nil"/>
              <w:left w:val="nil"/>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Прочие доходы от компенсации затрат бюджетов муниципальных районов</w:t>
            </w:r>
          </w:p>
        </w:tc>
        <w:tc>
          <w:tcPr>
            <w:tcW w:w="1780" w:type="dxa"/>
            <w:tcBorders>
              <w:top w:val="nil"/>
              <w:left w:val="nil"/>
              <w:bottom w:val="single" w:sz="4" w:space="0" w:color="auto"/>
              <w:right w:val="nil"/>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1 219 100,00</w:t>
            </w:r>
          </w:p>
        </w:tc>
        <w:tc>
          <w:tcPr>
            <w:tcW w:w="18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1 304 400,00</w:t>
            </w:r>
          </w:p>
        </w:tc>
      </w:tr>
      <w:tr w:rsidR="00087F09" w:rsidRPr="00087F09" w:rsidTr="00087F09">
        <w:trPr>
          <w:trHeight w:val="450"/>
        </w:trPr>
        <w:tc>
          <w:tcPr>
            <w:tcW w:w="1996" w:type="dxa"/>
            <w:tcBorders>
              <w:top w:val="nil"/>
              <w:left w:val="single" w:sz="4" w:space="0" w:color="auto"/>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00011302995056006130</w:t>
            </w:r>
          </w:p>
        </w:tc>
        <w:tc>
          <w:tcPr>
            <w:tcW w:w="4540" w:type="dxa"/>
            <w:tcBorders>
              <w:top w:val="nil"/>
              <w:left w:val="nil"/>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Прочие доходы от компенсации затрат бюджетов муниципальных районов</w:t>
            </w:r>
          </w:p>
        </w:tc>
        <w:tc>
          <w:tcPr>
            <w:tcW w:w="1780" w:type="dxa"/>
            <w:tcBorders>
              <w:top w:val="nil"/>
              <w:left w:val="nil"/>
              <w:bottom w:val="single" w:sz="4" w:space="0" w:color="auto"/>
              <w:right w:val="nil"/>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2 334 300,00</w:t>
            </w:r>
          </w:p>
        </w:tc>
        <w:tc>
          <w:tcPr>
            <w:tcW w:w="18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2 497 700,00</w:t>
            </w:r>
          </w:p>
        </w:tc>
      </w:tr>
      <w:tr w:rsidR="00087F09" w:rsidRPr="00087F09" w:rsidTr="00087F09">
        <w:trPr>
          <w:trHeight w:val="450"/>
        </w:trPr>
        <w:tc>
          <w:tcPr>
            <w:tcW w:w="1996" w:type="dxa"/>
            <w:tcBorders>
              <w:top w:val="nil"/>
              <w:left w:val="single" w:sz="4" w:space="0" w:color="auto"/>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00011302995056007130</w:t>
            </w:r>
          </w:p>
        </w:tc>
        <w:tc>
          <w:tcPr>
            <w:tcW w:w="4540" w:type="dxa"/>
            <w:tcBorders>
              <w:top w:val="nil"/>
              <w:left w:val="nil"/>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Прочие доходы от компенсации затрат бюджетов муниципальных районов</w:t>
            </w:r>
          </w:p>
        </w:tc>
        <w:tc>
          <w:tcPr>
            <w:tcW w:w="1780" w:type="dxa"/>
            <w:tcBorders>
              <w:top w:val="nil"/>
              <w:left w:val="nil"/>
              <w:bottom w:val="single" w:sz="4" w:space="0" w:color="auto"/>
              <w:right w:val="nil"/>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2 090 700,00</w:t>
            </w:r>
          </w:p>
        </w:tc>
        <w:tc>
          <w:tcPr>
            <w:tcW w:w="18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2 237 000,00</w:t>
            </w:r>
          </w:p>
        </w:tc>
      </w:tr>
      <w:tr w:rsidR="00087F09" w:rsidRPr="00087F09" w:rsidTr="00087F09">
        <w:trPr>
          <w:trHeight w:val="450"/>
        </w:trPr>
        <w:tc>
          <w:tcPr>
            <w:tcW w:w="1996" w:type="dxa"/>
            <w:tcBorders>
              <w:top w:val="nil"/>
              <w:left w:val="single" w:sz="4" w:space="0" w:color="auto"/>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00011302995056008130</w:t>
            </w:r>
          </w:p>
        </w:tc>
        <w:tc>
          <w:tcPr>
            <w:tcW w:w="4540" w:type="dxa"/>
            <w:tcBorders>
              <w:top w:val="nil"/>
              <w:left w:val="nil"/>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Прочие доходы от компенсации затрат бюджетов муниципальных районов</w:t>
            </w:r>
          </w:p>
        </w:tc>
        <w:tc>
          <w:tcPr>
            <w:tcW w:w="1780" w:type="dxa"/>
            <w:tcBorders>
              <w:top w:val="nil"/>
              <w:left w:val="nil"/>
              <w:bottom w:val="single" w:sz="4" w:space="0" w:color="auto"/>
              <w:right w:val="nil"/>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1 327 200,00</w:t>
            </w:r>
          </w:p>
        </w:tc>
        <w:tc>
          <w:tcPr>
            <w:tcW w:w="18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1 420 100,00</w:t>
            </w:r>
          </w:p>
        </w:tc>
      </w:tr>
      <w:tr w:rsidR="00087F09" w:rsidRPr="00087F09" w:rsidTr="00087F09">
        <w:trPr>
          <w:trHeight w:val="450"/>
        </w:trPr>
        <w:tc>
          <w:tcPr>
            <w:tcW w:w="1996" w:type="dxa"/>
            <w:tcBorders>
              <w:top w:val="nil"/>
              <w:left w:val="single" w:sz="4" w:space="0" w:color="auto"/>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00011302995056009130</w:t>
            </w:r>
          </w:p>
        </w:tc>
        <w:tc>
          <w:tcPr>
            <w:tcW w:w="4540" w:type="dxa"/>
            <w:tcBorders>
              <w:top w:val="nil"/>
              <w:left w:val="nil"/>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Прочие доходы от компенсации затрат бюджетов муниципальных районов</w:t>
            </w:r>
          </w:p>
        </w:tc>
        <w:tc>
          <w:tcPr>
            <w:tcW w:w="1780" w:type="dxa"/>
            <w:tcBorders>
              <w:top w:val="nil"/>
              <w:left w:val="nil"/>
              <w:bottom w:val="single" w:sz="4" w:space="0" w:color="auto"/>
              <w:right w:val="nil"/>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4 733 600,00</w:t>
            </w:r>
          </w:p>
        </w:tc>
        <w:tc>
          <w:tcPr>
            <w:tcW w:w="18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5 065 000,00</w:t>
            </w:r>
          </w:p>
        </w:tc>
      </w:tr>
      <w:tr w:rsidR="00087F09" w:rsidRPr="00087F09" w:rsidTr="00087F09">
        <w:trPr>
          <w:trHeight w:val="450"/>
        </w:trPr>
        <w:tc>
          <w:tcPr>
            <w:tcW w:w="1996" w:type="dxa"/>
            <w:tcBorders>
              <w:top w:val="nil"/>
              <w:left w:val="single" w:sz="4" w:space="0" w:color="auto"/>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00011302995056010130</w:t>
            </w:r>
          </w:p>
        </w:tc>
        <w:tc>
          <w:tcPr>
            <w:tcW w:w="4540" w:type="dxa"/>
            <w:tcBorders>
              <w:top w:val="nil"/>
              <w:left w:val="nil"/>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Прочие доходы от компенсации затрат бюджетов муниципальных районов</w:t>
            </w:r>
          </w:p>
        </w:tc>
        <w:tc>
          <w:tcPr>
            <w:tcW w:w="1780" w:type="dxa"/>
            <w:tcBorders>
              <w:top w:val="nil"/>
              <w:left w:val="nil"/>
              <w:bottom w:val="single" w:sz="4" w:space="0" w:color="auto"/>
              <w:right w:val="nil"/>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678 500,00</w:t>
            </w:r>
          </w:p>
        </w:tc>
        <w:tc>
          <w:tcPr>
            <w:tcW w:w="18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726 000,00</w:t>
            </w:r>
          </w:p>
        </w:tc>
      </w:tr>
      <w:tr w:rsidR="00087F09" w:rsidRPr="00087F09" w:rsidTr="00087F09">
        <w:trPr>
          <w:trHeight w:val="450"/>
        </w:trPr>
        <w:tc>
          <w:tcPr>
            <w:tcW w:w="1996" w:type="dxa"/>
            <w:tcBorders>
              <w:top w:val="nil"/>
              <w:left w:val="single" w:sz="4" w:space="0" w:color="auto"/>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00011302995056011130</w:t>
            </w:r>
          </w:p>
        </w:tc>
        <w:tc>
          <w:tcPr>
            <w:tcW w:w="4540" w:type="dxa"/>
            <w:tcBorders>
              <w:top w:val="nil"/>
              <w:left w:val="nil"/>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Прочие доходы от компенсации затрат бюджетов муниципальных районов</w:t>
            </w:r>
          </w:p>
        </w:tc>
        <w:tc>
          <w:tcPr>
            <w:tcW w:w="1780" w:type="dxa"/>
            <w:tcBorders>
              <w:top w:val="nil"/>
              <w:left w:val="nil"/>
              <w:bottom w:val="single" w:sz="4" w:space="0" w:color="auto"/>
              <w:right w:val="nil"/>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4 153 500,00</w:t>
            </w:r>
          </w:p>
        </w:tc>
        <w:tc>
          <w:tcPr>
            <w:tcW w:w="18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4 444 400,00</w:t>
            </w:r>
          </w:p>
        </w:tc>
      </w:tr>
      <w:tr w:rsidR="00087F09" w:rsidRPr="00087F09" w:rsidTr="00087F09">
        <w:trPr>
          <w:trHeight w:val="450"/>
        </w:trPr>
        <w:tc>
          <w:tcPr>
            <w:tcW w:w="1996" w:type="dxa"/>
            <w:tcBorders>
              <w:top w:val="nil"/>
              <w:left w:val="single" w:sz="4" w:space="0" w:color="auto"/>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00011302995056012130</w:t>
            </w:r>
          </w:p>
        </w:tc>
        <w:tc>
          <w:tcPr>
            <w:tcW w:w="4540" w:type="dxa"/>
            <w:tcBorders>
              <w:top w:val="nil"/>
              <w:left w:val="nil"/>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Прочие доходы от компенсации затрат бюджетов муниципальных районов</w:t>
            </w:r>
          </w:p>
        </w:tc>
        <w:tc>
          <w:tcPr>
            <w:tcW w:w="1780" w:type="dxa"/>
            <w:tcBorders>
              <w:top w:val="nil"/>
              <w:left w:val="nil"/>
              <w:bottom w:val="single" w:sz="4" w:space="0" w:color="auto"/>
              <w:right w:val="nil"/>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3 008 700,00</w:t>
            </w:r>
          </w:p>
        </w:tc>
        <w:tc>
          <w:tcPr>
            <w:tcW w:w="18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3 219 300,00</w:t>
            </w:r>
          </w:p>
        </w:tc>
      </w:tr>
      <w:tr w:rsidR="00087F09" w:rsidRPr="00087F09" w:rsidTr="00087F09">
        <w:trPr>
          <w:trHeight w:val="450"/>
        </w:trPr>
        <w:tc>
          <w:tcPr>
            <w:tcW w:w="1996" w:type="dxa"/>
            <w:tcBorders>
              <w:top w:val="nil"/>
              <w:left w:val="single" w:sz="4" w:space="0" w:color="auto"/>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00011302995056014130</w:t>
            </w:r>
          </w:p>
        </w:tc>
        <w:tc>
          <w:tcPr>
            <w:tcW w:w="4540" w:type="dxa"/>
            <w:tcBorders>
              <w:top w:val="nil"/>
              <w:left w:val="nil"/>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Прочие доходы от компенсации затрат бюджетов муниципальных районов</w:t>
            </w:r>
          </w:p>
        </w:tc>
        <w:tc>
          <w:tcPr>
            <w:tcW w:w="1780" w:type="dxa"/>
            <w:tcBorders>
              <w:top w:val="nil"/>
              <w:left w:val="nil"/>
              <w:bottom w:val="single" w:sz="4" w:space="0" w:color="auto"/>
              <w:right w:val="nil"/>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281 500,00</w:t>
            </w:r>
          </w:p>
        </w:tc>
        <w:tc>
          <w:tcPr>
            <w:tcW w:w="18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301 200,00</w:t>
            </w:r>
          </w:p>
        </w:tc>
      </w:tr>
      <w:tr w:rsidR="00087F09" w:rsidRPr="00087F09" w:rsidTr="00087F09">
        <w:trPr>
          <w:trHeight w:val="450"/>
        </w:trPr>
        <w:tc>
          <w:tcPr>
            <w:tcW w:w="1996" w:type="dxa"/>
            <w:tcBorders>
              <w:top w:val="nil"/>
              <w:left w:val="single" w:sz="4" w:space="0" w:color="auto"/>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00011302995056015130</w:t>
            </w:r>
          </w:p>
        </w:tc>
        <w:tc>
          <w:tcPr>
            <w:tcW w:w="4540" w:type="dxa"/>
            <w:tcBorders>
              <w:top w:val="nil"/>
              <w:left w:val="nil"/>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Прочие доходы от компенсации затрат бюджетов муниципальных районов</w:t>
            </w:r>
          </w:p>
        </w:tc>
        <w:tc>
          <w:tcPr>
            <w:tcW w:w="1780" w:type="dxa"/>
            <w:tcBorders>
              <w:top w:val="nil"/>
              <w:left w:val="nil"/>
              <w:bottom w:val="single" w:sz="4" w:space="0" w:color="auto"/>
              <w:right w:val="nil"/>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444 900,00</w:t>
            </w:r>
          </w:p>
        </w:tc>
        <w:tc>
          <w:tcPr>
            <w:tcW w:w="18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476 000,00</w:t>
            </w:r>
          </w:p>
        </w:tc>
      </w:tr>
      <w:tr w:rsidR="00087F09" w:rsidRPr="00087F09" w:rsidTr="00087F09">
        <w:trPr>
          <w:trHeight w:val="450"/>
        </w:trPr>
        <w:tc>
          <w:tcPr>
            <w:tcW w:w="1996" w:type="dxa"/>
            <w:tcBorders>
              <w:top w:val="nil"/>
              <w:left w:val="single" w:sz="4" w:space="0" w:color="auto"/>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00011302995056016130</w:t>
            </w:r>
          </w:p>
        </w:tc>
        <w:tc>
          <w:tcPr>
            <w:tcW w:w="4540" w:type="dxa"/>
            <w:tcBorders>
              <w:top w:val="nil"/>
              <w:left w:val="nil"/>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Прочие доходы от компенсации затрат бюджетов муниципальных районов</w:t>
            </w:r>
          </w:p>
        </w:tc>
        <w:tc>
          <w:tcPr>
            <w:tcW w:w="1780" w:type="dxa"/>
            <w:tcBorders>
              <w:top w:val="nil"/>
              <w:left w:val="nil"/>
              <w:bottom w:val="single" w:sz="4" w:space="0" w:color="auto"/>
              <w:right w:val="nil"/>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2 768 200,00</w:t>
            </w:r>
          </w:p>
        </w:tc>
        <w:tc>
          <w:tcPr>
            <w:tcW w:w="18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2 961 900,00</w:t>
            </w:r>
          </w:p>
        </w:tc>
      </w:tr>
      <w:tr w:rsidR="00087F09" w:rsidRPr="00087F09" w:rsidTr="00087F09">
        <w:trPr>
          <w:trHeight w:val="450"/>
        </w:trPr>
        <w:tc>
          <w:tcPr>
            <w:tcW w:w="1996" w:type="dxa"/>
            <w:tcBorders>
              <w:top w:val="nil"/>
              <w:left w:val="single" w:sz="4" w:space="0" w:color="auto"/>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00011302995056017130</w:t>
            </w:r>
          </w:p>
        </w:tc>
        <w:tc>
          <w:tcPr>
            <w:tcW w:w="4540" w:type="dxa"/>
            <w:tcBorders>
              <w:top w:val="nil"/>
              <w:left w:val="nil"/>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Прочие доходы от компенсации затрат бюджетов муниципальных районов</w:t>
            </w:r>
          </w:p>
        </w:tc>
        <w:tc>
          <w:tcPr>
            <w:tcW w:w="1780" w:type="dxa"/>
            <w:tcBorders>
              <w:top w:val="nil"/>
              <w:left w:val="nil"/>
              <w:bottom w:val="single" w:sz="4" w:space="0" w:color="auto"/>
              <w:right w:val="nil"/>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338 100,00</w:t>
            </w:r>
          </w:p>
        </w:tc>
        <w:tc>
          <w:tcPr>
            <w:tcW w:w="18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361 800,00</w:t>
            </w:r>
          </w:p>
        </w:tc>
      </w:tr>
      <w:tr w:rsidR="00087F09" w:rsidRPr="00087F09" w:rsidTr="00087F09">
        <w:trPr>
          <w:trHeight w:val="450"/>
        </w:trPr>
        <w:tc>
          <w:tcPr>
            <w:tcW w:w="1996" w:type="dxa"/>
            <w:tcBorders>
              <w:top w:val="nil"/>
              <w:left w:val="single" w:sz="4" w:space="0" w:color="auto"/>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00011302995056018130</w:t>
            </w:r>
          </w:p>
        </w:tc>
        <w:tc>
          <w:tcPr>
            <w:tcW w:w="4540" w:type="dxa"/>
            <w:tcBorders>
              <w:top w:val="nil"/>
              <w:left w:val="nil"/>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Прочие доходы от компенсации затрат бюджетов муниципальных районов</w:t>
            </w:r>
          </w:p>
        </w:tc>
        <w:tc>
          <w:tcPr>
            <w:tcW w:w="1780" w:type="dxa"/>
            <w:tcBorders>
              <w:top w:val="nil"/>
              <w:left w:val="nil"/>
              <w:bottom w:val="single" w:sz="4" w:space="0" w:color="auto"/>
              <w:right w:val="nil"/>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286 600,00</w:t>
            </w:r>
          </w:p>
        </w:tc>
        <w:tc>
          <w:tcPr>
            <w:tcW w:w="18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306 700,00</w:t>
            </w:r>
          </w:p>
        </w:tc>
      </w:tr>
      <w:tr w:rsidR="00087F09" w:rsidRPr="00087F09" w:rsidTr="00087F09">
        <w:trPr>
          <w:trHeight w:val="450"/>
        </w:trPr>
        <w:tc>
          <w:tcPr>
            <w:tcW w:w="1996" w:type="dxa"/>
            <w:tcBorders>
              <w:top w:val="nil"/>
              <w:left w:val="single" w:sz="4" w:space="0" w:color="auto"/>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00011302995056019130</w:t>
            </w:r>
          </w:p>
        </w:tc>
        <w:tc>
          <w:tcPr>
            <w:tcW w:w="4540" w:type="dxa"/>
            <w:tcBorders>
              <w:top w:val="nil"/>
              <w:left w:val="nil"/>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Прочие доходы от компенсации затрат бюджетов муниципальных районов</w:t>
            </w:r>
          </w:p>
        </w:tc>
        <w:tc>
          <w:tcPr>
            <w:tcW w:w="1780" w:type="dxa"/>
            <w:tcBorders>
              <w:top w:val="nil"/>
              <w:left w:val="nil"/>
              <w:bottom w:val="single" w:sz="4" w:space="0" w:color="auto"/>
              <w:right w:val="nil"/>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247 700,00</w:t>
            </w:r>
          </w:p>
        </w:tc>
        <w:tc>
          <w:tcPr>
            <w:tcW w:w="18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265 000,00</w:t>
            </w:r>
          </w:p>
        </w:tc>
      </w:tr>
      <w:tr w:rsidR="00087F09" w:rsidRPr="00087F09" w:rsidTr="00087F09">
        <w:trPr>
          <w:trHeight w:val="450"/>
        </w:trPr>
        <w:tc>
          <w:tcPr>
            <w:tcW w:w="1996" w:type="dxa"/>
            <w:tcBorders>
              <w:top w:val="nil"/>
              <w:left w:val="single" w:sz="4" w:space="0" w:color="auto"/>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00011302995056020130</w:t>
            </w:r>
          </w:p>
        </w:tc>
        <w:tc>
          <w:tcPr>
            <w:tcW w:w="4540" w:type="dxa"/>
            <w:tcBorders>
              <w:top w:val="nil"/>
              <w:left w:val="nil"/>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Прочие доходы от компенсации затрат бюджетов муниципальных районов</w:t>
            </w:r>
          </w:p>
        </w:tc>
        <w:tc>
          <w:tcPr>
            <w:tcW w:w="1780" w:type="dxa"/>
            <w:tcBorders>
              <w:top w:val="nil"/>
              <w:left w:val="nil"/>
              <w:bottom w:val="single" w:sz="4" w:space="0" w:color="auto"/>
              <w:right w:val="nil"/>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150 900,00</w:t>
            </w:r>
          </w:p>
        </w:tc>
        <w:tc>
          <w:tcPr>
            <w:tcW w:w="18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161 500,00</w:t>
            </w:r>
          </w:p>
        </w:tc>
      </w:tr>
      <w:tr w:rsidR="00087F09" w:rsidRPr="00087F09" w:rsidTr="00087F09">
        <w:trPr>
          <w:trHeight w:val="450"/>
        </w:trPr>
        <w:tc>
          <w:tcPr>
            <w:tcW w:w="1996" w:type="dxa"/>
            <w:tcBorders>
              <w:top w:val="nil"/>
              <w:left w:val="single" w:sz="4" w:space="0" w:color="auto"/>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00011302995056021130</w:t>
            </w:r>
          </w:p>
        </w:tc>
        <w:tc>
          <w:tcPr>
            <w:tcW w:w="4540" w:type="dxa"/>
            <w:tcBorders>
              <w:top w:val="nil"/>
              <w:left w:val="nil"/>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Прочие доходы от компенсации затрат бюджетов муниципальных районов</w:t>
            </w:r>
          </w:p>
        </w:tc>
        <w:tc>
          <w:tcPr>
            <w:tcW w:w="1780" w:type="dxa"/>
            <w:tcBorders>
              <w:top w:val="nil"/>
              <w:left w:val="nil"/>
              <w:bottom w:val="single" w:sz="4" w:space="0" w:color="auto"/>
              <w:right w:val="nil"/>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280 500,00</w:t>
            </w:r>
          </w:p>
        </w:tc>
        <w:tc>
          <w:tcPr>
            <w:tcW w:w="18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300 100,00</w:t>
            </w:r>
          </w:p>
        </w:tc>
      </w:tr>
      <w:tr w:rsidR="00087F09" w:rsidRPr="00087F09" w:rsidTr="00087F09">
        <w:trPr>
          <w:trHeight w:val="450"/>
        </w:trPr>
        <w:tc>
          <w:tcPr>
            <w:tcW w:w="1996" w:type="dxa"/>
            <w:tcBorders>
              <w:top w:val="nil"/>
              <w:left w:val="single" w:sz="4" w:space="0" w:color="auto"/>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00011302995056022130</w:t>
            </w:r>
          </w:p>
        </w:tc>
        <w:tc>
          <w:tcPr>
            <w:tcW w:w="4540" w:type="dxa"/>
            <w:tcBorders>
              <w:top w:val="nil"/>
              <w:left w:val="nil"/>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Прочие доходы от компенсации затрат бюджетов муниципальных районов</w:t>
            </w:r>
          </w:p>
        </w:tc>
        <w:tc>
          <w:tcPr>
            <w:tcW w:w="1780" w:type="dxa"/>
            <w:tcBorders>
              <w:top w:val="nil"/>
              <w:left w:val="nil"/>
              <w:bottom w:val="single" w:sz="4" w:space="0" w:color="auto"/>
              <w:right w:val="nil"/>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582 700,00</w:t>
            </w:r>
          </w:p>
        </w:tc>
        <w:tc>
          <w:tcPr>
            <w:tcW w:w="18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623 500,00</w:t>
            </w:r>
          </w:p>
        </w:tc>
      </w:tr>
      <w:tr w:rsidR="00087F09" w:rsidRPr="00087F09" w:rsidTr="00087F09">
        <w:trPr>
          <w:trHeight w:val="450"/>
        </w:trPr>
        <w:tc>
          <w:tcPr>
            <w:tcW w:w="1996" w:type="dxa"/>
            <w:tcBorders>
              <w:top w:val="nil"/>
              <w:left w:val="single" w:sz="4" w:space="0" w:color="auto"/>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00011302995056023130</w:t>
            </w:r>
          </w:p>
        </w:tc>
        <w:tc>
          <w:tcPr>
            <w:tcW w:w="4540" w:type="dxa"/>
            <w:tcBorders>
              <w:top w:val="nil"/>
              <w:left w:val="nil"/>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Прочие доходы от компенсации затрат бюджетов муниципальных районов</w:t>
            </w:r>
          </w:p>
        </w:tc>
        <w:tc>
          <w:tcPr>
            <w:tcW w:w="1780" w:type="dxa"/>
            <w:tcBorders>
              <w:top w:val="nil"/>
              <w:left w:val="nil"/>
              <w:bottom w:val="single" w:sz="4" w:space="0" w:color="auto"/>
              <w:right w:val="nil"/>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484 600,00</w:t>
            </w:r>
          </w:p>
        </w:tc>
        <w:tc>
          <w:tcPr>
            <w:tcW w:w="18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518 500,00</w:t>
            </w:r>
          </w:p>
        </w:tc>
      </w:tr>
      <w:tr w:rsidR="00087F09" w:rsidRPr="00087F09" w:rsidTr="00087F09">
        <w:trPr>
          <w:trHeight w:val="450"/>
        </w:trPr>
        <w:tc>
          <w:tcPr>
            <w:tcW w:w="1996" w:type="dxa"/>
            <w:tcBorders>
              <w:top w:val="nil"/>
              <w:left w:val="single" w:sz="4" w:space="0" w:color="auto"/>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00011302995056024130</w:t>
            </w:r>
          </w:p>
        </w:tc>
        <w:tc>
          <w:tcPr>
            <w:tcW w:w="4540" w:type="dxa"/>
            <w:tcBorders>
              <w:top w:val="nil"/>
              <w:left w:val="nil"/>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Прочие доходы от компенсации затрат бюджетов муниципальных районов</w:t>
            </w:r>
          </w:p>
        </w:tc>
        <w:tc>
          <w:tcPr>
            <w:tcW w:w="1780" w:type="dxa"/>
            <w:tcBorders>
              <w:top w:val="nil"/>
              <w:left w:val="nil"/>
              <w:bottom w:val="single" w:sz="4" w:space="0" w:color="auto"/>
              <w:right w:val="nil"/>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237 100,00</w:t>
            </w:r>
          </w:p>
        </w:tc>
        <w:tc>
          <w:tcPr>
            <w:tcW w:w="18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253 700,00</w:t>
            </w:r>
          </w:p>
        </w:tc>
      </w:tr>
      <w:tr w:rsidR="00087F09" w:rsidRPr="00087F09" w:rsidTr="00087F09">
        <w:trPr>
          <w:trHeight w:val="450"/>
        </w:trPr>
        <w:tc>
          <w:tcPr>
            <w:tcW w:w="1996" w:type="dxa"/>
            <w:tcBorders>
              <w:top w:val="nil"/>
              <w:left w:val="single" w:sz="4" w:space="0" w:color="auto"/>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00011302995056025130</w:t>
            </w:r>
          </w:p>
        </w:tc>
        <w:tc>
          <w:tcPr>
            <w:tcW w:w="4540" w:type="dxa"/>
            <w:tcBorders>
              <w:top w:val="nil"/>
              <w:left w:val="nil"/>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Прочие доходы от компенсации затрат бюджетов муниципальных районов</w:t>
            </w:r>
          </w:p>
        </w:tc>
        <w:tc>
          <w:tcPr>
            <w:tcW w:w="1780" w:type="dxa"/>
            <w:tcBorders>
              <w:top w:val="nil"/>
              <w:left w:val="nil"/>
              <w:bottom w:val="single" w:sz="4" w:space="0" w:color="auto"/>
              <w:right w:val="nil"/>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137 000,00</w:t>
            </w:r>
          </w:p>
        </w:tc>
        <w:tc>
          <w:tcPr>
            <w:tcW w:w="18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146 600,00</w:t>
            </w:r>
          </w:p>
        </w:tc>
      </w:tr>
      <w:tr w:rsidR="00087F09" w:rsidRPr="00087F09" w:rsidTr="00087F09">
        <w:trPr>
          <w:trHeight w:val="450"/>
        </w:trPr>
        <w:tc>
          <w:tcPr>
            <w:tcW w:w="1996" w:type="dxa"/>
            <w:tcBorders>
              <w:top w:val="nil"/>
              <w:left w:val="single" w:sz="4" w:space="0" w:color="auto"/>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00011302995056026130</w:t>
            </w:r>
          </w:p>
        </w:tc>
        <w:tc>
          <w:tcPr>
            <w:tcW w:w="4540" w:type="dxa"/>
            <w:tcBorders>
              <w:top w:val="nil"/>
              <w:left w:val="nil"/>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Прочие доходы от компенсации затрат бюджетов муниципальных районов</w:t>
            </w:r>
          </w:p>
        </w:tc>
        <w:tc>
          <w:tcPr>
            <w:tcW w:w="1780" w:type="dxa"/>
            <w:tcBorders>
              <w:top w:val="nil"/>
              <w:left w:val="nil"/>
              <w:bottom w:val="single" w:sz="4" w:space="0" w:color="auto"/>
              <w:right w:val="nil"/>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494 500,00</w:t>
            </w:r>
          </w:p>
        </w:tc>
        <w:tc>
          <w:tcPr>
            <w:tcW w:w="18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529 100,00</w:t>
            </w:r>
          </w:p>
        </w:tc>
      </w:tr>
      <w:tr w:rsidR="00087F09" w:rsidRPr="00087F09" w:rsidTr="00087F09">
        <w:trPr>
          <w:trHeight w:val="450"/>
        </w:trPr>
        <w:tc>
          <w:tcPr>
            <w:tcW w:w="1996" w:type="dxa"/>
            <w:tcBorders>
              <w:top w:val="nil"/>
              <w:left w:val="single" w:sz="4" w:space="0" w:color="auto"/>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00011302995056027130</w:t>
            </w:r>
          </w:p>
        </w:tc>
        <w:tc>
          <w:tcPr>
            <w:tcW w:w="4540" w:type="dxa"/>
            <w:tcBorders>
              <w:top w:val="nil"/>
              <w:left w:val="nil"/>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Прочие доходы от компенсации затрат бюджетов муниципальных районов</w:t>
            </w:r>
          </w:p>
        </w:tc>
        <w:tc>
          <w:tcPr>
            <w:tcW w:w="1780" w:type="dxa"/>
            <w:tcBorders>
              <w:top w:val="nil"/>
              <w:left w:val="nil"/>
              <w:bottom w:val="single" w:sz="4" w:space="0" w:color="auto"/>
              <w:right w:val="nil"/>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236 200,00</w:t>
            </w:r>
          </w:p>
        </w:tc>
        <w:tc>
          <w:tcPr>
            <w:tcW w:w="18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252 700,00</w:t>
            </w:r>
          </w:p>
        </w:tc>
      </w:tr>
      <w:tr w:rsidR="00087F09" w:rsidRPr="00087F09" w:rsidTr="00087F09">
        <w:trPr>
          <w:trHeight w:val="450"/>
        </w:trPr>
        <w:tc>
          <w:tcPr>
            <w:tcW w:w="1996" w:type="dxa"/>
            <w:tcBorders>
              <w:top w:val="nil"/>
              <w:left w:val="single" w:sz="4" w:space="0" w:color="auto"/>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00011302995056028130</w:t>
            </w:r>
          </w:p>
        </w:tc>
        <w:tc>
          <w:tcPr>
            <w:tcW w:w="4540" w:type="dxa"/>
            <w:tcBorders>
              <w:top w:val="nil"/>
              <w:left w:val="nil"/>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Прочие доходы от компенсации затрат бюджетов муниципальных районов</w:t>
            </w:r>
          </w:p>
        </w:tc>
        <w:tc>
          <w:tcPr>
            <w:tcW w:w="1780" w:type="dxa"/>
            <w:tcBorders>
              <w:top w:val="nil"/>
              <w:left w:val="nil"/>
              <w:bottom w:val="single" w:sz="4" w:space="0" w:color="auto"/>
              <w:right w:val="nil"/>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241 400,00</w:t>
            </w:r>
          </w:p>
        </w:tc>
        <w:tc>
          <w:tcPr>
            <w:tcW w:w="18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258 300,00</w:t>
            </w:r>
          </w:p>
        </w:tc>
      </w:tr>
      <w:tr w:rsidR="00087F09" w:rsidRPr="00087F09" w:rsidTr="00087F09">
        <w:trPr>
          <w:trHeight w:val="450"/>
        </w:trPr>
        <w:tc>
          <w:tcPr>
            <w:tcW w:w="1996" w:type="dxa"/>
            <w:tcBorders>
              <w:top w:val="nil"/>
              <w:left w:val="single" w:sz="4" w:space="0" w:color="auto"/>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00011302995056029130</w:t>
            </w:r>
          </w:p>
        </w:tc>
        <w:tc>
          <w:tcPr>
            <w:tcW w:w="4540" w:type="dxa"/>
            <w:tcBorders>
              <w:top w:val="nil"/>
              <w:left w:val="nil"/>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Прочие доходы от компенсации затрат бюджетов муниципальных районов</w:t>
            </w:r>
          </w:p>
        </w:tc>
        <w:tc>
          <w:tcPr>
            <w:tcW w:w="1780" w:type="dxa"/>
            <w:tcBorders>
              <w:top w:val="nil"/>
              <w:left w:val="nil"/>
              <w:bottom w:val="single" w:sz="4" w:space="0" w:color="auto"/>
              <w:right w:val="nil"/>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937 400,00</w:t>
            </w:r>
          </w:p>
        </w:tc>
        <w:tc>
          <w:tcPr>
            <w:tcW w:w="18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1 003 000,00</w:t>
            </w:r>
          </w:p>
        </w:tc>
      </w:tr>
      <w:tr w:rsidR="00087F09" w:rsidRPr="00087F09" w:rsidTr="00087F09">
        <w:trPr>
          <w:trHeight w:val="450"/>
        </w:trPr>
        <w:tc>
          <w:tcPr>
            <w:tcW w:w="1996" w:type="dxa"/>
            <w:tcBorders>
              <w:top w:val="nil"/>
              <w:left w:val="single" w:sz="4" w:space="0" w:color="auto"/>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00011302995056030130</w:t>
            </w:r>
          </w:p>
        </w:tc>
        <w:tc>
          <w:tcPr>
            <w:tcW w:w="4540" w:type="dxa"/>
            <w:tcBorders>
              <w:top w:val="nil"/>
              <w:left w:val="nil"/>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Прочие доходы от компенсации затрат бюджетов муниципальных районов</w:t>
            </w:r>
          </w:p>
        </w:tc>
        <w:tc>
          <w:tcPr>
            <w:tcW w:w="1780" w:type="dxa"/>
            <w:tcBorders>
              <w:top w:val="nil"/>
              <w:left w:val="nil"/>
              <w:bottom w:val="single" w:sz="4" w:space="0" w:color="auto"/>
              <w:right w:val="nil"/>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241 400,00</w:t>
            </w:r>
          </w:p>
        </w:tc>
        <w:tc>
          <w:tcPr>
            <w:tcW w:w="18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258 300,00</w:t>
            </w:r>
          </w:p>
        </w:tc>
      </w:tr>
      <w:tr w:rsidR="00087F09" w:rsidRPr="00087F09" w:rsidTr="00087F09">
        <w:trPr>
          <w:trHeight w:val="450"/>
        </w:trPr>
        <w:tc>
          <w:tcPr>
            <w:tcW w:w="1996" w:type="dxa"/>
            <w:tcBorders>
              <w:top w:val="nil"/>
              <w:left w:val="single" w:sz="4" w:space="0" w:color="auto"/>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00011302995056031130</w:t>
            </w:r>
          </w:p>
        </w:tc>
        <w:tc>
          <w:tcPr>
            <w:tcW w:w="4540" w:type="dxa"/>
            <w:tcBorders>
              <w:top w:val="nil"/>
              <w:left w:val="nil"/>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Прочие доходы от компенсации затрат бюджетов муниципальных районов</w:t>
            </w:r>
          </w:p>
        </w:tc>
        <w:tc>
          <w:tcPr>
            <w:tcW w:w="1780" w:type="dxa"/>
            <w:tcBorders>
              <w:top w:val="nil"/>
              <w:left w:val="nil"/>
              <w:bottom w:val="single" w:sz="4" w:space="0" w:color="auto"/>
              <w:right w:val="nil"/>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236 200,00</w:t>
            </w:r>
          </w:p>
        </w:tc>
        <w:tc>
          <w:tcPr>
            <w:tcW w:w="18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252 700,00</w:t>
            </w:r>
          </w:p>
        </w:tc>
      </w:tr>
      <w:tr w:rsidR="00087F09" w:rsidRPr="00087F09" w:rsidTr="00087F09">
        <w:trPr>
          <w:trHeight w:val="450"/>
        </w:trPr>
        <w:tc>
          <w:tcPr>
            <w:tcW w:w="1996" w:type="dxa"/>
            <w:tcBorders>
              <w:top w:val="nil"/>
              <w:left w:val="single" w:sz="4" w:space="0" w:color="auto"/>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00011400000000000000</w:t>
            </w:r>
          </w:p>
        </w:tc>
        <w:tc>
          <w:tcPr>
            <w:tcW w:w="4540" w:type="dxa"/>
            <w:tcBorders>
              <w:top w:val="nil"/>
              <w:left w:val="nil"/>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ДОХОДЫ ОТ ПРОДАЖИ МАТЕРИАЛЬНЫХ И НЕМАТЕРИАЛЬНЫХ АКТИВОВ</w:t>
            </w:r>
          </w:p>
        </w:tc>
        <w:tc>
          <w:tcPr>
            <w:tcW w:w="1780" w:type="dxa"/>
            <w:tcBorders>
              <w:top w:val="nil"/>
              <w:left w:val="nil"/>
              <w:bottom w:val="single" w:sz="4" w:space="0" w:color="auto"/>
              <w:right w:val="nil"/>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355 000,00</w:t>
            </w:r>
          </w:p>
        </w:tc>
        <w:tc>
          <w:tcPr>
            <w:tcW w:w="18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330 000,00</w:t>
            </w:r>
          </w:p>
        </w:tc>
      </w:tr>
      <w:tr w:rsidR="00087F09" w:rsidRPr="00087F09" w:rsidTr="00087F09">
        <w:trPr>
          <w:trHeight w:val="1125"/>
        </w:trPr>
        <w:tc>
          <w:tcPr>
            <w:tcW w:w="1996" w:type="dxa"/>
            <w:tcBorders>
              <w:top w:val="nil"/>
              <w:left w:val="single" w:sz="4" w:space="0" w:color="auto"/>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00011406000000000000</w:t>
            </w:r>
          </w:p>
        </w:tc>
        <w:tc>
          <w:tcPr>
            <w:tcW w:w="4540" w:type="dxa"/>
            <w:tcBorders>
              <w:top w:val="nil"/>
              <w:left w:val="nil"/>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Доходы от продажи земельных участков, находящихся в в государственной и муниципальной собственности (за исключением земельных участков автономных учреждений, а также земельных участков государственных и муниципальных предприятий, в том числе казенных)</w:t>
            </w:r>
          </w:p>
        </w:tc>
        <w:tc>
          <w:tcPr>
            <w:tcW w:w="1780" w:type="dxa"/>
            <w:tcBorders>
              <w:top w:val="nil"/>
              <w:left w:val="nil"/>
              <w:bottom w:val="single" w:sz="4" w:space="0" w:color="auto"/>
              <w:right w:val="nil"/>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355 000,00</w:t>
            </w:r>
          </w:p>
        </w:tc>
        <w:tc>
          <w:tcPr>
            <w:tcW w:w="18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330 000,00</w:t>
            </w:r>
          </w:p>
        </w:tc>
      </w:tr>
      <w:tr w:rsidR="00087F09" w:rsidRPr="00087F09" w:rsidTr="00087F09">
        <w:trPr>
          <w:trHeight w:val="675"/>
        </w:trPr>
        <w:tc>
          <w:tcPr>
            <w:tcW w:w="1996" w:type="dxa"/>
            <w:tcBorders>
              <w:top w:val="nil"/>
              <w:left w:val="single" w:sz="4" w:space="0" w:color="auto"/>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00011406013100000430</w:t>
            </w:r>
          </w:p>
        </w:tc>
        <w:tc>
          <w:tcPr>
            <w:tcW w:w="4540" w:type="dxa"/>
            <w:tcBorders>
              <w:top w:val="nil"/>
              <w:left w:val="nil"/>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 xml:space="preserve">Доходы от продажи земельных участков, государственная собственность на которые не разграничена и которые расположены в границах </w:t>
            </w:r>
            <w:r w:rsidRPr="00087F09">
              <w:rPr>
                <w:rFonts w:eastAsia="Times New Roman"/>
                <w:sz w:val="20"/>
                <w:szCs w:val="20"/>
                <w:lang w:eastAsia="ru-RU"/>
              </w:rPr>
              <w:lastRenderedPageBreak/>
              <w:t>поселений</w:t>
            </w:r>
          </w:p>
        </w:tc>
        <w:tc>
          <w:tcPr>
            <w:tcW w:w="1780" w:type="dxa"/>
            <w:tcBorders>
              <w:top w:val="nil"/>
              <w:left w:val="nil"/>
              <w:bottom w:val="single" w:sz="4" w:space="0" w:color="auto"/>
              <w:right w:val="nil"/>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lastRenderedPageBreak/>
              <w:t>325 000,00</w:t>
            </w:r>
          </w:p>
        </w:tc>
        <w:tc>
          <w:tcPr>
            <w:tcW w:w="18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300 000,00</w:t>
            </w:r>
          </w:p>
        </w:tc>
      </w:tr>
      <w:tr w:rsidR="00087F09" w:rsidRPr="00087F09" w:rsidTr="00087F09">
        <w:trPr>
          <w:trHeight w:val="900"/>
        </w:trPr>
        <w:tc>
          <w:tcPr>
            <w:tcW w:w="1996" w:type="dxa"/>
            <w:tcBorders>
              <w:top w:val="nil"/>
              <w:left w:val="single" w:sz="4" w:space="0" w:color="auto"/>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lastRenderedPageBreak/>
              <w:t>00011406025050000430</w:t>
            </w:r>
          </w:p>
        </w:tc>
        <w:tc>
          <w:tcPr>
            <w:tcW w:w="4540" w:type="dxa"/>
            <w:tcBorders>
              <w:top w:val="nil"/>
              <w:left w:val="nil"/>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Доходы от продажи земельных участков, находящихся в собственности муниципальных районов (за исключением земельных участков муниципальных бюджетных и автономных учреждений)</w:t>
            </w:r>
          </w:p>
        </w:tc>
        <w:tc>
          <w:tcPr>
            <w:tcW w:w="1780" w:type="dxa"/>
            <w:tcBorders>
              <w:top w:val="nil"/>
              <w:left w:val="nil"/>
              <w:bottom w:val="single" w:sz="4" w:space="0" w:color="auto"/>
              <w:right w:val="nil"/>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30 000,00</w:t>
            </w:r>
          </w:p>
        </w:tc>
        <w:tc>
          <w:tcPr>
            <w:tcW w:w="18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30 000,00</w:t>
            </w:r>
          </w:p>
        </w:tc>
      </w:tr>
      <w:tr w:rsidR="00087F09" w:rsidRPr="00087F09" w:rsidTr="00087F09">
        <w:trPr>
          <w:trHeight w:val="255"/>
        </w:trPr>
        <w:tc>
          <w:tcPr>
            <w:tcW w:w="1996" w:type="dxa"/>
            <w:tcBorders>
              <w:top w:val="nil"/>
              <w:left w:val="single" w:sz="4" w:space="0" w:color="auto"/>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00011600000000000000</w:t>
            </w:r>
          </w:p>
        </w:tc>
        <w:tc>
          <w:tcPr>
            <w:tcW w:w="4540" w:type="dxa"/>
            <w:tcBorders>
              <w:top w:val="nil"/>
              <w:left w:val="nil"/>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ШТРАФЫ, САНКЦИИ, ВОЗМЕЩЕНИЕ УЩЕРБА</w:t>
            </w:r>
          </w:p>
        </w:tc>
        <w:tc>
          <w:tcPr>
            <w:tcW w:w="1780" w:type="dxa"/>
            <w:tcBorders>
              <w:top w:val="nil"/>
              <w:left w:val="nil"/>
              <w:bottom w:val="single" w:sz="4" w:space="0" w:color="auto"/>
              <w:right w:val="nil"/>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3 394 300,00</w:t>
            </w:r>
          </w:p>
        </w:tc>
        <w:tc>
          <w:tcPr>
            <w:tcW w:w="18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3 411 300,00</w:t>
            </w:r>
          </w:p>
        </w:tc>
      </w:tr>
      <w:tr w:rsidR="00087F09" w:rsidRPr="00087F09" w:rsidTr="00087F09">
        <w:trPr>
          <w:trHeight w:val="450"/>
        </w:trPr>
        <w:tc>
          <w:tcPr>
            <w:tcW w:w="1996" w:type="dxa"/>
            <w:tcBorders>
              <w:top w:val="nil"/>
              <w:left w:val="single" w:sz="4" w:space="0" w:color="auto"/>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00011603000000000000</w:t>
            </w:r>
          </w:p>
        </w:tc>
        <w:tc>
          <w:tcPr>
            <w:tcW w:w="4540" w:type="dxa"/>
            <w:tcBorders>
              <w:top w:val="nil"/>
              <w:left w:val="nil"/>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 xml:space="preserve">Денежные взыскания (штрафы) за нарушение законодательства о налогах и сборах </w:t>
            </w:r>
          </w:p>
        </w:tc>
        <w:tc>
          <w:tcPr>
            <w:tcW w:w="1780" w:type="dxa"/>
            <w:tcBorders>
              <w:top w:val="nil"/>
              <w:left w:val="nil"/>
              <w:bottom w:val="single" w:sz="4" w:space="0" w:color="auto"/>
              <w:right w:val="nil"/>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26 000,00</w:t>
            </w:r>
          </w:p>
        </w:tc>
        <w:tc>
          <w:tcPr>
            <w:tcW w:w="18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26 000,00</w:t>
            </w:r>
          </w:p>
        </w:tc>
      </w:tr>
      <w:tr w:rsidR="00087F09" w:rsidRPr="00087F09" w:rsidTr="00087F09">
        <w:trPr>
          <w:trHeight w:val="1125"/>
        </w:trPr>
        <w:tc>
          <w:tcPr>
            <w:tcW w:w="1996" w:type="dxa"/>
            <w:tcBorders>
              <w:top w:val="nil"/>
              <w:left w:val="single" w:sz="4" w:space="0" w:color="auto"/>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00011603010016000140</w:t>
            </w:r>
          </w:p>
        </w:tc>
        <w:tc>
          <w:tcPr>
            <w:tcW w:w="4540" w:type="dxa"/>
            <w:tcBorders>
              <w:top w:val="nil"/>
              <w:left w:val="nil"/>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Денежные взыскания (штрафы) за нарушение законодательства о налогах и сборах, предусмотренные статьями 116, 117, 118, пунктами 1 и 2 статьи 120, статьями 125, 126, 128, 129, 129.1, 132, 133, 134, 135, 135.1 Налогового кодекса Российской Федерации</w:t>
            </w:r>
          </w:p>
        </w:tc>
        <w:tc>
          <w:tcPr>
            <w:tcW w:w="1780" w:type="dxa"/>
            <w:tcBorders>
              <w:top w:val="nil"/>
              <w:left w:val="nil"/>
              <w:bottom w:val="single" w:sz="4" w:space="0" w:color="auto"/>
              <w:right w:val="nil"/>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25 000,00</w:t>
            </w:r>
          </w:p>
        </w:tc>
        <w:tc>
          <w:tcPr>
            <w:tcW w:w="18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25 000,00</w:t>
            </w:r>
          </w:p>
        </w:tc>
      </w:tr>
      <w:tr w:rsidR="00087F09" w:rsidRPr="00087F09" w:rsidTr="00087F09">
        <w:trPr>
          <w:trHeight w:val="900"/>
        </w:trPr>
        <w:tc>
          <w:tcPr>
            <w:tcW w:w="1996" w:type="dxa"/>
            <w:tcBorders>
              <w:top w:val="nil"/>
              <w:left w:val="single" w:sz="4" w:space="0" w:color="auto"/>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00011603030016000140</w:t>
            </w:r>
          </w:p>
        </w:tc>
        <w:tc>
          <w:tcPr>
            <w:tcW w:w="4540" w:type="dxa"/>
            <w:tcBorders>
              <w:top w:val="nil"/>
              <w:left w:val="nil"/>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Денежные взыскания (штрафы) за административные правонарушения в области налогов и сборов, предусмотренные Кодексом Российской Федерации об административных правонарушениях</w:t>
            </w:r>
          </w:p>
        </w:tc>
        <w:tc>
          <w:tcPr>
            <w:tcW w:w="1780" w:type="dxa"/>
            <w:tcBorders>
              <w:top w:val="nil"/>
              <w:left w:val="nil"/>
              <w:bottom w:val="single" w:sz="4" w:space="0" w:color="auto"/>
              <w:right w:val="nil"/>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1 000,00</w:t>
            </w:r>
          </w:p>
        </w:tc>
        <w:tc>
          <w:tcPr>
            <w:tcW w:w="18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1 000,00</w:t>
            </w:r>
          </w:p>
        </w:tc>
      </w:tr>
      <w:tr w:rsidR="00087F09" w:rsidRPr="00087F09" w:rsidTr="00087F09">
        <w:trPr>
          <w:trHeight w:val="900"/>
        </w:trPr>
        <w:tc>
          <w:tcPr>
            <w:tcW w:w="1996" w:type="dxa"/>
            <w:tcBorders>
              <w:top w:val="nil"/>
              <w:left w:val="single" w:sz="4" w:space="0" w:color="auto"/>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00011606000000000000</w:t>
            </w:r>
          </w:p>
        </w:tc>
        <w:tc>
          <w:tcPr>
            <w:tcW w:w="4540" w:type="dxa"/>
            <w:tcBorders>
              <w:top w:val="nil"/>
              <w:left w:val="nil"/>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Денежные взыскания (штрафы) за нарушение  законодательства о применении контрольно-кассовой техники при осуществлении наличных денежных расчетов и (или) расчетов с использованием платежных карт</w:t>
            </w:r>
          </w:p>
        </w:tc>
        <w:tc>
          <w:tcPr>
            <w:tcW w:w="1780" w:type="dxa"/>
            <w:tcBorders>
              <w:top w:val="nil"/>
              <w:left w:val="nil"/>
              <w:bottom w:val="single" w:sz="4" w:space="0" w:color="auto"/>
              <w:right w:val="nil"/>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75 000,00</w:t>
            </w:r>
          </w:p>
        </w:tc>
        <w:tc>
          <w:tcPr>
            <w:tcW w:w="18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75 000,00</w:t>
            </w:r>
          </w:p>
        </w:tc>
      </w:tr>
      <w:tr w:rsidR="00087F09" w:rsidRPr="00087F09" w:rsidTr="00087F09">
        <w:trPr>
          <w:trHeight w:val="900"/>
        </w:trPr>
        <w:tc>
          <w:tcPr>
            <w:tcW w:w="1996" w:type="dxa"/>
            <w:tcBorders>
              <w:top w:val="nil"/>
              <w:left w:val="single" w:sz="4" w:space="0" w:color="auto"/>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00011606000016000140</w:t>
            </w:r>
          </w:p>
        </w:tc>
        <w:tc>
          <w:tcPr>
            <w:tcW w:w="4540" w:type="dxa"/>
            <w:tcBorders>
              <w:top w:val="nil"/>
              <w:left w:val="nil"/>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Денежные взыскания (штрафы) за нарушение  законодательства о применении контрольно-кассовой техники при осуществлении наличных денежных расчетов и (или) расчетов с использованием платежных карт</w:t>
            </w:r>
          </w:p>
        </w:tc>
        <w:tc>
          <w:tcPr>
            <w:tcW w:w="1780" w:type="dxa"/>
            <w:tcBorders>
              <w:top w:val="nil"/>
              <w:left w:val="nil"/>
              <w:bottom w:val="single" w:sz="4" w:space="0" w:color="auto"/>
              <w:right w:val="nil"/>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75 000,00</w:t>
            </w:r>
          </w:p>
        </w:tc>
        <w:tc>
          <w:tcPr>
            <w:tcW w:w="18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75 000,00</w:t>
            </w:r>
          </w:p>
        </w:tc>
      </w:tr>
      <w:tr w:rsidR="00087F09" w:rsidRPr="00087F09" w:rsidTr="00087F09">
        <w:trPr>
          <w:trHeight w:val="900"/>
        </w:trPr>
        <w:tc>
          <w:tcPr>
            <w:tcW w:w="1996" w:type="dxa"/>
            <w:tcBorders>
              <w:top w:val="nil"/>
              <w:left w:val="single" w:sz="4" w:space="0" w:color="auto"/>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00011608000000000000</w:t>
            </w:r>
          </w:p>
        </w:tc>
        <w:tc>
          <w:tcPr>
            <w:tcW w:w="4540" w:type="dxa"/>
            <w:tcBorders>
              <w:top w:val="nil"/>
              <w:left w:val="nil"/>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Денежные взыскания (штрафы) за административные правонарушения в области государственного регулирования производства и оборота этилового спирта, алкогольной, спиртосодержащей и табачной продукции</w:t>
            </w:r>
          </w:p>
        </w:tc>
        <w:tc>
          <w:tcPr>
            <w:tcW w:w="1780" w:type="dxa"/>
            <w:tcBorders>
              <w:top w:val="nil"/>
              <w:left w:val="nil"/>
              <w:bottom w:val="single" w:sz="4" w:space="0" w:color="auto"/>
              <w:right w:val="nil"/>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90 000,00</w:t>
            </w:r>
          </w:p>
        </w:tc>
        <w:tc>
          <w:tcPr>
            <w:tcW w:w="18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90 000,00</w:t>
            </w:r>
          </w:p>
        </w:tc>
      </w:tr>
      <w:tr w:rsidR="00087F09" w:rsidRPr="00087F09" w:rsidTr="00087F09">
        <w:trPr>
          <w:trHeight w:val="900"/>
        </w:trPr>
        <w:tc>
          <w:tcPr>
            <w:tcW w:w="1996" w:type="dxa"/>
            <w:tcBorders>
              <w:top w:val="nil"/>
              <w:left w:val="single" w:sz="4" w:space="0" w:color="auto"/>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00011608000016000140</w:t>
            </w:r>
          </w:p>
        </w:tc>
        <w:tc>
          <w:tcPr>
            <w:tcW w:w="4540" w:type="dxa"/>
            <w:tcBorders>
              <w:top w:val="nil"/>
              <w:left w:val="nil"/>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Денежные взыскания (штрафы) за административные правонарушения в области государственного регулирования производства и оборота этилового спирта, алкогольной, спиртосодержащей и табачной продукции</w:t>
            </w:r>
          </w:p>
        </w:tc>
        <w:tc>
          <w:tcPr>
            <w:tcW w:w="1780" w:type="dxa"/>
            <w:tcBorders>
              <w:top w:val="nil"/>
              <w:left w:val="nil"/>
              <w:bottom w:val="single" w:sz="4" w:space="0" w:color="auto"/>
              <w:right w:val="nil"/>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90 000,00</w:t>
            </w:r>
          </w:p>
        </w:tc>
        <w:tc>
          <w:tcPr>
            <w:tcW w:w="18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90 000,00</w:t>
            </w:r>
          </w:p>
        </w:tc>
      </w:tr>
      <w:tr w:rsidR="00087F09" w:rsidRPr="00087F09" w:rsidTr="00087F09">
        <w:trPr>
          <w:trHeight w:val="1575"/>
        </w:trPr>
        <w:tc>
          <w:tcPr>
            <w:tcW w:w="1996" w:type="dxa"/>
            <w:tcBorders>
              <w:top w:val="nil"/>
              <w:left w:val="single" w:sz="4" w:space="0" w:color="auto"/>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00011625000000000000</w:t>
            </w:r>
          </w:p>
        </w:tc>
        <w:tc>
          <w:tcPr>
            <w:tcW w:w="4540" w:type="dxa"/>
            <w:tcBorders>
              <w:top w:val="nil"/>
              <w:left w:val="nil"/>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Денежные взыскания (штрафы) за нарушение законодательства Российской Федерации о недрах, об особо охраняемых природных территориях, об охране и использовании животного мира, об экологической экспертизе, в области охраны окружающей среды, земельного законодательства, лесного законодательства, водного законодательства</w:t>
            </w:r>
          </w:p>
        </w:tc>
        <w:tc>
          <w:tcPr>
            <w:tcW w:w="1780" w:type="dxa"/>
            <w:tcBorders>
              <w:top w:val="nil"/>
              <w:left w:val="nil"/>
              <w:bottom w:val="single" w:sz="4" w:space="0" w:color="auto"/>
              <w:right w:val="nil"/>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21 000,00</w:t>
            </w:r>
          </w:p>
        </w:tc>
        <w:tc>
          <w:tcPr>
            <w:tcW w:w="18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21 000,00</w:t>
            </w:r>
          </w:p>
        </w:tc>
      </w:tr>
      <w:tr w:rsidR="00087F09" w:rsidRPr="00087F09" w:rsidTr="00087F09">
        <w:trPr>
          <w:trHeight w:val="450"/>
        </w:trPr>
        <w:tc>
          <w:tcPr>
            <w:tcW w:w="1996" w:type="dxa"/>
            <w:tcBorders>
              <w:top w:val="nil"/>
              <w:left w:val="single" w:sz="4" w:space="0" w:color="auto"/>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00011625050016000140</w:t>
            </w:r>
          </w:p>
        </w:tc>
        <w:tc>
          <w:tcPr>
            <w:tcW w:w="4540" w:type="dxa"/>
            <w:tcBorders>
              <w:top w:val="nil"/>
              <w:left w:val="nil"/>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Денежные взыскания (штрафы) за нарушение законодательства в области охраны окружающей среды</w:t>
            </w:r>
          </w:p>
        </w:tc>
        <w:tc>
          <w:tcPr>
            <w:tcW w:w="1780" w:type="dxa"/>
            <w:tcBorders>
              <w:top w:val="nil"/>
              <w:left w:val="nil"/>
              <w:bottom w:val="single" w:sz="4" w:space="0" w:color="auto"/>
              <w:right w:val="nil"/>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11 000,00</w:t>
            </w:r>
          </w:p>
        </w:tc>
        <w:tc>
          <w:tcPr>
            <w:tcW w:w="18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11 000,00</w:t>
            </w:r>
          </w:p>
        </w:tc>
      </w:tr>
      <w:tr w:rsidR="00087F09" w:rsidRPr="00087F09" w:rsidTr="00087F09">
        <w:trPr>
          <w:trHeight w:val="450"/>
        </w:trPr>
        <w:tc>
          <w:tcPr>
            <w:tcW w:w="1996" w:type="dxa"/>
            <w:tcBorders>
              <w:top w:val="nil"/>
              <w:left w:val="single" w:sz="4" w:space="0" w:color="auto"/>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00011625060016000140</w:t>
            </w:r>
          </w:p>
        </w:tc>
        <w:tc>
          <w:tcPr>
            <w:tcW w:w="4540" w:type="dxa"/>
            <w:tcBorders>
              <w:top w:val="nil"/>
              <w:left w:val="nil"/>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Денежные взыскания (штрафы) за нарушение земельного законодательства</w:t>
            </w:r>
          </w:p>
        </w:tc>
        <w:tc>
          <w:tcPr>
            <w:tcW w:w="1780" w:type="dxa"/>
            <w:tcBorders>
              <w:top w:val="nil"/>
              <w:left w:val="nil"/>
              <w:bottom w:val="single" w:sz="4" w:space="0" w:color="auto"/>
              <w:right w:val="nil"/>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10 000,00</w:t>
            </w:r>
          </w:p>
        </w:tc>
        <w:tc>
          <w:tcPr>
            <w:tcW w:w="18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10 000,00</w:t>
            </w:r>
          </w:p>
        </w:tc>
      </w:tr>
      <w:tr w:rsidR="00087F09" w:rsidRPr="00087F09" w:rsidTr="00087F09">
        <w:trPr>
          <w:trHeight w:val="900"/>
        </w:trPr>
        <w:tc>
          <w:tcPr>
            <w:tcW w:w="1996" w:type="dxa"/>
            <w:tcBorders>
              <w:top w:val="nil"/>
              <w:left w:val="single" w:sz="4" w:space="0" w:color="auto"/>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00011628000000000000</w:t>
            </w:r>
          </w:p>
        </w:tc>
        <w:tc>
          <w:tcPr>
            <w:tcW w:w="4540" w:type="dxa"/>
            <w:tcBorders>
              <w:top w:val="nil"/>
              <w:left w:val="nil"/>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Денежные взыскания (штрафы) за нарушение законодательства в области обеспечения санитарно-эпидемиологического благополучия человека и законодательства в сфере защиты прав потребителей</w:t>
            </w:r>
          </w:p>
        </w:tc>
        <w:tc>
          <w:tcPr>
            <w:tcW w:w="1780" w:type="dxa"/>
            <w:tcBorders>
              <w:top w:val="nil"/>
              <w:left w:val="nil"/>
              <w:bottom w:val="single" w:sz="4" w:space="0" w:color="auto"/>
              <w:right w:val="nil"/>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500 000,00</w:t>
            </w:r>
          </w:p>
        </w:tc>
        <w:tc>
          <w:tcPr>
            <w:tcW w:w="18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500 000,00</w:t>
            </w:r>
          </w:p>
        </w:tc>
      </w:tr>
      <w:tr w:rsidR="00087F09" w:rsidRPr="00087F09" w:rsidTr="00087F09">
        <w:trPr>
          <w:trHeight w:val="900"/>
        </w:trPr>
        <w:tc>
          <w:tcPr>
            <w:tcW w:w="1996" w:type="dxa"/>
            <w:tcBorders>
              <w:top w:val="nil"/>
              <w:left w:val="single" w:sz="4" w:space="0" w:color="auto"/>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lastRenderedPageBreak/>
              <w:t>00011628000016000140</w:t>
            </w:r>
          </w:p>
        </w:tc>
        <w:tc>
          <w:tcPr>
            <w:tcW w:w="4540" w:type="dxa"/>
            <w:tcBorders>
              <w:top w:val="nil"/>
              <w:left w:val="nil"/>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Денежные взыскания (штрафы) за нарушение законодательства в области обеспечения санитарно-эпидемиологического благополучия человека и законодательства в сфере защиты прав потребителей</w:t>
            </w:r>
          </w:p>
        </w:tc>
        <w:tc>
          <w:tcPr>
            <w:tcW w:w="1780" w:type="dxa"/>
            <w:tcBorders>
              <w:top w:val="nil"/>
              <w:left w:val="nil"/>
              <w:bottom w:val="single" w:sz="4" w:space="0" w:color="auto"/>
              <w:right w:val="nil"/>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500 000,00</w:t>
            </w:r>
          </w:p>
        </w:tc>
        <w:tc>
          <w:tcPr>
            <w:tcW w:w="18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500 000,00</w:t>
            </w:r>
          </w:p>
        </w:tc>
      </w:tr>
      <w:tr w:rsidR="00087F09" w:rsidRPr="00087F09" w:rsidTr="00087F09">
        <w:trPr>
          <w:trHeight w:val="450"/>
        </w:trPr>
        <w:tc>
          <w:tcPr>
            <w:tcW w:w="1996" w:type="dxa"/>
            <w:tcBorders>
              <w:top w:val="nil"/>
              <w:left w:val="single" w:sz="4" w:space="0" w:color="auto"/>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00011630000000000000</w:t>
            </w:r>
          </w:p>
        </w:tc>
        <w:tc>
          <w:tcPr>
            <w:tcW w:w="4540" w:type="dxa"/>
            <w:tcBorders>
              <w:top w:val="nil"/>
              <w:left w:val="nil"/>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Денежные взыскания (штрафы) за административные правонарушения в области дорожного движения</w:t>
            </w:r>
          </w:p>
        </w:tc>
        <w:tc>
          <w:tcPr>
            <w:tcW w:w="1780" w:type="dxa"/>
            <w:tcBorders>
              <w:top w:val="nil"/>
              <w:left w:val="nil"/>
              <w:bottom w:val="single" w:sz="4" w:space="0" w:color="auto"/>
              <w:right w:val="nil"/>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30 500,00</w:t>
            </w:r>
          </w:p>
        </w:tc>
        <w:tc>
          <w:tcPr>
            <w:tcW w:w="18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30 500,00</w:t>
            </w:r>
          </w:p>
        </w:tc>
      </w:tr>
      <w:tr w:rsidR="00087F09" w:rsidRPr="00087F09" w:rsidTr="00087F09">
        <w:trPr>
          <w:trHeight w:val="900"/>
        </w:trPr>
        <w:tc>
          <w:tcPr>
            <w:tcW w:w="1996" w:type="dxa"/>
            <w:tcBorders>
              <w:top w:val="nil"/>
              <w:left w:val="single" w:sz="4" w:space="0" w:color="auto"/>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00011630014016000140</w:t>
            </w:r>
          </w:p>
        </w:tc>
        <w:tc>
          <w:tcPr>
            <w:tcW w:w="4540" w:type="dxa"/>
            <w:tcBorders>
              <w:top w:val="nil"/>
              <w:left w:val="nil"/>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Денежные взыскания (штрафы) за нарушение правил перевозки крупногабаритных и  тяжеловесных грузов по автомобильным дорогам общего пользования местного значения муниципальных районов</w:t>
            </w:r>
          </w:p>
        </w:tc>
        <w:tc>
          <w:tcPr>
            <w:tcW w:w="1780" w:type="dxa"/>
            <w:tcBorders>
              <w:top w:val="nil"/>
              <w:left w:val="nil"/>
              <w:bottom w:val="single" w:sz="4" w:space="0" w:color="auto"/>
              <w:right w:val="nil"/>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500,00</w:t>
            </w:r>
          </w:p>
        </w:tc>
        <w:tc>
          <w:tcPr>
            <w:tcW w:w="18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500,00</w:t>
            </w:r>
          </w:p>
        </w:tc>
      </w:tr>
      <w:tr w:rsidR="00087F09" w:rsidRPr="00087F09" w:rsidTr="00087F09">
        <w:trPr>
          <w:trHeight w:val="450"/>
        </w:trPr>
        <w:tc>
          <w:tcPr>
            <w:tcW w:w="1996" w:type="dxa"/>
            <w:tcBorders>
              <w:top w:val="nil"/>
              <w:left w:val="single" w:sz="4" w:space="0" w:color="auto"/>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00011630030016000140</w:t>
            </w:r>
          </w:p>
        </w:tc>
        <w:tc>
          <w:tcPr>
            <w:tcW w:w="4540" w:type="dxa"/>
            <w:tcBorders>
              <w:top w:val="nil"/>
              <w:left w:val="nil"/>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Прочие денежные взыскания (штрафы) за правонарушения в области дорожного движения</w:t>
            </w:r>
          </w:p>
        </w:tc>
        <w:tc>
          <w:tcPr>
            <w:tcW w:w="1780" w:type="dxa"/>
            <w:tcBorders>
              <w:top w:val="nil"/>
              <w:left w:val="nil"/>
              <w:bottom w:val="single" w:sz="4" w:space="0" w:color="auto"/>
              <w:right w:val="nil"/>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30 000,00</w:t>
            </w:r>
          </w:p>
        </w:tc>
        <w:tc>
          <w:tcPr>
            <w:tcW w:w="18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30 000,00</w:t>
            </w:r>
          </w:p>
        </w:tc>
      </w:tr>
      <w:tr w:rsidR="00087F09" w:rsidRPr="00087F09" w:rsidTr="00087F09">
        <w:trPr>
          <w:trHeight w:val="450"/>
        </w:trPr>
        <w:tc>
          <w:tcPr>
            <w:tcW w:w="1996" w:type="dxa"/>
            <w:tcBorders>
              <w:top w:val="nil"/>
              <w:left w:val="single" w:sz="4" w:space="0" w:color="auto"/>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00011635000000000000</w:t>
            </w:r>
          </w:p>
        </w:tc>
        <w:tc>
          <w:tcPr>
            <w:tcW w:w="4540" w:type="dxa"/>
            <w:tcBorders>
              <w:top w:val="nil"/>
              <w:left w:val="nil"/>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Суммы по искам о возмещении вреда, причиненного окружающей среде</w:t>
            </w:r>
          </w:p>
        </w:tc>
        <w:tc>
          <w:tcPr>
            <w:tcW w:w="1780" w:type="dxa"/>
            <w:tcBorders>
              <w:top w:val="nil"/>
              <w:left w:val="nil"/>
              <w:bottom w:val="single" w:sz="4" w:space="0" w:color="auto"/>
              <w:right w:val="nil"/>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270 000,00</w:t>
            </w:r>
          </w:p>
        </w:tc>
        <w:tc>
          <w:tcPr>
            <w:tcW w:w="18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270 000,00</w:t>
            </w:r>
          </w:p>
        </w:tc>
      </w:tr>
      <w:tr w:rsidR="00087F09" w:rsidRPr="00087F09" w:rsidTr="00087F09">
        <w:trPr>
          <w:trHeight w:val="675"/>
        </w:trPr>
        <w:tc>
          <w:tcPr>
            <w:tcW w:w="1996" w:type="dxa"/>
            <w:tcBorders>
              <w:top w:val="nil"/>
              <w:left w:val="single" w:sz="4" w:space="0" w:color="auto"/>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00011635030050000140</w:t>
            </w:r>
          </w:p>
        </w:tc>
        <w:tc>
          <w:tcPr>
            <w:tcW w:w="4540" w:type="dxa"/>
            <w:tcBorders>
              <w:top w:val="nil"/>
              <w:left w:val="nil"/>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Суммы по искам о возмещении вреда, причиненного окружающей среде, подлежащие зачислению в бюджеты муниципальных районов</w:t>
            </w:r>
          </w:p>
        </w:tc>
        <w:tc>
          <w:tcPr>
            <w:tcW w:w="1780" w:type="dxa"/>
            <w:tcBorders>
              <w:top w:val="nil"/>
              <w:left w:val="nil"/>
              <w:bottom w:val="single" w:sz="4" w:space="0" w:color="auto"/>
              <w:right w:val="nil"/>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270 000,00</w:t>
            </w:r>
          </w:p>
        </w:tc>
        <w:tc>
          <w:tcPr>
            <w:tcW w:w="18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270 000,00</w:t>
            </w:r>
          </w:p>
        </w:tc>
      </w:tr>
      <w:tr w:rsidR="00087F09" w:rsidRPr="00087F09" w:rsidTr="00087F09">
        <w:trPr>
          <w:trHeight w:val="1125"/>
        </w:trPr>
        <w:tc>
          <w:tcPr>
            <w:tcW w:w="1996" w:type="dxa"/>
            <w:tcBorders>
              <w:top w:val="nil"/>
              <w:left w:val="single" w:sz="4" w:space="0" w:color="auto"/>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00011643000000000000</w:t>
            </w:r>
          </w:p>
        </w:tc>
        <w:tc>
          <w:tcPr>
            <w:tcW w:w="4540" w:type="dxa"/>
            <w:tcBorders>
              <w:top w:val="nil"/>
              <w:left w:val="nil"/>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Денежные взыскания (штрафы) за нарушение законодательства Российской Федерации об административных правонарушениях, предусмотренные статьей 20.25 Кодекса Российской Федерации об административных правонарушениях</w:t>
            </w:r>
          </w:p>
        </w:tc>
        <w:tc>
          <w:tcPr>
            <w:tcW w:w="1780" w:type="dxa"/>
            <w:tcBorders>
              <w:top w:val="nil"/>
              <w:left w:val="nil"/>
              <w:bottom w:val="single" w:sz="4" w:space="0" w:color="auto"/>
              <w:right w:val="nil"/>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300 000,00</w:t>
            </w:r>
          </w:p>
        </w:tc>
        <w:tc>
          <w:tcPr>
            <w:tcW w:w="18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300 000,00</w:t>
            </w:r>
          </w:p>
        </w:tc>
      </w:tr>
      <w:tr w:rsidR="00087F09" w:rsidRPr="00087F09" w:rsidTr="00087F09">
        <w:trPr>
          <w:trHeight w:val="1125"/>
        </w:trPr>
        <w:tc>
          <w:tcPr>
            <w:tcW w:w="1996" w:type="dxa"/>
            <w:tcBorders>
              <w:top w:val="nil"/>
              <w:left w:val="single" w:sz="4" w:space="0" w:color="auto"/>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00011643000016000140</w:t>
            </w:r>
          </w:p>
        </w:tc>
        <w:tc>
          <w:tcPr>
            <w:tcW w:w="4540" w:type="dxa"/>
            <w:tcBorders>
              <w:top w:val="nil"/>
              <w:left w:val="nil"/>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Денежные взыскания (штрафы) за нарушение законодательства Российской Федерации об административных правонарушениях, предусмотренные статьей 20.25 Кодекса Российской Федерации об административных правонарушениях</w:t>
            </w:r>
          </w:p>
        </w:tc>
        <w:tc>
          <w:tcPr>
            <w:tcW w:w="1780" w:type="dxa"/>
            <w:tcBorders>
              <w:top w:val="nil"/>
              <w:left w:val="nil"/>
              <w:bottom w:val="single" w:sz="4" w:space="0" w:color="auto"/>
              <w:right w:val="nil"/>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300 000,00</w:t>
            </w:r>
          </w:p>
        </w:tc>
        <w:tc>
          <w:tcPr>
            <w:tcW w:w="18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300 000,00</w:t>
            </w:r>
          </w:p>
        </w:tc>
      </w:tr>
      <w:tr w:rsidR="00087F09" w:rsidRPr="00087F09" w:rsidTr="00087F09">
        <w:trPr>
          <w:trHeight w:val="450"/>
        </w:trPr>
        <w:tc>
          <w:tcPr>
            <w:tcW w:w="1996" w:type="dxa"/>
            <w:tcBorders>
              <w:top w:val="nil"/>
              <w:left w:val="single" w:sz="4" w:space="0" w:color="auto"/>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00011690000000000000</w:t>
            </w:r>
          </w:p>
        </w:tc>
        <w:tc>
          <w:tcPr>
            <w:tcW w:w="4540" w:type="dxa"/>
            <w:tcBorders>
              <w:top w:val="nil"/>
              <w:left w:val="nil"/>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 xml:space="preserve">Прочие поступления от денежных взысканий (штрафов) и иных сумм в возмещение ущерба </w:t>
            </w:r>
          </w:p>
        </w:tc>
        <w:tc>
          <w:tcPr>
            <w:tcW w:w="1780" w:type="dxa"/>
            <w:tcBorders>
              <w:top w:val="nil"/>
              <w:left w:val="nil"/>
              <w:bottom w:val="single" w:sz="4" w:space="0" w:color="auto"/>
              <w:right w:val="nil"/>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2 081 800,00</w:t>
            </w:r>
          </w:p>
        </w:tc>
        <w:tc>
          <w:tcPr>
            <w:tcW w:w="18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1 098 800,00</w:t>
            </w:r>
          </w:p>
        </w:tc>
      </w:tr>
      <w:tr w:rsidR="00087F09" w:rsidRPr="00087F09" w:rsidTr="00087F09">
        <w:trPr>
          <w:trHeight w:val="675"/>
        </w:trPr>
        <w:tc>
          <w:tcPr>
            <w:tcW w:w="1996" w:type="dxa"/>
            <w:tcBorders>
              <w:top w:val="nil"/>
              <w:left w:val="single" w:sz="4" w:space="0" w:color="auto"/>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00011690050050000140</w:t>
            </w:r>
          </w:p>
        </w:tc>
        <w:tc>
          <w:tcPr>
            <w:tcW w:w="4540" w:type="dxa"/>
            <w:tcBorders>
              <w:top w:val="nil"/>
              <w:left w:val="nil"/>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Прочие поступления от денежных взысканий (штрафов) и иных сумм в возмещение ущерба, зачисляемые в бюджеты муниципальных районов</w:t>
            </w:r>
          </w:p>
        </w:tc>
        <w:tc>
          <w:tcPr>
            <w:tcW w:w="1780" w:type="dxa"/>
            <w:tcBorders>
              <w:top w:val="nil"/>
              <w:left w:val="nil"/>
              <w:bottom w:val="single" w:sz="4" w:space="0" w:color="auto"/>
              <w:right w:val="nil"/>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2 081 800,00</w:t>
            </w:r>
          </w:p>
        </w:tc>
        <w:tc>
          <w:tcPr>
            <w:tcW w:w="18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1 098 800,00</w:t>
            </w:r>
          </w:p>
        </w:tc>
      </w:tr>
      <w:tr w:rsidR="00087F09" w:rsidRPr="00087F09" w:rsidTr="00087F09">
        <w:trPr>
          <w:trHeight w:val="255"/>
        </w:trPr>
        <w:tc>
          <w:tcPr>
            <w:tcW w:w="1996" w:type="dxa"/>
            <w:tcBorders>
              <w:top w:val="nil"/>
              <w:left w:val="single" w:sz="4" w:space="0" w:color="auto"/>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00020000000000000000</w:t>
            </w:r>
          </w:p>
        </w:tc>
        <w:tc>
          <w:tcPr>
            <w:tcW w:w="4540" w:type="dxa"/>
            <w:tcBorders>
              <w:top w:val="nil"/>
              <w:left w:val="nil"/>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БЕЗВОЗМЕЗДНЫЕ ПОСТУПЛЕНИЯ</w:t>
            </w:r>
          </w:p>
        </w:tc>
        <w:tc>
          <w:tcPr>
            <w:tcW w:w="1780" w:type="dxa"/>
            <w:tcBorders>
              <w:top w:val="nil"/>
              <w:left w:val="nil"/>
              <w:bottom w:val="single" w:sz="4" w:space="0" w:color="auto"/>
              <w:right w:val="nil"/>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1 100 950 500,00</w:t>
            </w:r>
          </w:p>
        </w:tc>
        <w:tc>
          <w:tcPr>
            <w:tcW w:w="18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1 190 518 500,00</w:t>
            </w:r>
          </w:p>
        </w:tc>
      </w:tr>
      <w:tr w:rsidR="00087F09" w:rsidRPr="00087F09" w:rsidTr="00087F09">
        <w:trPr>
          <w:trHeight w:val="450"/>
        </w:trPr>
        <w:tc>
          <w:tcPr>
            <w:tcW w:w="1996" w:type="dxa"/>
            <w:tcBorders>
              <w:top w:val="nil"/>
              <w:left w:val="single" w:sz="4" w:space="0" w:color="auto"/>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00020200000000000000</w:t>
            </w:r>
          </w:p>
        </w:tc>
        <w:tc>
          <w:tcPr>
            <w:tcW w:w="4540" w:type="dxa"/>
            <w:tcBorders>
              <w:top w:val="nil"/>
              <w:left w:val="nil"/>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Безвозмездные поступления от других бюджетов бюджетной системы Российской Федерации</w:t>
            </w:r>
          </w:p>
        </w:tc>
        <w:tc>
          <w:tcPr>
            <w:tcW w:w="1780" w:type="dxa"/>
            <w:tcBorders>
              <w:top w:val="nil"/>
              <w:left w:val="nil"/>
              <w:bottom w:val="single" w:sz="4" w:space="0" w:color="auto"/>
              <w:right w:val="nil"/>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1 100 950 500,00</w:t>
            </w:r>
          </w:p>
        </w:tc>
        <w:tc>
          <w:tcPr>
            <w:tcW w:w="18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1 190 518 500,00</w:t>
            </w:r>
          </w:p>
        </w:tc>
      </w:tr>
      <w:tr w:rsidR="00087F09" w:rsidRPr="00087F09" w:rsidTr="00087F09">
        <w:trPr>
          <w:trHeight w:val="450"/>
        </w:trPr>
        <w:tc>
          <w:tcPr>
            <w:tcW w:w="1996" w:type="dxa"/>
            <w:tcBorders>
              <w:top w:val="nil"/>
              <w:left w:val="single" w:sz="4" w:space="0" w:color="auto"/>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00020201000000000000</w:t>
            </w:r>
          </w:p>
        </w:tc>
        <w:tc>
          <w:tcPr>
            <w:tcW w:w="4540" w:type="dxa"/>
            <w:tcBorders>
              <w:top w:val="nil"/>
              <w:left w:val="nil"/>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 xml:space="preserve">Дотации бюджетам субъектов Российской Федерации и муниципальных образований </w:t>
            </w:r>
          </w:p>
        </w:tc>
        <w:tc>
          <w:tcPr>
            <w:tcW w:w="1780" w:type="dxa"/>
            <w:tcBorders>
              <w:top w:val="nil"/>
              <w:left w:val="nil"/>
              <w:bottom w:val="single" w:sz="4" w:space="0" w:color="auto"/>
              <w:right w:val="nil"/>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144 376 200,00</w:t>
            </w:r>
          </w:p>
        </w:tc>
        <w:tc>
          <w:tcPr>
            <w:tcW w:w="18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160 279 900,00</w:t>
            </w:r>
          </w:p>
        </w:tc>
      </w:tr>
      <w:tr w:rsidR="00087F09" w:rsidRPr="00087F09" w:rsidTr="00087F09">
        <w:trPr>
          <w:trHeight w:val="450"/>
        </w:trPr>
        <w:tc>
          <w:tcPr>
            <w:tcW w:w="1996" w:type="dxa"/>
            <w:tcBorders>
              <w:top w:val="nil"/>
              <w:left w:val="single" w:sz="4" w:space="0" w:color="auto"/>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00020201001050000151</w:t>
            </w:r>
          </w:p>
        </w:tc>
        <w:tc>
          <w:tcPr>
            <w:tcW w:w="4540" w:type="dxa"/>
            <w:tcBorders>
              <w:top w:val="nil"/>
              <w:left w:val="nil"/>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Дотации бюджетам муниципальных районов на выравнивание бюджетной обеспеченности</w:t>
            </w:r>
          </w:p>
        </w:tc>
        <w:tc>
          <w:tcPr>
            <w:tcW w:w="1780" w:type="dxa"/>
            <w:tcBorders>
              <w:top w:val="nil"/>
              <w:left w:val="nil"/>
              <w:bottom w:val="single" w:sz="4" w:space="0" w:color="auto"/>
              <w:right w:val="nil"/>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144 376 200,00</w:t>
            </w:r>
          </w:p>
        </w:tc>
        <w:tc>
          <w:tcPr>
            <w:tcW w:w="18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160 279 900,00</w:t>
            </w:r>
          </w:p>
        </w:tc>
      </w:tr>
      <w:tr w:rsidR="00087F09" w:rsidRPr="00087F09" w:rsidTr="00087F09">
        <w:trPr>
          <w:trHeight w:val="450"/>
        </w:trPr>
        <w:tc>
          <w:tcPr>
            <w:tcW w:w="1996" w:type="dxa"/>
            <w:tcBorders>
              <w:top w:val="nil"/>
              <w:left w:val="single" w:sz="4" w:space="0" w:color="auto"/>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00020202000000000000</w:t>
            </w:r>
          </w:p>
        </w:tc>
        <w:tc>
          <w:tcPr>
            <w:tcW w:w="4540" w:type="dxa"/>
            <w:tcBorders>
              <w:top w:val="nil"/>
              <w:left w:val="nil"/>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 xml:space="preserve">Субсидии бюджетам субъектов Российской Федерации и муниципальных образований (межбюджетные субсидии) </w:t>
            </w:r>
          </w:p>
        </w:tc>
        <w:tc>
          <w:tcPr>
            <w:tcW w:w="1780" w:type="dxa"/>
            <w:tcBorders>
              <w:top w:val="nil"/>
              <w:left w:val="nil"/>
              <w:bottom w:val="single" w:sz="4" w:space="0" w:color="auto"/>
              <w:right w:val="nil"/>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222 124 400,00</w:t>
            </w:r>
          </w:p>
        </w:tc>
        <w:tc>
          <w:tcPr>
            <w:tcW w:w="18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247 257 400,00</w:t>
            </w:r>
          </w:p>
        </w:tc>
      </w:tr>
      <w:tr w:rsidR="00087F09" w:rsidRPr="00087F09" w:rsidTr="00087F09">
        <w:trPr>
          <w:trHeight w:val="900"/>
        </w:trPr>
        <w:tc>
          <w:tcPr>
            <w:tcW w:w="1996" w:type="dxa"/>
            <w:tcBorders>
              <w:top w:val="nil"/>
              <w:left w:val="single" w:sz="4" w:space="0" w:color="auto"/>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00020202009050000151</w:t>
            </w:r>
          </w:p>
        </w:tc>
        <w:tc>
          <w:tcPr>
            <w:tcW w:w="4540" w:type="dxa"/>
            <w:tcBorders>
              <w:top w:val="nil"/>
              <w:left w:val="nil"/>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Субсидии бюджетам муниципальных районов на государственную поддержку малого и среднего предпринимательства, включая крестьянские (фермерские) хозяйства</w:t>
            </w:r>
          </w:p>
        </w:tc>
        <w:tc>
          <w:tcPr>
            <w:tcW w:w="1780" w:type="dxa"/>
            <w:tcBorders>
              <w:top w:val="nil"/>
              <w:left w:val="nil"/>
              <w:bottom w:val="single" w:sz="4" w:space="0" w:color="auto"/>
              <w:right w:val="nil"/>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1 735 300,00</w:t>
            </w:r>
          </w:p>
        </w:tc>
        <w:tc>
          <w:tcPr>
            <w:tcW w:w="18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2 041 500,00</w:t>
            </w:r>
          </w:p>
        </w:tc>
      </w:tr>
      <w:tr w:rsidR="00087F09" w:rsidRPr="00087F09" w:rsidTr="00087F09">
        <w:trPr>
          <w:trHeight w:val="675"/>
        </w:trPr>
        <w:tc>
          <w:tcPr>
            <w:tcW w:w="1996" w:type="dxa"/>
            <w:tcBorders>
              <w:top w:val="nil"/>
              <w:left w:val="single" w:sz="4" w:space="0" w:color="auto"/>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00020202077050000151</w:t>
            </w:r>
          </w:p>
        </w:tc>
        <w:tc>
          <w:tcPr>
            <w:tcW w:w="4540" w:type="dxa"/>
            <w:tcBorders>
              <w:top w:val="nil"/>
              <w:left w:val="nil"/>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Субсидии бюджетам муниципальных районов на бюджетные инвестиции в объекты капитального строительства собственности муниципальных образований</w:t>
            </w:r>
          </w:p>
        </w:tc>
        <w:tc>
          <w:tcPr>
            <w:tcW w:w="1780" w:type="dxa"/>
            <w:tcBorders>
              <w:top w:val="nil"/>
              <w:left w:val="nil"/>
              <w:bottom w:val="single" w:sz="4" w:space="0" w:color="auto"/>
              <w:right w:val="nil"/>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33 581 700,00</w:t>
            </w:r>
          </w:p>
        </w:tc>
        <w:tc>
          <w:tcPr>
            <w:tcW w:w="18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60 256 600,00</w:t>
            </w:r>
          </w:p>
        </w:tc>
      </w:tr>
      <w:tr w:rsidR="00087F09" w:rsidRPr="00087F09" w:rsidTr="00087F09">
        <w:trPr>
          <w:trHeight w:val="675"/>
        </w:trPr>
        <w:tc>
          <w:tcPr>
            <w:tcW w:w="1996" w:type="dxa"/>
            <w:tcBorders>
              <w:top w:val="nil"/>
              <w:left w:val="single" w:sz="4" w:space="0" w:color="auto"/>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00020202085050000151</w:t>
            </w:r>
          </w:p>
        </w:tc>
        <w:tc>
          <w:tcPr>
            <w:tcW w:w="4540" w:type="dxa"/>
            <w:tcBorders>
              <w:top w:val="nil"/>
              <w:left w:val="nil"/>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Субсидии бюджетам муниципальных районов на осуществление мероприятий по обеспечению жильем граждан Российской Федерации, проживающих в сельской местности</w:t>
            </w:r>
          </w:p>
        </w:tc>
        <w:tc>
          <w:tcPr>
            <w:tcW w:w="1780" w:type="dxa"/>
            <w:tcBorders>
              <w:top w:val="nil"/>
              <w:left w:val="nil"/>
              <w:bottom w:val="single" w:sz="4" w:space="0" w:color="auto"/>
              <w:right w:val="nil"/>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2 896 000,00</w:t>
            </w:r>
          </w:p>
        </w:tc>
        <w:tc>
          <w:tcPr>
            <w:tcW w:w="18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1 672 000,00</w:t>
            </w:r>
          </w:p>
        </w:tc>
      </w:tr>
      <w:tr w:rsidR="00087F09" w:rsidRPr="00087F09" w:rsidTr="00087F09">
        <w:trPr>
          <w:trHeight w:val="1125"/>
        </w:trPr>
        <w:tc>
          <w:tcPr>
            <w:tcW w:w="1996" w:type="dxa"/>
            <w:tcBorders>
              <w:top w:val="nil"/>
              <w:left w:val="single" w:sz="4" w:space="0" w:color="auto"/>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00020202088050002151</w:t>
            </w:r>
          </w:p>
        </w:tc>
        <w:tc>
          <w:tcPr>
            <w:tcW w:w="4540" w:type="dxa"/>
            <w:tcBorders>
              <w:top w:val="nil"/>
              <w:left w:val="nil"/>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 xml:space="preserve">Субсидии бюджетам муниципальных районов на обеспечение мероприятий по переселению граждан из аварийного жилищного фонда за счет средств, поступивших от государственной корпорации - Фонда содействия реформированию </w:t>
            </w:r>
            <w:r w:rsidRPr="00087F09">
              <w:rPr>
                <w:rFonts w:eastAsia="Times New Roman"/>
                <w:sz w:val="20"/>
                <w:szCs w:val="20"/>
                <w:lang w:eastAsia="ru-RU"/>
              </w:rPr>
              <w:lastRenderedPageBreak/>
              <w:t>жилищно-коммунального хозяйства</w:t>
            </w:r>
          </w:p>
        </w:tc>
        <w:tc>
          <w:tcPr>
            <w:tcW w:w="1780" w:type="dxa"/>
            <w:tcBorders>
              <w:top w:val="nil"/>
              <w:left w:val="nil"/>
              <w:bottom w:val="single" w:sz="4" w:space="0" w:color="auto"/>
              <w:right w:val="nil"/>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lastRenderedPageBreak/>
              <w:t>5 000 000,00</w:t>
            </w:r>
          </w:p>
        </w:tc>
        <w:tc>
          <w:tcPr>
            <w:tcW w:w="18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w:t>
            </w:r>
          </w:p>
        </w:tc>
      </w:tr>
      <w:tr w:rsidR="00087F09" w:rsidRPr="00087F09" w:rsidTr="00087F09">
        <w:trPr>
          <w:trHeight w:val="255"/>
        </w:trPr>
        <w:tc>
          <w:tcPr>
            <w:tcW w:w="1996" w:type="dxa"/>
            <w:tcBorders>
              <w:top w:val="nil"/>
              <w:left w:val="single" w:sz="4" w:space="0" w:color="auto"/>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lastRenderedPageBreak/>
              <w:t>00020202999050000151</w:t>
            </w:r>
          </w:p>
        </w:tc>
        <w:tc>
          <w:tcPr>
            <w:tcW w:w="4540" w:type="dxa"/>
            <w:tcBorders>
              <w:top w:val="nil"/>
              <w:left w:val="nil"/>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Прочие субсидии бюджетам муниципальных районов</w:t>
            </w:r>
          </w:p>
        </w:tc>
        <w:tc>
          <w:tcPr>
            <w:tcW w:w="1780" w:type="dxa"/>
            <w:tcBorders>
              <w:top w:val="nil"/>
              <w:left w:val="nil"/>
              <w:bottom w:val="single" w:sz="4" w:space="0" w:color="auto"/>
              <w:right w:val="nil"/>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178 911 400,00</w:t>
            </w:r>
          </w:p>
        </w:tc>
        <w:tc>
          <w:tcPr>
            <w:tcW w:w="18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183 287 300,00</w:t>
            </w:r>
          </w:p>
        </w:tc>
      </w:tr>
      <w:tr w:rsidR="00087F09" w:rsidRPr="00087F09" w:rsidTr="00087F09">
        <w:trPr>
          <w:trHeight w:val="450"/>
        </w:trPr>
        <w:tc>
          <w:tcPr>
            <w:tcW w:w="1996" w:type="dxa"/>
            <w:tcBorders>
              <w:top w:val="nil"/>
              <w:left w:val="single" w:sz="4" w:space="0" w:color="auto"/>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00020203000000000000</w:t>
            </w:r>
          </w:p>
        </w:tc>
        <w:tc>
          <w:tcPr>
            <w:tcW w:w="4540" w:type="dxa"/>
            <w:tcBorders>
              <w:top w:val="nil"/>
              <w:left w:val="nil"/>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 xml:space="preserve">Субвенции бюджетам субъектов Российской Федерации и муниципальных образований  </w:t>
            </w:r>
          </w:p>
        </w:tc>
        <w:tc>
          <w:tcPr>
            <w:tcW w:w="1780" w:type="dxa"/>
            <w:tcBorders>
              <w:top w:val="nil"/>
              <w:left w:val="nil"/>
              <w:bottom w:val="single" w:sz="4" w:space="0" w:color="auto"/>
              <w:right w:val="nil"/>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719 232 000,00</w:t>
            </w:r>
          </w:p>
        </w:tc>
        <w:tc>
          <w:tcPr>
            <w:tcW w:w="18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777 910 300,00</w:t>
            </w:r>
          </w:p>
        </w:tc>
      </w:tr>
      <w:tr w:rsidR="00087F09" w:rsidRPr="00087F09" w:rsidTr="00087F09">
        <w:trPr>
          <w:trHeight w:val="675"/>
        </w:trPr>
        <w:tc>
          <w:tcPr>
            <w:tcW w:w="1996" w:type="dxa"/>
            <w:tcBorders>
              <w:top w:val="nil"/>
              <w:left w:val="single" w:sz="4" w:space="0" w:color="auto"/>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00020203015050000151</w:t>
            </w:r>
          </w:p>
        </w:tc>
        <w:tc>
          <w:tcPr>
            <w:tcW w:w="4540" w:type="dxa"/>
            <w:tcBorders>
              <w:top w:val="nil"/>
              <w:left w:val="nil"/>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Субвенции бюджетам муниципальных районов на осуществление первичного воинского учета на территориях, где отсутствуют военные комиссариаты</w:t>
            </w:r>
          </w:p>
        </w:tc>
        <w:tc>
          <w:tcPr>
            <w:tcW w:w="1780" w:type="dxa"/>
            <w:tcBorders>
              <w:top w:val="nil"/>
              <w:left w:val="nil"/>
              <w:bottom w:val="single" w:sz="4" w:space="0" w:color="auto"/>
              <w:right w:val="nil"/>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1 398 400,00</w:t>
            </w:r>
          </w:p>
        </w:tc>
        <w:tc>
          <w:tcPr>
            <w:tcW w:w="18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w:t>
            </w:r>
          </w:p>
        </w:tc>
      </w:tr>
      <w:tr w:rsidR="00087F09" w:rsidRPr="00087F09" w:rsidTr="00087F09">
        <w:trPr>
          <w:trHeight w:val="450"/>
        </w:trPr>
        <w:tc>
          <w:tcPr>
            <w:tcW w:w="1996" w:type="dxa"/>
            <w:tcBorders>
              <w:top w:val="nil"/>
              <w:left w:val="single" w:sz="4" w:space="0" w:color="auto"/>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00020203024050000151</w:t>
            </w:r>
          </w:p>
        </w:tc>
        <w:tc>
          <w:tcPr>
            <w:tcW w:w="4540" w:type="dxa"/>
            <w:tcBorders>
              <w:top w:val="nil"/>
              <w:left w:val="nil"/>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Субвенции бюджетам муниципальных районов на выполнение передаваемых полномочий субъектов Российской Федерации</w:t>
            </w:r>
          </w:p>
        </w:tc>
        <w:tc>
          <w:tcPr>
            <w:tcW w:w="1780" w:type="dxa"/>
            <w:tcBorders>
              <w:top w:val="nil"/>
              <w:left w:val="nil"/>
              <w:bottom w:val="single" w:sz="4" w:space="0" w:color="auto"/>
              <w:right w:val="nil"/>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671 523 100,00</w:t>
            </w:r>
          </w:p>
        </w:tc>
        <w:tc>
          <w:tcPr>
            <w:tcW w:w="18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743 014 900,00</w:t>
            </w:r>
          </w:p>
        </w:tc>
      </w:tr>
      <w:tr w:rsidR="00087F09" w:rsidRPr="00087F09" w:rsidTr="00087F09">
        <w:trPr>
          <w:trHeight w:val="675"/>
        </w:trPr>
        <w:tc>
          <w:tcPr>
            <w:tcW w:w="1996" w:type="dxa"/>
            <w:tcBorders>
              <w:top w:val="nil"/>
              <w:left w:val="single" w:sz="4" w:space="0" w:color="auto"/>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00020203027050000151</w:t>
            </w:r>
          </w:p>
        </w:tc>
        <w:tc>
          <w:tcPr>
            <w:tcW w:w="4540" w:type="dxa"/>
            <w:tcBorders>
              <w:top w:val="nil"/>
              <w:left w:val="nil"/>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Субвенции бюджетам муниципальных районов на содержание ребенка в семье опекуна и приемной семье, а также вознаграждение, причитающееся приемному родителю</w:t>
            </w:r>
          </w:p>
        </w:tc>
        <w:tc>
          <w:tcPr>
            <w:tcW w:w="1780" w:type="dxa"/>
            <w:tcBorders>
              <w:top w:val="nil"/>
              <w:left w:val="nil"/>
              <w:bottom w:val="single" w:sz="4" w:space="0" w:color="auto"/>
              <w:right w:val="nil"/>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23 625 900,00</w:t>
            </w:r>
          </w:p>
        </w:tc>
        <w:tc>
          <w:tcPr>
            <w:tcW w:w="18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23 625 900,00</w:t>
            </w:r>
          </w:p>
        </w:tc>
      </w:tr>
      <w:tr w:rsidR="00087F09" w:rsidRPr="00087F09" w:rsidTr="00087F09">
        <w:trPr>
          <w:trHeight w:val="1125"/>
        </w:trPr>
        <w:tc>
          <w:tcPr>
            <w:tcW w:w="1996" w:type="dxa"/>
            <w:tcBorders>
              <w:top w:val="nil"/>
              <w:left w:val="single" w:sz="4" w:space="0" w:color="auto"/>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00020203070050000151</w:t>
            </w:r>
          </w:p>
        </w:tc>
        <w:tc>
          <w:tcPr>
            <w:tcW w:w="4540" w:type="dxa"/>
            <w:tcBorders>
              <w:top w:val="nil"/>
              <w:left w:val="nil"/>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Субвенции бюджетам муниципальных районов на обеспечение жильем отдельных категорий граждан, установленных Федеральными законами от 12 января 1995 года № 5-ФЗ "О ветеранах" и от 24 ноября 1995 года № 181-ФЗ "О социальной защите инвалидов в Российской Федерации"</w:t>
            </w:r>
          </w:p>
        </w:tc>
        <w:tc>
          <w:tcPr>
            <w:tcW w:w="1780" w:type="dxa"/>
            <w:tcBorders>
              <w:top w:val="nil"/>
              <w:left w:val="nil"/>
              <w:bottom w:val="single" w:sz="4" w:space="0" w:color="auto"/>
              <w:right w:val="nil"/>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1 272 500,00</w:t>
            </w:r>
          </w:p>
        </w:tc>
        <w:tc>
          <w:tcPr>
            <w:tcW w:w="18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w:t>
            </w:r>
          </w:p>
        </w:tc>
      </w:tr>
      <w:tr w:rsidR="00087F09" w:rsidRPr="00087F09" w:rsidTr="00087F09">
        <w:trPr>
          <w:trHeight w:val="900"/>
        </w:trPr>
        <w:tc>
          <w:tcPr>
            <w:tcW w:w="1996" w:type="dxa"/>
            <w:tcBorders>
              <w:top w:val="nil"/>
              <w:left w:val="single" w:sz="4" w:space="0" w:color="auto"/>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00020203119050000151</w:t>
            </w:r>
          </w:p>
        </w:tc>
        <w:tc>
          <w:tcPr>
            <w:tcW w:w="4540" w:type="dxa"/>
            <w:tcBorders>
              <w:top w:val="nil"/>
              <w:left w:val="nil"/>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Субвенции бюджетам муниципальных районов на обеспечение предоставления жилых помещений детям-сиротам и детям, оставшимся без попечения родителей, лицам из их числа по договорам найма специализированных жилых помещений</w:t>
            </w:r>
          </w:p>
        </w:tc>
        <w:tc>
          <w:tcPr>
            <w:tcW w:w="1780" w:type="dxa"/>
            <w:tcBorders>
              <w:top w:val="nil"/>
              <w:left w:val="nil"/>
              <w:bottom w:val="single" w:sz="4" w:space="0" w:color="auto"/>
              <w:right w:val="nil"/>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21 412 100,00</w:t>
            </w:r>
          </w:p>
        </w:tc>
        <w:tc>
          <w:tcPr>
            <w:tcW w:w="18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11 269 500,00</w:t>
            </w:r>
          </w:p>
        </w:tc>
      </w:tr>
      <w:tr w:rsidR="00087F09" w:rsidRPr="00087F09" w:rsidTr="00087F09">
        <w:trPr>
          <w:trHeight w:val="255"/>
        </w:trPr>
        <w:tc>
          <w:tcPr>
            <w:tcW w:w="1996" w:type="dxa"/>
            <w:tcBorders>
              <w:top w:val="nil"/>
              <w:left w:val="single" w:sz="4" w:space="0" w:color="auto"/>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00020204000000000000</w:t>
            </w:r>
          </w:p>
        </w:tc>
        <w:tc>
          <w:tcPr>
            <w:tcW w:w="4540" w:type="dxa"/>
            <w:tcBorders>
              <w:top w:val="nil"/>
              <w:left w:val="nil"/>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 xml:space="preserve"> Иные межбюджетные трансферты</w:t>
            </w:r>
          </w:p>
        </w:tc>
        <w:tc>
          <w:tcPr>
            <w:tcW w:w="1780" w:type="dxa"/>
            <w:tcBorders>
              <w:top w:val="nil"/>
              <w:left w:val="nil"/>
              <w:bottom w:val="single" w:sz="4" w:space="0" w:color="auto"/>
              <w:right w:val="nil"/>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15 217 900,00</w:t>
            </w:r>
          </w:p>
        </w:tc>
        <w:tc>
          <w:tcPr>
            <w:tcW w:w="18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5 070 900,00</w:t>
            </w:r>
          </w:p>
        </w:tc>
      </w:tr>
      <w:tr w:rsidR="00087F09" w:rsidRPr="00087F09" w:rsidTr="00087F09">
        <w:trPr>
          <w:trHeight w:val="675"/>
        </w:trPr>
        <w:tc>
          <w:tcPr>
            <w:tcW w:w="1996" w:type="dxa"/>
            <w:tcBorders>
              <w:top w:val="nil"/>
              <w:left w:val="single" w:sz="4" w:space="0" w:color="auto"/>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00020204025050000151</w:t>
            </w:r>
          </w:p>
        </w:tc>
        <w:tc>
          <w:tcPr>
            <w:tcW w:w="4540" w:type="dxa"/>
            <w:tcBorders>
              <w:top w:val="nil"/>
              <w:left w:val="nil"/>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Межбюджетные трансферты, передаваемые бюджетам муниципальных районов на комплектование книжных фондов библиотек муниципальных образований</w:t>
            </w:r>
          </w:p>
        </w:tc>
        <w:tc>
          <w:tcPr>
            <w:tcW w:w="1780" w:type="dxa"/>
            <w:tcBorders>
              <w:top w:val="nil"/>
              <w:left w:val="nil"/>
              <w:bottom w:val="single" w:sz="4" w:space="0" w:color="auto"/>
              <w:right w:val="nil"/>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347 000,00</w:t>
            </w:r>
          </w:p>
        </w:tc>
        <w:tc>
          <w:tcPr>
            <w:tcW w:w="1840"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w:t>
            </w:r>
          </w:p>
        </w:tc>
      </w:tr>
      <w:tr w:rsidR="00087F09" w:rsidRPr="00087F09" w:rsidTr="00087F09">
        <w:trPr>
          <w:trHeight w:val="450"/>
        </w:trPr>
        <w:tc>
          <w:tcPr>
            <w:tcW w:w="1996" w:type="dxa"/>
            <w:tcBorders>
              <w:top w:val="nil"/>
              <w:left w:val="single" w:sz="4" w:space="0" w:color="auto"/>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00020204999050000151</w:t>
            </w:r>
          </w:p>
        </w:tc>
        <w:tc>
          <w:tcPr>
            <w:tcW w:w="4540" w:type="dxa"/>
            <w:tcBorders>
              <w:top w:val="nil"/>
              <w:left w:val="nil"/>
              <w:bottom w:val="single" w:sz="4" w:space="0" w:color="auto"/>
              <w:right w:val="single" w:sz="4" w:space="0" w:color="auto"/>
            </w:tcBorders>
            <w:shd w:val="clear" w:color="auto" w:fill="auto"/>
            <w:vAlign w:val="bottom"/>
            <w:hideMark/>
          </w:tcPr>
          <w:p w:rsidR="00087F09" w:rsidRPr="00087F09" w:rsidRDefault="00087F09" w:rsidP="00087F09">
            <w:pPr>
              <w:spacing w:after="0" w:line="240" w:lineRule="auto"/>
              <w:rPr>
                <w:rFonts w:eastAsia="Times New Roman"/>
                <w:sz w:val="20"/>
                <w:szCs w:val="20"/>
                <w:lang w:eastAsia="ru-RU"/>
              </w:rPr>
            </w:pPr>
            <w:r w:rsidRPr="00087F09">
              <w:rPr>
                <w:rFonts w:eastAsia="Times New Roman"/>
                <w:sz w:val="20"/>
                <w:szCs w:val="20"/>
                <w:lang w:eastAsia="ru-RU"/>
              </w:rPr>
              <w:t>Прочие межбюджетные трансферты, передаваемые бюджетам муниципальных районов</w:t>
            </w:r>
          </w:p>
        </w:tc>
        <w:tc>
          <w:tcPr>
            <w:tcW w:w="1780" w:type="dxa"/>
            <w:tcBorders>
              <w:top w:val="nil"/>
              <w:left w:val="nil"/>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14 870 900,00</w:t>
            </w:r>
          </w:p>
        </w:tc>
        <w:tc>
          <w:tcPr>
            <w:tcW w:w="1840" w:type="dxa"/>
            <w:tcBorders>
              <w:top w:val="nil"/>
              <w:left w:val="nil"/>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sz w:val="20"/>
                <w:szCs w:val="20"/>
                <w:lang w:eastAsia="ru-RU"/>
              </w:rPr>
            </w:pPr>
            <w:r w:rsidRPr="00087F09">
              <w:rPr>
                <w:rFonts w:eastAsia="Times New Roman"/>
                <w:sz w:val="20"/>
                <w:szCs w:val="20"/>
                <w:lang w:eastAsia="ru-RU"/>
              </w:rPr>
              <w:t>5 070 900,00</w:t>
            </w:r>
          </w:p>
        </w:tc>
      </w:tr>
      <w:tr w:rsidR="00087F09" w:rsidRPr="00087F09" w:rsidTr="00087F09">
        <w:trPr>
          <w:trHeight w:val="300"/>
        </w:trPr>
        <w:tc>
          <w:tcPr>
            <w:tcW w:w="1996" w:type="dxa"/>
            <w:tcBorders>
              <w:top w:val="nil"/>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rPr>
                <w:rFonts w:eastAsia="Times New Roman"/>
                <w:b/>
                <w:bCs/>
                <w:sz w:val="20"/>
                <w:szCs w:val="20"/>
                <w:lang w:eastAsia="ru-RU"/>
              </w:rPr>
            </w:pPr>
            <w:r w:rsidRPr="00087F09">
              <w:rPr>
                <w:rFonts w:eastAsia="Times New Roman"/>
                <w:b/>
                <w:bCs/>
                <w:sz w:val="20"/>
                <w:szCs w:val="20"/>
                <w:lang w:eastAsia="ru-RU"/>
              </w:rPr>
              <w:t> </w:t>
            </w:r>
          </w:p>
        </w:tc>
        <w:tc>
          <w:tcPr>
            <w:tcW w:w="4540" w:type="dxa"/>
            <w:tcBorders>
              <w:top w:val="nil"/>
              <w:left w:val="nil"/>
              <w:bottom w:val="single" w:sz="4" w:space="0" w:color="auto"/>
              <w:right w:val="nil"/>
            </w:tcBorders>
            <w:shd w:val="clear" w:color="auto" w:fill="auto"/>
            <w:noWrap/>
            <w:vAlign w:val="bottom"/>
            <w:hideMark/>
          </w:tcPr>
          <w:p w:rsidR="00087F09" w:rsidRPr="00087F09" w:rsidRDefault="00087F09" w:rsidP="00087F09">
            <w:pPr>
              <w:spacing w:after="0" w:line="240" w:lineRule="auto"/>
              <w:rPr>
                <w:rFonts w:eastAsia="Times New Roman"/>
                <w:b/>
                <w:bCs/>
                <w:sz w:val="20"/>
                <w:szCs w:val="20"/>
                <w:lang w:eastAsia="ru-RU"/>
              </w:rPr>
            </w:pPr>
            <w:r w:rsidRPr="00087F09">
              <w:rPr>
                <w:rFonts w:eastAsia="Times New Roman"/>
                <w:b/>
                <w:bCs/>
                <w:sz w:val="20"/>
                <w:szCs w:val="20"/>
                <w:lang w:eastAsia="ru-RU"/>
              </w:rPr>
              <w:t>Итого:</w:t>
            </w:r>
          </w:p>
        </w:tc>
        <w:tc>
          <w:tcPr>
            <w:tcW w:w="178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b/>
                <w:bCs/>
                <w:sz w:val="20"/>
                <w:szCs w:val="20"/>
                <w:lang w:eastAsia="ru-RU"/>
              </w:rPr>
            </w:pPr>
            <w:r w:rsidRPr="00087F09">
              <w:rPr>
                <w:rFonts w:eastAsia="Times New Roman"/>
                <w:b/>
                <w:bCs/>
                <w:sz w:val="20"/>
                <w:szCs w:val="20"/>
                <w:lang w:eastAsia="ru-RU"/>
              </w:rPr>
              <w:t>1 358 863 400,00</w:t>
            </w:r>
          </w:p>
        </w:tc>
        <w:tc>
          <w:tcPr>
            <w:tcW w:w="1840" w:type="dxa"/>
            <w:tcBorders>
              <w:top w:val="nil"/>
              <w:left w:val="nil"/>
              <w:bottom w:val="single" w:sz="4" w:space="0" w:color="auto"/>
              <w:right w:val="single" w:sz="4" w:space="0" w:color="auto"/>
            </w:tcBorders>
            <w:shd w:val="clear" w:color="auto" w:fill="auto"/>
            <w:noWrap/>
            <w:vAlign w:val="bottom"/>
            <w:hideMark/>
          </w:tcPr>
          <w:p w:rsidR="00087F09" w:rsidRPr="00087F09" w:rsidRDefault="00087F09" w:rsidP="00087F09">
            <w:pPr>
              <w:spacing w:after="0" w:line="240" w:lineRule="auto"/>
              <w:jc w:val="right"/>
              <w:rPr>
                <w:rFonts w:eastAsia="Times New Roman"/>
                <w:b/>
                <w:bCs/>
                <w:sz w:val="20"/>
                <w:szCs w:val="20"/>
                <w:lang w:eastAsia="ru-RU"/>
              </w:rPr>
            </w:pPr>
            <w:r w:rsidRPr="00087F09">
              <w:rPr>
                <w:rFonts w:eastAsia="Times New Roman"/>
                <w:b/>
                <w:bCs/>
                <w:sz w:val="20"/>
                <w:szCs w:val="20"/>
                <w:lang w:eastAsia="ru-RU"/>
              </w:rPr>
              <w:t>1 460 463 100,00</w:t>
            </w:r>
          </w:p>
        </w:tc>
      </w:tr>
    </w:tbl>
    <w:p w:rsidR="00BB2709" w:rsidRDefault="00087F09" w:rsidP="0071566F">
      <w:pPr>
        <w:jc w:val="both"/>
        <w:rPr>
          <w:sz w:val="20"/>
          <w:szCs w:val="20"/>
        </w:rPr>
      </w:pPr>
      <w:r w:rsidRPr="00087F09">
        <w:rPr>
          <w:sz w:val="20"/>
          <w:szCs w:val="20"/>
        </w:rPr>
        <w:t xml:space="preserve"> </w:t>
      </w:r>
    </w:p>
    <w:p w:rsidR="00087F09" w:rsidRDefault="00087F09" w:rsidP="0071566F">
      <w:pPr>
        <w:jc w:val="both"/>
        <w:rPr>
          <w:sz w:val="20"/>
          <w:szCs w:val="20"/>
        </w:rPr>
      </w:pPr>
    </w:p>
    <w:tbl>
      <w:tblPr>
        <w:tblW w:w="11276" w:type="dxa"/>
        <w:tblInd w:w="93" w:type="dxa"/>
        <w:tblLook w:val="04A0"/>
      </w:tblPr>
      <w:tblGrid>
        <w:gridCol w:w="846"/>
        <w:gridCol w:w="747"/>
        <w:gridCol w:w="272"/>
        <w:gridCol w:w="272"/>
        <w:gridCol w:w="272"/>
        <w:gridCol w:w="272"/>
        <w:gridCol w:w="3146"/>
        <w:gridCol w:w="709"/>
        <w:gridCol w:w="565"/>
        <w:gridCol w:w="175"/>
        <w:gridCol w:w="61"/>
        <w:gridCol w:w="740"/>
        <w:gridCol w:w="38"/>
        <w:gridCol w:w="640"/>
        <w:gridCol w:w="161"/>
        <w:gridCol w:w="640"/>
        <w:gridCol w:w="919"/>
        <w:gridCol w:w="801"/>
      </w:tblGrid>
      <w:tr w:rsidR="00E8350D" w:rsidRPr="00E8350D" w:rsidTr="00E8350D">
        <w:trPr>
          <w:trHeight w:val="255"/>
        </w:trPr>
        <w:tc>
          <w:tcPr>
            <w:tcW w:w="846" w:type="dxa"/>
            <w:tcBorders>
              <w:top w:val="nil"/>
              <w:left w:val="nil"/>
              <w:bottom w:val="nil"/>
              <w:right w:val="nil"/>
            </w:tcBorders>
            <w:shd w:val="clear" w:color="auto" w:fill="auto"/>
            <w:noWrap/>
            <w:vAlign w:val="bottom"/>
            <w:hideMark/>
          </w:tcPr>
          <w:p w:rsidR="00E8350D" w:rsidRPr="00E8350D" w:rsidRDefault="00E8350D" w:rsidP="00E8350D">
            <w:pPr>
              <w:spacing w:after="0" w:line="240" w:lineRule="auto"/>
              <w:rPr>
                <w:rFonts w:eastAsia="Times New Roman"/>
                <w:color w:val="000000"/>
                <w:sz w:val="22"/>
                <w:szCs w:val="22"/>
                <w:lang w:eastAsia="ru-RU"/>
              </w:rPr>
            </w:pPr>
          </w:p>
        </w:tc>
        <w:tc>
          <w:tcPr>
            <w:tcW w:w="747" w:type="dxa"/>
            <w:tcBorders>
              <w:top w:val="nil"/>
              <w:left w:val="nil"/>
              <w:bottom w:val="nil"/>
              <w:right w:val="nil"/>
            </w:tcBorders>
            <w:shd w:val="clear" w:color="auto" w:fill="auto"/>
            <w:noWrap/>
            <w:vAlign w:val="bottom"/>
            <w:hideMark/>
          </w:tcPr>
          <w:p w:rsidR="00E8350D" w:rsidRPr="00E8350D" w:rsidRDefault="00E8350D" w:rsidP="00E8350D">
            <w:pPr>
              <w:spacing w:after="0" w:line="240" w:lineRule="auto"/>
              <w:rPr>
                <w:rFonts w:eastAsia="Times New Roman"/>
                <w:color w:val="000000"/>
                <w:sz w:val="22"/>
                <w:szCs w:val="22"/>
                <w:lang w:eastAsia="ru-RU"/>
              </w:rPr>
            </w:pPr>
          </w:p>
        </w:tc>
        <w:tc>
          <w:tcPr>
            <w:tcW w:w="272" w:type="dxa"/>
            <w:tcBorders>
              <w:top w:val="nil"/>
              <w:left w:val="nil"/>
              <w:bottom w:val="nil"/>
              <w:right w:val="nil"/>
            </w:tcBorders>
            <w:shd w:val="clear" w:color="auto" w:fill="auto"/>
            <w:noWrap/>
            <w:vAlign w:val="bottom"/>
            <w:hideMark/>
          </w:tcPr>
          <w:p w:rsidR="00E8350D" w:rsidRPr="00E8350D" w:rsidRDefault="00E8350D" w:rsidP="00E8350D">
            <w:pPr>
              <w:spacing w:after="0" w:line="240" w:lineRule="auto"/>
              <w:rPr>
                <w:rFonts w:eastAsia="Times New Roman"/>
                <w:color w:val="000000"/>
                <w:sz w:val="22"/>
                <w:szCs w:val="22"/>
                <w:lang w:eastAsia="ru-RU"/>
              </w:rPr>
            </w:pPr>
          </w:p>
        </w:tc>
        <w:tc>
          <w:tcPr>
            <w:tcW w:w="272" w:type="dxa"/>
            <w:tcBorders>
              <w:top w:val="nil"/>
              <w:left w:val="nil"/>
              <w:bottom w:val="nil"/>
              <w:right w:val="nil"/>
            </w:tcBorders>
            <w:shd w:val="clear" w:color="auto" w:fill="auto"/>
            <w:noWrap/>
            <w:vAlign w:val="bottom"/>
            <w:hideMark/>
          </w:tcPr>
          <w:p w:rsidR="00E8350D" w:rsidRPr="00E8350D" w:rsidRDefault="00E8350D" w:rsidP="00E8350D">
            <w:pPr>
              <w:spacing w:after="0" w:line="240" w:lineRule="auto"/>
              <w:rPr>
                <w:rFonts w:eastAsia="Times New Roman"/>
                <w:color w:val="000000"/>
                <w:sz w:val="22"/>
                <w:szCs w:val="22"/>
                <w:lang w:eastAsia="ru-RU"/>
              </w:rPr>
            </w:pPr>
          </w:p>
        </w:tc>
        <w:tc>
          <w:tcPr>
            <w:tcW w:w="272" w:type="dxa"/>
            <w:tcBorders>
              <w:top w:val="nil"/>
              <w:left w:val="nil"/>
              <w:bottom w:val="nil"/>
              <w:right w:val="nil"/>
            </w:tcBorders>
            <w:shd w:val="clear" w:color="auto" w:fill="auto"/>
            <w:noWrap/>
            <w:vAlign w:val="bottom"/>
            <w:hideMark/>
          </w:tcPr>
          <w:p w:rsidR="00E8350D" w:rsidRPr="00E8350D" w:rsidRDefault="00E8350D" w:rsidP="00E8350D">
            <w:pPr>
              <w:spacing w:after="0" w:line="240" w:lineRule="auto"/>
              <w:rPr>
                <w:rFonts w:eastAsia="Times New Roman"/>
                <w:color w:val="000000"/>
                <w:sz w:val="22"/>
                <w:szCs w:val="22"/>
                <w:lang w:eastAsia="ru-RU"/>
              </w:rPr>
            </w:pPr>
          </w:p>
        </w:tc>
        <w:tc>
          <w:tcPr>
            <w:tcW w:w="272" w:type="dxa"/>
            <w:tcBorders>
              <w:top w:val="nil"/>
              <w:left w:val="nil"/>
              <w:bottom w:val="nil"/>
              <w:right w:val="nil"/>
            </w:tcBorders>
            <w:shd w:val="clear" w:color="auto" w:fill="auto"/>
            <w:noWrap/>
            <w:vAlign w:val="bottom"/>
            <w:hideMark/>
          </w:tcPr>
          <w:p w:rsidR="00E8350D" w:rsidRPr="00E8350D" w:rsidRDefault="00E8350D" w:rsidP="00E8350D">
            <w:pPr>
              <w:spacing w:after="0" w:line="240" w:lineRule="auto"/>
              <w:rPr>
                <w:rFonts w:eastAsia="Times New Roman"/>
                <w:color w:val="000000"/>
                <w:sz w:val="22"/>
                <w:szCs w:val="22"/>
                <w:lang w:eastAsia="ru-RU"/>
              </w:rPr>
            </w:pPr>
          </w:p>
        </w:tc>
        <w:tc>
          <w:tcPr>
            <w:tcW w:w="4420" w:type="dxa"/>
            <w:gridSpan w:val="3"/>
            <w:tcBorders>
              <w:top w:val="nil"/>
              <w:left w:val="nil"/>
              <w:bottom w:val="nil"/>
              <w:right w:val="nil"/>
            </w:tcBorders>
            <w:shd w:val="clear" w:color="auto" w:fill="auto"/>
            <w:noWrap/>
            <w:vAlign w:val="bottom"/>
            <w:hideMark/>
          </w:tcPr>
          <w:p w:rsidR="00E8350D" w:rsidRPr="00E8350D" w:rsidRDefault="00E8350D" w:rsidP="00E8350D">
            <w:pPr>
              <w:spacing w:after="0" w:line="240" w:lineRule="auto"/>
              <w:rPr>
                <w:rFonts w:eastAsia="Times New Roman"/>
                <w:color w:val="000000"/>
                <w:sz w:val="22"/>
                <w:szCs w:val="22"/>
                <w:lang w:eastAsia="ru-RU"/>
              </w:rPr>
            </w:pPr>
          </w:p>
        </w:tc>
        <w:tc>
          <w:tcPr>
            <w:tcW w:w="236" w:type="dxa"/>
            <w:gridSpan w:val="2"/>
            <w:tcBorders>
              <w:top w:val="nil"/>
              <w:left w:val="nil"/>
              <w:bottom w:val="nil"/>
              <w:right w:val="nil"/>
            </w:tcBorders>
            <w:shd w:val="clear" w:color="auto" w:fill="auto"/>
            <w:noWrap/>
            <w:vAlign w:val="bottom"/>
            <w:hideMark/>
          </w:tcPr>
          <w:p w:rsidR="00E8350D" w:rsidRPr="00E8350D" w:rsidRDefault="00E8350D" w:rsidP="00E8350D">
            <w:pPr>
              <w:spacing w:after="0" w:line="240" w:lineRule="auto"/>
              <w:rPr>
                <w:rFonts w:eastAsia="Times New Roman"/>
                <w:color w:val="000000"/>
                <w:sz w:val="22"/>
                <w:szCs w:val="22"/>
                <w:lang w:eastAsia="ru-RU"/>
              </w:rPr>
            </w:pPr>
          </w:p>
        </w:tc>
        <w:tc>
          <w:tcPr>
            <w:tcW w:w="740" w:type="dxa"/>
            <w:tcBorders>
              <w:top w:val="nil"/>
              <w:left w:val="nil"/>
              <w:bottom w:val="nil"/>
              <w:right w:val="nil"/>
            </w:tcBorders>
            <w:shd w:val="clear" w:color="auto" w:fill="auto"/>
            <w:noWrap/>
            <w:vAlign w:val="bottom"/>
            <w:hideMark/>
          </w:tcPr>
          <w:p w:rsidR="00E8350D" w:rsidRPr="00E8350D" w:rsidRDefault="00E8350D" w:rsidP="00E8350D">
            <w:pPr>
              <w:spacing w:after="0" w:line="240" w:lineRule="auto"/>
              <w:rPr>
                <w:rFonts w:eastAsia="Times New Roman"/>
                <w:color w:val="000000"/>
                <w:sz w:val="22"/>
                <w:szCs w:val="22"/>
                <w:lang w:eastAsia="ru-RU"/>
              </w:rPr>
            </w:pPr>
          </w:p>
        </w:tc>
        <w:tc>
          <w:tcPr>
            <w:tcW w:w="839" w:type="dxa"/>
            <w:gridSpan w:val="3"/>
            <w:tcBorders>
              <w:top w:val="nil"/>
              <w:left w:val="nil"/>
              <w:bottom w:val="nil"/>
              <w:right w:val="nil"/>
            </w:tcBorders>
            <w:shd w:val="clear" w:color="auto" w:fill="auto"/>
            <w:noWrap/>
            <w:vAlign w:val="bottom"/>
            <w:hideMark/>
          </w:tcPr>
          <w:p w:rsidR="00E8350D" w:rsidRPr="00E8350D" w:rsidRDefault="00E8350D" w:rsidP="00E8350D">
            <w:pPr>
              <w:spacing w:after="0" w:line="240" w:lineRule="auto"/>
              <w:rPr>
                <w:rFonts w:eastAsia="Times New Roman"/>
                <w:color w:val="000000"/>
                <w:sz w:val="22"/>
                <w:szCs w:val="22"/>
                <w:lang w:eastAsia="ru-RU"/>
              </w:rPr>
            </w:pPr>
          </w:p>
        </w:tc>
        <w:tc>
          <w:tcPr>
            <w:tcW w:w="640" w:type="dxa"/>
            <w:tcBorders>
              <w:top w:val="nil"/>
              <w:left w:val="nil"/>
              <w:bottom w:val="nil"/>
              <w:right w:val="nil"/>
            </w:tcBorders>
            <w:shd w:val="clear" w:color="auto" w:fill="auto"/>
            <w:noWrap/>
            <w:vAlign w:val="bottom"/>
            <w:hideMark/>
          </w:tcPr>
          <w:p w:rsidR="00E8350D" w:rsidRPr="00E8350D" w:rsidRDefault="00E8350D" w:rsidP="00E8350D">
            <w:pPr>
              <w:spacing w:after="0" w:line="240" w:lineRule="auto"/>
              <w:rPr>
                <w:rFonts w:eastAsia="Times New Roman"/>
                <w:color w:val="000000"/>
                <w:sz w:val="22"/>
                <w:szCs w:val="22"/>
                <w:lang w:eastAsia="ru-RU"/>
              </w:rPr>
            </w:pPr>
          </w:p>
        </w:tc>
        <w:tc>
          <w:tcPr>
            <w:tcW w:w="1720" w:type="dxa"/>
            <w:gridSpan w:val="2"/>
            <w:tcBorders>
              <w:top w:val="nil"/>
              <w:left w:val="nil"/>
              <w:bottom w:val="nil"/>
              <w:right w:val="nil"/>
            </w:tcBorders>
            <w:shd w:val="clear" w:color="auto" w:fill="auto"/>
            <w:noWrap/>
            <w:vAlign w:val="bottom"/>
            <w:hideMark/>
          </w:tcPr>
          <w:p w:rsidR="00E8350D" w:rsidRPr="00E8350D" w:rsidRDefault="00E8350D" w:rsidP="00E8350D">
            <w:pPr>
              <w:spacing w:after="0" w:line="240" w:lineRule="auto"/>
              <w:jc w:val="right"/>
              <w:rPr>
                <w:rFonts w:eastAsia="Times New Roman"/>
                <w:sz w:val="20"/>
                <w:szCs w:val="20"/>
                <w:lang w:eastAsia="ru-RU"/>
              </w:rPr>
            </w:pPr>
            <w:r w:rsidRPr="00E8350D">
              <w:rPr>
                <w:rFonts w:eastAsia="Times New Roman"/>
                <w:sz w:val="20"/>
                <w:szCs w:val="20"/>
                <w:lang w:eastAsia="ru-RU"/>
              </w:rPr>
              <w:t>Приложение 5</w:t>
            </w:r>
          </w:p>
        </w:tc>
      </w:tr>
      <w:tr w:rsidR="00E8350D" w:rsidRPr="00E8350D" w:rsidTr="00E8350D">
        <w:trPr>
          <w:trHeight w:val="255"/>
        </w:trPr>
        <w:tc>
          <w:tcPr>
            <w:tcW w:w="846" w:type="dxa"/>
            <w:tcBorders>
              <w:top w:val="nil"/>
              <w:left w:val="nil"/>
              <w:bottom w:val="nil"/>
              <w:right w:val="nil"/>
            </w:tcBorders>
            <w:shd w:val="clear" w:color="auto" w:fill="auto"/>
            <w:noWrap/>
            <w:vAlign w:val="bottom"/>
            <w:hideMark/>
          </w:tcPr>
          <w:p w:rsidR="00E8350D" w:rsidRPr="00E8350D" w:rsidRDefault="00E8350D" w:rsidP="00E8350D">
            <w:pPr>
              <w:spacing w:after="0" w:line="240" w:lineRule="auto"/>
              <w:rPr>
                <w:rFonts w:eastAsia="Times New Roman"/>
                <w:sz w:val="20"/>
                <w:szCs w:val="20"/>
                <w:lang w:eastAsia="ru-RU"/>
              </w:rPr>
            </w:pPr>
          </w:p>
        </w:tc>
        <w:tc>
          <w:tcPr>
            <w:tcW w:w="747" w:type="dxa"/>
            <w:tcBorders>
              <w:top w:val="nil"/>
              <w:left w:val="nil"/>
              <w:bottom w:val="nil"/>
              <w:right w:val="nil"/>
            </w:tcBorders>
            <w:shd w:val="clear" w:color="auto" w:fill="auto"/>
            <w:noWrap/>
            <w:vAlign w:val="bottom"/>
            <w:hideMark/>
          </w:tcPr>
          <w:p w:rsidR="00E8350D" w:rsidRPr="00E8350D" w:rsidRDefault="00E8350D" w:rsidP="00E8350D">
            <w:pPr>
              <w:spacing w:after="0" w:line="240" w:lineRule="auto"/>
              <w:rPr>
                <w:rFonts w:eastAsia="Times New Roman"/>
                <w:sz w:val="20"/>
                <w:szCs w:val="20"/>
                <w:lang w:eastAsia="ru-RU"/>
              </w:rPr>
            </w:pPr>
          </w:p>
        </w:tc>
        <w:tc>
          <w:tcPr>
            <w:tcW w:w="272" w:type="dxa"/>
            <w:tcBorders>
              <w:top w:val="nil"/>
              <w:left w:val="nil"/>
              <w:bottom w:val="nil"/>
              <w:right w:val="nil"/>
            </w:tcBorders>
            <w:shd w:val="clear" w:color="auto" w:fill="auto"/>
            <w:noWrap/>
            <w:vAlign w:val="bottom"/>
            <w:hideMark/>
          </w:tcPr>
          <w:p w:rsidR="00E8350D" w:rsidRPr="00E8350D" w:rsidRDefault="00E8350D" w:rsidP="00E8350D">
            <w:pPr>
              <w:spacing w:after="0" w:line="240" w:lineRule="auto"/>
              <w:rPr>
                <w:rFonts w:eastAsia="Times New Roman"/>
                <w:sz w:val="20"/>
                <w:szCs w:val="20"/>
                <w:lang w:eastAsia="ru-RU"/>
              </w:rPr>
            </w:pPr>
          </w:p>
        </w:tc>
        <w:tc>
          <w:tcPr>
            <w:tcW w:w="272" w:type="dxa"/>
            <w:tcBorders>
              <w:top w:val="nil"/>
              <w:left w:val="nil"/>
              <w:bottom w:val="nil"/>
              <w:right w:val="nil"/>
            </w:tcBorders>
            <w:shd w:val="clear" w:color="auto" w:fill="auto"/>
            <w:noWrap/>
            <w:vAlign w:val="bottom"/>
            <w:hideMark/>
          </w:tcPr>
          <w:p w:rsidR="00E8350D" w:rsidRPr="00E8350D" w:rsidRDefault="00E8350D" w:rsidP="00E8350D">
            <w:pPr>
              <w:spacing w:after="0" w:line="240" w:lineRule="auto"/>
              <w:rPr>
                <w:rFonts w:eastAsia="Times New Roman"/>
                <w:sz w:val="20"/>
                <w:szCs w:val="20"/>
                <w:lang w:eastAsia="ru-RU"/>
              </w:rPr>
            </w:pPr>
          </w:p>
        </w:tc>
        <w:tc>
          <w:tcPr>
            <w:tcW w:w="272" w:type="dxa"/>
            <w:tcBorders>
              <w:top w:val="nil"/>
              <w:left w:val="nil"/>
              <w:bottom w:val="nil"/>
              <w:right w:val="nil"/>
            </w:tcBorders>
            <w:shd w:val="clear" w:color="auto" w:fill="auto"/>
            <w:noWrap/>
            <w:vAlign w:val="bottom"/>
            <w:hideMark/>
          </w:tcPr>
          <w:p w:rsidR="00E8350D" w:rsidRPr="00E8350D" w:rsidRDefault="00E8350D" w:rsidP="00E8350D">
            <w:pPr>
              <w:spacing w:after="0" w:line="240" w:lineRule="auto"/>
              <w:rPr>
                <w:rFonts w:eastAsia="Times New Roman"/>
                <w:sz w:val="20"/>
                <w:szCs w:val="20"/>
                <w:lang w:eastAsia="ru-RU"/>
              </w:rPr>
            </w:pPr>
          </w:p>
        </w:tc>
        <w:tc>
          <w:tcPr>
            <w:tcW w:w="272" w:type="dxa"/>
            <w:tcBorders>
              <w:top w:val="nil"/>
              <w:left w:val="nil"/>
              <w:bottom w:val="nil"/>
              <w:right w:val="nil"/>
            </w:tcBorders>
            <w:shd w:val="clear" w:color="auto" w:fill="auto"/>
            <w:noWrap/>
            <w:vAlign w:val="bottom"/>
            <w:hideMark/>
          </w:tcPr>
          <w:p w:rsidR="00E8350D" w:rsidRPr="00E8350D" w:rsidRDefault="00E8350D" w:rsidP="00E8350D">
            <w:pPr>
              <w:spacing w:after="0" w:line="240" w:lineRule="auto"/>
              <w:rPr>
                <w:rFonts w:eastAsia="Times New Roman"/>
                <w:sz w:val="20"/>
                <w:szCs w:val="20"/>
                <w:lang w:eastAsia="ru-RU"/>
              </w:rPr>
            </w:pPr>
          </w:p>
        </w:tc>
        <w:tc>
          <w:tcPr>
            <w:tcW w:w="4420" w:type="dxa"/>
            <w:gridSpan w:val="3"/>
            <w:tcBorders>
              <w:top w:val="nil"/>
              <w:left w:val="nil"/>
              <w:bottom w:val="nil"/>
              <w:right w:val="nil"/>
            </w:tcBorders>
            <w:shd w:val="clear" w:color="auto" w:fill="auto"/>
            <w:noWrap/>
            <w:vAlign w:val="bottom"/>
            <w:hideMark/>
          </w:tcPr>
          <w:p w:rsidR="00E8350D" w:rsidRPr="00E8350D" w:rsidRDefault="00E8350D" w:rsidP="00E8350D">
            <w:pPr>
              <w:spacing w:after="0" w:line="240" w:lineRule="auto"/>
              <w:rPr>
                <w:rFonts w:eastAsia="Times New Roman"/>
                <w:sz w:val="20"/>
                <w:szCs w:val="20"/>
                <w:lang w:eastAsia="ru-RU"/>
              </w:rPr>
            </w:pPr>
          </w:p>
        </w:tc>
        <w:tc>
          <w:tcPr>
            <w:tcW w:w="236" w:type="dxa"/>
            <w:gridSpan w:val="2"/>
            <w:tcBorders>
              <w:top w:val="nil"/>
              <w:left w:val="nil"/>
              <w:bottom w:val="nil"/>
              <w:right w:val="nil"/>
            </w:tcBorders>
            <w:shd w:val="clear" w:color="auto" w:fill="auto"/>
            <w:noWrap/>
            <w:vAlign w:val="bottom"/>
            <w:hideMark/>
          </w:tcPr>
          <w:p w:rsidR="00E8350D" w:rsidRPr="00E8350D" w:rsidRDefault="00E8350D" w:rsidP="00E8350D">
            <w:pPr>
              <w:spacing w:after="0" w:line="240" w:lineRule="auto"/>
              <w:rPr>
                <w:rFonts w:eastAsia="Times New Roman"/>
                <w:sz w:val="20"/>
                <w:szCs w:val="20"/>
                <w:lang w:eastAsia="ru-RU"/>
              </w:rPr>
            </w:pPr>
          </w:p>
        </w:tc>
        <w:tc>
          <w:tcPr>
            <w:tcW w:w="740" w:type="dxa"/>
            <w:tcBorders>
              <w:top w:val="nil"/>
              <w:left w:val="nil"/>
              <w:bottom w:val="nil"/>
              <w:right w:val="nil"/>
            </w:tcBorders>
            <w:shd w:val="clear" w:color="auto" w:fill="auto"/>
            <w:noWrap/>
            <w:vAlign w:val="bottom"/>
            <w:hideMark/>
          </w:tcPr>
          <w:p w:rsidR="00E8350D" w:rsidRPr="00E8350D" w:rsidRDefault="00E8350D" w:rsidP="00E8350D">
            <w:pPr>
              <w:spacing w:after="0" w:line="240" w:lineRule="auto"/>
              <w:rPr>
                <w:rFonts w:eastAsia="Times New Roman"/>
                <w:sz w:val="20"/>
                <w:szCs w:val="20"/>
                <w:lang w:eastAsia="ru-RU"/>
              </w:rPr>
            </w:pPr>
          </w:p>
        </w:tc>
        <w:tc>
          <w:tcPr>
            <w:tcW w:w="839" w:type="dxa"/>
            <w:gridSpan w:val="3"/>
            <w:tcBorders>
              <w:top w:val="nil"/>
              <w:left w:val="nil"/>
              <w:bottom w:val="nil"/>
              <w:right w:val="nil"/>
            </w:tcBorders>
            <w:shd w:val="clear" w:color="auto" w:fill="auto"/>
            <w:noWrap/>
            <w:vAlign w:val="bottom"/>
            <w:hideMark/>
          </w:tcPr>
          <w:p w:rsidR="00E8350D" w:rsidRPr="00E8350D" w:rsidRDefault="00E8350D" w:rsidP="00E8350D">
            <w:pPr>
              <w:spacing w:after="0" w:line="240" w:lineRule="auto"/>
              <w:rPr>
                <w:rFonts w:eastAsia="Times New Roman"/>
                <w:sz w:val="20"/>
                <w:szCs w:val="20"/>
                <w:lang w:eastAsia="ru-RU"/>
              </w:rPr>
            </w:pPr>
          </w:p>
        </w:tc>
        <w:tc>
          <w:tcPr>
            <w:tcW w:w="640" w:type="dxa"/>
            <w:tcBorders>
              <w:top w:val="nil"/>
              <w:left w:val="nil"/>
              <w:bottom w:val="nil"/>
              <w:right w:val="nil"/>
            </w:tcBorders>
            <w:shd w:val="clear" w:color="auto" w:fill="auto"/>
            <w:noWrap/>
            <w:vAlign w:val="bottom"/>
            <w:hideMark/>
          </w:tcPr>
          <w:p w:rsidR="00E8350D" w:rsidRPr="00E8350D" w:rsidRDefault="00E8350D" w:rsidP="00E8350D">
            <w:pPr>
              <w:spacing w:after="0" w:line="240" w:lineRule="auto"/>
              <w:rPr>
                <w:rFonts w:eastAsia="Times New Roman"/>
                <w:sz w:val="20"/>
                <w:szCs w:val="20"/>
                <w:lang w:eastAsia="ru-RU"/>
              </w:rPr>
            </w:pPr>
          </w:p>
        </w:tc>
        <w:tc>
          <w:tcPr>
            <w:tcW w:w="1720" w:type="dxa"/>
            <w:gridSpan w:val="2"/>
            <w:tcBorders>
              <w:top w:val="nil"/>
              <w:left w:val="nil"/>
              <w:bottom w:val="nil"/>
              <w:right w:val="nil"/>
            </w:tcBorders>
            <w:shd w:val="clear" w:color="auto" w:fill="auto"/>
            <w:noWrap/>
            <w:vAlign w:val="bottom"/>
            <w:hideMark/>
          </w:tcPr>
          <w:p w:rsidR="00E8350D" w:rsidRPr="00E8350D" w:rsidRDefault="00E8350D" w:rsidP="00E8350D">
            <w:pPr>
              <w:spacing w:after="0" w:line="240" w:lineRule="auto"/>
              <w:jc w:val="right"/>
              <w:rPr>
                <w:rFonts w:eastAsia="Times New Roman"/>
                <w:sz w:val="20"/>
                <w:szCs w:val="20"/>
                <w:lang w:eastAsia="ru-RU"/>
              </w:rPr>
            </w:pPr>
            <w:r w:rsidRPr="00E8350D">
              <w:rPr>
                <w:rFonts w:eastAsia="Times New Roman"/>
                <w:sz w:val="20"/>
                <w:szCs w:val="20"/>
                <w:lang w:eastAsia="ru-RU"/>
              </w:rPr>
              <w:t>Таблица1</w:t>
            </w:r>
          </w:p>
        </w:tc>
      </w:tr>
      <w:tr w:rsidR="00E8350D" w:rsidRPr="00E8350D" w:rsidTr="00E8350D">
        <w:trPr>
          <w:trHeight w:val="255"/>
        </w:trPr>
        <w:tc>
          <w:tcPr>
            <w:tcW w:w="846" w:type="dxa"/>
            <w:tcBorders>
              <w:top w:val="nil"/>
              <w:left w:val="nil"/>
              <w:bottom w:val="nil"/>
              <w:right w:val="nil"/>
            </w:tcBorders>
            <w:shd w:val="clear" w:color="auto" w:fill="auto"/>
            <w:noWrap/>
            <w:vAlign w:val="bottom"/>
            <w:hideMark/>
          </w:tcPr>
          <w:p w:rsidR="00E8350D" w:rsidRPr="00E8350D" w:rsidRDefault="00E8350D" w:rsidP="00E8350D">
            <w:pPr>
              <w:spacing w:after="0" w:line="240" w:lineRule="auto"/>
              <w:rPr>
                <w:rFonts w:eastAsia="Times New Roman"/>
                <w:sz w:val="20"/>
                <w:szCs w:val="20"/>
                <w:lang w:eastAsia="ru-RU"/>
              </w:rPr>
            </w:pPr>
          </w:p>
        </w:tc>
        <w:tc>
          <w:tcPr>
            <w:tcW w:w="747" w:type="dxa"/>
            <w:tcBorders>
              <w:top w:val="nil"/>
              <w:left w:val="nil"/>
              <w:bottom w:val="nil"/>
              <w:right w:val="nil"/>
            </w:tcBorders>
            <w:shd w:val="clear" w:color="auto" w:fill="auto"/>
            <w:noWrap/>
            <w:vAlign w:val="bottom"/>
            <w:hideMark/>
          </w:tcPr>
          <w:p w:rsidR="00E8350D" w:rsidRPr="00E8350D" w:rsidRDefault="00E8350D" w:rsidP="00E8350D">
            <w:pPr>
              <w:spacing w:after="0" w:line="240" w:lineRule="auto"/>
              <w:rPr>
                <w:rFonts w:eastAsia="Times New Roman"/>
                <w:sz w:val="20"/>
                <w:szCs w:val="20"/>
                <w:lang w:eastAsia="ru-RU"/>
              </w:rPr>
            </w:pPr>
          </w:p>
        </w:tc>
        <w:tc>
          <w:tcPr>
            <w:tcW w:w="272" w:type="dxa"/>
            <w:tcBorders>
              <w:top w:val="nil"/>
              <w:left w:val="nil"/>
              <w:bottom w:val="nil"/>
              <w:right w:val="nil"/>
            </w:tcBorders>
            <w:shd w:val="clear" w:color="auto" w:fill="auto"/>
            <w:noWrap/>
            <w:vAlign w:val="bottom"/>
            <w:hideMark/>
          </w:tcPr>
          <w:p w:rsidR="00E8350D" w:rsidRPr="00E8350D" w:rsidRDefault="00E8350D" w:rsidP="00E8350D">
            <w:pPr>
              <w:spacing w:after="0" w:line="240" w:lineRule="auto"/>
              <w:rPr>
                <w:rFonts w:eastAsia="Times New Roman"/>
                <w:sz w:val="20"/>
                <w:szCs w:val="20"/>
                <w:lang w:eastAsia="ru-RU"/>
              </w:rPr>
            </w:pPr>
          </w:p>
        </w:tc>
        <w:tc>
          <w:tcPr>
            <w:tcW w:w="272" w:type="dxa"/>
            <w:tcBorders>
              <w:top w:val="nil"/>
              <w:left w:val="nil"/>
              <w:bottom w:val="nil"/>
              <w:right w:val="nil"/>
            </w:tcBorders>
            <w:shd w:val="clear" w:color="auto" w:fill="auto"/>
            <w:noWrap/>
            <w:vAlign w:val="bottom"/>
            <w:hideMark/>
          </w:tcPr>
          <w:p w:rsidR="00E8350D" w:rsidRPr="00E8350D" w:rsidRDefault="00E8350D" w:rsidP="00E8350D">
            <w:pPr>
              <w:spacing w:after="0" w:line="240" w:lineRule="auto"/>
              <w:rPr>
                <w:rFonts w:eastAsia="Times New Roman"/>
                <w:sz w:val="20"/>
                <w:szCs w:val="20"/>
                <w:lang w:eastAsia="ru-RU"/>
              </w:rPr>
            </w:pPr>
          </w:p>
        </w:tc>
        <w:tc>
          <w:tcPr>
            <w:tcW w:w="272" w:type="dxa"/>
            <w:tcBorders>
              <w:top w:val="nil"/>
              <w:left w:val="nil"/>
              <w:bottom w:val="nil"/>
              <w:right w:val="nil"/>
            </w:tcBorders>
            <w:shd w:val="clear" w:color="auto" w:fill="auto"/>
            <w:noWrap/>
            <w:vAlign w:val="bottom"/>
            <w:hideMark/>
          </w:tcPr>
          <w:p w:rsidR="00E8350D" w:rsidRPr="00E8350D" w:rsidRDefault="00E8350D" w:rsidP="00E8350D">
            <w:pPr>
              <w:spacing w:after="0" w:line="240" w:lineRule="auto"/>
              <w:rPr>
                <w:rFonts w:eastAsia="Times New Roman"/>
                <w:sz w:val="20"/>
                <w:szCs w:val="20"/>
                <w:lang w:eastAsia="ru-RU"/>
              </w:rPr>
            </w:pPr>
          </w:p>
        </w:tc>
        <w:tc>
          <w:tcPr>
            <w:tcW w:w="272" w:type="dxa"/>
            <w:tcBorders>
              <w:top w:val="nil"/>
              <w:left w:val="nil"/>
              <w:bottom w:val="nil"/>
              <w:right w:val="nil"/>
            </w:tcBorders>
            <w:shd w:val="clear" w:color="auto" w:fill="auto"/>
            <w:noWrap/>
            <w:vAlign w:val="bottom"/>
            <w:hideMark/>
          </w:tcPr>
          <w:p w:rsidR="00E8350D" w:rsidRPr="00E8350D" w:rsidRDefault="00E8350D" w:rsidP="00E8350D">
            <w:pPr>
              <w:spacing w:after="0" w:line="240" w:lineRule="auto"/>
              <w:rPr>
                <w:rFonts w:eastAsia="Times New Roman"/>
                <w:sz w:val="20"/>
                <w:szCs w:val="20"/>
                <w:lang w:eastAsia="ru-RU"/>
              </w:rPr>
            </w:pPr>
          </w:p>
        </w:tc>
        <w:tc>
          <w:tcPr>
            <w:tcW w:w="4420" w:type="dxa"/>
            <w:gridSpan w:val="3"/>
            <w:tcBorders>
              <w:top w:val="nil"/>
              <w:left w:val="nil"/>
              <w:bottom w:val="nil"/>
              <w:right w:val="nil"/>
            </w:tcBorders>
            <w:shd w:val="clear" w:color="auto" w:fill="auto"/>
            <w:noWrap/>
            <w:vAlign w:val="bottom"/>
            <w:hideMark/>
          </w:tcPr>
          <w:p w:rsidR="00E8350D" w:rsidRPr="00E8350D" w:rsidRDefault="00E8350D" w:rsidP="00E8350D">
            <w:pPr>
              <w:spacing w:after="0" w:line="240" w:lineRule="auto"/>
              <w:rPr>
                <w:rFonts w:eastAsia="Times New Roman"/>
                <w:sz w:val="20"/>
                <w:szCs w:val="20"/>
                <w:lang w:eastAsia="ru-RU"/>
              </w:rPr>
            </w:pPr>
          </w:p>
        </w:tc>
        <w:tc>
          <w:tcPr>
            <w:tcW w:w="236" w:type="dxa"/>
            <w:gridSpan w:val="2"/>
            <w:tcBorders>
              <w:top w:val="nil"/>
              <w:left w:val="nil"/>
              <w:bottom w:val="nil"/>
              <w:right w:val="nil"/>
            </w:tcBorders>
            <w:shd w:val="clear" w:color="auto" w:fill="auto"/>
            <w:noWrap/>
            <w:vAlign w:val="bottom"/>
            <w:hideMark/>
          </w:tcPr>
          <w:p w:rsidR="00E8350D" w:rsidRPr="00E8350D" w:rsidRDefault="00E8350D" w:rsidP="00E8350D">
            <w:pPr>
              <w:spacing w:after="0" w:line="240" w:lineRule="auto"/>
              <w:rPr>
                <w:rFonts w:eastAsia="Times New Roman"/>
                <w:sz w:val="20"/>
                <w:szCs w:val="20"/>
                <w:lang w:eastAsia="ru-RU"/>
              </w:rPr>
            </w:pPr>
          </w:p>
        </w:tc>
        <w:tc>
          <w:tcPr>
            <w:tcW w:w="740" w:type="dxa"/>
            <w:tcBorders>
              <w:top w:val="nil"/>
              <w:left w:val="nil"/>
              <w:bottom w:val="nil"/>
              <w:right w:val="nil"/>
            </w:tcBorders>
            <w:shd w:val="clear" w:color="auto" w:fill="auto"/>
            <w:noWrap/>
            <w:vAlign w:val="bottom"/>
            <w:hideMark/>
          </w:tcPr>
          <w:p w:rsidR="00E8350D" w:rsidRPr="00E8350D" w:rsidRDefault="00E8350D" w:rsidP="00E8350D">
            <w:pPr>
              <w:spacing w:after="0" w:line="240" w:lineRule="auto"/>
              <w:rPr>
                <w:rFonts w:eastAsia="Times New Roman"/>
                <w:sz w:val="20"/>
                <w:szCs w:val="20"/>
                <w:lang w:eastAsia="ru-RU"/>
              </w:rPr>
            </w:pPr>
          </w:p>
        </w:tc>
        <w:tc>
          <w:tcPr>
            <w:tcW w:w="839" w:type="dxa"/>
            <w:gridSpan w:val="3"/>
            <w:tcBorders>
              <w:top w:val="nil"/>
              <w:left w:val="nil"/>
              <w:bottom w:val="nil"/>
              <w:right w:val="nil"/>
            </w:tcBorders>
            <w:shd w:val="clear" w:color="auto" w:fill="auto"/>
            <w:noWrap/>
            <w:vAlign w:val="bottom"/>
            <w:hideMark/>
          </w:tcPr>
          <w:p w:rsidR="00E8350D" w:rsidRPr="00E8350D" w:rsidRDefault="00E8350D" w:rsidP="00E8350D">
            <w:pPr>
              <w:spacing w:after="0" w:line="240" w:lineRule="auto"/>
              <w:rPr>
                <w:rFonts w:eastAsia="Times New Roman"/>
                <w:sz w:val="20"/>
                <w:szCs w:val="20"/>
                <w:lang w:eastAsia="ru-RU"/>
              </w:rPr>
            </w:pPr>
          </w:p>
        </w:tc>
        <w:tc>
          <w:tcPr>
            <w:tcW w:w="640" w:type="dxa"/>
            <w:tcBorders>
              <w:top w:val="nil"/>
              <w:left w:val="nil"/>
              <w:bottom w:val="nil"/>
              <w:right w:val="nil"/>
            </w:tcBorders>
            <w:shd w:val="clear" w:color="auto" w:fill="auto"/>
            <w:noWrap/>
            <w:vAlign w:val="bottom"/>
            <w:hideMark/>
          </w:tcPr>
          <w:p w:rsidR="00E8350D" w:rsidRPr="00E8350D" w:rsidRDefault="00E8350D" w:rsidP="00E8350D">
            <w:pPr>
              <w:spacing w:after="0" w:line="240" w:lineRule="auto"/>
              <w:rPr>
                <w:rFonts w:eastAsia="Times New Roman"/>
                <w:sz w:val="20"/>
                <w:szCs w:val="20"/>
                <w:lang w:eastAsia="ru-RU"/>
              </w:rPr>
            </w:pPr>
          </w:p>
        </w:tc>
        <w:tc>
          <w:tcPr>
            <w:tcW w:w="1720" w:type="dxa"/>
            <w:gridSpan w:val="2"/>
            <w:tcBorders>
              <w:top w:val="nil"/>
              <w:left w:val="nil"/>
              <w:bottom w:val="nil"/>
              <w:right w:val="nil"/>
            </w:tcBorders>
            <w:shd w:val="clear" w:color="auto" w:fill="auto"/>
            <w:noWrap/>
            <w:vAlign w:val="bottom"/>
            <w:hideMark/>
          </w:tcPr>
          <w:p w:rsidR="00E8350D" w:rsidRPr="00E8350D" w:rsidRDefault="00E8350D" w:rsidP="00E8350D">
            <w:pPr>
              <w:spacing w:after="0" w:line="240" w:lineRule="auto"/>
              <w:jc w:val="right"/>
              <w:rPr>
                <w:rFonts w:eastAsia="Times New Roman"/>
                <w:sz w:val="20"/>
                <w:szCs w:val="20"/>
                <w:lang w:eastAsia="ru-RU"/>
              </w:rPr>
            </w:pPr>
          </w:p>
        </w:tc>
      </w:tr>
      <w:tr w:rsidR="00E8350D" w:rsidRPr="00E8350D" w:rsidTr="00E8350D">
        <w:trPr>
          <w:gridAfter w:val="1"/>
          <w:wAfter w:w="801" w:type="dxa"/>
          <w:trHeight w:val="1245"/>
        </w:trPr>
        <w:tc>
          <w:tcPr>
            <w:tcW w:w="10475" w:type="dxa"/>
            <w:gridSpan w:val="17"/>
            <w:tcBorders>
              <w:top w:val="nil"/>
              <w:left w:val="nil"/>
              <w:bottom w:val="nil"/>
              <w:right w:val="nil"/>
            </w:tcBorders>
            <w:shd w:val="clear" w:color="auto" w:fill="auto"/>
            <w:vAlign w:val="bottom"/>
            <w:hideMark/>
          </w:tcPr>
          <w:p w:rsidR="00E8350D" w:rsidRPr="00E8350D" w:rsidRDefault="00E8350D" w:rsidP="00E8350D">
            <w:pPr>
              <w:spacing w:after="0" w:line="240" w:lineRule="auto"/>
              <w:jc w:val="center"/>
              <w:rPr>
                <w:rFonts w:eastAsia="Times New Roman"/>
                <w:sz w:val="22"/>
                <w:szCs w:val="22"/>
                <w:lang w:eastAsia="ru-RU"/>
              </w:rPr>
            </w:pPr>
            <w:r w:rsidRPr="00E8350D">
              <w:rPr>
                <w:rFonts w:eastAsia="Times New Roman"/>
                <w:sz w:val="22"/>
                <w:szCs w:val="22"/>
                <w:lang w:eastAsia="ru-RU"/>
              </w:rPr>
              <w:t>Распределение бюджетных ассигнований по разделам, подразделам,целевым статьям (государственным программам и непрограммным направлениям деятельности), группам (группам и подгруппам) видов расходов классификации в ведомственной структуре расходов Куйбышевского района на 2014 год</w:t>
            </w:r>
          </w:p>
        </w:tc>
      </w:tr>
      <w:tr w:rsidR="00E8350D" w:rsidRPr="00E8350D" w:rsidTr="00E8350D">
        <w:trPr>
          <w:gridAfter w:val="1"/>
          <w:wAfter w:w="801" w:type="dxa"/>
          <w:trHeight w:val="255"/>
        </w:trPr>
        <w:tc>
          <w:tcPr>
            <w:tcW w:w="846" w:type="dxa"/>
            <w:tcBorders>
              <w:top w:val="nil"/>
              <w:left w:val="nil"/>
              <w:bottom w:val="nil"/>
              <w:right w:val="nil"/>
            </w:tcBorders>
            <w:shd w:val="clear" w:color="auto" w:fill="auto"/>
            <w:noWrap/>
            <w:vAlign w:val="bottom"/>
            <w:hideMark/>
          </w:tcPr>
          <w:p w:rsidR="00E8350D" w:rsidRPr="00E8350D" w:rsidRDefault="00E8350D" w:rsidP="00E8350D">
            <w:pPr>
              <w:spacing w:after="0" w:line="240" w:lineRule="auto"/>
              <w:rPr>
                <w:rFonts w:ascii="Arial" w:eastAsia="Times New Roman" w:hAnsi="Arial" w:cs="Arial"/>
                <w:b/>
                <w:bCs/>
                <w:sz w:val="16"/>
                <w:szCs w:val="16"/>
                <w:lang w:eastAsia="ru-RU"/>
              </w:rPr>
            </w:pPr>
          </w:p>
        </w:tc>
        <w:tc>
          <w:tcPr>
            <w:tcW w:w="747" w:type="dxa"/>
            <w:tcBorders>
              <w:top w:val="nil"/>
              <w:left w:val="nil"/>
              <w:bottom w:val="nil"/>
              <w:right w:val="nil"/>
            </w:tcBorders>
            <w:shd w:val="clear" w:color="auto" w:fill="auto"/>
            <w:noWrap/>
            <w:vAlign w:val="bottom"/>
            <w:hideMark/>
          </w:tcPr>
          <w:p w:rsidR="00E8350D" w:rsidRPr="00E8350D" w:rsidRDefault="00E8350D" w:rsidP="00E8350D">
            <w:pPr>
              <w:spacing w:after="0" w:line="240" w:lineRule="auto"/>
              <w:rPr>
                <w:rFonts w:ascii="Arial" w:eastAsia="Times New Roman" w:hAnsi="Arial" w:cs="Arial"/>
                <w:b/>
                <w:bCs/>
                <w:sz w:val="16"/>
                <w:szCs w:val="16"/>
                <w:lang w:eastAsia="ru-RU"/>
              </w:rPr>
            </w:pPr>
          </w:p>
        </w:tc>
        <w:tc>
          <w:tcPr>
            <w:tcW w:w="272" w:type="dxa"/>
            <w:tcBorders>
              <w:top w:val="nil"/>
              <w:left w:val="nil"/>
              <w:bottom w:val="nil"/>
              <w:right w:val="nil"/>
            </w:tcBorders>
            <w:shd w:val="clear" w:color="auto" w:fill="auto"/>
            <w:noWrap/>
            <w:vAlign w:val="bottom"/>
            <w:hideMark/>
          </w:tcPr>
          <w:p w:rsidR="00E8350D" w:rsidRPr="00E8350D" w:rsidRDefault="00E8350D" w:rsidP="00E8350D">
            <w:pPr>
              <w:spacing w:after="0" w:line="240" w:lineRule="auto"/>
              <w:rPr>
                <w:rFonts w:ascii="Arial" w:eastAsia="Times New Roman" w:hAnsi="Arial" w:cs="Arial"/>
                <w:b/>
                <w:bCs/>
                <w:sz w:val="16"/>
                <w:szCs w:val="16"/>
                <w:lang w:eastAsia="ru-RU"/>
              </w:rPr>
            </w:pPr>
          </w:p>
        </w:tc>
        <w:tc>
          <w:tcPr>
            <w:tcW w:w="272" w:type="dxa"/>
            <w:tcBorders>
              <w:top w:val="nil"/>
              <w:left w:val="nil"/>
              <w:bottom w:val="nil"/>
              <w:right w:val="nil"/>
            </w:tcBorders>
            <w:shd w:val="clear" w:color="auto" w:fill="auto"/>
            <w:noWrap/>
            <w:vAlign w:val="bottom"/>
            <w:hideMark/>
          </w:tcPr>
          <w:p w:rsidR="00E8350D" w:rsidRPr="00E8350D" w:rsidRDefault="00E8350D" w:rsidP="00E8350D">
            <w:pPr>
              <w:spacing w:after="0" w:line="240" w:lineRule="auto"/>
              <w:rPr>
                <w:rFonts w:ascii="Arial" w:eastAsia="Times New Roman" w:hAnsi="Arial" w:cs="Arial"/>
                <w:b/>
                <w:bCs/>
                <w:sz w:val="16"/>
                <w:szCs w:val="16"/>
                <w:lang w:eastAsia="ru-RU"/>
              </w:rPr>
            </w:pPr>
          </w:p>
        </w:tc>
        <w:tc>
          <w:tcPr>
            <w:tcW w:w="272" w:type="dxa"/>
            <w:tcBorders>
              <w:top w:val="nil"/>
              <w:left w:val="nil"/>
              <w:bottom w:val="nil"/>
              <w:right w:val="nil"/>
            </w:tcBorders>
            <w:shd w:val="clear" w:color="auto" w:fill="auto"/>
            <w:noWrap/>
            <w:vAlign w:val="bottom"/>
            <w:hideMark/>
          </w:tcPr>
          <w:p w:rsidR="00E8350D" w:rsidRPr="00E8350D" w:rsidRDefault="00E8350D" w:rsidP="00E8350D">
            <w:pPr>
              <w:spacing w:after="0" w:line="240" w:lineRule="auto"/>
              <w:rPr>
                <w:rFonts w:ascii="Arial" w:eastAsia="Times New Roman" w:hAnsi="Arial" w:cs="Arial"/>
                <w:b/>
                <w:bCs/>
                <w:sz w:val="16"/>
                <w:szCs w:val="16"/>
                <w:lang w:eastAsia="ru-RU"/>
              </w:rPr>
            </w:pPr>
          </w:p>
        </w:tc>
        <w:tc>
          <w:tcPr>
            <w:tcW w:w="272" w:type="dxa"/>
            <w:tcBorders>
              <w:top w:val="nil"/>
              <w:left w:val="nil"/>
              <w:bottom w:val="nil"/>
              <w:right w:val="nil"/>
            </w:tcBorders>
            <w:shd w:val="clear" w:color="auto" w:fill="auto"/>
            <w:noWrap/>
            <w:vAlign w:val="bottom"/>
            <w:hideMark/>
          </w:tcPr>
          <w:p w:rsidR="00E8350D" w:rsidRPr="00E8350D" w:rsidRDefault="00E8350D" w:rsidP="00E8350D">
            <w:pPr>
              <w:spacing w:after="0" w:line="240" w:lineRule="auto"/>
              <w:rPr>
                <w:rFonts w:ascii="Arial" w:eastAsia="Times New Roman" w:hAnsi="Arial" w:cs="Arial"/>
                <w:b/>
                <w:bCs/>
                <w:sz w:val="16"/>
                <w:szCs w:val="16"/>
                <w:lang w:eastAsia="ru-RU"/>
              </w:rPr>
            </w:pPr>
          </w:p>
        </w:tc>
        <w:tc>
          <w:tcPr>
            <w:tcW w:w="3146" w:type="dxa"/>
            <w:tcBorders>
              <w:top w:val="nil"/>
              <w:left w:val="nil"/>
              <w:bottom w:val="nil"/>
              <w:right w:val="nil"/>
            </w:tcBorders>
            <w:shd w:val="clear" w:color="auto" w:fill="auto"/>
            <w:noWrap/>
            <w:vAlign w:val="bottom"/>
            <w:hideMark/>
          </w:tcPr>
          <w:p w:rsidR="00E8350D" w:rsidRPr="00E8350D" w:rsidRDefault="00E8350D" w:rsidP="00E8350D">
            <w:pPr>
              <w:spacing w:after="0" w:line="240" w:lineRule="auto"/>
              <w:rPr>
                <w:rFonts w:ascii="Arial" w:eastAsia="Times New Roman" w:hAnsi="Arial" w:cs="Arial"/>
                <w:b/>
                <w:bCs/>
                <w:sz w:val="16"/>
                <w:szCs w:val="16"/>
                <w:lang w:eastAsia="ru-RU"/>
              </w:rPr>
            </w:pPr>
          </w:p>
        </w:tc>
        <w:tc>
          <w:tcPr>
            <w:tcW w:w="709" w:type="dxa"/>
            <w:tcBorders>
              <w:top w:val="nil"/>
              <w:left w:val="nil"/>
              <w:bottom w:val="nil"/>
              <w:right w:val="nil"/>
            </w:tcBorders>
            <w:shd w:val="clear" w:color="auto" w:fill="auto"/>
            <w:noWrap/>
            <w:vAlign w:val="bottom"/>
            <w:hideMark/>
          </w:tcPr>
          <w:p w:rsidR="00E8350D" w:rsidRPr="00E8350D" w:rsidRDefault="00E8350D" w:rsidP="00E8350D">
            <w:pPr>
              <w:spacing w:after="0" w:line="240" w:lineRule="auto"/>
              <w:rPr>
                <w:rFonts w:ascii="Arial" w:eastAsia="Times New Roman" w:hAnsi="Arial" w:cs="Arial"/>
                <w:sz w:val="20"/>
                <w:szCs w:val="20"/>
                <w:lang w:eastAsia="ru-RU"/>
              </w:rPr>
            </w:pPr>
          </w:p>
        </w:tc>
        <w:tc>
          <w:tcPr>
            <w:tcW w:w="740" w:type="dxa"/>
            <w:gridSpan w:val="2"/>
            <w:tcBorders>
              <w:top w:val="nil"/>
              <w:left w:val="nil"/>
              <w:bottom w:val="nil"/>
              <w:right w:val="nil"/>
            </w:tcBorders>
            <w:shd w:val="clear" w:color="auto" w:fill="auto"/>
            <w:noWrap/>
            <w:vAlign w:val="bottom"/>
            <w:hideMark/>
          </w:tcPr>
          <w:p w:rsidR="00E8350D" w:rsidRPr="00E8350D" w:rsidRDefault="00E8350D" w:rsidP="00E8350D">
            <w:pPr>
              <w:spacing w:after="0" w:line="240" w:lineRule="auto"/>
              <w:rPr>
                <w:rFonts w:ascii="Arial" w:eastAsia="Times New Roman" w:hAnsi="Arial" w:cs="Arial"/>
                <w:b/>
                <w:bCs/>
                <w:sz w:val="16"/>
                <w:szCs w:val="16"/>
                <w:lang w:eastAsia="ru-RU"/>
              </w:rPr>
            </w:pPr>
          </w:p>
        </w:tc>
        <w:tc>
          <w:tcPr>
            <w:tcW w:w="839" w:type="dxa"/>
            <w:gridSpan w:val="3"/>
            <w:tcBorders>
              <w:top w:val="nil"/>
              <w:left w:val="nil"/>
              <w:bottom w:val="nil"/>
              <w:right w:val="nil"/>
            </w:tcBorders>
            <w:shd w:val="clear" w:color="auto" w:fill="auto"/>
            <w:noWrap/>
            <w:vAlign w:val="bottom"/>
            <w:hideMark/>
          </w:tcPr>
          <w:p w:rsidR="00E8350D" w:rsidRPr="00E8350D" w:rsidRDefault="00E8350D" w:rsidP="00E8350D">
            <w:pPr>
              <w:spacing w:after="0" w:line="240" w:lineRule="auto"/>
              <w:rPr>
                <w:rFonts w:ascii="Arial" w:eastAsia="Times New Roman" w:hAnsi="Arial" w:cs="Arial"/>
                <w:b/>
                <w:bCs/>
                <w:sz w:val="16"/>
                <w:szCs w:val="16"/>
                <w:lang w:eastAsia="ru-RU"/>
              </w:rPr>
            </w:pPr>
          </w:p>
        </w:tc>
        <w:tc>
          <w:tcPr>
            <w:tcW w:w="640" w:type="dxa"/>
            <w:tcBorders>
              <w:top w:val="nil"/>
              <w:left w:val="nil"/>
              <w:bottom w:val="nil"/>
              <w:right w:val="nil"/>
            </w:tcBorders>
            <w:shd w:val="clear" w:color="auto" w:fill="auto"/>
            <w:noWrap/>
            <w:vAlign w:val="bottom"/>
            <w:hideMark/>
          </w:tcPr>
          <w:p w:rsidR="00E8350D" w:rsidRPr="00E8350D" w:rsidRDefault="00E8350D" w:rsidP="00E8350D">
            <w:pPr>
              <w:spacing w:after="0" w:line="240" w:lineRule="auto"/>
              <w:rPr>
                <w:rFonts w:ascii="Arial" w:eastAsia="Times New Roman" w:hAnsi="Arial" w:cs="Arial"/>
                <w:b/>
                <w:bCs/>
                <w:sz w:val="16"/>
                <w:szCs w:val="16"/>
                <w:lang w:eastAsia="ru-RU"/>
              </w:rPr>
            </w:pPr>
          </w:p>
        </w:tc>
        <w:tc>
          <w:tcPr>
            <w:tcW w:w="1720" w:type="dxa"/>
            <w:gridSpan w:val="3"/>
            <w:tcBorders>
              <w:top w:val="nil"/>
              <w:left w:val="nil"/>
              <w:bottom w:val="nil"/>
              <w:right w:val="nil"/>
            </w:tcBorders>
            <w:shd w:val="clear" w:color="auto" w:fill="auto"/>
            <w:noWrap/>
            <w:vAlign w:val="bottom"/>
            <w:hideMark/>
          </w:tcPr>
          <w:p w:rsidR="00E8350D" w:rsidRPr="00E8350D" w:rsidRDefault="00E8350D" w:rsidP="00E8350D">
            <w:pPr>
              <w:spacing w:after="0" w:line="240" w:lineRule="auto"/>
              <w:rPr>
                <w:rFonts w:ascii="Arial" w:eastAsia="Times New Roman" w:hAnsi="Arial" w:cs="Arial"/>
                <w:b/>
                <w:bCs/>
                <w:sz w:val="16"/>
                <w:szCs w:val="16"/>
                <w:lang w:eastAsia="ru-RU"/>
              </w:rPr>
            </w:pPr>
          </w:p>
        </w:tc>
      </w:tr>
      <w:tr w:rsidR="00E8350D" w:rsidRPr="00E8350D" w:rsidTr="00E8350D">
        <w:trPr>
          <w:gridAfter w:val="1"/>
          <w:wAfter w:w="801" w:type="dxa"/>
          <w:trHeight w:val="450"/>
        </w:trPr>
        <w:tc>
          <w:tcPr>
            <w:tcW w:w="846" w:type="dxa"/>
            <w:tcBorders>
              <w:top w:val="single" w:sz="8" w:space="0" w:color="auto"/>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b/>
                <w:bCs/>
                <w:sz w:val="16"/>
                <w:szCs w:val="16"/>
                <w:lang w:eastAsia="ru-RU"/>
              </w:rPr>
            </w:pPr>
            <w:r w:rsidRPr="00E8350D">
              <w:rPr>
                <w:rFonts w:ascii="Arial" w:eastAsia="Times New Roman" w:hAnsi="Arial" w:cs="Arial"/>
                <w:b/>
                <w:bCs/>
                <w:sz w:val="16"/>
                <w:szCs w:val="16"/>
                <w:lang w:eastAsia="ru-RU"/>
              </w:rPr>
              <w:t>гл.расп.</w:t>
            </w:r>
          </w:p>
        </w:tc>
        <w:tc>
          <w:tcPr>
            <w:tcW w:w="4981" w:type="dxa"/>
            <w:gridSpan w:val="6"/>
            <w:tcBorders>
              <w:top w:val="single" w:sz="8" w:space="0" w:color="auto"/>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center"/>
              <w:rPr>
                <w:rFonts w:ascii="Arial" w:eastAsia="Times New Roman" w:hAnsi="Arial" w:cs="Arial"/>
                <w:b/>
                <w:bCs/>
                <w:sz w:val="16"/>
                <w:szCs w:val="16"/>
                <w:lang w:eastAsia="ru-RU"/>
              </w:rPr>
            </w:pPr>
            <w:r w:rsidRPr="00E8350D">
              <w:rPr>
                <w:rFonts w:ascii="Arial" w:eastAsia="Times New Roman" w:hAnsi="Arial" w:cs="Arial"/>
                <w:b/>
                <w:bCs/>
                <w:sz w:val="16"/>
                <w:szCs w:val="16"/>
                <w:lang w:eastAsia="ru-RU"/>
              </w:rPr>
              <w:t>Наименование показателя</w:t>
            </w:r>
          </w:p>
        </w:tc>
        <w:tc>
          <w:tcPr>
            <w:tcW w:w="709" w:type="dxa"/>
            <w:tcBorders>
              <w:top w:val="single" w:sz="8" w:space="0" w:color="auto"/>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center"/>
              <w:rPr>
                <w:rFonts w:ascii="Arial" w:eastAsia="Times New Roman" w:hAnsi="Arial" w:cs="Arial"/>
                <w:b/>
                <w:bCs/>
                <w:sz w:val="16"/>
                <w:szCs w:val="16"/>
                <w:lang w:eastAsia="ru-RU"/>
              </w:rPr>
            </w:pPr>
            <w:r w:rsidRPr="00E8350D">
              <w:rPr>
                <w:rFonts w:ascii="Arial" w:eastAsia="Times New Roman" w:hAnsi="Arial" w:cs="Arial"/>
                <w:b/>
                <w:bCs/>
                <w:sz w:val="16"/>
                <w:szCs w:val="16"/>
                <w:lang w:eastAsia="ru-RU"/>
              </w:rPr>
              <w:t>РЗ</w:t>
            </w:r>
          </w:p>
        </w:tc>
        <w:tc>
          <w:tcPr>
            <w:tcW w:w="740" w:type="dxa"/>
            <w:gridSpan w:val="2"/>
            <w:tcBorders>
              <w:top w:val="single" w:sz="8" w:space="0" w:color="auto"/>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center"/>
              <w:rPr>
                <w:rFonts w:ascii="Arial" w:eastAsia="Times New Roman" w:hAnsi="Arial" w:cs="Arial"/>
                <w:b/>
                <w:bCs/>
                <w:sz w:val="16"/>
                <w:szCs w:val="16"/>
                <w:lang w:eastAsia="ru-RU"/>
              </w:rPr>
            </w:pPr>
            <w:r w:rsidRPr="00E8350D">
              <w:rPr>
                <w:rFonts w:ascii="Arial" w:eastAsia="Times New Roman" w:hAnsi="Arial" w:cs="Arial"/>
                <w:b/>
                <w:bCs/>
                <w:sz w:val="16"/>
                <w:szCs w:val="16"/>
                <w:lang w:eastAsia="ru-RU"/>
              </w:rPr>
              <w:t>ПР</w:t>
            </w:r>
          </w:p>
        </w:tc>
        <w:tc>
          <w:tcPr>
            <w:tcW w:w="839" w:type="dxa"/>
            <w:gridSpan w:val="3"/>
            <w:tcBorders>
              <w:top w:val="single" w:sz="8" w:space="0" w:color="auto"/>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center"/>
              <w:rPr>
                <w:rFonts w:ascii="Arial" w:eastAsia="Times New Roman" w:hAnsi="Arial" w:cs="Arial"/>
                <w:b/>
                <w:bCs/>
                <w:sz w:val="16"/>
                <w:szCs w:val="16"/>
                <w:lang w:eastAsia="ru-RU"/>
              </w:rPr>
            </w:pPr>
            <w:r w:rsidRPr="00E8350D">
              <w:rPr>
                <w:rFonts w:ascii="Arial" w:eastAsia="Times New Roman" w:hAnsi="Arial" w:cs="Arial"/>
                <w:b/>
                <w:bCs/>
                <w:sz w:val="16"/>
                <w:szCs w:val="16"/>
                <w:lang w:eastAsia="ru-RU"/>
              </w:rPr>
              <w:t>ЦСР</w:t>
            </w:r>
          </w:p>
        </w:tc>
        <w:tc>
          <w:tcPr>
            <w:tcW w:w="640" w:type="dxa"/>
            <w:tcBorders>
              <w:top w:val="single" w:sz="8" w:space="0" w:color="auto"/>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center"/>
              <w:rPr>
                <w:rFonts w:ascii="Arial" w:eastAsia="Times New Roman" w:hAnsi="Arial" w:cs="Arial"/>
                <w:b/>
                <w:bCs/>
                <w:sz w:val="16"/>
                <w:szCs w:val="16"/>
                <w:lang w:eastAsia="ru-RU"/>
              </w:rPr>
            </w:pPr>
            <w:r w:rsidRPr="00E8350D">
              <w:rPr>
                <w:rFonts w:ascii="Arial" w:eastAsia="Times New Roman" w:hAnsi="Arial" w:cs="Arial"/>
                <w:b/>
                <w:bCs/>
                <w:sz w:val="16"/>
                <w:szCs w:val="16"/>
                <w:lang w:eastAsia="ru-RU"/>
              </w:rPr>
              <w:t>ВР</w:t>
            </w:r>
          </w:p>
        </w:tc>
        <w:tc>
          <w:tcPr>
            <w:tcW w:w="1720" w:type="dxa"/>
            <w:gridSpan w:val="3"/>
            <w:tcBorders>
              <w:top w:val="single" w:sz="8" w:space="0" w:color="auto"/>
              <w:left w:val="nil"/>
              <w:bottom w:val="single" w:sz="4" w:space="0" w:color="auto"/>
              <w:right w:val="single" w:sz="8" w:space="0" w:color="auto"/>
            </w:tcBorders>
            <w:shd w:val="clear" w:color="auto" w:fill="auto"/>
            <w:vAlign w:val="center"/>
            <w:hideMark/>
          </w:tcPr>
          <w:p w:rsidR="00E8350D" w:rsidRPr="00E8350D" w:rsidRDefault="00E8350D" w:rsidP="00E8350D">
            <w:pPr>
              <w:spacing w:after="0" w:line="240" w:lineRule="auto"/>
              <w:jc w:val="center"/>
              <w:rPr>
                <w:rFonts w:ascii="Arial" w:eastAsia="Times New Roman" w:hAnsi="Arial" w:cs="Arial"/>
                <w:b/>
                <w:bCs/>
                <w:sz w:val="16"/>
                <w:szCs w:val="16"/>
                <w:lang w:eastAsia="ru-RU"/>
              </w:rPr>
            </w:pPr>
            <w:r w:rsidRPr="00E8350D">
              <w:rPr>
                <w:rFonts w:ascii="Arial" w:eastAsia="Times New Roman" w:hAnsi="Arial" w:cs="Arial"/>
                <w:b/>
                <w:bCs/>
                <w:sz w:val="16"/>
                <w:szCs w:val="16"/>
                <w:lang w:eastAsia="ru-RU"/>
              </w:rPr>
              <w:t>Сумма в рублях</w:t>
            </w:r>
          </w:p>
        </w:tc>
      </w:tr>
      <w:tr w:rsidR="00E8350D" w:rsidRPr="00E8350D" w:rsidTr="00E8350D">
        <w:trPr>
          <w:gridAfter w:val="1"/>
          <w:wAfter w:w="801" w:type="dxa"/>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rPr>
                <w:rFonts w:ascii="Arial" w:eastAsia="Times New Roman" w:hAnsi="Arial" w:cs="Arial"/>
                <w:b/>
                <w:bCs/>
                <w:sz w:val="16"/>
                <w:szCs w:val="16"/>
                <w:lang w:eastAsia="ru-RU"/>
              </w:rPr>
            </w:pPr>
            <w:r w:rsidRPr="00E8350D">
              <w:rPr>
                <w:rFonts w:ascii="Arial" w:eastAsia="Times New Roman" w:hAnsi="Arial" w:cs="Arial"/>
                <w:b/>
                <w:bCs/>
                <w:sz w:val="16"/>
                <w:szCs w:val="16"/>
                <w:lang w:eastAsia="ru-RU"/>
              </w:rPr>
              <w:t>Администрация Куйбышевского района</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center"/>
              <w:rPr>
                <w:rFonts w:ascii="Arial" w:eastAsia="Times New Roman" w:hAnsi="Arial" w:cs="Arial"/>
                <w:b/>
                <w:bCs/>
                <w:sz w:val="16"/>
                <w:szCs w:val="16"/>
                <w:lang w:eastAsia="ru-RU"/>
              </w:rPr>
            </w:pPr>
            <w:r w:rsidRPr="00E8350D">
              <w:rPr>
                <w:rFonts w:ascii="Arial" w:eastAsia="Times New Roman" w:hAnsi="Arial" w:cs="Arial"/>
                <w:b/>
                <w:bCs/>
                <w:sz w:val="16"/>
                <w:szCs w:val="16"/>
                <w:lang w:eastAsia="ru-RU"/>
              </w:rPr>
              <w:t> </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center"/>
              <w:rPr>
                <w:rFonts w:ascii="Arial" w:eastAsia="Times New Roman" w:hAnsi="Arial" w:cs="Arial"/>
                <w:b/>
                <w:bCs/>
                <w:sz w:val="16"/>
                <w:szCs w:val="16"/>
                <w:lang w:eastAsia="ru-RU"/>
              </w:rPr>
            </w:pPr>
            <w:r w:rsidRPr="00E8350D">
              <w:rPr>
                <w:rFonts w:ascii="Arial" w:eastAsia="Times New Roman" w:hAnsi="Arial" w:cs="Arial"/>
                <w:b/>
                <w:bCs/>
                <w:sz w:val="16"/>
                <w:szCs w:val="16"/>
                <w:lang w:eastAsia="ru-RU"/>
              </w:rPr>
              <w:t> </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center"/>
              <w:rPr>
                <w:rFonts w:ascii="Arial" w:eastAsia="Times New Roman" w:hAnsi="Arial" w:cs="Arial"/>
                <w:b/>
                <w:bCs/>
                <w:sz w:val="16"/>
                <w:szCs w:val="16"/>
                <w:lang w:eastAsia="ru-RU"/>
              </w:rPr>
            </w:pPr>
            <w:r w:rsidRPr="00E8350D">
              <w:rPr>
                <w:rFonts w:ascii="Arial" w:eastAsia="Times New Roman" w:hAnsi="Arial" w:cs="Arial"/>
                <w:b/>
                <w:bCs/>
                <w:sz w:val="16"/>
                <w:szCs w:val="16"/>
                <w:lang w:eastAsia="ru-RU"/>
              </w:rPr>
              <w:t> </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center"/>
              <w:rPr>
                <w:rFonts w:ascii="Arial" w:eastAsia="Times New Roman" w:hAnsi="Arial" w:cs="Arial"/>
                <w:b/>
                <w:bCs/>
                <w:sz w:val="16"/>
                <w:szCs w:val="16"/>
                <w:lang w:eastAsia="ru-RU"/>
              </w:rPr>
            </w:pPr>
            <w:r w:rsidRPr="00E8350D">
              <w:rPr>
                <w:rFonts w:ascii="Arial" w:eastAsia="Times New Roman" w:hAnsi="Arial" w:cs="Arial"/>
                <w:b/>
                <w:bCs/>
                <w:sz w:val="16"/>
                <w:szCs w:val="16"/>
                <w:lang w:eastAsia="ru-RU"/>
              </w:rPr>
              <w:t> </w:t>
            </w:r>
          </w:p>
        </w:tc>
        <w:tc>
          <w:tcPr>
            <w:tcW w:w="1720" w:type="dxa"/>
            <w:gridSpan w:val="3"/>
            <w:tcBorders>
              <w:top w:val="nil"/>
              <w:left w:val="nil"/>
              <w:bottom w:val="single" w:sz="4" w:space="0" w:color="auto"/>
              <w:right w:val="single" w:sz="8" w:space="0" w:color="auto"/>
            </w:tcBorders>
            <w:shd w:val="clear" w:color="auto" w:fill="auto"/>
            <w:vAlign w:val="center"/>
            <w:hideMark/>
          </w:tcPr>
          <w:p w:rsidR="00E8350D" w:rsidRPr="00E8350D" w:rsidRDefault="00E8350D" w:rsidP="00E8350D">
            <w:pPr>
              <w:spacing w:after="0" w:line="240" w:lineRule="auto"/>
              <w:jc w:val="center"/>
              <w:rPr>
                <w:rFonts w:ascii="Arial" w:eastAsia="Times New Roman" w:hAnsi="Arial" w:cs="Arial"/>
                <w:b/>
                <w:bCs/>
                <w:sz w:val="16"/>
                <w:szCs w:val="16"/>
                <w:lang w:eastAsia="ru-RU"/>
              </w:rPr>
            </w:pPr>
            <w:r w:rsidRPr="00E8350D">
              <w:rPr>
                <w:rFonts w:ascii="Arial" w:eastAsia="Times New Roman" w:hAnsi="Arial" w:cs="Arial"/>
                <w:b/>
                <w:bCs/>
                <w:sz w:val="16"/>
                <w:szCs w:val="16"/>
                <w:lang w:eastAsia="ru-RU"/>
              </w:rPr>
              <w:t> </w:t>
            </w:r>
          </w:p>
        </w:tc>
      </w:tr>
      <w:tr w:rsidR="00E8350D" w:rsidRPr="00E8350D" w:rsidTr="00E8350D">
        <w:trPr>
          <w:gridAfter w:val="1"/>
          <w:wAfter w:w="801" w:type="dxa"/>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Общегосударственные вопросы</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01</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0000000</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70 195 495,00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Функционирование высшего должностного лица субъекта Российской Федерации и муниципального образования</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01</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02</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0000000</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1 584 494,00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Высшее должностное лицо органа местного самоуправления Куйбышевского района</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01</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02</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9900110</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1 584 494,00</w:t>
            </w:r>
          </w:p>
        </w:tc>
      </w:tr>
      <w:tr w:rsidR="00E8350D" w:rsidRPr="00E8350D" w:rsidTr="00E8350D">
        <w:trPr>
          <w:gridAfter w:val="1"/>
          <w:wAfter w:w="801" w:type="dxa"/>
          <w:trHeight w:val="8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lastRenderedPageBreak/>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01</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02</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9900110</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1 584 494,00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Расходы на выплаты персоналу государственных (муниципальных) органов</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01</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02</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9900110</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120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1 584 494,00</w:t>
            </w:r>
          </w:p>
        </w:tc>
      </w:tr>
      <w:tr w:rsidR="00E8350D" w:rsidRPr="00E8350D" w:rsidTr="00E8350D">
        <w:trPr>
          <w:gridAfter w:val="1"/>
          <w:wAfter w:w="801" w:type="dxa"/>
          <w:trHeight w:val="64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01</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03</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0000000</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1 234 526,00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Председатель законодательного (представительного) органа муниципальной власти Куйбышевского района</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01</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03</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9900120</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1 054 526,00</w:t>
            </w:r>
          </w:p>
        </w:tc>
      </w:tr>
      <w:tr w:rsidR="00E8350D" w:rsidRPr="00E8350D" w:rsidTr="00E8350D">
        <w:trPr>
          <w:gridAfter w:val="1"/>
          <w:wAfter w:w="801" w:type="dxa"/>
          <w:trHeight w:val="8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01</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03</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9900120</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1 054 526,00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Расходы на выплаты персоналу государственных (муниципальных) органов</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01</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03</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9900120</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120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1 054 526,00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Депутаты (члены) законодательного (представительного) органа муниципальной власти Куйбышевского района</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01</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03</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9900130</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180 000,00</w:t>
            </w:r>
          </w:p>
        </w:tc>
      </w:tr>
      <w:tr w:rsidR="00E8350D" w:rsidRPr="00E8350D" w:rsidTr="00E8350D">
        <w:trPr>
          <w:gridAfter w:val="1"/>
          <w:wAfter w:w="801" w:type="dxa"/>
          <w:trHeight w:val="8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01</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03</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9900130</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180 000,00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Расходы на выплаты персоналу государственных (муниципальных) органов</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01</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03</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9900130</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120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180 000,00</w:t>
            </w:r>
          </w:p>
        </w:tc>
      </w:tr>
      <w:tr w:rsidR="00E8350D" w:rsidRPr="00E8350D" w:rsidTr="00E8350D">
        <w:trPr>
          <w:gridAfter w:val="1"/>
          <w:wAfter w:w="801" w:type="dxa"/>
          <w:trHeight w:val="64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01</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04</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0000000</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58 277 839,00</w:t>
            </w:r>
          </w:p>
        </w:tc>
      </w:tr>
      <w:tr w:rsidR="00E8350D" w:rsidRPr="00E8350D" w:rsidTr="00E8350D">
        <w:trPr>
          <w:gridAfter w:val="1"/>
          <w:wAfter w:w="801" w:type="dxa"/>
          <w:trHeight w:val="64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Реализация мероприятий на образование и организацию деятельности комиссий по делам несовершеннолетних и защите их прав</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01</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04</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0407015</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379 500,00</w:t>
            </w:r>
          </w:p>
        </w:tc>
      </w:tr>
      <w:tr w:rsidR="00E8350D" w:rsidRPr="00E8350D" w:rsidTr="00E8350D">
        <w:trPr>
          <w:gridAfter w:val="1"/>
          <w:wAfter w:w="801" w:type="dxa"/>
          <w:trHeight w:val="8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01</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04</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0407015</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334 411,55</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Расходы на выплаты персоналу государственных (муниципальных) органов</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01</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04</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0407015</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120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334 411,55</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Закупка товаров, работ и услуг для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01</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04</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0407015</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44 878,45</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01</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04</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0407015</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240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44 878,45</w:t>
            </w:r>
          </w:p>
        </w:tc>
      </w:tr>
      <w:tr w:rsidR="00E8350D" w:rsidRPr="00E8350D" w:rsidTr="00E8350D">
        <w:trPr>
          <w:gridAfter w:val="1"/>
          <w:wAfter w:w="801" w:type="dxa"/>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Иные бюджетные ассигнования</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01</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04</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0407015</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800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210,00</w:t>
            </w:r>
          </w:p>
        </w:tc>
      </w:tr>
      <w:tr w:rsidR="00E8350D" w:rsidRPr="00E8350D" w:rsidTr="00E8350D">
        <w:trPr>
          <w:gridAfter w:val="1"/>
          <w:wAfter w:w="801" w:type="dxa"/>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Уплата налогов, сборов и иных платежей</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01</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04</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0407015</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850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210,00</w:t>
            </w:r>
          </w:p>
        </w:tc>
      </w:tr>
      <w:tr w:rsidR="00E8350D" w:rsidRPr="00E8350D" w:rsidTr="00E8350D">
        <w:trPr>
          <w:gridAfter w:val="1"/>
          <w:wAfter w:w="801" w:type="dxa"/>
          <w:trHeight w:val="8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Реализация мероприятий для осуществления отдельных государственных полномочий Новосибирской области по обеспечению социального обслуживания отдельных категорий граждан</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01</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04</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0407018</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1 449 300,00</w:t>
            </w:r>
          </w:p>
        </w:tc>
      </w:tr>
      <w:tr w:rsidR="00E8350D" w:rsidRPr="00E8350D" w:rsidTr="00E8350D">
        <w:trPr>
          <w:gridAfter w:val="1"/>
          <w:wAfter w:w="801" w:type="dxa"/>
          <w:trHeight w:val="8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01</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04</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0407018</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1 347 428,29</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Расходы на выплаты персоналу государственных (муниципальных) органов</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01</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04</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0407018</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120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1 347 428,29</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Закупка товаров, работ и услуг для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01</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04</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0407018</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101 871,71</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01</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04</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0407018</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240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101 871,71</w:t>
            </w:r>
          </w:p>
        </w:tc>
      </w:tr>
      <w:tr w:rsidR="00E8350D" w:rsidRPr="00E8350D" w:rsidTr="00E8350D">
        <w:trPr>
          <w:gridAfter w:val="1"/>
          <w:wAfter w:w="801" w:type="dxa"/>
          <w:trHeight w:val="64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Организация и осуществление деятельности по опеке и попечительству, социальной поддержке детей-сирот и детей, оставшихся без попечения родителей</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01</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04</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0407028</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3 083 200,00</w:t>
            </w:r>
          </w:p>
        </w:tc>
      </w:tr>
      <w:tr w:rsidR="00E8350D" w:rsidRPr="00E8350D" w:rsidTr="00E8350D">
        <w:trPr>
          <w:gridAfter w:val="1"/>
          <w:wAfter w:w="801" w:type="dxa"/>
          <w:trHeight w:val="8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01</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04</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0407028</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2 611 041,02</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Расходы на выплаты персоналу государственных (муниципальных) органов</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01</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04</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0407028</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120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2 611 041,02</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Закупка товаров, работ и услуг для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01</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04</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0407028</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469 158,98</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lastRenderedPageBreak/>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01</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04</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0407028</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240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469 158,98</w:t>
            </w:r>
          </w:p>
        </w:tc>
      </w:tr>
      <w:tr w:rsidR="00E8350D" w:rsidRPr="00E8350D" w:rsidTr="00E8350D">
        <w:trPr>
          <w:gridAfter w:val="1"/>
          <w:wAfter w:w="801" w:type="dxa"/>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Иные бюджетные ассигнования</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01</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04</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0407028</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800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3 000,00</w:t>
            </w:r>
          </w:p>
        </w:tc>
      </w:tr>
      <w:tr w:rsidR="00E8350D" w:rsidRPr="00E8350D" w:rsidTr="00E8350D">
        <w:trPr>
          <w:gridAfter w:val="1"/>
          <w:wAfter w:w="801" w:type="dxa"/>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Уплата налогов, сборов и иных платежей</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01</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04</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0407028</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850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3 000,00</w:t>
            </w:r>
          </w:p>
        </w:tc>
      </w:tr>
      <w:tr w:rsidR="00E8350D" w:rsidRPr="00E8350D" w:rsidTr="00E8350D">
        <w:trPr>
          <w:gridAfter w:val="1"/>
          <w:wAfter w:w="801" w:type="dxa"/>
          <w:trHeight w:val="8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Реализация мероприятий на 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01</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04</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0507019</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5 300,00</w:t>
            </w:r>
          </w:p>
        </w:tc>
      </w:tr>
      <w:tr w:rsidR="00E8350D" w:rsidRPr="00E8350D" w:rsidTr="00E8350D">
        <w:trPr>
          <w:gridAfter w:val="1"/>
          <w:wAfter w:w="801" w:type="dxa"/>
          <w:trHeight w:val="8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01</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04</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0507019</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2 576,00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Расходы на выплаты персоналу государственных (муниципальных) органов</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01</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04</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0507019</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120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2 576,00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Закупка товаров, работ и услуг для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01</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04</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0507019</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2 724,00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01</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04</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0507019</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240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2 724,00</w:t>
            </w:r>
          </w:p>
        </w:tc>
      </w:tr>
      <w:tr w:rsidR="00E8350D" w:rsidRPr="00E8350D" w:rsidTr="00E8350D">
        <w:trPr>
          <w:gridAfter w:val="1"/>
          <w:wAfter w:w="801" w:type="dxa"/>
          <w:trHeight w:val="127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Реализация мероприятий на осуществление отдельных государственных полномочий Новосибирской области по сбору информации от поселений, входящих в муниципальный район, необходимой для ведения регистра муниципальных нормативных правовых актов Новосибирской области</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01</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04</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0507023</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96 000,00</w:t>
            </w:r>
          </w:p>
        </w:tc>
      </w:tr>
      <w:tr w:rsidR="00E8350D" w:rsidRPr="00E8350D" w:rsidTr="00E8350D">
        <w:trPr>
          <w:gridAfter w:val="1"/>
          <w:wAfter w:w="801" w:type="dxa"/>
          <w:trHeight w:val="8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01</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04</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0507023</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79 300,00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Расходы на выплаты персоналу государственных (муниципальных) органов</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01</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04</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0507023</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120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79 300,00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Закупка товаров, работ и услуг для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01</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04</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0507023</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16 700,00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01</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04</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0507023</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240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16 700,00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Расходы на обеспечение функций муниципальных органов Куйбышевского района</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01</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04</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9900140</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52 715 339,00</w:t>
            </w:r>
          </w:p>
        </w:tc>
      </w:tr>
      <w:tr w:rsidR="00E8350D" w:rsidRPr="00E8350D" w:rsidTr="00E8350D">
        <w:trPr>
          <w:gridAfter w:val="1"/>
          <w:wAfter w:w="801" w:type="dxa"/>
          <w:trHeight w:val="8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01</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04</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9900140</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43 089 216,00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Расходы на выплаты персоналу государственных (муниципальных) органов</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01</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04</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9900140</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120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43 089 216,00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Закупка товаров, работ и услуг для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01</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04</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9900140</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9 378 523,00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01</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04</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9900140</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240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9 378 523,00</w:t>
            </w:r>
          </w:p>
        </w:tc>
      </w:tr>
      <w:tr w:rsidR="00E8350D" w:rsidRPr="00E8350D" w:rsidTr="00E8350D">
        <w:trPr>
          <w:gridAfter w:val="1"/>
          <w:wAfter w:w="801" w:type="dxa"/>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Иные бюджетные ассигнования</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01</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04</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9900140</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800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247 600,00</w:t>
            </w:r>
          </w:p>
        </w:tc>
      </w:tr>
      <w:tr w:rsidR="00E8350D" w:rsidRPr="00E8350D" w:rsidTr="00E8350D">
        <w:trPr>
          <w:gridAfter w:val="1"/>
          <w:wAfter w:w="801" w:type="dxa"/>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Уплата налогов, сборов и иных платежей</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01</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04</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9900140</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850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247 600,00</w:t>
            </w:r>
          </w:p>
        </w:tc>
      </w:tr>
      <w:tr w:rsidR="00E8350D" w:rsidRPr="00E8350D" w:rsidTr="00E8350D">
        <w:trPr>
          <w:gridAfter w:val="1"/>
          <w:wAfter w:w="801" w:type="dxa"/>
          <w:trHeight w:val="8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Реализация мероприятий на осуществление уведомительной регистрации коллективных договоров, территориальных соглашений и территориальных отраслевых (межотраслевых) соглашений</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01</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04</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9907021</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549 200,00</w:t>
            </w:r>
          </w:p>
        </w:tc>
      </w:tr>
      <w:tr w:rsidR="00E8350D" w:rsidRPr="00E8350D" w:rsidTr="00E8350D">
        <w:trPr>
          <w:gridAfter w:val="1"/>
          <w:wAfter w:w="801" w:type="dxa"/>
          <w:trHeight w:val="8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01</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04</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9907021</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476 184,68</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Расходы на выплаты персоналу государственных (муниципальных) органов</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01</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04</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9907021</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120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476 184,68</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Закупка товаров, работ и услуг для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01</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04</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9907021</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73 015,32</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01</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04</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9907021</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240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73 015,32</w:t>
            </w:r>
          </w:p>
        </w:tc>
      </w:tr>
      <w:tr w:rsidR="00E8350D" w:rsidRPr="00E8350D" w:rsidTr="00E8350D">
        <w:trPr>
          <w:gridAfter w:val="1"/>
          <w:wAfter w:w="801" w:type="dxa"/>
          <w:trHeight w:val="64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Обеспечение деятельности финансовых, налоговых и таможенных органов и органов финансового (финансово-бюджетного) надзора</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01</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06</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0000000</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1 681 170,00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Расходы на обеспечение функций муниципальных органов Куйбышевского района</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01</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06</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9900140</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1 681 170,00</w:t>
            </w:r>
          </w:p>
        </w:tc>
      </w:tr>
      <w:tr w:rsidR="00E8350D" w:rsidRPr="00E8350D" w:rsidTr="00E8350D">
        <w:trPr>
          <w:gridAfter w:val="1"/>
          <w:wAfter w:w="801" w:type="dxa"/>
          <w:trHeight w:val="8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lastRenderedPageBreak/>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01</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06</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9900140</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1 641 830,00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Расходы на выплаты персоналу государственных (муниципальных) органов</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01</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06</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9900140</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120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1 641 830,00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Закупка товаров, работ и услуг для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01</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06</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9900140</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38 270,00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01</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06</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9900140</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240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38 270,00</w:t>
            </w:r>
          </w:p>
        </w:tc>
      </w:tr>
      <w:tr w:rsidR="00E8350D" w:rsidRPr="00E8350D" w:rsidTr="00E8350D">
        <w:trPr>
          <w:gridAfter w:val="1"/>
          <w:wAfter w:w="801" w:type="dxa"/>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Иные бюджетные ассигнования</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01</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06</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9900140</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800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1 070,00</w:t>
            </w:r>
          </w:p>
        </w:tc>
      </w:tr>
      <w:tr w:rsidR="00E8350D" w:rsidRPr="00E8350D" w:rsidTr="00E8350D">
        <w:trPr>
          <w:gridAfter w:val="1"/>
          <w:wAfter w:w="801" w:type="dxa"/>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Уплата налогов, сборов и иных платежей</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01</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06</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9900140</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850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1 070,00</w:t>
            </w:r>
          </w:p>
        </w:tc>
      </w:tr>
      <w:tr w:rsidR="00E8350D" w:rsidRPr="00E8350D" w:rsidTr="00E8350D">
        <w:trPr>
          <w:gridAfter w:val="1"/>
          <w:wAfter w:w="801" w:type="dxa"/>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Другие общегосударственные вопросы</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01</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13</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0000000</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7 417 466,00</w:t>
            </w:r>
          </w:p>
        </w:tc>
      </w:tr>
      <w:tr w:rsidR="00E8350D" w:rsidRPr="00E8350D" w:rsidTr="00E8350D">
        <w:trPr>
          <w:gridAfter w:val="1"/>
          <w:wAfter w:w="801" w:type="dxa"/>
          <w:trHeight w:val="64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Оценка недвижимости, признание прав и регулирование отношений по государственной собственности Куйбышевского района</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01</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13</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9900161</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1 300 000,00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Закупка товаров, работ и услуг для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01</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13</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9900161</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1 300 000,00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01</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13</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9900161</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240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1 300 000,00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Реализация государственных функций, связанных с общегосударственным управлением Куйбышевского района</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01</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13</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9900162</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6 117 466,00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Закупка товаров, работ и услуг для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01</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13</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9900162</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5 849 080,00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01</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13</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9900162</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240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5 849 080,00</w:t>
            </w:r>
          </w:p>
        </w:tc>
      </w:tr>
      <w:tr w:rsidR="00E8350D" w:rsidRPr="00E8350D" w:rsidTr="00E8350D">
        <w:trPr>
          <w:gridAfter w:val="1"/>
          <w:wAfter w:w="801" w:type="dxa"/>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Социальное обеспечение и иные выплаты населению</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01</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13</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9900162</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300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218 386,00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Публичные нормативные выплаты гражданам несоциального характера</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01</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13</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9900162</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330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218 386,00</w:t>
            </w:r>
          </w:p>
        </w:tc>
      </w:tr>
      <w:tr w:rsidR="00E8350D" w:rsidRPr="00E8350D" w:rsidTr="00E8350D">
        <w:trPr>
          <w:gridAfter w:val="1"/>
          <w:wAfter w:w="801" w:type="dxa"/>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Иные бюджетные ассигнования</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01</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13</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9900162</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800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50 000,00</w:t>
            </w:r>
          </w:p>
        </w:tc>
      </w:tr>
      <w:tr w:rsidR="00E8350D" w:rsidRPr="00E8350D" w:rsidTr="00E8350D">
        <w:trPr>
          <w:gridAfter w:val="1"/>
          <w:wAfter w:w="801" w:type="dxa"/>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Уплата налогов, сборов и иных платежей</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01</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13</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9900162</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850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50 000,00</w:t>
            </w:r>
          </w:p>
        </w:tc>
      </w:tr>
      <w:tr w:rsidR="00E8350D" w:rsidRPr="00E8350D" w:rsidTr="00E8350D">
        <w:trPr>
          <w:gridAfter w:val="1"/>
          <w:wAfter w:w="801" w:type="dxa"/>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Национальная оборона</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02</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0000000</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1 394 800,00</w:t>
            </w:r>
          </w:p>
        </w:tc>
      </w:tr>
      <w:tr w:rsidR="00E8350D" w:rsidRPr="00E8350D" w:rsidTr="00E8350D">
        <w:trPr>
          <w:gridAfter w:val="1"/>
          <w:wAfter w:w="801" w:type="dxa"/>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Мобилизационная и вневойсковая подготовка</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02</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03</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0000000</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1 394 800,00</w:t>
            </w:r>
          </w:p>
        </w:tc>
      </w:tr>
      <w:tr w:rsidR="00E8350D" w:rsidRPr="00E8350D" w:rsidTr="00E8350D">
        <w:trPr>
          <w:gridAfter w:val="1"/>
          <w:wAfter w:w="801" w:type="dxa"/>
          <w:trHeight w:val="8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Реализация мероприятий на осуществление первичного воинского учета на территориях, где отсутствуют военные комиссариаты в рамках непрограммных расходов федеральных органов исполнительной власти</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02</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03</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9905118</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1 394 800,00</w:t>
            </w:r>
          </w:p>
        </w:tc>
      </w:tr>
      <w:tr w:rsidR="00E8350D" w:rsidRPr="00E8350D" w:rsidTr="00E8350D">
        <w:trPr>
          <w:gridAfter w:val="1"/>
          <w:wAfter w:w="801" w:type="dxa"/>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Межбюджетные трансферты</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02</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03</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9905118</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500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1 394 800,00</w:t>
            </w:r>
          </w:p>
        </w:tc>
      </w:tr>
      <w:tr w:rsidR="00E8350D" w:rsidRPr="00E8350D" w:rsidTr="00E8350D">
        <w:trPr>
          <w:gridAfter w:val="1"/>
          <w:wAfter w:w="801" w:type="dxa"/>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Субвенции</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02</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03</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9905118</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530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1 394 800,00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Национальная безопасность и правоохранительная деятельность</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03</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0000000</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169 474,00</w:t>
            </w:r>
          </w:p>
        </w:tc>
      </w:tr>
      <w:tr w:rsidR="00E8350D" w:rsidRPr="00E8350D" w:rsidTr="00E8350D">
        <w:trPr>
          <w:gridAfter w:val="1"/>
          <w:wAfter w:w="801" w:type="dxa"/>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Обеспечение пожарной безопасности</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03</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10</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0000000</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169 474,00</w:t>
            </w:r>
          </w:p>
        </w:tc>
      </w:tr>
      <w:tr w:rsidR="00E8350D" w:rsidRPr="00E8350D" w:rsidTr="00E8350D">
        <w:trPr>
          <w:gridAfter w:val="1"/>
          <w:wAfter w:w="801" w:type="dxa"/>
          <w:trHeight w:val="64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Реализация мероприятий на осуществление ведомственной целевой программы "Пожарная безопасность в Новосибирской области на период 2014-2016 годов"</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03</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10</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1008262</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161 000,00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Закупка товаров, работ и услуг для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03</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10</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1008262</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161 000,00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03</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10</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1008262</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240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161 000,00</w:t>
            </w:r>
          </w:p>
        </w:tc>
      </w:tr>
      <w:tr w:rsidR="00E8350D" w:rsidRPr="00E8350D" w:rsidTr="00E8350D">
        <w:trPr>
          <w:gridAfter w:val="1"/>
          <w:wAfter w:w="801" w:type="dxa"/>
          <w:trHeight w:val="8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Софинансирование местного бюджета на реализацию мероприятий на осуществление ведомственной целевой программы "Пожарная безопасность в Новосибирской области на период 2014-2016 годов"</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03</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10</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1008299</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8 474,00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Закупка товаров, работ и услуг для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03</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10</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1008299</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8 474,00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03</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10</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1008299</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240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8 474,00</w:t>
            </w:r>
          </w:p>
        </w:tc>
      </w:tr>
      <w:tr w:rsidR="00E8350D" w:rsidRPr="00E8350D" w:rsidTr="00E8350D">
        <w:trPr>
          <w:gridAfter w:val="1"/>
          <w:wAfter w:w="801" w:type="dxa"/>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Национальная экономика</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04</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0000000</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69 950 350,00</w:t>
            </w:r>
          </w:p>
        </w:tc>
      </w:tr>
      <w:tr w:rsidR="00E8350D" w:rsidRPr="00E8350D" w:rsidTr="00E8350D">
        <w:trPr>
          <w:gridAfter w:val="1"/>
          <w:wAfter w:w="801" w:type="dxa"/>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Сельское хозяйство и рыболовство</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04</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05</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0000000</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1 467 000,00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Реализация мероприятий в области сельскохозяйственного производства Куйбышевского района</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04</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05</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9900411</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1 467 000,00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Закупка товаров, работ и услуг для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04</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05</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9900411</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1 467 000,00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04</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05</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9900411</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240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1 467 000,00</w:t>
            </w:r>
          </w:p>
        </w:tc>
      </w:tr>
      <w:tr w:rsidR="00E8350D" w:rsidRPr="00E8350D" w:rsidTr="00E8350D">
        <w:trPr>
          <w:gridAfter w:val="1"/>
          <w:wAfter w:w="801" w:type="dxa"/>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lastRenderedPageBreak/>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Дорожное хозяйство(дорожные фонды)</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04</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09</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0000000</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65 643 150,00</w:t>
            </w:r>
          </w:p>
        </w:tc>
      </w:tr>
      <w:tr w:rsidR="00E8350D" w:rsidRPr="00E8350D" w:rsidTr="00E8350D">
        <w:trPr>
          <w:gridAfter w:val="1"/>
          <w:wAfter w:w="801" w:type="dxa"/>
          <w:trHeight w:val="64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Реализация мероприятий на осуществление подпрограммы "Доступная среда для инвалидов в Новосибирской области на 2012 - 2015 годы"</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04</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09</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0420405</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425 000,00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Закупка товаров, работ и услуг для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04</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09</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0420405</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425 000,00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04</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09</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0420405</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240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425 000,00</w:t>
            </w:r>
          </w:p>
        </w:tc>
      </w:tr>
      <w:tr w:rsidR="00E8350D" w:rsidRPr="00E8350D" w:rsidTr="00E8350D">
        <w:trPr>
          <w:gridAfter w:val="1"/>
          <w:wAfter w:w="801" w:type="dxa"/>
          <w:trHeight w:val="106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Реализация мероприятий на осуществление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в 2012 - 2015 годах"</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04</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09</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6100405</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31 271 200,00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Закупка товаров, работ и услуг для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04</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09</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6100405</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22 869 900,00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04</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09</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6100405</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240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22 869 900,00</w:t>
            </w:r>
          </w:p>
        </w:tc>
      </w:tr>
      <w:tr w:rsidR="00E8350D" w:rsidRPr="00E8350D" w:rsidTr="00E8350D">
        <w:trPr>
          <w:gridAfter w:val="1"/>
          <w:wAfter w:w="801" w:type="dxa"/>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Межбюджетные трансферты</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04</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09</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6100405</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500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8 401 300,00</w:t>
            </w:r>
          </w:p>
        </w:tc>
      </w:tr>
      <w:tr w:rsidR="00E8350D" w:rsidRPr="00E8350D" w:rsidTr="00E8350D">
        <w:trPr>
          <w:gridAfter w:val="1"/>
          <w:wAfter w:w="801" w:type="dxa"/>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Субсидии</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04</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09</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6100405</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520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8 401 300,00</w:t>
            </w:r>
          </w:p>
        </w:tc>
      </w:tr>
      <w:tr w:rsidR="00E8350D" w:rsidRPr="00E8350D" w:rsidTr="00E8350D">
        <w:trPr>
          <w:gridAfter w:val="1"/>
          <w:wAfter w:w="801" w:type="dxa"/>
          <w:trHeight w:val="106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Софинансирование местного бюджета на реализацию мероприятий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в 2012 - 2015 годах"</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04</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09</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6100499</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1 645 850,00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Закупка товаров, работ и услуг для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04</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09</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6100499</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1 645 850,00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04</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09</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6100499</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240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1 645 850,00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Содержание автомобильных дорог и дорожных сооружений Куйбышевского района</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04</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09</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9900431</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32 301 100,00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Закупка товаров, работ и услуг для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04</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09</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9900431</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32 301 100,00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04</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09</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9900431</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240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32 301 100,00</w:t>
            </w:r>
          </w:p>
        </w:tc>
      </w:tr>
      <w:tr w:rsidR="00E8350D" w:rsidRPr="00E8350D" w:rsidTr="00E8350D">
        <w:trPr>
          <w:gridAfter w:val="1"/>
          <w:wAfter w:w="801" w:type="dxa"/>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Другие вопросы в области национальной экономики</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04</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12</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0000000</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2 840 200,00</w:t>
            </w:r>
          </w:p>
        </w:tc>
      </w:tr>
      <w:tr w:rsidR="00E8350D" w:rsidRPr="00E8350D" w:rsidTr="00E8350D">
        <w:trPr>
          <w:gridAfter w:val="1"/>
          <w:wAfter w:w="801" w:type="dxa"/>
          <w:trHeight w:val="64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Муниципальная программа "Развитие и поддержка малого и среднего предпринимательства в Куйбышевском районе на 2012-2014гг"</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04</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12</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0207950</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1 104 900,00</w:t>
            </w:r>
          </w:p>
        </w:tc>
      </w:tr>
      <w:tr w:rsidR="00E8350D" w:rsidRPr="00E8350D" w:rsidTr="00E8350D">
        <w:trPr>
          <w:gridAfter w:val="1"/>
          <w:wAfter w:w="801" w:type="dxa"/>
          <w:trHeight w:val="8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04</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12</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0207950</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7 800,00</w:t>
            </w:r>
          </w:p>
        </w:tc>
      </w:tr>
      <w:tr w:rsidR="00E8350D" w:rsidRPr="00E8350D" w:rsidTr="00E8350D">
        <w:trPr>
          <w:gridAfter w:val="1"/>
          <w:wAfter w:w="801" w:type="dxa"/>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Расходы на выплаты персоналу казенных учреждений</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04</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12</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0207950</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110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7 800,00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Закупка товаров, работ и услуг для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04</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12</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0207950</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92 200,00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04</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12</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0207950</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240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92 200,00</w:t>
            </w:r>
          </w:p>
        </w:tc>
      </w:tr>
      <w:tr w:rsidR="00E8350D" w:rsidRPr="00E8350D" w:rsidTr="00E8350D">
        <w:trPr>
          <w:gridAfter w:val="1"/>
          <w:wAfter w:w="801" w:type="dxa"/>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Иные бюджетные ассигнования</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04</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12</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0207950</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800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1 004 900,00</w:t>
            </w:r>
          </w:p>
        </w:tc>
      </w:tr>
      <w:tr w:rsidR="00E8350D" w:rsidRPr="00E8350D" w:rsidTr="00E8350D">
        <w:trPr>
          <w:gridAfter w:val="1"/>
          <w:wAfter w:w="801" w:type="dxa"/>
          <w:trHeight w:val="64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Субсидии юридическим лицам (кроме некоммерческих организаций), индивидуальным предпринимателям, физическим лицам</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04</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12</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0207950</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810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1 004 900,00</w:t>
            </w:r>
          </w:p>
        </w:tc>
      </w:tr>
      <w:tr w:rsidR="00E8350D" w:rsidRPr="00E8350D" w:rsidTr="00E8350D">
        <w:trPr>
          <w:gridAfter w:val="1"/>
          <w:wAfter w:w="801" w:type="dxa"/>
          <w:trHeight w:val="106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Реализация мероприятий на осуществление государственной программы Новосибирской области"Развитие субъектов малого и среднего предпринимательства в Новосибирской области на 2012-2016 годы</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04</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12</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5700405</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1 735 300,00</w:t>
            </w:r>
          </w:p>
        </w:tc>
      </w:tr>
      <w:tr w:rsidR="00E8350D" w:rsidRPr="00E8350D" w:rsidTr="00E8350D">
        <w:trPr>
          <w:gridAfter w:val="1"/>
          <w:wAfter w:w="801" w:type="dxa"/>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Иные бюджетные ассигнования</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04</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12</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5700405</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800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1 735 300,00</w:t>
            </w:r>
          </w:p>
        </w:tc>
      </w:tr>
      <w:tr w:rsidR="00E8350D" w:rsidRPr="00E8350D" w:rsidTr="00E8350D">
        <w:trPr>
          <w:gridAfter w:val="1"/>
          <w:wAfter w:w="801" w:type="dxa"/>
          <w:trHeight w:val="64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Субсидии юридическим лицам (кроме некоммерческих организаций), индивидуальным предпринимателям, физическим лицам</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04</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12</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5700405</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810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1 735 300,00</w:t>
            </w:r>
          </w:p>
        </w:tc>
      </w:tr>
      <w:tr w:rsidR="00E8350D" w:rsidRPr="00E8350D" w:rsidTr="00E8350D">
        <w:trPr>
          <w:gridAfter w:val="1"/>
          <w:wAfter w:w="801" w:type="dxa"/>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Жилищно-коммунальное хозяйство</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05</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0000000</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69 459 435,00</w:t>
            </w:r>
          </w:p>
        </w:tc>
      </w:tr>
      <w:tr w:rsidR="00E8350D" w:rsidRPr="00E8350D" w:rsidTr="00E8350D">
        <w:trPr>
          <w:gridAfter w:val="1"/>
          <w:wAfter w:w="801" w:type="dxa"/>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Жилищное хозяйство</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05</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01</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0000000</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34 259 300,00</w:t>
            </w:r>
          </w:p>
        </w:tc>
      </w:tr>
      <w:tr w:rsidR="00E8350D" w:rsidRPr="00E8350D" w:rsidTr="00E8350D">
        <w:trPr>
          <w:gridAfter w:val="1"/>
          <w:wAfter w:w="801" w:type="dxa"/>
          <w:trHeight w:val="106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lastRenderedPageBreak/>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Реализация мероприятий на софинансирование расходов на обеспечение предоставления  жилых помещений  детям-сиротам и детям, оставшимся без попечения родителей, лицам из их числа по договорам найма специализированных жилых помещений</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05</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01</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0404082</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27 497 600,00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Капитальные вложения в объекты недвижимого имущества государственной (муниципальной) собственности</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05</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01</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0404082</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27 497 600,00</w:t>
            </w:r>
          </w:p>
        </w:tc>
      </w:tr>
      <w:tr w:rsidR="00E8350D" w:rsidRPr="00E8350D" w:rsidTr="00E8350D">
        <w:trPr>
          <w:gridAfter w:val="1"/>
          <w:wAfter w:w="801" w:type="dxa"/>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Бюджетные инвестиции</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05</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01</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0404082</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410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27 497 600,00</w:t>
            </w:r>
          </w:p>
        </w:tc>
      </w:tr>
      <w:tr w:rsidR="00E8350D" w:rsidRPr="00E8350D" w:rsidTr="00E8350D">
        <w:trPr>
          <w:gridAfter w:val="1"/>
          <w:wAfter w:w="801" w:type="dxa"/>
          <w:trHeight w:val="8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Реализация мероприятий на обеспечение предоставления  жилых помещений  детям-сиротам и детям, оставшимся без попечения родителей, лицам из их числа по договорам найма специализированных жилых помещений</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05</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01</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0405082</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6 761 700,00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Капитальные вложения в объекты недвижимого имущества государственной (муниципальной) собственности</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05</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01</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0405082</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6 761 700,00</w:t>
            </w:r>
          </w:p>
        </w:tc>
      </w:tr>
      <w:tr w:rsidR="00E8350D" w:rsidRPr="00E8350D" w:rsidTr="00E8350D">
        <w:trPr>
          <w:gridAfter w:val="1"/>
          <w:wAfter w:w="801" w:type="dxa"/>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Бюджетные инвестиции</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05</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01</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0405082</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410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6 761 700,00</w:t>
            </w:r>
          </w:p>
        </w:tc>
      </w:tr>
      <w:tr w:rsidR="00E8350D" w:rsidRPr="00E8350D" w:rsidTr="00E8350D">
        <w:trPr>
          <w:gridAfter w:val="1"/>
          <w:wAfter w:w="801" w:type="dxa"/>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Коммунальное хозяйство</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05</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02</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0000000</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29 898 030,00</w:t>
            </w:r>
          </w:p>
        </w:tc>
      </w:tr>
      <w:tr w:rsidR="00E8350D" w:rsidRPr="00E8350D" w:rsidTr="00E8350D">
        <w:trPr>
          <w:gridAfter w:val="1"/>
          <w:wAfter w:w="801" w:type="dxa"/>
          <w:trHeight w:val="106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Реализация мероприятий по модернизации систем коммунальной инфраструктуры за счёт средств, поступивших от государственной корпорации – Фонда содействия реформированию жилищно-коммунального хозяйства</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05</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02</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0909505</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5 000 000,00</w:t>
            </w:r>
          </w:p>
        </w:tc>
      </w:tr>
      <w:tr w:rsidR="00E8350D" w:rsidRPr="00E8350D" w:rsidTr="00E8350D">
        <w:trPr>
          <w:gridAfter w:val="1"/>
          <w:wAfter w:w="801" w:type="dxa"/>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Иные бюджетные ассигнования</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05</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02</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0909505</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800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5 000 000,00</w:t>
            </w:r>
          </w:p>
        </w:tc>
      </w:tr>
      <w:tr w:rsidR="00E8350D" w:rsidRPr="00E8350D" w:rsidTr="00E8350D">
        <w:trPr>
          <w:gridAfter w:val="1"/>
          <w:wAfter w:w="801" w:type="dxa"/>
          <w:trHeight w:val="64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Субсидии юридическим лицам (кроме некоммерческих организаций), индивидуальным предпринимателям, физическим лицам</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05</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02</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0909505</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810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5 000 000,00</w:t>
            </w:r>
          </w:p>
        </w:tc>
      </w:tr>
      <w:tr w:rsidR="00E8350D" w:rsidRPr="00E8350D" w:rsidTr="00E8350D">
        <w:trPr>
          <w:gridAfter w:val="1"/>
          <w:wAfter w:w="801" w:type="dxa"/>
          <w:trHeight w:val="8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Реализация мероприятий на осуществление государственной программы Новосибирской области "Чистая вода" в Новосибирской области на 2012 - 2017 годы"</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05</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02</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4200405</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11 534 600,00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Капитальные вложения в объекты недвижимого имущества государственной (муниципальной) собственности</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05</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02</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4200405</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11 534 600,00</w:t>
            </w:r>
          </w:p>
        </w:tc>
      </w:tr>
      <w:tr w:rsidR="00E8350D" w:rsidRPr="00E8350D" w:rsidTr="00E8350D">
        <w:trPr>
          <w:gridAfter w:val="1"/>
          <w:wAfter w:w="801" w:type="dxa"/>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Бюджетные инвестиции</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05</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02</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4200405</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410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11 534 600,00</w:t>
            </w:r>
          </w:p>
        </w:tc>
      </w:tr>
      <w:tr w:rsidR="00E8350D" w:rsidRPr="00E8350D" w:rsidTr="00E8350D">
        <w:trPr>
          <w:gridAfter w:val="1"/>
          <w:wAfter w:w="801" w:type="dxa"/>
          <w:trHeight w:val="8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Софинансирование местного бюджета на реализацию мероприятий на осуществление государственной программы Новосибирской области "Чистая вода" в Новосибирской области на 2012 - 2017 годы"</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05</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02</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4200499</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2 018 484,00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Закупка товаров, работ и услуг для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05</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02</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4200499</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2 018 484,00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05</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02</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4200499</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240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2 018 484,00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Капитальный ремонт в области коммунального хозяйства Куйбышевского района</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05</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02</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9900521</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7 872 100,00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Закупка товаров, работ и услуг для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05</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02</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9900521</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7 872 100,00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05</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02</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9900521</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240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7 872 100,00</w:t>
            </w:r>
          </w:p>
        </w:tc>
      </w:tr>
      <w:tr w:rsidR="00E8350D" w:rsidRPr="00E8350D" w:rsidTr="00E8350D">
        <w:trPr>
          <w:gridAfter w:val="1"/>
          <w:wAfter w:w="801" w:type="dxa"/>
          <w:trHeight w:val="64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Расходы на предоставление субсидии на возмещение затрат, связанных с выполнением работ (услуг) Куйбышевского района</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05</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02</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9900523</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3 472 846,00</w:t>
            </w:r>
          </w:p>
        </w:tc>
      </w:tr>
      <w:tr w:rsidR="00E8350D" w:rsidRPr="00E8350D" w:rsidTr="00E8350D">
        <w:trPr>
          <w:gridAfter w:val="1"/>
          <w:wAfter w:w="801" w:type="dxa"/>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Иные бюджетные ассигнования</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05</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02</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9900523</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800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3 472 846,00</w:t>
            </w:r>
          </w:p>
        </w:tc>
      </w:tr>
      <w:tr w:rsidR="00E8350D" w:rsidRPr="00E8350D" w:rsidTr="00E8350D">
        <w:trPr>
          <w:gridAfter w:val="1"/>
          <w:wAfter w:w="801" w:type="dxa"/>
          <w:trHeight w:val="64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Субсидии юридическим лицам (кроме некоммерческих организаций), индивидуальным предпринимателям, физическим лицам</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05</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02</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9900523</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810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3 472 846,00</w:t>
            </w:r>
          </w:p>
        </w:tc>
      </w:tr>
      <w:tr w:rsidR="00E8350D" w:rsidRPr="00E8350D" w:rsidTr="00E8350D">
        <w:trPr>
          <w:gridAfter w:val="1"/>
          <w:wAfter w:w="801" w:type="dxa"/>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Благоустройство</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05</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03</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0000000</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5 302 105,00</w:t>
            </w:r>
          </w:p>
        </w:tc>
      </w:tr>
      <w:tr w:rsidR="00E8350D" w:rsidRPr="00E8350D" w:rsidTr="00E8350D">
        <w:trPr>
          <w:gridAfter w:val="1"/>
          <w:wAfter w:w="801" w:type="dxa"/>
          <w:trHeight w:val="106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Софинансирование местного бюджета на реализацию мероприятий на благоустройство территорий населенных пунктов и подготовку объектов жилищно-коммунального хозяйства Новосибирской области к работе в осенее-зимний период</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05</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03</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0900599</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265 105,00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Закупка товаров, работ и услуг для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05</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03</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0900599</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265 105,00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05</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03</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0900599</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240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265 105,00</w:t>
            </w:r>
          </w:p>
        </w:tc>
      </w:tr>
      <w:tr w:rsidR="00E8350D" w:rsidRPr="00E8350D" w:rsidTr="00E8350D">
        <w:trPr>
          <w:gridAfter w:val="1"/>
          <w:wAfter w:w="801" w:type="dxa"/>
          <w:trHeight w:val="127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lastRenderedPageBreak/>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Реализация мероприятий на осуществление ведомственной целевой программы "Государственная поддержка муниципальных образований по благоустройству территорий населенных пунктов и подготовке объектов жилищно-коммунального хозяйства Новосибирской области к работе в осенне-зимний период на 2013-2015 годы"</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05</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03</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0908161</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5 037 000,00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Закупка товаров, работ и услуг для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05</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03</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0908161</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5 037 000,00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05</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03</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0908161</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240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5 037 000,00</w:t>
            </w:r>
          </w:p>
        </w:tc>
      </w:tr>
      <w:tr w:rsidR="00E8350D" w:rsidRPr="00E8350D" w:rsidTr="00E8350D">
        <w:trPr>
          <w:gridAfter w:val="1"/>
          <w:wAfter w:w="801" w:type="dxa"/>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Образование</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0000000</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862 697 238,00</w:t>
            </w:r>
          </w:p>
        </w:tc>
      </w:tr>
      <w:tr w:rsidR="00E8350D" w:rsidRPr="00E8350D" w:rsidTr="00E8350D">
        <w:trPr>
          <w:gridAfter w:val="1"/>
          <w:wAfter w:w="801" w:type="dxa"/>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Дошкольное образование</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01</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0000000</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154 498 595,00</w:t>
            </w:r>
          </w:p>
        </w:tc>
      </w:tr>
      <w:tr w:rsidR="00E8350D" w:rsidRPr="00E8350D" w:rsidTr="00E8350D">
        <w:trPr>
          <w:gridAfter w:val="1"/>
          <w:wAfter w:w="801" w:type="dxa"/>
          <w:trHeight w:val="64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Реализация мероприятий на осуществление основных общеобразовательных программ в дошкольных учреждениях</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01</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0707011</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101 985 200,00</w:t>
            </w:r>
          </w:p>
        </w:tc>
      </w:tr>
      <w:tr w:rsidR="00E8350D" w:rsidRPr="00E8350D" w:rsidTr="00E8350D">
        <w:trPr>
          <w:gridAfter w:val="1"/>
          <w:wAfter w:w="801" w:type="dxa"/>
          <w:trHeight w:val="8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01</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0707011</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99 300 500,00</w:t>
            </w:r>
          </w:p>
        </w:tc>
      </w:tr>
      <w:tr w:rsidR="00E8350D" w:rsidRPr="00E8350D" w:rsidTr="00E8350D">
        <w:trPr>
          <w:gridAfter w:val="1"/>
          <w:wAfter w:w="801" w:type="dxa"/>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Расходы на выплаты персоналу казенных учреждений</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01</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0707011</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110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99 300 500,00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Закупка товаров, работ и услуг для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01</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0707011</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2 684 700,00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01</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0707011</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240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2 684 700,00</w:t>
            </w:r>
          </w:p>
        </w:tc>
      </w:tr>
      <w:tr w:rsidR="00E8350D" w:rsidRPr="00E8350D" w:rsidTr="00E8350D">
        <w:trPr>
          <w:gridAfter w:val="1"/>
          <w:wAfter w:w="801" w:type="dxa"/>
          <w:trHeight w:val="8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Подпрограмма "Развитие сети образовательных учреждений Куйбышевского района" районной целевой программы "Развитие образования Куйбышевского района на 2012-2016гг"</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01</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0767950</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60 000,00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Закупка товаров, работ и услуг для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01</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0767950</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60 000,00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01</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0767950</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240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60 000,00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РЦП "Безопасность образовательных учреждение Куйбышевского района на 2013-2015гг"</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01</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0807950</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459 500,00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Закупка товаров, работ и услуг для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01</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0807950</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459 500,00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01</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0807950</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240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459 500,00</w:t>
            </w:r>
          </w:p>
        </w:tc>
      </w:tr>
      <w:tr w:rsidR="00E8350D" w:rsidRPr="00E8350D" w:rsidTr="00E8350D">
        <w:trPr>
          <w:gridAfter w:val="1"/>
          <w:wAfter w:w="801" w:type="dxa"/>
          <w:trHeight w:val="64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Расходы на обеспечение деятельности (оказание услуг) муниципальных учреждений дошкольного образования Куйбышевского района</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01</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9900719</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51 993 895,00</w:t>
            </w:r>
          </w:p>
        </w:tc>
      </w:tr>
      <w:tr w:rsidR="00E8350D" w:rsidRPr="00E8350D" w:rsidTr="00E8350D">
        <w:trPr>
          <w:gridAfter w:val="1"/>
          <w:wAfter w:w="801" w:type="dxa"/>
          <w:trHeight w:val="8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01</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9900719</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23 413 904,00</w:t>
            </w:r>
          </w:p>
        </w:tc>
      </w:tr>
      <w:tr w:rsidR="00E8350D" w:rsidRPr="00E8350D" w:rsidTr="00E8350D">
        <w:trPr>
          <w:gridAfter w:val="1"/>
          <w:wAfter w:w="801" w:type="dxa"/>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Расходы на выплаты персоналу казенных учреждений</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01</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9900719</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110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23 413 904,00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Закупка товаров, работ и услуг для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01</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9900719</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26 471 185,00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01</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9900719</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240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26 471 185,00</w:t>
            </w:r>
          </w:p>
        </w:tc>
      </w:tr>
      <w:tr w:rsidR="00E8350D" w:rsidRPr="00E8350D" w:rsidTr="00E8350D">
        <w:trPr>
          <w:gridAfter w:val="1"/>
          <w:wAfter w:w="801" w:type="dxa"/>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Иные бюджетные ассигнования</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01</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9900719</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800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2 108 806,00</w:t>
            </w:r>
          </w:p>
        </w:tc>
      </w:tr>
      <w:tr w:rsidR="00E8350D" w:rsidRPr="00E8350D" w:rsidTr="00E8350D">
        <w:trPr>
          <w:gridAfter w:val="1"/>
          <w:wAfter w:w="801" w:type="dxa"/>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Уплата налогов, сборов и иных платежей</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01</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9900719</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850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2 108 806,00</w:t>
            </w:r>
          </w:p>
        </w:tc>
      </w:tr>
      <w:tr w:rsidR="00E8350D" w:rsidRPr="00E8350D" w:rsidTr="00E8350D">
        <w:trPr>
          <w:gridAfter w:val="1"/>
          <w:wAfter w:w="801" w:type="dxa"/>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Общее образование</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02</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0000000</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651 902 061,00</w:t>
            </w:r>
          </w:p>
        </w:tc>
      </w:tr>
      <w:tr w:rsidR="00E8350D" w:rsidRPr="00E8350D" w:rsidTr="00E8350D">
        <w:trPr>
          <w:gridAfter w:val="1"/>
          <w:wAfter w:w="801" w:type="dxa"/>
          <w:trHeight w:val="64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Долгосрочная целевая программа "Патриотическое воспитание граждан Куйбышевского района на 2011-2016годы"</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02</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0307950</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711 500,00</w:t>
            </w:r>
          </w:p>
        </w:tc>
      </w:tr>
      <w:tr w:rsidR="00E8350D" w:rsidRPr="00E8350D" w:rsidTr="00E8350D">
        <w:trPr>
          <w:gridAfter w:val="1"/>
          <w:wAfter w:w="801" w:type="dxa"/>
          <w:trHeight w:val="8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02</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0307950</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131 000,00</w:t>
            </w:r>
          </w:p>
        </w:tc>
      </w:tr>
      <w:tr w:rsidR="00E8350D" w:rsidRPr="00E8350D" w:rsidTr="00E8350D">
        <w:trPr>
          <w:gridAfter w:val="1"/>
          <w:wAfter w:w="801" w:type="dxa"/>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Расходы на выплаты персоналу казенных учреждений</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02</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0307950</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110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131 000,00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Закупка товаров, работ и услуг для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02</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0307950</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356 000,00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02</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0307950</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240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356 000,00</w:t>
            </w:r>
          </w:p>
        </w:tc>
      </w:tr>
      <w:tr w:rsidR="00E8350D" w:rsidRPr="00E8350D" w:rsidTr="00E8350D">
        <w:trPr>
          <w:gridAfter w:val="1"/>
          <w:wAfter w:w="801" w:type="dxa"/>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Социальное обеспечение и иные выплаты населению</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02</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0307950</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300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40 000,00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lastRenderedPageBreak/>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Социальные выплаты гражданам, кроме публичных нормативных социальных выплат</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02</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0307950</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320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40 000,00</w:t>
            </w:r>
          </w:p>
        </w:tc>
      </w:tr>
      <w:tr w:rsidR="00E8350D" w:rsidRPr="00E8350D" w:rsidTr="00E8350D">
        <w:trPr>
          <w:gridAfter w:val="1"/>
          <w:wAfter w:w="801" w:type="dxa"/>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Иные бюджетные ассигнования</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02</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0307950</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800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184 500,00</w:t>
            </w:r>
          </w:p>
        </w:tc>
      </w:tr>
      <w:tr w:rsidR="00E8350D" w:rsidRPr="00E8350D" w:rsidTr="00E8350D">
        <w:trPr>
          <w:gridAfter w:val="1"/>
          <w:wAfter w:w="801" w:type="dxa"/>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Уплата налогов, сборов и иных платежей</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02</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0307950</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850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184 500,00</w:t>
            </w:r>
          </w:p>
        </w:tc>
      </w:tr>
      <w:tr w:rsidR="00E8350D" w:rsidRPr="00E8350D" w:rsidTr="00E8350D">
        <w:trPr>
          <w:gridAfter w:val="1"/>
          <w:wAfter w:w="801" w:type="dxa"/>
          <w:trHeight w:val="64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Организация и осуществление деятельности по опеке и попечительству, социальной поддержке детей-сирот и детей, оставшихся без попечения родителей</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02</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0407028</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10 370 600,00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Закупка товаров, работ и услуг для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02</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0407028</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10 370 600,00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02</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0407028</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240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10 370 600,00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Реализация мероприятий на осуществление основных общеобразовательных программ</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02</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0707012</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320 098 000,00</w:t>
            </w:r>
          </w:p>
        </w:tc>
      </w:tr>
      <w:tr w:rsidR="00E8350D" w:rsidRPr="00E8350D" w:rsidTr="00E8350D">
        <w:trPr>
          <w:gridAfter w:val="1"/>
          <w:wAfter w:w="801" w:type="dxa"/>
          <w:trHeight w:val="8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02</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0707012</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190 415 100,00</w:t>
            </w:r>
          </w:p>
        </w:tc>
      </w:tr>
      <w:tr w:rsidR="00E8350D" w:rsidRPr="00E8350D" w:rsidTr="00E8350D">
        <w:trPr>
          <w:gridAfter w:val="1"/>
          <w:wAfter w:w="801" w:type="dxa"/>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Расходы на выплаты персоналу казенных учреждений</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02</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0707012</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110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190 415 100,00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Закупка товаров, работ и услуг для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02</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0707012</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5 384 500,00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02</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0707012</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240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5 384 500,00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Предоставление субсидий бюджетным, автономным учреждениям и иным некоммерческим организациям</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02</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0707012</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600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124 298 400,00</w:t>
            </w:r>
          </w:p>
        </w:tc>
      </w:tr>
      <w:tr w:rsidR="00E8350D" w:rsidRPr="00E8350D" w:rsidTr="00E8350D">
        <w:trPr>
          <w:gridAfter w:val="1"/>
          <w:wAfter w:w="801" w:type="dxa"/>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Субсидии бюджетным учреждениям</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02</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0707012</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610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124 298 400,00</w:t>
            </w:r>
          </w:p>
        </w:tc>
      </w:tr>
      <w:tr w:rsidR="00E8350D" w:rsidRPr="00E8350D" w:rsidTr="00E8350D">
        <w:trPr>
          <w:gridAfter w:val="1"/>
          <w:wAfter w:w="801" w:type="dxa"/>
          <w:trHeight w:val="127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Реализация мероприятий на социальную поддержку детей, находящихся в оздоровительных образовательных учреждениях санаторного типа, и воспитанников специальных (коррекционных) образовательных учреждений для детей с ограниченными возможностями здоровья на территории Новосибирской области</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02</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0707013</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1 565 600,00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Закупка товаров, работ и услуг для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02</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0707013</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1 565 600,00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02</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0707013</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240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1 565 600,00</w:t>
            </w:r>
          </w:p>
        </w:tc>
      </w:tr>
      <w:tr w:rsidR="00E8350D" w:rsidRPr="00E8350D" w:rsidTr="00E8350D">
        <w:trPr>
          <w:gridAfter w:val="1"/>
          <w:wAfter w:w="801" w:type="dxa"/>
          <w:trHeight w:val="106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Реализация мероприятий на создание общеобразовательных организаций, осуществляющих образовательную деятельность по адаптированным основным общеобразовательным программам для обучающихся с ограниченными возможностями здоровья</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02</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0707014</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39 249 900,00</w:t>
            </w:r>
          </w:p>
        </w:tc>
      </w:tr>
      <w:tr w:rsidR="00E8350D" w:rsidRPr="00E8350D" w:rsidTr="00E8350D">
        <w:trPr>
          <w:gridAfter w:val="1"/>
          <w:wAfter w:w="801" w:type="dxa"/>
          <w:trHeight w:val="8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02</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0707014</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32 609 000,00</w:t>
            </w:r>
          </w:p>
        </w:tc>
      </w:tr>
      <w:tr w:rsidR="00E8350D" w:rsidRPr="00E8350D" w:rsidTr="00E8350D">
        <w:trPr>
          <w:gridAfter w:val="1"/>
          <w:wAfter w:w="801" w:type="dxa"/>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Расходы на выплаты персоналу казенных учреждений</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02</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0707014</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110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32 609 000,00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Закупка товаров, работ и услуг для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02</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0707014</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5 778 409,00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02</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0707014</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240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5 778 409,00</w:t>
            </w:r>
          </w:p>
        </w:tc>
      </w:tr>
      <w:tr w:rsidR="00E8350D" w:rsidRPr="00E8350D" w:rsidTr="00E8350D">
        <w:trPr>
          <w:gridAfter w:val="1"/>
          <w:wAfter w:w="801" w:type="dxa"/>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Иные бюджетные ассигнования</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02</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0707014</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800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862 491,00</w:t>
            </w:r>
          </w:p>
        </w:tc>
      </w:tr>
      <w:tr w:rsidR="00E8350D" w:rsidRPr="00E8350D" w:rsidTr="00E8350D">
        <w:trPr>
          <w:gridAfter w:val="1"/>
          <w:wAfter w:w="801" w:type="dxa"/>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Уплата налогов, сборов и иных платежей</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02</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0707014</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850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862 491,00</w:t>
            </w:r>
          </w:p>
        </w:tc>
      </w:tr>
      <w:tr w:rsidR="00E8350D" w:rsidRPr="00E8350D" w:rsidTr="00E8350D">
        <w:trPr>
          <w:gridAfter w:val="1"/>
          <w:wAfter w:w="801" w:type="dxa"/>
          <w:trHeight w:val="64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Реализация мероприятий по замене окон в муниципальных образовательных учреждениях на территории Новосибирской области</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02</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0707052</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2 462 000,00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Закупка товаров, работ и услуг для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02</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0707052</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2 462 000,00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02</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0707052</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240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2 462 000,00</w:t>
            </w:r>
          </w:p>
        </w:tc>
      </w:tr>
      <w:tr w:rsidR="00E8350D" w:rsidRPr="00E8350D" w:rsidTr="00E8350D">
        <w:trPr>
          <w:gridAfter w:val="1"/>
          <w:wAfter w:w="801" w:type="dxa"/>
          <w:trHeight w:val="8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Софинансирование местного бюджета на реализацию мероприятий по замене окон в муниципальных образовательных учреждениях на территории Новосибирской области</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02</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0707099</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615 500,00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Закупка товаров, работ и услуг для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02</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0707099</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615 500,00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02</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0707099</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240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615 500,00</w:t>
            </w:r>
          </w:p>
        </w:tc>
      </w:tr>
      <w:tr w:rsidR="00E8350D" w:rsidRPr="00E8350D" w:rsidTr="00E8350D">
        <w:trPr>
          <w:gridAfter w:val="1"/>
          <w:wAfter w:w="801" w:type="dxa"/>
          <w:trHeight w:val="8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lastRenderedPageBreak/>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Подпрограмма"Развитие муниципальной системы оценки качества образования" районной целевой программы "Развитие образования Куйбышевского района на 2012-2016гг"</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02</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0717950</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100 000,00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Закупка товаров, работ и услуг для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02</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0717950</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100 000,00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02</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0717950</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240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100 000,00</w:t>
            </w:r>
          </w:p>
        </w:tc>
      </w:tr>
      <w:tr w:rsidR="00E8350D" w:rsidRPr="00E8350D" w:rsidTr="00E8350D">
        <w:trPr>
          <w:gridAfter w:val="1"/>
          <w:wAfter w:w="801" w:type="dxa"/>
          <w:trHeight w:val="64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Подпрограмма "Воспитание и дополнительное образование детей" районной целевой программы "Развитие образования Куйбышевского района на 2012-2016гг"</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02</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0737950</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500 000,00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Закупка товаров, работ и услуг для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02</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0737950</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470 000,00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02</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0737950</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240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470 000,00</w:t>
            </w:r>
          </w:p>
        </w:tc>
      </w:tr>
      <w:tr w:rsidR="00E8350D" w:rsidRPr="00E8350D" w:rsidTr="00E8350D">
        <w:trPr>
          <w:gridAfter w:val="1"/>
          <w:wAfter w:w="801" w:type="dxa"/>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Иные бюджетные ассигнования</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02</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0737950</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800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30 000,00</w:t>
            </w:r>
          </w:p>
        </w:tc>
      </w:tr>
      <w:tr w:rsidR="00E8350D" w:rsidRPr="00E8350D" w:rsidTr="00E8350D">
        <w:trPr>
          <w:gridAfter w:val="1"/>
          <w:wAfter w:w="801" w:type="dxa"/>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Уплата налогов, сборов и иных платежей</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02</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0737950</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850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30 000,00</w:t>
            </w:r>
          </w:p>
        </w:tc>
      </w:tr>
      <w:tr w:rsidR="00E8350D" w:rsidRPr="00E8350D" w:rsidTr="00E8350D">
        <w:trPr>
          <w:gridAfter w:val="1"/>
          <w:wAfter w:w="801" w:type="dxa"/>
          <w:trHeight w:val="64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Подпрограмма "Одаренные дети" районной целевой программы "Развитие образования Куйбышевского района на 2012-2016гг"</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02</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0747950</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532 500,00</w:t>
            </w:r>
          </w:p>
        </w:tc>
      </w:tr>
      <w:tr w:rsidR="00E8350D" w:rsidRPr="00E8350D" w:rsidTr="00E8350D">
        <w:trPr>
          <w:gridAfter w:val="1"/>
          <w:wAfter w:w="801" w:type="dxa"/>
          <w:trHeight w:val="8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02</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0747950</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140 000,00</w:t>
            </w:r>
          </w:p>
        </w:tc>
      </w:tr>
      <w:tr w:rsidR="00E8350D" w:rsidRPr="00E8350D" w:rsidTr="00E8350D">
        <w:trPr>
          <w:gridAfter w:val="1"/>
          <w:wAfter w:w="801" w:type="dxa"/>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Расходы на выплаты персоналу казенных учреждений</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02</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0747950</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110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140 000,00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Закупка товаров, работ и услуг для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02</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0747950</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392 500,00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02</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0747950</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240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392 500,00</w:t>
            </w:r>
          </w:p>
        </w:tc>
      </w:tr>
      <w:tr w:rsidR="00E8350D" w:rsidRPr="00E8350D" w:rsidTr="00E8350D">
        <w:trPr>
          <w:gridAfter w:val="1"/>
          <w:wAfter w:w="801" w:type="dxa"/>
          <w:trHeight w:val="64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Подпрограмма "Здоровье" районной целевой программы "Развитие образования Куйбышевского района на 2012-2016гг"</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02</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0757950</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500 000,00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Предоставление субсидий бюджетным, автономным учреждениям и иным некоммерческим организациям</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02</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0757950</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600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500 000,00</w:t>
            </w:r>
          </w:p>
        </w:tc>
      </w:tr>
      <w:tr w:rsidR="00E8350D" w:rsidRPr="00E8350D" w:rsidTr="00E8350D">
        <w:trPr>
          <w:gridAfter w:val="1"/>
          <w:wAfter w:w="801" w:type="dxa"/>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Субсидии бюджетным учреждениям</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02</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0757950</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610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500 000,00</w:t>
            </w:r>
          </w:p>
        </w:tc>
      </w:tr>
      <w:tr w:rsidR="00E8350D" w:rsidRPr="00E8350D" w:rsidTr="00E8350D">
        <w:trPr>
          <w:gridAfter w:val="1"/>
          <w:wAfter w:w="801" w:type="dxa"/>
          <w:trHeight w:val="8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Подпрограмма "Развитие сети образовательных учреждений Куйбышевского района" районной целевой программы "Развитие образования Куйбышевского района на 2012-2016гг"</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02</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0767950</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440 000,00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Закупка товаров, работ и услуг для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02</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0767950</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440 000,00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02</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0767950</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240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440 000,00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РЦП "Безопасность образовательных учреждение Куйбышевского района на 2013-2015гг"</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02</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0807950</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779 400,00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Закупка товаров, работ и услуг для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02</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0807950</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564 300,00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02</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0807950</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240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564 300,00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Предоставление субсидий бюджетным, автономным учреждениям и иным некоммерческим организациям</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02</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0807950</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600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215 100,00</w:t>
            </w:r>
          </w:p>
        </w:tc>
      </w:tr>
      <w:tr w:rsidR="00E8350D" w:rsidRPr="00E8350D" w:rsidTr="00E8350D">
        <w:trPr>
          <w:gridAfter w:val="1"/>
          <w:wAfter w:w="801" w:type="dxa"/>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Субсидии бюджетным учреждениям</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02</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0807950</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610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215 100,00</w:t>
            </w:r>
          </w:p>
        </w:tc>
      </w:tr>
      <w:tr w:rsidR="00E8350D" w:rsidRPr="00E8350D" w:rsidTr="00E8350D">
        <w:trPr>
          <w:gridAfter w:val="1"/>
          <w:wAfter w:w="801" w:type="dxa"/>
          <w:trHeight w:val="8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Реализация мероприятий на осуществление государственной программы Новосибирской области "Совершенствование организации школьного питания в Новосибирской области на 2012 - 2016 годы"</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02</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3400405</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10 719 200,00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Закупка товаров, работ и услуг для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02</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3400405</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6 719 200,00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02</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3400405</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240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6 719 200,00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Предоставление субсидий бюджетным, автономным учреждениям и иным некоммерческим организациям</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02</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3400405</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600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4 000 000,00</w:t>
            </w:r>
          </w:p>
        </w:tc>
      </w:tr>
      <w:tr w:rsidR="00E8350D" w:rsidRPr="00E8350D" w:rsidTr="00E8350D">
        <w:trPr>
          <w:gridAfter w:val="1"/>
          <w:wAfter w:w="801" w:type="dxa"/>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Субсидии бюджетным учреждениям</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02</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3400405</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610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4 000 000,00</w:t>
            </w:r>
          </w:p>
        </w:tc>
      </w:tr>
      <w:tr w:rsidR="00E8350D" w:rsidRPr="00E8350D" w:rsidTr="00E8350D">
        <w:trPr>
          <w:gridAfter w:val="1"/>
          <w:wAfter w:w="801" w:type="dxa"/>
          <w:trHeight w:val="106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lastRenderedPageBreak/>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Софинансирование местного бюджета на реализацию мероприятий на осуществление государственной программы Новосибирской области "Совершенствование организации школьного питания в Новосибирской области на 2012 - 2016 годы"</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02</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3400499</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564 200,00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Закупка товаров, работ и услуг для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02</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3400499</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314 200,00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02</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3400499</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240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314 200,00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Предоставление субсидий бюджетным, автономным учреждениям и иным некоммерческим организациям</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02</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3400499</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600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250 000,00</w:t>
            </w:r>
          </w:p>
        </w:tc>
      </w:tr>
      <w:tr w:rsidR="00E8350D" w:rsidRPr="00E8350D" w:rsidTr="00E8350D">
        <w:trPr>
          <w:gridAfter w:val="1"/>
          <w:wAfter w:w="801" w:type="dxa"/>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Субсидии бюджетным учреждениям</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02</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3400499</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610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250 000,00</w:t>
            </w:r>
          </w:p>
        </w:tc>
      </w:tr>
      <w:tr w:rsidR="00E8350D" w:rsidRPr="00E8350D" w:rsidTr="00E8350D">
        <w:trPr>
          <w:gridAfter w:val="1"/>
          <w:wAfter w:w="801" w:type="dxa"/>
          <w:trHeight w:val="106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Софинансирование местного бюджета на реализацию мероприятий государственной программы  Новосибирской области "Выявление и поддержка одаренных детей и талантливой учащейся молодежи в Новосибирской области на 2013 - 2017 годы"</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02</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3600499</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263 200,00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Закупка товаров, работ и услуг для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02</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3600499</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263 200,00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02</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3600499</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240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263 200,00</w:t>
            </w:r>
          </w:p>
        </w:tc>
      </w:tr>
      <w:tr w:rsidR="00E8350D" w:rsidRPr="00E8350D" w:rsidTr="00E8350D">
        <w:trPr>
          <w:gridAfter w:val="1"/>
          <w:wAfter w:w="801" w:type="dxa"/>
          <w:trHeight w:val="8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Реализация мероприятий на осуществление государственной программы Новосибирской области  "Развитие физической культуры и спорта в Новосибирской области на 2011 - 2015 годы"</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02</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4900405</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575 000,00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Предоставление субсидий бюджетным, автономным учреждениям и иным некоммерческим организациям</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02</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4900405</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600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575 000,00</w:t>
            </w:r>
          </w:p>
        </w:tc>
      </w:tr>
      <w:tr w:rsidR="00E8350D" w:rsidRPr="00E8350D" w:rsidTr="00E8350D">
        <w:trPr>
          <w:gridAfter w:val="1"/>
          <w:wAfter w:w="801" w:type="dxa"/>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Субсидии бюджетным учреждениям</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02</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4900405</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610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575 000,00</w:t>
            </w:r>
          </w:p>
        </w:tc>
      </w:tr>
      <w:tr w:rsidR="00E8350D" w:rsidRPr="00E8350D" w:rsidTr="00E8350D">
        <w:trPr>
          <w:gridAfter w:val="1"/>
          <w:wAfter w:w="801" w:type="dxa"/>
          <w:trHeight w:val="106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Софинансирование местного бюджета на реализацию мероприятий на осуществление государственной программы Новосибирской области  "Развитие физической культуры и спорта в Новосибирской области на 2011 - 2015 годы"</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02</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4900499</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30 300,00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Предоставление субсидий бюджетным, автономным учреждениям и иным некоммерческим организациям</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02</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4900499</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600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30 300,00</w:t>
            </w:r>
          </w:p>
        </w:tc>
      </w:tr>
      <w:tr w:rsidR="00E8350D" w:rsidRPr="00E8350D" w:rsidTr="00E8350D">
        <w:trPr>
          <w:gridAfter w:val="1"/>
          <w:wAfter w:w="801" w:type="dxa"/>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Субсидии бюджетным учреждениям</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02</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4900499</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610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30 300,00</w:t>
            </w:r>
          </w:p>
        </w:tc>
      </w:tr>
      <w:tr w:rsidR="00E8350D" w:rsidRPr="00E8350D" w:rsidTr="00E8350D">
        <w:trPr>
          <w:gridAfter w:val="1"/>
          <w:wAfter w:w="801" w:type="dxa"/>
          <w:trHeight w:val="64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Расходы на обеспечение деятельности (оказание услуг) муниципальных учреждений дошкольного образования Куйбышевского района</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02</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9900719</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31 871 400,00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Закупка товаров, работ и услуг для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02</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9900719</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31 871 400,00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02</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9900719</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240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31 871 400,00</w:t>
            </w:r>
          </w:p>
        </w:tc>
      </w:tr>
      <w:tr w:rsidR="00E8350D" w:rsidRPr="00E8350D" w:rsidTr="00E8350D">
        <w:trPr>
          <w:gridAfter w:val="1"/>
          <w:wAfter w:w="801" w:type="dxa"/>
          <w:trHeight w:val="64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Расходы на обеспечение деятельности (оказание услуг) начальных, неполных средних и средних школ, школ-детских садов Куйбышевского района</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02</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9900729</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137 746 288,00</w:t>
            </w:r>
          </w:p>
        </w:tc>
      </w:tr>
      <w:tr w:rsidR="00E8350D" w:rsidRPr="00E8350D" w:rsidTr="00E8350D">
        <w:trPr>
          <w:gridAfter w:val="1"/>
          <w:wAfter w:w="801" w:type="dxa"/>
          <w:trHeight w:val="8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02</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9900729</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49 506 393,00</w:t>
            </w:r>
          </w:p>
        </w:tc>
      </w:tr>
      <w:tr w:rsidR="00E8350D" w:rsidRPr="00E8350D" w:rsidTr="00E8350D">
        <w:trPr>
          <w:gridAfter w:val="1"/>
          <w:wAfter w:w="801" w:type="dxa"/>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Расходы на выплаты персоналу казенных учреждений</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02</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9900729</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110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49 506 393,00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Закупка товаров, работ и услуг для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02</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9900729</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51 446 384,00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02</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9900729</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240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51 446 384,00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Предоставление субсидий бюджетным, автономным учреждениям и иным некоммерческим организациям</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02</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9900729</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600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34 653 955,00</w:t>
            </w:r>
          </w:p>
        </w:tc>
      </w:tr>
      <w:tr w:rsidR="00E8350D" w:rsidRPr="00E8350D" w:rsidTr="00E8350D">
        <w:trPr>
          <w:gridAfter w:val="1"/>
          <w:wAfter w:w="801" w:type="dxa"/>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Субсидии бюджетным учреждениям</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02</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9900729</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610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34 653 955,00</w:t>
            </w:r>
          </w:p>
        </w:tc>
      </w:tr>
      <w:tr w:rsidR="00E8350D" w:rsidRPr="00E8350D" w:rsidTr="00E8350D">
        <w:trPr>
          <w:gridAfter w:val="1"/>
          <w:wAfter w:w="801" w:type="dxa"/>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Иные бюджетные ассигнования</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02</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9900729</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800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2 139 556,00</w:t>
            </w:r>
          </w:p>
        </w:tc>
      </w:tr>
      <w:tr w:rsidR="00E8350D" w:rsidRPr="00E8350D" w:rsidTr="00E8350D">
        <w:trPr>
          <w:gridAfter w:val="1"/>
          <w:wAfter w:w="801" w:type="dxa"/>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Уплата налогов, сборов и иных платежей</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02</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9900729</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850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2 139 556,00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Расходы на обеспечение деятельности (оказание услуг) школ-интернатов Куйбышевского района</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02</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9900739</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16 540 536,00</w:t>
            </w:r>
          </w:p>
        </w:tc>
      </w:tr>
      <w:tr w:rsidR="00E8350D" w:rsidRPr="00E8350D" w:rsidTr="00E8350D">
        <w:trPr>
          <w:gridAfter w:val="1"/>
          <w:wAfter w:w="801" w:type="dxa"/>
          <w:trHeight w:val="8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02</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9900739</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6 579 022,00</w:t>
            </w:r>
          </w:p>
        </w:tc>
      </w:tr>
      <w:tr w:rsidR="00E8350D" w:rsidRPr="00E8350D" w:rsidTr="00E8350D">
        <w:trPr>
          <w:gridAfter w:val="1"/>
          <w:wAfter w:w="801" w:type="dxa"/>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lastRenderedPageBreak/>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Расходы на выплаты персоналу казенных учреждений</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02</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9900739</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110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6 579 022,00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Закупка товаров, работ и услуг для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02</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9900739</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9 593 794,00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02</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9900739</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240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9 593 794,00</w:t>
            </w:r>
          </w:p>
        </w:tc>
      </w:tr>
      <w:tr w:rsidR="00E8350D" w:rsidRPr="00E8350D" w:rsidTr="00E8350D">
        <w:trPr>
          <w:gridAfter w:val="1"/>
          <w:wAfter w:w="801" w:type="dxa"/>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Иные бюджетные ассигнования</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02</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9900739</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800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367 720,00</w:t>
            </w:r>
          </w:p>
        </w:tc>
      </w:tr>
      <w:tr w:rsidR="00E8350D" w:rsidRPr="00E8350D" w:rsidTr="00E8350D">
        <w:trPr>
          <w:gridAfter w:val="1"/>
          <w:wAfter w:w="801" w:type="dxa"/>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Уплата налогов, сборов и иных платежей</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02</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9900739</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850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367 720,00</w:t>
            </w:r>
          </w:p>
        </w:tc>
      </w:tr>
      <w:tr w:rsidR="00E8350D" w:rsidRPr="00E8350D" w:rsidTr="00E8350D">
        <w:trPr>
          <w:gridAfter w:val="1"/>
          <w:wAfter w:w="801" w:type="dxa"/>
          <w:trHeight w:val="64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Расходы на обеспечение деятельности (оказание услуг) муниципальных учреждений по внешкольной работе с детьми Куйбышевского района</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02</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9900749</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75 666 937,00</w:t>
            </w:r>
          </w:p>
        </w:tc>
      </w:tr>
      <w:tr w:rsidR="00E8350D" w:rsidRPr="00E8350D" w:rsidTr="00E8350D">
        <w:trPr>
          <w:gridAfter w:val="1"/>
          <w:wAfter w:w="801" w:type="dxa"/>
          <w:trHeight w:val="8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02</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9900749</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20 233 880,00</w:t>
            </w:r>
          </w:p>
        </w:tc>
      </w:tr>
      <w:tr w:rsidR="00E8350D" w:rsidRPr="00E8350D" w:rsidTr="00E8350D">
        <w:trPr>
          <w:gridAfter w:val="1"/>
          <w:wAfter w:w="801" w:type="dxa"/>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Расходы на выплаты персоналу казенных учреждений</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02</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9900749</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110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20 233 880,00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Закупка товаров, работ и услуг для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02</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9900749</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1 754 553,00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02</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9900749</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240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1 754 553,00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Предоставление субсидий бюджетным, автономным учреждениям и иным некоммерческим организациям</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02</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9900749</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600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53 597 880,00</w:t>
            </w:r>
          </w:p>
        </w:tc>
      </w:tr>
      <w:tr w:rsidR="00E8350D" w:rsidRPr="00E8350D" w:rsidTr="00E8350D">
        <w:trPr>
          <w:gridAfter w:val="1"/>
          <w:wAfter w:w="801" w:type="dxa"/>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Субсидии бюджетным учреждениям</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02</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9900749</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610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53 597 880,00</w:t>
            </w:r>
          </w:p>
        </w:tc>
      </w:tr>
      <w:tr w:rsidR="00E8350D" w:rsidRPr="00E8350D" w:rsidTr="00E8350D">
        <w:trPr>
          <w:gridAfter w:val="1"/>
          <w:wAfter w:w="801" w:type="dxa"/>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Иные бюджетные ассигнования</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02</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9900749</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800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80 624,00</w:t>
            </w:r>
          </w:p>
        </w:tc>
      </w:tr>
      <w:tr w:rsidR="00E8350D" w:rsidRPr="00E8350D" w:rsidTr="00E8350D">
        <w:trPr>
          <w:gridAfter w:val="1"/>
          <w:wAfter w:w="801" w:type="dxa"/>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Уплата налогов, сборов и иных платежей</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02</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9900749</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850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80 624,00</w:t>
            </w:r>
          </w:p>
        </w:tc>
      </w:tr>
      <w:tr w:rsidR="00E8350D" w:rsidRPr="00E8350D" w:rsidTr="00E8350D">
        <w:trPr>
          <w:gridAfter w:val="1"/>
          <w:wAfter w:w="801" w:type="dxa"/>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Молодежная политика и оздоровление детей</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0000000</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25 438 681,00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Муниципальная программа "Содействие занятости населения Куйбышевского района на 2014-2016гг"</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0107950</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2 820 000,00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Предоставление субсидий бюджетным, автономным учреждениям и иным некоммерческим организациям</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0107950</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600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2 820 000,00</w:t>
            </w:r>
          </w:p>
        </w:tc>
      </w:tr>
      <w:tr w:rsidR="00E8350D" w:rsidRPr="00E8350D" w:rsidTr="00E8350D">
        <w:trPr>
          <w:gridAfter w:val="1"/>
          <w:wAfter w:w="801" w:type="dxa"/>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Субсидии бюджетным учреждениям</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0107950</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610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2 820 000,00</w:t>
            </w:r>
          </w:p>
        </w:tc>
      </w:tr>
      <w:tr w:rsidR="00E8350D" w:rsidRPr="00E8350D" w:rsidTr="00E8350D">
        <w:trPr>
          <w:gridAfter w:val="1"/>
          <w:wAfter w:w="801" w:type="dxa"/>
          <w:trHeight w:val="64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Долгосрочная целевая программа "Патриотическое воспитание граждан Куйбышевского района на 2011-2016годы"</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0307950</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1 733 950,00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Предоставление субсидий бюджетным, автономным учреждениям и иным некоммерческим организациям</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0307950</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600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1 733 950,00</w:t>
            </w:r>
          </w:p>
        </w:tc>
      </w:tr>
      <w:tr w:rsidR="00E8350D" w:rsidRPr="00E8350D" w:rsidTr="00E8350D">
        <w:trPr>
          <w:gridAfter w:val="1"/>
          <w:wAfter w:w="801" w:type="dxa"/>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Субсидии бюджетным учреждениям</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0307950</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610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1 733 950,00</w:t>
            </w:r>
          </w:p>
        </w:tc>
      </w:tr>
      <w:tr w:rsidR="00E8350D" w:rsidRPr="00E8350D" w:rsidTr="00E8350D">
        <w:trPr>
          <w:gridAfter w:val="1"/>
          <w:wAfter w:w="801" w:type="dxa"/>
          <w:trHeight w:val="64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Целевая программа ""Поддержка особо одаренных детей и талантливой молодежи Куйбышевского района НСО на 2012-2014годы"</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0407950</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1 233 500,00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Предоставление субсидий бюджетным, автономным учреждениям и иным некоммерческим организациям</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0407950</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600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1 233 500,00</w:t>
            </w:r>
          </w:p>
        </w:tc>
      </w:tr>
      <w:tr w:rsidR="00E8350D" w:rsidRPr="00E8350D" w:rsidTr="00E8350D">
        <w:trPr>
          <w:gridAfter w:val="1"/>
          <w:wAfter w:w="801" w:type="dxa"/>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Субсидии бюджетным учреждениям</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0407950</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610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1 233 500,00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Реализация мероприятий на осуществление подпрограммы "Семья и дети"  на 2012 - 2015 годы"</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0410403</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37 000,00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Предоставление субсидий бюджетным, автономным учреждениям и иным некоммерческим организациям</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0410403</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600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37 000,00</w:t>
            </w:r>
          </w:p>
        </w:tc>
      </w:tr>
      <w:tr w:rsidR="00E8350D" w:rsidRPr="00E8350D" w:rsidTr="00E8350D">
        <w:trPr>
          <w:gridAfter w:val="1"/>
          <w:wAfter w:w="801" w:type="dxa"/>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Субсидии бюджетным учреждениям</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0410403</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610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37 000,00</w:t>
            </w:r>
          </w:p>
        </w:tc>
      </w:tr>
      <w:tr w:rsidR="00E8350D" w:rsidRPr="00E8350D" w:rsidTr="00E8350D">
        <w:trPr>
          <w:gridAfter w:val="1"/>
          <w:wAfter w:w="801" w:type="dxa"/>
          <w:trHeight w:val="127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 xml:space="preserve">Реализация мероприятий на "Подпрограмму ""Семья и дети  на 2012 - 2015 годы"" государственной программы  Новосибирской области ""Развитие системы социальной поддержки населения Новосибирской области"" на 2014 - 2019 годы </w:t>
            </w:r>
            <w:r w:rsidRPr="00E8350D">
              <w:rPr>
                <w:rFonts w:ascii="Arial" w:eastAsia="Times New Roman" w:hAnsi="Arial" w:cs="Arial"/>
                <w:sz w:val="16"/>
                <w:szCs w:val="16"/>
                <w:lang w:eastAsia="ru-RU"/>
              </w:rPr>
              <w:br/>
              <w:t>"</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0410405</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3 438 500,00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Закупка товаров, работ и услуг для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0410405</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3 438 500,00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0410405</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240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3 438 500,00</w:t>
            </w:r>
          </w:p>
        </w:tc>
      </w:tr>
      <w:tr w:rsidR="00E8350D" w:rsidRPr="00E8350D" w:rsidTr="00E8350D">
        <w:trPr>
          <w:gridAfter w:val="1"/>
          <w:wAfter w:w="801" w:type="dxa"/>
          <w:trHeight w:val="127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 xml:space="preserve">Софинансирование местного бюджета на реализацию мероприятий на "Подпрограмму ""Семья и дети  на 2012 - 2015 годы"" государственной программы  Новосибирской области ""Развитие системы социальной поддержки населения Новосибирской области"" на 2014 - 2019 годы </w:t>
            </w:r>
            <w:r w:rsidRPr="00E8350D">
              <w:rPr>
                <w:rFonts w:ascii="Arial" w:eastAsia="Times New Roman" w:hAnsi="Arial" w:cs="Arial"/>
                <w:sz w:val="16"/>
                <w:szCs w:val="16"/>
                <w:lang w:eastAsia="ru-RU"/>
              </w:rPr>
              <w:br/>
              <w:t>"</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0410499</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500 000,00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Закупка товаров, работ и услуг для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0410499</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500 000,00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lastRenderedPageBreak/>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0410499</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240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500 000,00</w:t>
            </w:r>
          </w:p>
        </w:tc>
      </w:tr>
      <w:tr w:rsidR="00E8350D" w:rsidRPr="00E8350D" w:rsidTr="00E8350D">
        <w:trPr>
          <w:gridAfter w:val="1"/>
          <w:wAfter w:w="801" w:type="dxa"/>
          <w:trHeight w:val="106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Реализация мероприятий на осуществление государственной программы  Новосибирской области "Выявление и поддержка одаренных детей и талантливой учащейся молодежи в Новосибирской области на 2013 - 2017 годы"</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3600405</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5 000 000,00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Закупка товаров, работ и услуг для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3600405</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5 000 000,00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3600405</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240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5 000 000,00</w:t>
            </w:r>
          </w:p>
        </w:tc>
      </w:tr>
      <w:tr w:rsidR="00E8350D" w:rsidRPr="00E8350D" w:rsidTr="00E8350D">
        <w:trPr>
          <w:gridAfter w:val="1"/>
          <w:wAfter w:w="801" w:type="dxa"/>
          <w:trHeight w:val="8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Расходы на обеспечение деятельности (оказание услуг) муниципальных учреждений по организационно-воспитательной работе с молодежью Куйбышевского района</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9900759</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9 950 570,00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Предоставление субсидий бюджетным, автономным учреждениям и иным некоммерческим организациям</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9900759</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600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9 950 570,00</w:t>
            </w:r>
          </w:p>
        </w:tc>
      </w:tr>
      <w:tr w:rsidR="00E8350D" w:rsidRPr="00E8350D" w:rsidTr="00E8350D">
        <w:trPr>
          <w:gridAfter w:val="1"/>
          <w:wAfter w:w="801" w:type="dxa"/>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Субсидии бюджетным учреждениям</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9900759</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610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9 950 570,00</w:t>
            </w:r>
          </w:p>
        </w:tc>
      </w:tr>
      <w:tr w:rsidR="00E8350D" w:rsidRPr="00E8350D" w:rsidTr="00E8350D">
        <w:trPr>
          <w:gridAfter w:val="1"/>
          <w:wAfter w:w="801" w:type="dxa"/>
          <w:trHeight w:val="64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Расходы на обеспечение деятельности (оказание услуг) муниципальных учреждений по проведению оздоровительной кампании детей Куйбышевского района</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9900769</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725 161,00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Предоставление субсидий бюджетным, автономным учреждениям и иным некоммерческим организациям</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9900769</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600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725 161,00</w:t>
            </w:r>
          </w:p>
        </w:tc>
      </w:tr>
      <w:tr w:rsidR="00E8350D" w:rsidRPr="00E8350D" w:rsidTr="00E8350D">
        <w:trPr>
          <w:gridAfter w:val="1"/>
          <w:wAfter w:w="801" w:type="dxa"/>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Субсидии бюджетным учреждениям</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9900769</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610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725 161,00</w:t>
            </w:r>
          </w:p>
        </w:tc>
      </w:tr>
      <w:tr w:rsidR="00E8350D" w:rsidRPr="00E8350D" w:rsidTr="00E8350D">
        <w:trPr>
          <w:gridAfter w:val="1"/>
          <w:wAfter w:w="801" w:type="dxa"/>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Другие вопросы в области образования</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09</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0000000</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30 857 901,00</w:t>
            </w:r>
          </w:p>
        </w:tc>
      </w:tr>
      <w:tr w:rsidR="00E8350D" w:rsidRPr="00E8350D" w:rsidTr="00E8350D">
        <w:trPr>
          <w:gridAfter w:val="1"/>
          <w:wAfter w:w="801" w:type="dxa"/>
          <w:trHeight w:val="64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Подпрограмма"Педагогические кадры" районной целевой программы "Развитие образования Куйбышевского района на 2012-2016гг"</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09</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0727950</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632 500,00</w:t>
            </w:r>
          </w:p>
        </w:tc>
      </w:tr>
      <w:tr w:rsidR="00E8350D" w:rsidRPr="00E8350D" w:rsidTr="00E8350D">
        <w:trPr>
          <w:gridAfter w:val="1"/>
          <w:wAfter w:w="801" w:type="dxa"/>
          <w:trHeight w:val="8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09</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0727950</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9 000,00</w:t>
            </w:r>
          </w:p>
        </w:tc>
      </w:tr>
      <w:tr w:rsidR="00E8350D" w:rsidRPr="00E8350D" w:rsidTr="00E8350D">
        <w:trPr>
          <w:gridAfter w:val="1"/>
          <w:wAfter w:w="801" w:type="dxa"/>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Расходы на выплаты персоналу казенных учреждений</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09</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0727950</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110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9 000,00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Закупка товаров, работ и услуг для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09</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0727950</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623 500,00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09</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0727950</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240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623 500,00</w:t>
            </w:r>
          </w:p>
        </w:tc>
      </w:tr>
      <w:tr w:rsidR="00E8350D" w:rsidRPr="00E8350D" w:rsidTr="00E8350D">
        <w:trPr>
          <w:gridAfter w:val="1"/>
          <w:wAfter w:w="801" w:type="dxa"/>
          <w:trHeight w:val="8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Реализацию мероприятий на осуществление государственной программы Новосибирской области "Допризывная подготовка граждан Российской Федерации в Новосибирской области на 2012 - 2016 годы"</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09</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3500403</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163 700,00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Закупка товаров, работ и услуг для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09</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3500403</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163 700,00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09</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3500403</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240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163 700,00</w:t>
            </w:r>
          </w:p>
        </w:tc>
      </w:tr>
      <w:tr w:rsidR="00E8350D" w:rsidRPr="00E8350D" w:rsidTr="00E8350D">
        <w:trPr>
          <w:gridAfter w:val="1"/>
          <w:wAfter w:w="801" w:type="dxa"/>
          <w:trHeight w:val="106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Софинансирование местного бюджета на реализацию мероприятий на осуществление государственной программы Новосибирской области "Допризывная подготовка граждан Российской Федерации в Новосибирской области на 2012 - 2016 годы"</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09</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3500499</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60 000,00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Закупка товаров, работ и услуг для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09</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3500499</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60 000,00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09</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3500499</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240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60 000,00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Расходы на предоставление субсидии автономным учреждениям Куйбышевского района</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09</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9900771</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2 900 000,00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Предоставление субсидий бюджетным, автономным учреждениям и иным некоммерческим организациям</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09</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9900771</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600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2 900 000,00</w:t>
            </w:r>
          </w:p>
        </w:tc>
      </w:tr>
      <w:tr w:rsidR="00E8350D" w:rsidRPr="00E8350D" w:rsidTr="00E8350D">
        <w:trPr>
          <w:gridAfter w:val="1"/>
          <w:wAfter w:w="801" w:type="dxa"/>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Субсидии автономным учреждениям</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09</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9900771</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620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2 900 000,00</w:t>
            </w:r>
          </w:p>
        </w:tc>
      </w:tr>
      <w:tr w:rsidR="00E8350D" w:rsidRPr="00E8350D" w:rsidTr="00E8350D">
        <w:trPr>
          <w:gridAfter w:val="1"/>
          <w:wAfter w:w="801" w:type="dxa"/>
          <w:trHeight w:val="8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Расходы на обеспечение деятельности (оказание услуг) муниципальных учреждений, обеспечивающие предоставление услуг в сфере образования Куйбышевского района</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09</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9900779</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3 753 118,00</w:t>
            </w:r>
          </w:p>
        </w:tc>
      </w:tr>
      <w:tr w:rsidR="00E8350D" w:rsidRPr="00E8350D" w:rsidTr="00E8350D">
        <w:trPr>
          <w:gridAfter w:val="1"/>
          <w:wAfter w:w="801" w:type="dxa"/>
          <w:trHeight w:val="8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09</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9900779</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3 327 088,00</w:t>
            </w:r>
          </w:p>
        </w:tc>
      </w:tr>
      <w:tr w:rsidR="00E8350D" w:rsidRPr="00E8350D" w:rsidTr="00E8350D">
        <w:trPr>
          <w:gridAfter w:val="1"/>
          <w:wAfter w:w="801" w:type="dxa"/>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lastRenderedPageBreak/>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Расходы на выплаты персоналу казенных учреждений</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09</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9900779</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110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3 327 088,00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Закупка товаров, работ и услуг для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09</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9900779</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420 830,00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09</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9900779</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240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420 830,00</w:t>
            </w:r>
          </w:p>
        </w:tc>
      </w:tr>
      <w:tr w:rsidR="00E8350D" w:rsidRPr="00E8350D" w:rsidTr="00E8350D">
        <w:trPr>
          <w:gridAfter w:val="1"/>
          <w:wAfter w:w="801" w:type="dxa"/>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Иные бюджетные ассигнования</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09</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9900779</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800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5 200,00</w:t>
            </w:r>
          </w:p>
        </w:tc>
      </w:tr>
      <w:tr w:rsidR="00E8350D" w:rsidRPr="00E8350D" w:rsidTr="00E8350D">
        <w:trPr>
          <w:gridAfter w:val="1"/>
          <w:wAfter w:w="801" w:type="dxa"/>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Уплата налогов, сборов и иных платежей</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09</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9900779</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850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5 200,00</w:t>
            </w:r>
          </w:p>
        </w:tc>
      </w:tr>
      <w:tr w:rsidR="00E8350D" w:rsidRPr="00E8350D" w:rsidTr="00E8350D">
        <w:trPr>
          <w:gridAfter w:val="1"/>
          <w:wAfter w:w="801" w:type="dxa"/>
          <w:trHeight w:val="64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Расходы на обеспечение деятельности (оказание услуг) центра бухгалтерского, материально-технического обеспечения Куйбышевского района</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09</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9900789</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23 348 583,00</w:t>
            </w:r>
          </w:p>
        </w:tc>
      </w:tr>
      <w:tr w:rsidR="00E8350D" w:rsidRPr="00E8350D" w:rsidTr="00E8350D">
        <w:trPr>
          <w:gridAfter w:val="1"/>
          <w:wAfter w:w="801" w:type="dxa"/>
          <w:trHeight w:val="8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09</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9900789</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19 722 587,00</w:t>
            </w:r>
          </w:p>
        </w:tc>
      </w:tr>
      <w:tr w:rsidR="00E8350D" w:rsidRPr="00E8350D" w:rsidTr="00E8350D">
        <w:trPr>
          <w:gridAfter w:val="1"/>
          <w:wAfter w:w="801" w:type="dxa"/>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Расходы на выплаты персоналу казенных учреждений</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09</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9900789</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110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19 722 587,00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Закупка товаров, работ и услуг для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09</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9900789</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3 348 454,00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09</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9900789</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240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3 348 454,00</w:t>
            </w:r>
          </w:p>
        </w:tc>
      </w:tr>
      <w:tr w:rsidR="00E8350D" w:rsidRPr="00E8350D" w:rsidTr="00E8350D">
        <w:trPr>
          <w:gridAfter w:val="1"/>
          <w:wAfter w:w="801" w:type="dxa"/>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Иные бюджетные ассигнования</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09</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9900789</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800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277 542,00</w:t>
            </w:r>
          </w:p>
        </w:tc>
      </w:tr>
      <w:tr w:rsidR="00E8350D" w:rsidRPr="00E8350D" w:rsidTr="00E8350D">
        <w:trPr>
          <w:gridAfter w:val="1"/>
          <w:wAfter w:w="801" w:type="dxa"/>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Уплата налогов, сборов и иных платежей</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07</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09</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9900789</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850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277 542,00</w:t>
            </w:r>
          </w:p>
        </w:tc>
      </w:tr>
      <w:tr w:rsidR="00E8350D" w:rsidRPr="00E8350D" w:rsidTr="00E8350D">
        <w:trPr>
          <w:gridAfter w:val="1"/>
          <w:wAfter w:w="801" w:type="dxa"/>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КУЛЬТУРА И КИНЕМАТОГРАФИЯ</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08</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0000000</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21 293 687,00</w:t>
            </w:r>
          </w:p>
        </w:tc>
      </w:tr>
      <w:tr w:rsidR="00E8350D" w:rsidRPr="00E8350D" w:rsidTr="00E8350D">
        <w:trPr>
          <w:gridAfter w:val="1"/>
          <w:wAfter w:w="801" w:type="dxa"/>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Культура</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08</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01</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0000000</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21 293 687,00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Районная целевая программа туризма в Куйбышевском районе Новосибирской области на 2012-2016 годы"</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08</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01</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0507950</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1 003 000,00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Предоставление субсидий бюджетным, автономным учреждениям и иным некоммерческим организациям</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08</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01</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0507950</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600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1 003 000,00</w:t>
            </w:r>
          </w:p>
        </w:tc>
      </w:tr>
      <w:tr w:rsidR="00E8350D" w:rsidRPr="00E8350D" w:rsidTr="00E8350D">
        <w:trPr>
          <w:gridAfter w:val="1"/>
          <w:wAfter w:w="801" w:type="dxa"/>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Субсидии бюджетным учреждениям</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08</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01</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0507950</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610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1 003 000,00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Подпрограмма "Проведение историкщ-культурных мероприятий"</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08</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01</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0607951</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50 000,00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Предоставление субсидий бюджетным, автономным учреждениям и иным некоммерческим организациям</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08</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01</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0607951</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600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50 000,00</w:t>
            </w:r>
          </w:p>
        </w:tc>
      </w:tr>
      <w:tr w:rsidR="00E8350D" w:rsidRPr="00E8350D" w:rsidTr="00E8350D">
        <w:trPr>
          <w:gridAfter w:val="1"/>
          <w:wAfter w:w="801" w:type="dxa"/>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Субсидии бюджетным учреждениям</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08</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01</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0607951</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610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50 000,00</w:t>
            </w:r>
          </w:p>
        </w:tc>
      </w:tr>
      <w:tr w:rsidR="00E8350D" w:rsidRPr="00E8350D" w:rsidTr="00E8350D">
        <w:trPr>
          <w:gridAfter w:val="1"/>
          <w:wAfter w:w="801" w:type="dxa"/>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Подпрограмма "Проведение конкурсов"</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08</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01</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0607952</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450 000,00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Предоставление субсидий бюджетным, автономным учреждениям и иным некоммерческим организациям</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08</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01</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0607952</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600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450 000,00</w:t>
            </w:r>
          </w:p>
        </w:tc>
      </w:tr>
      <w:tr w:rsidR="00E8350D" w:rsidRPr="00E8350D" w:rsidTr="00E8350D">
        <w:trPr>
          <w:gridAfter w:val="1"/>
          <w:wAfter w:w="801" w:type="dxa"/>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Субсидии бюджетным учреждениям</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08</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01</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0607952</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610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450 000,00</w:t>
            </w:r>
          </w:p>
        </w:tc>
      </w:tr>
      <w:tr w:rsidR="00E8350D" w:rsidRPr="00E8350D" w:rsidTr="00E8350D">
        <w:trPr>
          <w:gridAfter w:val="1"/>
          <w:wAfter w:w="801" w:type="dxa"/>
          <w:trHeight w:val="8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Реализация мероприятий на комплектование книжных фондов библиотек муниципальных образований и государственных библиотек городов Москвы и Санкт-Петербурга</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08</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01</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1105144</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347 000,00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Закупка товаров, работ и услуг для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08</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01</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1105144</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347 000,00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08</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01</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1105144</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240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347 000,00</w:t>
            </w:r>
          </w:p>
        </w:tc>
      </w:tr>
      <w:tr w:rsidR="00E8350D" w:rsidRPr="00E8350D" w:rsidTr="00E8350D">
        <w:trPr>
          <w:gridAfter w:val="1"/>
          <w:wAfter w:w="801" w:type="dxa"/>
          <w:trHeight w:val="8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Софинансирование местного бюджета на реализацию мероприятий на комплектование книжных фондов библиотек муниципальных образований и государственных библиотек городов Москвы и Санкт-Петербурга</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08</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01</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1109999</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18 300,00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Закупка товаров, работ и услуг для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08</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01</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1109999</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18 300,00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08</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01</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1109999</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240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18 300,00</w:t>
            </w:r>
          </w:p>
        </w:tc>
      </w:tr>
      <w:tr w:rsidR="00E8350D" w:rsidRPr="00E8350D" w:rsidTr="00E8350D">
        <w:trPr>
          <w:gridAfter w:val="1"/>
          <w:wAfter w:w="801" w:type="dxa"/>
          <w:trHeight w:val="64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Расходы на обеспечение деятельности (оказание услуг) муниципальных учреждений культуры и мероприятий в сфере культуры и кинематографии Куйбышевского района</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08</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01</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9900819</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15 266 200,00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Предоставление субсидий бюджетным, автономным учреждениям и иным некоммерческим организациям</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08</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01</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9900819</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600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15 266 200,00</w:t>
            </w:r>
          </w:p>
        </w:tc>
      </w:tr>
      <w:tr w:rsidR="00E8350D" w:rsidRPr="00E8350D" w:rsidTr="00E8350D">
        <w:trPr>
          <w:gridAfter w:val="1"/>
          <w:wAfter w:w="801" w:type="dxa"/>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Субсидии бюджетным учреждениям</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08</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01</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9900819</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610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15 266 200,00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Расходы на обеспечение деятельности (оказание услуг) библиотек Куйбышевского района</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08</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01</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9900839</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4 159 187,00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Предоставление субсидий бюджетным, автономным учреждениям и иным некоммерческим организациям</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08</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01</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9900839</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600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4 159 187,00</w:t>
            </w:r>
          </w:p>
        </w:tc>
      </w:tr>
      <w:tr w:rsidR="00E8350D" w:rsidRPr="00E8350D" w:rsidTr="00E8350D">
        <w:trPr>
          <w:gridAfter w:val="1"/>
          <w:wAfter w:w="801" w:type="dxa"/>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Субсидии бюджетным учреждениям</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08</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01</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9900839</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610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4 159 187,00</w:t>
            </w:r>
          </w:p>
        </w:tc>
      </w:tr>
      <w:tr w:rsidR="00E8350D" w:rsidRPr="00E8350D" w:rsidTr="00E8350D">
        <w:trPr>
          <w:gridAfter w:val="1"/>
          <w:wAfter w:w="801" w:type="dxa"/>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Социальная политика</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10</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0000000</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106 791 700,00</w:t>
            </w:r>
          </w:p>
        </w:tc>
      </w:tr>
      <w:tr w:rsidR="00E8350D" w:rsidRPr="00E8350D" w:rsidTr="00E8350D">
        <w:trPr>
          <w:gridAfter w:val="1"/>
          <w:wAfter w:w="801" w:type="dxa"/>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lastRenderedPageBreak/>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Пенсионное обеспечение</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10</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01</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0000000</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672 000,00</w:t>
            </w:r>
          </w:p>
        </w:tc>
      </w:tr>
      <w:tr w:rsidR="00E8350D" w:rsidRPr="00E8350D" w:rsidTr="00E8350D">
        <w:trPr>
          <w:gridAfter w:val="1"/>
          <w:wAfter w:w="801" w:type="dxa"/>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Выплата муниципальной социальной доплаты к пенсии</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10</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01</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9901010</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672 000,00</w:t>
            </w:r>
          </w:p>
        </w:tc>
      </w:tr>
      <w:tr w:rsidR="00E8350D" w:rsidRPr="00E8350D" w:rsidTr="00E8350D">
        <w:trPr>
          <w:gridAfter w:val="1"/>
          <w:wAfter w:w="801" w:type="dxa"/>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Социальное обеспечение и иные выплаты населению</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10</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01</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9901010</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300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672 000,00</w:t>
            </w:r>
          </w:p>
        </w:tc>
      </w:tr>
      <w:tr w:rsidR="00E8350D" w:rsidRPr="00E8350D" w:rsidTr="00E8350D">
        <w:trPr>
          <w:gridAfter w:val="1"/>
          <w:wAfter w:w="801" w:type="dxa"/>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Публичные нормативные социальные выплаты гражданам</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10</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01</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9901010</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310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672 000,00</w:t>
            </w:r>
          </w:p>
        </w:tc>
      </w:tr>
      <w:tr w:rsidR="00E8350D" w:rsidRPr="00E8350D" w:rsidTr="00E8350D">
        <w:trPr>
          <w:gridAfter w:val="1"/>
          <w:wAfter w:w="801" w:type="dxa"/>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Социальное обслуживание населения</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10</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02</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0000000</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49 316 400,00</w:t>
            </w:r>
          </w:p>
        </w:tc>
      </w:tr>
      <w:tr w:rsidR="00E8350D" w:rsidRPr="00E8350D" w:rsidTr="00E8350D">
        <w:trPr>
          <w:gridAfter w:val="1"/>
          <w:wAfter w:w="801" w:type="dxa"/>
          <w:trHeight w:val="8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Реализация мероприятий для осуществления отдельных государственных полномочий Новосибирской области по обеспечению социального обслуживания отдельных категорий граждан</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10</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02</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0407018</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46 616 400,00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Предоставление субсидий бюджетным, автономным учреждениям и иным некоммерческим организациям</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10</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02</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0407018</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600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46 616 400,00</w:t>
            </w:r>
          </w:p>
        </w:tc>
      </w:tr>
      <w:tr w:rsidR="00E8350D" w:rsidRPr="00E8350D" w:rsidTr="00E8350D">
        <w:trPr>
          <w:gridAfter w:val="1"/>
          <w:wAfter w:w="801" w:type="dxa"/>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Субсидии бюджетным учреждениям</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10</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02</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0407018</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610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46 616 400,00</w:t>
            </w:r>
          </w:p>
        </w:tc>
      </w:tr>
      <w:tr w:rsidR="00E8350D" w:rsidRPr="00E8350D" w:rsidTr="00E8350D">
        <w:trPr>
          <w:gridAfter w:val="1"/>
          <w:wAfter w:w="801" w:type="dxa"/>
          <w:trHeight w:val="64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Расходы на обеспечение деятельности (оказание услуг) муниципальных учреждений в области социальной политики Куйбышевского района</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10</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02</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9901039</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2 700 000,00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Предоставление субсидий бюджетным, автономным учреждениям и иным некоммерческим организациям</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10</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02</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9901039</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600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2 700 000,00</w:t>
            </w:r>
          </w:p>
        </w:tc>
      </w:tr>
      <w:tr w:rsidR="00E8350D" w:rsidRPr="00E8350D" w:rsidTr="00E8350D">
        <w:trPr>
          <w:gridAfter w:val="1"/>
          <w:wAfter w:w="801" w:type="dxa"/>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Субсидии бюджетным учреждениям</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10</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02</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9901039</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610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2 700 000,00</w:t>
            </w:r>
          </w:p>
        </w:tc>
      </w:tr>
      <w:tr w:rsidR="00E8350D" w:rsidRPr="00E8350D" w:rsidTr="00E8350D">
        <w:trPr>
          <w:gridAfter w:val="1"/>
          <w:wAfter w:w="801" w:type="dxa"/>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Социальное обеспечение населения</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10</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03</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0000000</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8 591 500,00</w:t>
            </w:r>
          </w:p>
        </w:tc>
      </w:tr>
      <w:tr w:rsidR="00E8350D" w:rsidRPr="00E8350D" w:rsidTr="00E8350D">
        <w:trPr>
          <w:gridAfter w:val="1"/>
          <w:wAfter w:w="801" w:type="dxa"/>
          <w:trHeight w:val="64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Реализация мероприятий на осуществление ведомственной целевой программы "Развитие  сельских территорий в Новосибирской области на 2014-2020 годы"</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10</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03</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2108571</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2 719 000,00</w:t>
            </w:r>
          </w:p>
        </w:tc>
      </w:tr>
      <w:tr w:rsidR="00E8350D" w:rsidRPr="00E8350D" w:rsidTr="00E8350D">
        <w:trPr>
          <w:gridAfter w:val="1"/>
          <w:wAfter w:w="801" w:type="dxa"/>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Социальное обеспечение и иные выплаты населению</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10</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03</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2108571</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300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2 719 000,00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Социальные выплаты гражданам, кроме публичных нормативных социальных выплат</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10</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03</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2108571</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320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2 719 000,00</w:t>
            </w:r>
          </w:p>
        </w:tc>
      </w:tr>
      <w:tr w:rsidR="00E8350D" w:rsidRPr="00E8350D" w:rsidTr="00E8350D">
        <w:trPr>
          <w:gridAfter w:val="1"/>
          <w:wAfter w:w="801" w:type="dxa"/>
          <w:trHeight w:val="8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Реализация мероприятий на осуществление государственной программы Новосибирской области "Обеспечение жильем молодых семей в Новосибирской области на 2011 - 2015 годы"</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10</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03</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3900403</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4 600 000,00</w:t>
            </w:r>
          </w:p>
        </w:tc>
      </w:tr>
      <w:tr w:rsidR="00E8350D" w:rsidRPr="00E8350D" w:rsidTr="00E8350D">
        <w:trPr>
          <w:gridAfter w:val="1"/>
          <w:wAfter w:w="801" w:type="dxa"/>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Социальное обеспечение и иные выплаты населению</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10</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03</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3900403</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300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4 600 000,00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Социальные выплаты гражданам, кроме публичных нормативных социальных выплат</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10</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03</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3900403</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320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4 600 000,00</w:t>
            </w:r>
          </w:p>
        </w:tc>
      </w:tr>
      <w:tr w:rsidR="00E8350D" w:rsidRPr="00E8350D" w:rsidTr="00E8350D">
        <w:trPr>
          <w:gridAfter w:val="1"/>
          <w:wAfter w:w="801" w:type="dxa"/>
          <w:trHeight w:val="106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Реализация мероприятий на обеспечение жильем отдельных категорий граждан, установленных федеральными законами от 12 января 1995 года N 5-ФЗ "О ветеранах" и от 24 ноября 1995 года N 181-ФЗ "О социальной защите инвалидов в Российской Федерации"</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10</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03</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9905135</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1 272 500,00</w:t>
            </w:r>
          </w:p>
        </w:tc>
      </w:tr>
      <w:tr w:rsidR="00E8350D" w:rsidRPr="00E8350D" w:rsidTr="00E8350D">
        <w:trPr>
          <w:gridAfter w:val="1"/>
          <w:wAfter w:w="801" w:type="dxa"/>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Социальное обеспечение и иные выплаты населению</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10</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03</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9905135</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300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1 272 500,00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Социальные выплаты гражданам, кроме публичных нормативных социальных выплат</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10</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03</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9905135</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320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1 272 500,00</w:t>
            </w:r>
          </w:p>
        </w:tc>
      </w:tr>
      <w:tr w:rsidR="00E8350D" w:rsidRPr="00E8350D" w:rsidTr="00E8350D">
        <w:trPr>
          <w:gridAfter w:val="1"/>
          <w:wAfter w:w="801" w:type="dxa"/>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Охрана семьи и детства</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10</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04</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0000000</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23 625 900,00</w:t>
            </w:r>
          </w:p>
        </w:tc>
      </w:tr>
      <w:tr w:rsidR="00E8350D" w:rsidRPr="00E8350D" w:rsidTr="00E8350D">
        <w:trPr>
          <w:gridAfter w:val="1"/>
          <w:wAfter w:w="801" w:type="dxa"/>
          <w:trHeight w:val="64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Организация и осуществление деятельности по опеке и попечительству, социальной поддержке детей-сирот и детей, оставшихся без попечения родителей</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10</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04</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0407028</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23 625 900,00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Закупка товаров, работ и услуг для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10</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04</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0407028</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4 019 200,00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10</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04</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0407028</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240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4 019 200,00</w:t>
            </w:r>
          </w:p>
        </w:tc>
      </w:tr>
      <w:tr w:rsidR="00E8350D" w:rsidRPr="00E8350D" w:rsidTr="00E8350D">
        <w:trPr>
          <w:gridAfter w:val="1"/>
          <w:wAfter w:w="801" w:type="dxa"/>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Социальное обеспечение и иные выплаты населению</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10</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04</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0407028</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300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19 606 700,00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Социальные выплаты гражданам, кроме публичных нормативных социальных выплат</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10</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04</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0407028</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320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19 606 700,00</w:t>
            </w:r>
          </w:p>
        </w:tc>
      </w:tr>
      <w:tr w:rsidR="00E8350D" w:rsidRPr="00E8350D" w:rsidTr="00E8350D">
        <w:trPr>
          <w:gridAfter w:val="1"/>
          <w:wAfter w:w="801" w:type="dxa"/>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Другие вопросы в области социальной политики</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10</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06</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0000000</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24 585 900,00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Реализация мероприятий на осуществление подпрограммы "Семья и дети"  на 2012 - 2015 годы"</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10</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06</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0410403</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2 419 600,00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Закупка товаров, работ и услуг для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10</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06</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0410403</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1 096 000,00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10</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06</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0410403</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240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1 096 000,00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Предоставление субсидий бюджетным, автономным учреждениям и иным некоммерческим организациям</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10</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06</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0410403</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600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1 323 600,00</w:t>
            </w:r>
          </w:p>
        </w:tc>
      </w:tr>
      <w:tr w:rsidR="00E8350D" w:rsidRPr="00E8350D" w:rsidTr="00E8350D">
        <w:trPr>
          <w:gridAfter w:val="1"/>
          <w:wAfter w:w="801" w:type="dxa"/>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Субсидии бюджетным учреждениям</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10</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06</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0410403</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610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1 323 600,00</w:t>
            </w:r>
          </w:p>
        </w:tc>
      </w:tr>
      <w:tr w:rsidR="00E8350D" w:rsidRPr="00E8350D" w:rsidTr="00E8350D">
        <w:trPr>
          <w:gridAfter w:val="1"/>
          <w:wAfter w:w="801" w:type="dxa"/>
          <w:trHeight w:val="64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Реализация мероприятий на осуществление подпрограммы "Доступная среда для инвалидов в Новосибирской области на 2012 - 2015 годы"</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10</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06</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0420403</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616 500,00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lastRenderedPageBreak/>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Предоставление субсидий бюджетным, автономным учреждениям и иным некоммерческим организациям</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10</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06</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0420403</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600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616 500,00</w:t>
            </w:r>
          </w:p>
        </w:tc>
      </w:tr>
      <w:tr w:rsidR="00E8350D" w:rsidRPr="00E8350D" w:rsidTr="00E8350D">
        <w:trPr>
          <w:gridAfter w:val="1"/>
          <w:wAfter w:w="801" w:type="dxa"/>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Субсидии бюджетным учреждениям</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10</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06</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0420403</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610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616 500,00</w:t>
            </w:r>
          </w:p>
        </w:tc>
      </w:tr>
      <w:tr w:rsidR="00E8350D" w:rsidRPr="00E8350D" w:rsidTr="00E8350D">
        <w:trPr>
          <w:gridAfter w:val="1"/>
          <w:wAfter w:w="801" w:type="dxa"/>
          <w:trHeight w:val="64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Софинансирование на реализацию мероприятий на осуществление подпрограммы "Доступная среда для инвалидов в Новосибирской области на 2012 - 2015 годы"</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10</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06</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0420499</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82 100,00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Закупка товаров, работ и услуг для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10</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06</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0420499</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82 100,00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10</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06</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0420499</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240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82 100,00</w:t>
            </w:r>
          </w:p>
        </w:tc>
      </w:tr>
      <w:tr w:rsidR="00E8350D" w:rsidRPr="00E8350D" w:rsidTr="00E8350D">
        <w:trPr>
          <w:gridAfter w:val="1"/>
          <w:wAfter w:w="801" w:type="dxa"/>
          <w:trHeight w:val="64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Реализация мероприятий на осуществление подпрограммы "Повышение качества жизни граждан пожилого возраста в Новосибирской области на 2012 - 2016 годы"</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10</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06</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0430403</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15 000,00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Предоставление субсидий бюджетным, автономным учреждениям и иным некоммерческим организациям</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10</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06</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0430403</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600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15 000,00</w:t>
            </w:r>
          </w:p>
        </w:tc>
      </w:tr>
      <w:tr w:rsidR="00E8350D" w:rsidRPr="00E8350D" w:rsidTr="00E8350D">
        <w:trPr>
          <w:gridAfter w:val="1"/>
          <w:wAfter w:w="801" w:type="dxa"/>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Субсидии бюджетным учреждениям</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10</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06</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0430403</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610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15 000,00</w:t>
            </w:r>
          </w:p>
        </w:tc>
      </w:tr>
      <w:tr w:rsidR="00E8350D" w:rsidRPr="00E8350D" w:rsidTr="00E8350D">
        <w:trPr>
          <w:gridAfter w:val="1"/>
          <w:wAfter w:w="801" w:type="dxa"/>
          <w:trHeight w:val="8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Реализация мероприятий на осуществление подпрограммы  "Укрепление и развитие материально-технической базы детских оздоровительных учреждений в Новосибирской области на 2012 - 2014 годы"</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10</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06</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0440405</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20 000 000,00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Предоставление субсидий бюджетным, автономным учреждениям и иным некоммерческим организациям</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10</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06</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0440405</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600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20 000 000,00</w:t>
            </w:r>
          </w:p>
        </w:tc>
      </w:tr>
      <w:tr w:rsidR="00E8350D" w:rsidRPr="00E8350D" w:rsidTr="00E8350D">
        <w:trPr>
          <w:gridAfter w:val="1"/>
          <w:wAfter w:w="801" w:type="dxa"/>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Субсидии бюджетным учреждениям</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10</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06</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0440405</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610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20 000 000,00</w:t>
            </w:r>
          </w:p>
        </w:tc>
      </w:tr>
      <w:tr w:rsidR="00E8350D" w:rsidRPr="00E8350D" w:rsidTr="00E8350D">
        <w:trPr>
          <w:gridAfter w:val="1"/>
          <w:wAfter w:w="801" w:type="dxa"/>
          <w:trHeight w:val="8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Софинансирование на реализацию мероприятий на осуществление подпрограммы  "Укрепление и развитие материально-технической базы детских оздоровительных учреждений в Новосибирской области на 2012 - 2014 годы"</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10</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06</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0440499</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1 052 700,00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Предоставление субсидий бюджетным, автономным учреждениям и иным некоммерческим организациям</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10</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06</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0440499</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600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1 052 700,00</w:t>
            </w:r>
          </w:p>
        </w:tc>
      </w:tr>
      <w:tr w:rsidR="00E8350D" w:rsidRPr="00E8350D" w:rsidTr="00E8350D">
        <w:trPr>
          <w:gridAfter w:val="1"/>
          <w:wAfter w:w="801" w:type="dxa"/>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Субсидии бюджетным учреждениям</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10</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06</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0440499</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610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1 052 700,00</w:t>
            </w:r>
          </w:p>
        </w:tc>
      </w:tr>
      <w:tr w:rsidR="00E8350D" w:rsidRPr="00E8350D" w:rsidTr="00E8350D">
        <w:trPr>
          <w:gridAfter w:val="1"/>
          <w:wAfter w:w="801" w:type="dxa"/>
          <w:trHeight w:val="64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Расходы на предоставление субсидий  отдельным общественным организациям и иным некоммерческих организациям Куйбышевского района</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10</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06</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9901020</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400 000,00</w:t>
            </w:r>
          </w:p>
        </w:tc>
      </w:tr>
      <w:tr w:rsidR="00E8350D" w:rsidRPr="00E8350D" w:rsidTr="00E8350D">
        <w:trPr>
          <w:gridAfter w:val="1"/>
          <w:wAfter w:w="801" w:type="dxa"/>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Иные бюджетные ассигнования</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10</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06</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9901020</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800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400 000,00</w:t>
            </w:r>
          </w:p>
        </w:tc>
      </w:tr>
      <w:tr w:rsidR="00E8350D" w:rsidRPr="00E8350D" w:rsidTr="00E8350D">
        <w:trPr>
          <w:gridAfter w:val="1"/>
          <w:wAfter w:w="801" w:type="dxa"/>
          <w:trHeight w:val="64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Субсидии юридическим лицам (кроме некоммерческих организаций), индивидуальным предпринимателям, физическим лицам</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10</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06</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9901020</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810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400 000,00</w:t>
            </w:r>
          </w:p>
        </w:tc>
      </w:tr>
      <w:tr w:rsidR="00E8350D" w:rsidRPr="00E8350D" w:rsidTr="00E8350D">
        <w:trPr>
          <w:gridAfter w:val="1"/>
          <w:wAfter w:w="801" w:type="dxa"/>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ФИЗИЧЕСКАЯ КУЛЬТУРА И СПОРТ</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11</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0000000</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31 751 848,00</w:t>
            </w:r>
          </w:p>
        </w:tc>
      </w:tr>
      <w:tr w:rsidR="00E8350D" w:rsidRPr="00E8350D" w:rsidTr="00E8350D">
        <w:trPr>
          <w:gridAfter w:val="1"/>
          <w:wAfter w:w="801" w:type="dxa"/>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Массовый спорт</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11</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02</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0000000</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26 315 800,00</w:t>
            </w:r>
          </w:p>
        </w:tc>
      </w:tr>
      <w:tr w:rsidR="00E8350D" w:rsidRPr="00E8350D" w:rsidTr="00E8350D">
        <w:trPr>
          <w:gridAfter w:val="1"/>
          <w:wAfter w:w="801" w:type="dxa"/>
          <w:trHeight w:val="8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Реализация мероприятий на осуществление государственной программы Новосибирской области  "Развитие физической культуры и спорта в Новосибирской области на 2011 - 2015 годы"</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11</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02</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4900405</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25 000 000,00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Капитальные вложения в объекты недвижимого имущества государственной (муниципальной) собственности</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11</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02</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4900405</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25 000 000,00</w:t>
            </w:r>
          </w:p>
        </w:tc>
      </w:tr>
      <w:tr w:rsidR="00E8350D" w:rsidRPr="00E8350D" w:rsidTr="00E8350D">
        <w:trPr>
          <w:gridAfter w:val="1"/>
          <w:wAfter w:w="801" w:type="dxa"/>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Бюджетные инвестиции</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11</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02</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4900405</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410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25 000 000,00</w:t>
            </w:r>
          </w:p>
        </w:tc>
      </w:tr>
      <w:tr w:rsidR="00E8350D" w:rsidRPr="00E8350D" w:rsidTr="00E8350D">
        <w:trPr>
          <w:gridAfter w:val="1"/>
          <w:wAfter w:w="801" w:type="dxa"/>
          <w:trHeight w:val="106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Софинансирование местного бюджета на реализацию мероприятий на осуществление государственной программы Новосибирской области  "Развитие физической культуры и спорта в Новосибирской области на 2011 - 2015 годы"</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11</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02</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4900499</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1 315 800,00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Закупка товаров, работ и услуг для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11</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02</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4900499</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1 315 800,00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11</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02</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4900499</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240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1 315 800,00</w:t>
            </w:r>
          </w:p>
        </w:tc>
      </w:tr>
      <w:tr w:rsidR="00E8350D" w:rsidRPr="00E8350D" w:rsidTr="00E8350D">
        <w:trPr>
          <w:gridAfter w:val="1"/>
          <w:wAfter w:w="801" w:type="dxa"/>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Спорт высших достижений</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11</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03</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0000000</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5 436 048,00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Мероприятия в области спорта, физаческой культуры и туризма Куйбышевского района</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11</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03</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9901120</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5 436 048,00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Предоставление субсидий бюджетным, автономным учреждениям и иным некоммерческим организациям</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11</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03</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9901120</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600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5 436 048,00</w:t>
            </w:r>
          </w:p>
        </w:tc>
      </w:tr>
      <w:tr w:rsidR="00E8350D" w:rsidRPr="00E8350D" w:rsidTr="00E8350D">
        <w:trPr>
          <w:gridAfter w:val="1"/>
          <w:wAfter w:w="801" w:type="dxa"/>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Субсидии бюджетным учреждениям</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11</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03</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9901120</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610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5 436 048,00</w:t>
            </w:r>
          </w:p>
        </w:tc>
      </w:tr>
      <w:tr w:rsidR="00E8350D" w:rsidRPr="00E8350D" w:rsidTr="00E8350D">
        <w:trPr>
          <w:gridAfter w:val="1"/>
          <w:wAfter w:w="801" w:type="dxa"/>
          <w:trHeight w:val="64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МЕЖБЮДЖЕТНЫЕ ТРАНСФЕРТЫ БЮДЖЕТАМ СУБЪЕКТОВ РОССИЙСКОЙ ФЕДЕРАЦИИ И МУНИЦИПАЛЬНЫХ ОБРАЗОВАНИЙ ОБЩЕГО ХАРАКТЕРА</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14</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0000000</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156 203 219,00</w:t>
            </w:r>
          </w:p>
        </w:tc>
      </w:tr>
      <w:tr w:rsidR="00E8350D" w:rsidRPr="00E8350D" w:rsidTr="00E8350D">
        <w:trPr>
          <w:gridAfter w:val="1"/>
          <w:wAfter w:w="801" w:type="dxa"/>
          <w:trHeight w:val="64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lastRenderedPageBreak/>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Дотации на выравнивание бюджетной обеспеченности субъектов Российской Федерации и муниципальных образований</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14</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01</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0000000</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143 095 030,00</w:t>
            </w:r>
          </w:p>
        </w:tc>
      </w:tr>
      <w:tr w:rsidR="00E8350D" w:rsidRPr="00E8350D" w:rsidTr="00E8350D">
        <w:trPr>
          <w:gridAfter w:val="1"/>
          <w:wAfter w:w="801" w:type="dxa"/>
          <w:trHeight w:val="43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Выравнивание бюджетной обеспеченности поселений Куйбышевского района</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14</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01</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9901401</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143 095 030,00</w:t>
            </w:r>
          </w:p>
        </w:tc>
      </w:tr>
      <w:tr w:rsidR="00E8350D" w:rsidRPr="00E8350D" w:rsidTr="00E8350D">
        <w:trPr>
          <w:gridAfter w:val="1"/>
          <w:wAfter w:w="801" w:type="dxa"/>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Межбюджетные трансферты</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14</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01</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9901401</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500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143 095 030,00</w:t>
            </w:r>
          </w:p>
        </w:tc>
      </w:tr>
      <w:tr w:rsidR="00E8350D" w:rsidRPr="00E8350D" w:rsidTr="00E8350D">
        <w:trPr>
          <w:gridAfter w:val="1"/>
          <w:wAfter w:w="801" w:type="dxa"/>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Дотации</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14</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01</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9901401</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510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143 095 030,00</w:t>
            </w:r>
          </w:p>
        </w:tc>
      </w:tr>
      <w:tr w:rsidR="00E8350D" w:rsidRPr="00E8350D" w:rsidTr="00E8350D">
        <w:trPr>
          <w:gridAfter w:val="1"/>
          <w:wAfter w:w="801" w:type="dxa"/>
          <w:trHeight w:val="64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Прочие межбюджетные трансферты бюджетам субъектов Российской Федерации и муниципальных образований общего характера</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14</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03</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0000000</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13 108 189,00</w:t>
            </w:r>
          </w:p>
        </w:tc>
      </w:tr>
      <w:tr w:rsidR="00E8350D" w:rsidRPr="00E8350D" w:rsidTr="00E8350D">
        <w:trPr>
          <w:gridAfter w:val="1"/>
          <w:wAfter w:w="801" w:type="dxa"/>
          <w:trHeight w:val="106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 на 2014 – 2019 годы"</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14</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03</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0307051</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10 639 200,00</w:t>
            </w:r>
          </w:p>
        </w:tc>
      </w:tr>
      <w:tr w:rsidR="00E8350D" w:rsidRPr="00E8350D" w:rsidTr="00E8350D">
        <w:trPr>
          <w:gridAfter w:val="1"/>
          <w:wAfter w:w="801" w:type="dxa"/>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Межбюджетные трансферты</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14</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03</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0307051</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500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10 639 200,00</w:t>
            </w:r>
          </w:p>
        </w:tc>
      </w:tr>
      <w:tr w:rsidR="00E8350D" w:rsidRPr="00E8350D" w:rsidTr="00E8350D">
        <w:trPr>
          <w:gridAfter w:val="1"/>
          <w:wAfter w:w="801" w:type="dxa"/>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Субсидии</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14</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03</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0307051</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520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10 639 200,00</w:t>
            </w:r>
          </w:p>
        </w:tc>
      </w:tr>
      <w:tr w:rsidR="00E8350D" w:rsidRPr="00E8350D" w:rsidTr="00E8350D">
        <w:trPr>
          <w:gridAfter w:val="1"/>
          <w:wAfter w:w="801" w:type="dxa"/>
          <w:trHeight w:val="148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 Куйбышевского района</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14</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03</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9901403</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2 468 989,00</w:t>
            </w:r>
          </w:p>
        </w:tc>
      </w:tr>
      <w:tr w:rsidR="00E8350D" w:rsidRPr="00E8350D" w:rsidTr="00E8350D">
        <w:trPr>
          <w:gridAfter w:val="1"/>
          <w:wAfter w:w="801" w:type="dxa"/>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Межбюджетные трансферты</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14</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03</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9901403</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500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2 468 989,00</w:t>
            </w:r>
          </w:p>
        </w:tc>
      </w:tr>
      <w:tr w:rsidR="00E8350D" w:rsidRPr="00E8350D" w:rsidTr="00E8350D">
        <w:trPr>
          <w:gridAfter w:val="1"/>
          <w:wAfter w:w="801" w:type="dxa"/>
          <w:trHeight w:val="255"/>
        </w:trPr>
        <w:tc>
          <w:tcPr>
            <w:tcW w:w="846" w:type="dxa"/>
            <w:tcBorders>
              <w:top w:val="nil"/>
              <w:left w:val="single" w:sz="8" w:space="0" w:color="auto"/>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444</w:t>
            </w:r>
          </w:p>
        </w:tc>
        <w:tc>
          <w:tcPr>
            <w:tcW w:w="4981" w:type="dxa"/>
            <w:gridSpan w:val="6"/>
            <w:tcBorders>
              <w:top w:val="single" w:sz="4" w:space="0" w:color="auto"/>
              <w:left w:val="nil"/>
              <w:bottom w:val="single" w:sz="4"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Иные межбюджетные трансферты</w:t>
            </w:r>
          </w:p>
        </w:tc>
        <w:tc>
          <w:tcPr>
            <w:tcW w:w="709"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14</w:t>
            </w:r>
          </w:p>
        </w:tc>
        <w:tc>
          <w:tcPr>
            <w:tcW w:w="740" w:type="dxa"/>
            <w:gridSpan w:val="2"/>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03</w:t>
            </w:r>
          </w:p>
        </w:tc>
        <w:tc>
          <w:tcPr>
            <w:tcW w:w="839" w:type="dxa"/>
            <w:gridSpan w:val="3"/>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9901403</w:t>
            </w:r>
          </w:p>
        </w:tc>
        <w:tc>
          <w:tcPr>
            <w:tcW w:w="640" w:type="dxa"/>
            <w:tcBorders>
              <w:top w:val="nil"/>
              <w:left w:val="nil"/>
              <w:bottom w:val="single" w:sz="4" w:space="0" w:color="auto"/>
              <w:right w:val="single" w:sz="4"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540</w:t>
            </w:r>
          </w:p>
        </w:tc>
        <w:tc>
          <w:tcPr>
            <w:tcW w:w="1720" w:type="dxa"/>
            <w:gridSpan w:val="3"/>
            <w:tcBorders>
              <w:top w:val="nil"/>
              <w:left w:val="nil"/>
              <w:bottom w:val="single" w:sz="4"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sz w:val="16"/>
                <w:szCs w:val="16"/>
                <w:lang w:eastAsia="ru-RU"/>
              </w:rPr>
            </w:pPr>
            <w:r w:rsidRPr="00E8350D">
              <w:rPr>
                <w:rFonts w:ascii="Arial" w:eastAsia="Times New Roman" w:hAnsi="Arial" w:cs="Arial"/>
                <w:sz w:val="16"/>
                <w:szCs w:val="16"/>
                <w:lang w:eastAsia="ru-RU"/>
              </w:rPr>
              <w:t>2 468 989,00</w:t>
            </w:r>
          </w:p>
        </w:tc>
      </w:tr>
      <w:tr w:rsidR="00E8350D" w:rsidRPr="00E8350D" w:rsidTr="00E8350D">
        <w:trPr>
          <w:gridAfter w:val="1"/>
          <w:wAfter w:w="801" w:type="dxa"/>
          <w:trHeight w:val="255"/>
        </w:trPr>
        <w:tc>
          <w:tcPr>
            <w:tcW w:w="846" w:type="dxa"/>
            <w:tcBorders>
              <w:top w:val="nil"/>
              <w:left w:val="single" w:sz="8" w:space="0" w:color="auto"/>
              <w:bottom w:val="single" w:sz="8" w:space="0" w:color="auto"/>
              <w:right w:val="single" w:sz="4" w:space="0" w:color="auto"/>
            </w:tcBorders>
            <w:shd w:val="clear" w:color="auto" w:fill="auto"/>
            <w:vAlign w:val="bottom"/>
            <w:hideMark/>
          </w:tcPr>
          <w:p w:rsidR="00E8350D" w:rsidRPr="00E8350D" w:rsidRDefault="00E8350D" w:rsidP="00E8350D">
            <w:pPr>
              <w:spacing w:after="0" w:line="240" w:lineRule="auto"/>
              <w:rPr>
                <w:rFonts w:ascii="Arial" w:eastAsia="Times New Roman" w:hAnsi="Arial" w:cs="Arial"/>
                <w:sz w:val="16"/>
                <w:szCs w:val="16"/>
                <w:lang w:eastAsia="ru-RU"/>
              </w:rPr>
            </w:pPr>
            <w:r w:rsidRPr="00E8350D">
              <w:rPr>
                <w:rFonts w:ascii="Arial" w:eastAsia="Times New Roman" w:hAnsi="Arial" w:cs="Arial"/>
                <w:sz w:val="16"/>
                <w:szCs w:val="16"/>
                <w:lang w:eastAsia="ru-RU"/>
              </w:rPr>
              <w:t> </w:t>
            </w:r>
          </w:p>
        </w:tc>
        <w:tc>
          <w:tcPr>
            <w:tcW w:w="747" w:type="dxa"/>
            <w:tcBorders>
              <w:top w:val="nil"/>
              <w:left w:val="nil"/>
              <w:bottom w:val="single" w:sz="8" w:space="0" w:color="auto"/>
              <w:right w:val="single" w:sz="4" w:space="0" w:color="auto"/>
            </w:tcBorders>
            <w:shd w:val="clear" w:color="auto" w:fill="auto"/>
            <w:noWrap/>
            <w:vAlign w:val="bottom"/>
            <w:hideMark/>
          </w:tcPr>
          <w:p w:rsidR="00E8350D" w:rsidRPr="00E8350D" w:rsidRDefault="00E8350D" w:rsidP="00E8350D">
            <w:pPr>
              <w:spacing w:after="0" w:line="240" w:lineRule="auto"/>
              <w:rPr>
                <w:rFonts w:ascii="Arial" w:eastAsia="Times New Roman" w:hAnsi="Arial" w:cs="Arial"/>
                <w:sz w:val="20"/>
                <w:szCs w:val="20"/>
                <w:lang w:eastAsia="ru-RU"/>
              </w:rPr>
            </w:pPr>
            <w:r w:rsidRPr="00E8350D">
              <w:rPr>
                <w:rFonts w:ascii="Arial" w:eastAsia="Times New Roman" w:hAnsi="Arial" w:cs="Arial"/>
                <w:sz w:val="20"/>
                <w:szCs w:val="20"/>
                <w:lang w:eastAsia="ru-RU"/>
              </w:rPr>
              <w:t>Итого</w:t>
            </w:r>
          </w:p>
        </w:tc>
        <w:tc>
          <w:tcPr>
            <w:tcW w:w="272" w:type="dxa"/>
            <w:tcBorders>
              <w:top w:val="nil"/>
              <w:left w:val="nil"/>
              <w:bottom w:val="single" w:sz="8" w:space="0" w:color="auto"/>
              <w:right w:val="single" w:sz="4" w:space="0" w:color="auto"/>
            </w:tcBorders>
            <w:shd w:val="clear" w:color="auto" w:fill="auto"/>
            <w:noWrap/>
            <w:vAlign w:val="bottom"/>
            <w:hideMark/>
          </w:tcPr>
          <w:p w:rsidR="00E8350D" w:rsidRPr="00E8350D" w:rsidRDefault="00E8350D" w:rsidP="00E8350D">
            <w:pPr>
              <w:spacing w:after="0" w:line="240" w:lineRule="auto"/>
              <w:rPr>
                <w:rFonts w:ascii="Arial" w:eastAsia="Times New Roman" w:hAnsi="Arial" w:cs="Arial"/>
                <w:sz w:val="20"/>
                <w:szCs w:val="20"/>
                <w:lang w:eastAsia="ru-RU"/>
              </w:rPr>
            </w:pPr>
            <w:r w:rsidRPr="00E8350D">
              <w:rPr>
                <w:rFonts w:ascii="Arial" w:eastAsia="Times New Roman" w:hAnsi="Arial" w:cs="Arial"/>
                <w:sz w:val="20"/>
                <w:szCs w:val="20"/>
                <w:lang w:eastAsia="ru-RU"/>
              </w:rPr>
              <w:t> </w:t>
            </w:r>
          </w:p>
        </w:tc>
        <w:tc>
          <w:tcPr>
            <w:tcW w:w="272" w:type="dxa"/>
            <w:tcBorders>
              <w:top w:val="nil"/>
              <w:left w:val="nil"/>
              <w:bottom w:val="single" w:sz="8" w:space="0" w:color="auto"/>
              <w:right w:val="single" w:sz="4" w:space="0" w:color="auto"/>
            </w:tcBorders>
            <w:shd w:val="clear" w:color="auto" w:fill="auto"/>
            <w:noWrap/>
            <w:vAlign w:val="bottom"/>
            <w:hideMark/>
          </w:tcPr>
          <w:p w:rsidR="00E8350D" w:rsidRPr="00E8350D" w:rsidRDefault="00E8350D" w:rsidP="00E8350D">
            <w:pPr>
              <w:spacing w:after="0" w:line="240" w:lineRule="auto"/>
              <w:rPr>
                <w:rFonts w:ascii="Arial" w:eastAsia="Times New Roman" w:hAnsi="Arial" w:cs="Arial"/>
                <w:sz w:val="20"/>
                <w:szCs w:val="20"/>
                <w:lang w:eastAsia="ru-RU"/>
              </w:rPr>
            </w:pPr>
            <w:r w:rsidRPr="00E8350D">
              <w:rPr>
                <w:rFonts w:ascii="Arial" w:eastAsia="Times New Roman" w:hAnsi="Arial" w:cs="Arial"/>
                <w:sz w:val="20"/>
                <w:szCs w:val="20"/>
                <w:lang w:eastAsia="ru-RU"/>
              </w:rPr>
              <w:t> </w:t>
            </w:r>
          </w:p>
        </w:tc>
        <w:tc>
          <w:tcPr>
            <w:tcW w:w="272" w:type="dxa"/>
            <w:tcBorders>
              <w:top w:val="nil"/>
              <w:left w:val="nil"/>
              <w:bottom w:val="single" w:sz="8" w:space="0" w:color="auto"/>
              <w:right w:val="single" w:sz="4" w:space="0" w:color="auto"/>
            </w:tcBorders>
            <w:shd w:val="clear" w:color="auto" w:fill="auto"/>
            <w:noWrap/>
            <w:vAlign w:val="bottom"/>
            <w:hideMark/>
          </w:tcPr>
          <w:p w:rsidR="00E8350D" w:rsidRPr="00E8350D" w:rsidRDefault="00E8350D" w:rsidP="00E8350D">
            <w:pPr>
              <w:spacing w:after="0" w:line="240" w:lineRule="auto"/>
              <w:rPr>
                <w:rFonts w:ascii="Arial" w:eastAsia="Times New Roman" w:hAnsi="Arial" w:cs="Arial"/>
                <w:sz w:val="20"/>
                <w:szCs w:val="20"/>
                <w:lang w:eastAsia="ru-RU"/>
              </w:rPr>
            </w:pPr>
            <w:r w:rsidRPr="00E8350D">
              <w:rPr>
                <w:rFonts w:ascii="Arial" w:eastAsia="Times New Roman" w:hAnsi="Arial" w:cs="Arial"/>
                <w:sz w:val="20"/>
                <w:szCs w:val="20"/>
                <w:lang w:eastAsia="ru-RU"/>
              </w:rPr>
              <w:t> </w:t>
            </w:r>
          </w:p>
        </w:tc>
        <w:tc>
          <w:tcPr>
            <w:tcW w:w="272" w:type="dxa"/>
            <w:tcBorders>
              <w:top w:val="nil"/>
              <w:left w:val="nil"/>
              <w:bottom w:val="single" w:sz="8" w:space="0" w:color="auto"/>
              <w:right w:val="single" w:sz="4" w:space="0" w:color="auto"/>
            </w:tcBorders>
            <w:shd w:val="clear" w:color="auto" w:fill="auto"/>
            <w:noWrap/>
            <w:vAlign w:val="bottom"/>
            <w:hideMark/>
          </w:tcPr>
          <w:p w:rsidR="00E8350D" w:rsidRPr="00E8350D" w:rsidRDefault="00E8350D" w:rsidP="00E8350D">
            <w:pPr>
              <w:spacing w:after="0" w:line="240" w:lineRule="auto"/>
              <w:rPr>
                <w:rFonts w:ascii="Arial" w:eastAsia="Times New Roman" w:hAnsi="Arial" w:cs="Arial"/>
                <w:sz w:val="20"/>
                <w:szCs w:val="20"/>
                <w:lang w:eastAsia="ru-RU"/>
              </w:rPr>
            </w:pPr>
            <w:r w:rsidRPr="00E8350D">
              <w:rPr>
                <w:rFonts w:ascii="Arial" w:eastAsia="Times New Roman" w:hAnsi="Arial" w:cs="Arial"/>
                <w:sz w:val="20"/>
                <w:szCs w:val="20"/>
                <w:lang w:eastAsia="ru-RU"/>
              </w:rPr>
              <w:t> </w:t>
            </w:r>
          </w:p>
        </w:tc>
        <w:tc>
          <w:tcPr>
            <w:tcW w:w="3146" w:type="dxa"/>
            <w:tcBorders>
              <w:top w:val="nil"/>
              <w:left w:val="nil"/>
              <w:bottom w:val="single" w:sz="8" w:space="0" w:color="auto"/>
              <w:right w:val="single" w:sz="4" w:space="0" w:color="auto"/>
            </w:tcBorders>
            <w:shd w:val="clear" w:color="auto" w:fill="auto"/>
            <w:noWrap/>
            <w:vAlign w:val="bottom"/>
            <w:hideMark/>
          </w:tcPr>
          <w:p w:rsidR="00E8350D" w:rsidRPr="00E8350D" w:rsidRDefault="00E8350D" w:rsidP="00E8350D">
            <w:pPr>
              <w:spacing w:after="0" w:line="240" w:lineRule="auto"/>
              <w:rPr>
                <w:rFonts w:ascii="Arial" w:eastAsia="Times New Roman" w:hAnsi="Arial" w:cs="Arial"/>
                <w:sz w:val="20"/>
                <w:szCs w:val="20"/>
                <w:lang w:eastAsia="ru-RU"/>
              </w:rPr>
            </w:pPr>
            <w:r w:rsidRPr="00E8350D">
              <w:rPr>
                <w:rFonts w:ascii="Arial" w:eastAsia="Times New Roman" w:hAnsi="Arial" w:cs="Arial"/>
                <w:sz w:val="20"/>
                <w:szCs w:val="20"/>
                <w:lang w:eastAsia="ru-RU"/>
              </w:rPr>
              <w:t> </w:t>
            </w:r>
          </w:p>
        </w:tc>
        <w:tc>
          <w:tcPr>
            <w:tcW w:w="709" w:type="dxa"/>
            <w:tcBorders>
              <w:top w:val="nil"/>
              <w:left w:val="nil"/>
              <w:bottom w:val="single" w:sz="8" w:space="0" w:color="auto"/>
              <w:right w:val="single" w:sz="4" w:space="0" w:color="auto"/>
            </w:tcBorders>
            <w:shd w:val="clear" w:color="auto" w:fill="auto"/>
            <w:noWrap/>
            <w:vAlign w:val="bottom"/>
            <w:hideMark/>
          </w:tcPr>
          <w:p w:rsidR="00E8350D" w:rsidRPr="00E8350D" w:rsidRDefault="00E8350D" w:rsidP="00E8350D">
            <w:pPr>
              <w:spacing w:after="0" w:line="240" w:lineRule="auto"/>
              <w:rPr>
                <w:rFonts w:ascii="Arial" w:eastAsia="Times New Roman" w:hAnsi="Arial" w:cs="Arial"/>
                <w:sz w:val="20"/>
                <w:szCs w:val="20"/>
                <w:lang w:eastAsia="ru-RU"/>
              </w:rPr>
            </w:pPr>
            <w:r w:rsidRPr="00E8350D">
              <w:rPr>
                <w:rFonts w:ascii="Arial" w:eastAsia="Times New Roman" w:hAnsi="Arial" w:cs="Arial"/>
                <w:sz w:val="20"/>
                <w:szCs w:val="20"/>
                <w:lang w:eastAsia="ru-RU"/>
              </w:rPr>
              <w:t> </w:t>
            </w:r>
          </w:p>
        </w:tc>
        <w:tc>
          <w:tcPr>
            <w:tcW w:w="740" w:type="dxa"/>
            <w:gridSpan w:val="2"/>
            <w:tcBorders>
              <w:top w:val="nil"/>
              <w:left w:val="nil"/>
              <w:bottom w:val="single" w:sz="8" w:space="0" w:color="auto"/>
              <w:right w:val="single" w:sz="4" w:space="0" w:color="auto"/>
            </w:tcBorders>
            <w:shd w:val="clear" w:color="auto" w:fill="auto"/>
            <w:noWrap/>
            <w:vAlign w:val="bottom"/>
            <w:hideMark/>
          </w:tcPr>
          <w:p w:rsidR="00E8350D" w:rsidRPr="00E8350D" w:rsidRDefault="00E8350D" w:rsidP="00E8350D">
            <w:pPr>
              <w:spacing w:after="0" w:line="240" w:lineRule="auto"/>
              <w:rPr>
                <w:rFonts w:ascii="Arial" w:eastAsia="Times New Roman" w:hAnsi="Arial" w:cs="Arial"/>
                <w:sz w:val="20"/>
                <w:szCs w:val="20"/>
                <w:lang w:eastAsia="ru-RU"/>
              </w:rPr>
            </w:pPr>
            <w:r w:rsidRPr="00E8350D">
              <w:rPr>
                <w:rFonts w:ascii="Arial" w:eastAsia="Times New Roman" w:hAnsi="Arial" w:cs="Arial"/>
                <w:sz w:val="20"/>
                <w:szCs w:val="20"/>
                <w:lang w:eastAsia="ru-RU"/>
              </w:rPr>
              <w:t> </w:t>
            </w:r>
          </w:p>
        </w:tc>
        <w:tc>
          <w:tcPr>
            <w:tcW w:w="839" w:type="dxa"/>
            <w:gridSpan w:val="3"/>
            <w:tcBorders>
              <w:top w:val="nil"/>
              <w:left w:val="nil"/>
              <w:bottom w:val="single" w:sz="8" w:space="0" w:color="auto"/>
              <w:right w:val="single" w:sz="4" w:space="0" w:color="auto"/>
            </w:tcBorders>
            <w:shd w:val="clear" w:color="auto" w:fill="auto"/>
            <w:noWrap/>
            <w:vAlign w:val="bottom"/>
            <w:hideMark/>
          </w:tcPr>
          <w:p w:rsidR="00E8350D" w:rsidRPr="00E8350D" w:rsidRDefault="00E8350D" w:rsidP="00E8350D">
            <w:pPr>
              <w:spacing w:after="0" w:line="240" w:lineRule="auto"/>
              <w:rPr>
                <w:rFonts w:ascii="Arial" w:eastAsia="Times New Roman" w:hAnsi="Arial" w:cs="Arial"/>
                <w:sz w:val="20"/>
                <w:szCs w:val="20"/>
                <w:lang w:eastAsia="ru-RU"/>
              </w:rPr>
            </w:pPr>
            <w:r w:rsidRPr="00E8350D">
              <w:rPr>
                <w:rFonts w:ascii="Arial" w:eastAsia="Times New Roman" w:hAnsi="Arial" w:cs="Arial"/>
                <w:sz w:val="20"/>
                <w:szCs w:val="20"/>
                <w:lang w:eastAsia="ru-RU"/>
              </w:rPr>
              <w:t> </w:t>
            </w:r>
          </w:p>
        </w:tc>
        <w:tc>
          <w:tcPr>
            <w:tcW w:w="640" w:type="dxa"/>
            <w:tcBorders>
              <w:top w:val="nil"/>
              <w:left w:val="nil"/>
              <w:bottom w:val="single" w:sz="8" w:space="0" w:color="auto"/>
              <w:right w:val="single" w:sz="4" w:space="0" w:color="auto"/>
            </w:tcBorders>
            <w:shd w:val="clear" w:color="auto" w:fill="auto"/>
            <w:noWrap/>
            <w:vAlign w:val="bottom"/>
            <w:hideMark/>
          </w:tcPr>
          <w:p w:rsidR="00E8350D" w:rsidRPr="00E8350D" w:rsidRDefault="00E8350D" w:rsidP="00E8350D">
            <w:pPr>
              <w:spacing w:after="0" w:line="240" w:lineRule="auto"/>
              <w:rPr>
                <w:rFonts w:ascii="Arial" w:eastAsia="Times New Roman" w:hAnsi="Arial" w:cs="Arial"/>
                <w:sz w:val="20"/>
                <w:szCs w:val="20"/>
                <w:lang w:eastAsia="ru-RU"/>
              </w:rPr>
            </w:pPr>
            <w:r w:rsidRPr="00E8350D">
              <w:rPr>
                <w:rFonts w:ascii="Arial" w:eastAsia="Times New Roman" w:hAnsi="Arial" w:cs="Arial"/>
                <w:sz w:val="20"/>
                <w:szCs w:val="20"/>
                <w:lang w:eastAsia="ru-RU"/>
              </w:rPr>
              <w:t> </w:t>
            </w:r>
          </w:p>
        </w:tc>
        <w:tc>
          <w:tcPr>
            <w:tcW w:w="1720" w:type="dxa"/>
            <w:gridSpan w:val="3"/>
            <w:tcBorders>
              <w:top w:val="nil"/>
              <w:left w:val="nil"/>
              <w:bottom w:val="single" w:sz="8" w:space="0" w:color="auto"/>
              <w:right w:val="single" w:sz="8" w:space="0" w:color="auto"/>
            </w:tcBorders>
            <w:shd w:val="clear" w:color="auto" w:fill="auto"/>
            <w:noWrap/>
            <w:vAlign w:val="bottom"/>
            <w:hideMark/>
          </w:tcPr>
          <w:p w:rsidR="00E8350D" w:rsidRPr="00E8350D" w:rsidRDefault="00E8350D" w:rsidP="00E8350D">
            <w:pPr>
              <w:spacing w:after="0" w:line="240" w:lineRule="auto"/>
              <w:jc w:val="right"/>
              <w:rPr>
                <w:rFonts w:ascii="Arial" w:eastAsia="Times New Roman" w:hAnsi="Arial" w:cs="Arial"/>
                <w:b/>
                <w:bCs/>
                <w:sz w:val="16"/>
                <w:szCs w:val="16"/>
                <w:lang w:eastAsia="ru-RU"/>
              </w:rPr>
            </w:pPr>
            <w:r w:rsidRPr="00E8350D">
              <w:rPr>
                <w:rFonts w:ascii="Arial" w:eastAsia="Times New Roman" w:hAnsi="Arial" w:cs="Arial"/>
                <w:b/>
                <w:bCs/>
                <w:sz w:val="16"/>
                <w:szCs w:val="16"/>
                <w:lang w:eastAsia="ru-RU"/>
              </w:rPr>
              <w:t>1 389 907 246,00</w:t>
            </w:r>
          </w:p>
        </w:tc>
      </w:tr>
    </w:tbl>
    <w:p w:rsidR="00087F09" w:rsidRDefault="00087F09" w:rsidP="0071566F">
      <w:pPr>
        <w:jc w:val="both"/>
        <w:rPr>
          <w:sz w:val="20"/>
          <w:szCs w:val="20"/>
        </w:rPr>
      </w:pPr>
    </w:p>
    <w:tbl>
      <w:tblPr>
        <w:tblW w:w="10505" w:type="dxa"/>
        <w:tblInd w:w="93" w:type="dxa"/>
        <w:tblLayout w:type="fixed"/>
        <w:tblLook w:val="04A0"/>
      </w:tblPr>
      <w:tblGrid>
        <w:gridCol w:w="875"/>
        <w:gridCol w:w="236"/>
        <w:gridCol w:w="236"/>
        <w:gridCol w:w="236"/>
        <w:gridCol w:w="236"/>
        <w:gridCol w:w="236"/>
        <w:gridCol w:w="236"/>
        <w:gridCol w:w="2732"/>
        <w:gridCol w:w="711"/>
        <w:gridCol w:w="132"/>
        <w:gridCol w:w="464"/>
        <w:gridCol w:w="240"/>
        <w:gridCol w:w="356"/>
        <w:gridCol w:w="487"/>
        <w:gridCol w:w="345"/>
        <w:gridCol w:w="218"/>
        <w:gridCol w:w="378"/>
        <w:gridCol w:w="733"/>
        <w:gridCol w:w="517"/>
        <w:gridCol w:w="901"/>
      </w:tblGrid>
      <w:tr w:rsidR="0032400D" w:rsidRPr="00A7094D" w:rsidTr="00A7094D">
        <w:trPr>
          <w:trHeight w:val="255"/>
        </w:trPr>
        <w:tc>
          <w:tcPr>
            <w:tcW w:w="875" w:type="dxa"/>
            <w:tcBorders>
              <w:top w:val="nil"/>
              <w:left w:val="nil"/>
              <w:bottom w:val="nil"/>
              <w:right w:val="nil"/>
            </w:tcBorders>
            <w:shd w:val="clear" w:color="auto" w:fill="auto"/>
            <w:noWrap/>
            <w:vAlign w:val="bottom"/>
            <w:hideMark/>
          </w:tcPr>
          <w:p w:rsidR="00A7094D" w:rsidRPr="00A7094D" w:rsidRDefault="00A7094D" w:rsidP="00A7094D">
            <w:pPr>
              <w:spacing w:after="0" w:line="240" w:lineRule="auto"/>
              <w:rPr>
                <w:rFonts w:eastAsia="Times New Roman"/>
                <w:color w:val="000000"/>
                <w:sz w:val="22"/>
                <w:szCs w:val="22"/>
                <w:lang w:eastAsia="ru-RU"/>
              </w:rPr>
            </w:pPr>
          </w:p>
        </w:tc>
        <w:tc>
          <w:tcPr>
            <w:tcW w:w="236" w:type="dxa"/>
            <w:tcBorders>
              <w:top w:val="nil"/>
              <w:left w:val="nil"/>
              <w:bottom w:val="nil"/>
              <w:right w:val="nil"/>
            </w:tcBorders>
            <w:shd w:val="clear" w:color="auto" w:fill="auto"/>
            <w:noWrap/>
            <w:vAlign w:val="bottom"/>
            <w:hideMark/>
          </w:tcPr>
          <w:p w:rsidR="00A7094D" w:rsidRPr="00A7094D" w:rsidRDefault="00A7094D" w:rsidP="00A7094D">
            <w:pPr>
              <w:spacing w:after="0" w:line="240" w:lineRule="auto"/>
              <w:rPr>
                <w:rFonts w:eastAsia="Times New Roman"/>
                <w:color w:val="000000"/>
                <w:sz w:val="22"/>
                <w:szCs w:val="22"/>
                <w:lang w:eastAsia="ru-RU"/>
              </w:rPr>
            </w:pPr>
          </w:p>
        </w:tc>
        <w:tc>
          <w:tcPr>
            <w:tcW w:w="236" w:type="dxa"/>
            <w:tcBorders>
              <w:top w:val="nil"/>
              <w:left w:val="nil"/>
              <w:bottom w:val="nil"/>
              <w:right w:val="nil"/>
            </w:tcBorders>
            <w:shd w:val="clear" w:color="auto" w:fill="auto"/>
            <w:noWrap/>
            <w:vAlign w:val="bottom"/>
            <w:hideMark/>
          </w:tcPr>
          <w:p w:rsidR="00A7094D" w:rsidRPr="00A7094D" w:rsidRDefault="00A7094D" w:rsidP="00A7094D">
            <w:pPr>
              <w:spacing w:after="0" w:line="240" w:lineRule="auto"/>
              <w:rPr>
                <w:rFonts w:eastAsia="Times New Roman"/>
                <w:color w:val="000000"/>
                <w:sz w:val="22"/>
                <w:szCs w:val="22"/>
                <w:lang w:eastAsia="ru-RU"/>
              </w:rPr>
            </w:pPr>
          </w:p>
        </w:tc>
        <w:tc>
          <w:tcPr>
            <w:tcW w:w="236" w:type="dxa"/>
            <w:tcBorders>
              <w:top w:val="nil"/>
              <w:left w:val="nil"/>
              <w:bottom w:val="nil"/>
              <w:right w:val="nil"/>
            </w:tcBorders>
            <w:shd w:val="clear" w:color="auto" w:fill="auto"/>
            <w:noWrap/>
            <w:vAlign w:val="bottom"/>
            <w:hideMark/>
          </w:tcPr>
          <w:p w:rsidR="00A7094D" w:rsidRPr="00A7094D" w:rsidRDefault="00A7094D" w:rsidP="00A7094D">
            <w:pPr>
              <w:spacing w:after="0" w:line="240" w:lineRule="auto"/>
              <w:rPr>
                <w:rFonts w:eastAsia="Times New Roman"/>
                <w:color w:val="000000"/>
                <w:sz w:val="22"/>
                <w:szCs w:val="22"/>
                <w:lang w:eastAsia="ru-RU"/>
              </w:rPr>
            </w:pPr>
          </w:p>
        </w:tc>
        <w:tc>
          <w:tcPr>
            <w:tcW w:w="236" w:type="dxa"/>
            <w:tcBorders>
              <w:top w:val="nil"/>
              <w:left w:val="nil"/>
              <w:bottom w:val="nil"/>
              <w:right w:val="nil"/>
            </w:tcBorders>
            <w:shd w:val="clear" w:color="auto" w:fill="auto"/>
            <w:noWrap/>
            <w:vAlign w:val="bottom"/>
            <w:hideMark/>
          </w:tcPr>
          <w:p w:rsidR="00A7094D" w:rsidRPr="00A7094D" w:rsidRDefault="00A7094D" w:rsidP="00A7094D">
            <w:pPr>
              <w:spacing w:after="0" w:line="240" w:lineRule="auto"/>
              <w:rPr>
                <w:rFonts w:eastAsia="Times New Roman"/>
                <w:color w:val="000000"/>
                <w:sz w:val="22"/>
                <w:szCs w:val="22"/>
                <w:lang w:eastAsia="ru-RU"/>
              </w:rPr>
            </w:pPr>
          </w:p>
        </w:tc>
        <w:tc>
          <w:tcPr>
            <w:tcW w:w="236" w:type="dxa"/>
            <w:tcBorders>
              <w:top w:val="nil"/>
              <w:left w:val="nil"/>
              <w:bottom w:val="nil"/>
              <w:right w:val="nil"/>
            </w:tcBorders>
            <w:shd w:val="clear" w:color="auto" w:fill="auto"/>
            <w:noWrap/>
            <w:vAlign w:val="bottom"/>
            <w:hideMark/>
          </w:tcPr>
          <w:p w:rsidR="00A7094D" w:rsidRPr="00A7094D" w:rsidRDefault="00A7094D" w:rsidP="00A7094D">
            <w:pPr>
              <w:spacing w:after="0" w:line="240" w:lineRule="auto"/>
              <w:rPr>
                <w:rFonts w:eastAsia="Times New Roman"/>
                <w:color w:val="000000"/>
                <w:sz w:val="22"/>
                <w:szCs w:val="22"/>
                <w:lang w:eastAsia="ru-RU"/>
              </w:rPr>
            </w:pPr>
          </w:p>
        </w:tc>
        <w:tc>
          <w:tcPr>
            <w:tcW w:w="236" w:type="dxa"/>
            <w:tcBorders>
              <w:top w:val="nil"/>
              <w:left w:val="nil"/>
              <w:bottom w:val="nil"/>
              <w:right w:val="nil"/>
            </w:tcBorders>
            <w:shd w:val="clear" w:color="auto" w:fill="auto"/>
            <w:noWrap/>
            <w:vAlign w:val="bottom"/>
            <w:hideMark/>
          </w:tcPr>
          <w:p w:rsidR="00A7094D" w:rsidRPr="00A7094D" w:rsidRDefault="00A7094D" w:rsidP="00A7094D">
            <w:pPr>
              <w:spacing w:after="0" w:line="240" w:lineRule="auto"/>
              <w:rPr>
                <w:rFonts w:eastAsia="Times New Roman"/>
                <w:color w:val="000000"/>
                <w:sz w:val="22"/>
                <w:szCs w:val="22"/>
                <w:lang w:eastAsia="ru-RU"/>
              </w:rPr>
            </w:pPr>
          </w:p>
        </w:tc>
        <w:tc>
          <w:tcPr>
            <w:tcW w:w="3443" w:type="dxa"/>
            <w:gridSpan w:val="2"/>
            <w:tcBorders>
              <w:top w:val="nil"/>
              <w:left w:val="nil"/>
              <w:bottom w:val="nil"/>
              <w:right w:val="nil"/>
            </w:tcBorders>
            <w:shd w:val="clear" w:color="auto" w:fill="auto"/>
            <w:noWrap/>
            <w:vAlign w:val="bottom"/>
            <w:hideMark/>
          </w:tcPr>
          <w:p w:rsidR="00A7094D" w:rsidRPr="00A7094D" w:rsidRDefault="00A7094D" w:rsidP="00A7094D">
            <w:pPr>
              <w:spacing w:after="0" w:line="240" w:lineRule="auto"/>
              <w:rPr>
                <w:rFonts w:eastAsia="Times New Roman"/>
                <w:color w:val="000000"/>
                <w:sz w:val="22"/>
                <w:szCs w:val="22"/>
                <w:lang w:eastAsia="ru-RU"/>
              </w:rPr>
            </w:pPr>
          </w:p>
        </w:tc>
        <w:tc>
          <w:tcPr>
            <w:tcW w:w="596" w:type="dxa"/>
            <w:gridSpan w:val="2"/>
            <w:tcBorders>
              <w:top w:val="nil"/>
              <w:left w:val="nil"/>
              <w:bottom w:val="nil"/>
              <w:right w:val="nil"/>
            </w:tcBorders>
            <w:shd w:val="clear" w:color="auto" w:fill="auto"/>
            <w:noWrap/>
            <w:vAlign w:val="bottom"/>
            <w:hideMark/>
          </w:tcPr>
          <w:p w:rsidR="00A7094D" w:rsidRPr="00A7094D" w:rsidRDefault="00A7094D" w:rsidP="00A7094D">
            <w:pPr>
              <w:spacing w:after="0" w:line="240" w:lineRule="auto"/>
              <w:rPr>
                <w:rFonts w:eastAsia="Times New Roman"/>
                <w:color w:val="000000"/>
                <w:sz w:val="22"/>
                <w:szCs w:val="22"/>
                <w:lang w:eastAsia="ru-RU"/>
              </w:rPr>
            </w:pPr>
          </w:p>
        </w:tc>
        <w:tc>
          <w:tcPr>
            <w:tcW w:w="596" w:type="dxa"/>
            <w:gridSpan w:val="2"/>
            <w:tcBorders>
              <w:top w:val="nil"/>
              <w:left w:val="nil"/>
              <w:bottom w:val="nil"/>
              <w:right w:val="nil"/>
            </w:tcBorders>
            <w:shd w:val="clear" w:color="auto" w:fill="auto"/>
            <w:noWrap/>
            <w:vAlign w:val="bottom"/>
            <w:hideMark/>
          </w:tcPr>
          <w:p w:rsidR="00A7094D" w:rsidRPr="00A7094D" w:rsidRDefault="00A7094D" w:rsidP="00A7094D">
            <w:pPr>
              <w:spacing w:after="0" w:line="240" w:lineRule="auto"/>
              <w:rPr>
                <w:rFonts w:eastAsia="Times New Roman"/>
                <w:color w:val="000000"/>
                <w:sz w:val="22"/>
                <w:szCs w:val="22"/>
                <w:lang w:eastAsia="ru-RU"/>
              </w:rPr>
            </w:pPr>
          </w:p>
        </w:tc>
        <w:tc>
          <w:tcPr>
            <w:tcW w:w="832" w:type="dxa"/>
            <w:gridSpan w:val="2"/>
            <w:tcBorders>
              <w:top w:val="nil"/>
              <w:left w:val="nil"/>
              <w:bottom w:val="nil"/>
              <w:right w:val="nil"/>
            </w:tcBorders>
            <w:shd w:val="clear" w:color="auto" w:fill="auto"/>
            <w:noWrap/>
            <w:vAlign w:val="bottom"/>
            <w:hideMark/>
          </w:tcPr>
          <w:p w:rsidR="00A7094D" w:rsidRPr="00A7094D" w:rsidRDefault="00A7094D" w:rsidP="00A7094D">
            <w:pPr>
              <w:spacing w:after="0" w:line="240" w:lineRule="auto"/>
              <w:rPr>
                <w:rFonts w:eastAsia="Times New Roman"/>
                <w:color w:val="000000"/>
                <w:sz w:val="22"/>
                <w:szCs w:val="22"/>
                <w:lang w:eastAsia="ru-RU"/>
              </w:rPr>
            </w:pPr>
          </w:p>
        </w:tc>
        <w:tc>
          <w:tcPr>
            <w:tcW w:w="596" w:type="dxa"/>
            <w:gridSpan w:val="2"/>
            <w:tcBorders>
              <w:top w:val="nil"/>
              <w:left w:val="nil"/>
              <w:bottom w:val="nil"/>
              <w:right w:val="nil"/>
            </w:tcBorders>
            <w:shd w:val="clear" w:color="auto" w:fill="auto"/>
            <w:noWrap/>
            <w:vAlign w:val="bottom"/>
            <w:hideMark/>
          </w:tcPr>
          <w:p w:rsidR="00A7094D" w:rsidRPr="00A7094D" w:rsidRDefault="00A7094D" w:rsidP="00A7094D">
            <w:pPr>
              <w:spacing w:after="0" w:line="240" w:lineRule="auto"/>
              <w:rPr>
                <w:rFonts w:eastAsia="Times New Roman"/>
                <w:color w:val="000000"/>
                <w:sz w:val="22"/>
                <w:szCs w:val="22"/>
                <w:lang w:eastAsia="ru-RU"/>
              </w:rPr>
            </w:pPr>
          </w:p>
        </w:tc>
        <w:tc>
          <w:tcPr>
            <w:tcW w:w="1250" w:type="dxa"/>
            <w:gridSpan w:val="2"/>
            <w:tcBorders>
              <w:top w:val="nil"/>
              <w:left w:val="nil"/>
              <w:bottom w:val="nil"/>
              <w:right w:val="nil"/>
            </w:tcBorders>
            <w:shd w:val="clear" w:color="auto" w:fill="auto"/>
            <w:noWrap/>
            <w:vAlign w:val="bottom"/>
            <w:hideMark/>
          </w:tcPr>
          <w:p w:rsidR="00A7094D" w:rsidRPr="00A7094D" w:rsidRDefault="00A7094D" w:rsidP="00A7094D">
            <w:pPr>
              <w:spacing w:after="0" w:line="240" w:lineRule="auto"/>
              <w:rPr>
                <w:rFonts w:eastAsia="Times New Roman"/>
                <w:color w:val="000000"/>
                <w:sz w:val="22"/>
                <w:szCs w:val="22"/>
                <w:lang w:eastAsia="ru-RU"/>
              </w:rPr>
            </w:pPr>
          </w:p>
        </w:tc>
        <w:tc>
          <w:tcPr>
            <w:tcW w:w="901" w:type="dxa"/>
            <w:tcBorders>
              <w:top w:val="nil"/>
              <w:left w:val="nil"/>
              <w:bottom w:val="nil"/>
              <w:right w:val="nil"/>
            </w:tcBorders>
            <w:shd w:val="clear" w:color="auto" w:fill="auto"/>
            <w:noWrap/>
            <w:vAlign w:val="bottom"/>
            <w:hideMark/>
          </w:tcPr>
          <w:p w:rsidR="00A7094D" w:rsidRPr="00A7094D" w:rsidRDefault="00A7094D" w:rsidP="00A7094D">
            <w:pPr>
              <w:spacing w:after="0" w:line="240" w:lineRule="auto"/>
              <w:jc w:val="right"/>
              <w:rPr>
                <w:rFonts w:eastAsia="Times New Roman"/>
                <w:sz w:val="20"/>
                <w:szCs w:val="20"/>
                <w:lang w:eastAsia="ru-RU"/>
              </w:rPr>
            </w:pPr>
            <w:r w:rsidRPr="00A7094D">
              <w:rPr>
                <w:rFonts w:eastAsia="Times New Roman"/>
                <w:sz w:val="20"/>
                <w:szCs w:val="20"/>
                <w:lang w:eastAsia="ru-RU"/>
              </w:rPr>
              <w:t>Приложение 5</w:t>
            </w:r>
          </w:p>
        </w:tc>
      </w:tr>
      <w:tr w:rsidR="00A7094D" w:rsidRPr="00A7094D" w:rsidTr="00A7094D">
        <w:trPr>
          <w:trHeight w:val="255"/>
        </w:trPr>
        <w:tc>
          <w:tcPr>
            <w:tcW w:w="875" w:type="dxa"/>
            <w:tcBorders>
              <w:top w:val="nil"/>
              <w:left w:val="nil"/>
              <w:bottom w:val="nil"/>
              <w:right w:val="nil"/>
            </w:tcBorders>
            <w:shd w:val="clear" w:color="auto" w:fill="auto"/>
            <w:noWrap/>
            <w:vAlign w:val="bottom"/>
            <w:hideMark/>
          </w:tcPr>
          <w:p w:rsidR="00A7094D" w:rsidRPr="00A7094D" w:rsidRDefault="00A7094D" w:rsidP="00A7094D">
            <w:pPr>
              <w:spacing w:after="0" w:line="240" w:lineRule="auto"/>
              <w:rPr>
                <w:rFonts w:eastAsia="Times New Roman"/>
                <w:sz w:val="20"/>
                <w:szCs w:val="20"/>
                <w:lang w:eastAsia="ru-RU"/>
              </w:rPr>
            </w:pPr>
          </w:p>
        </w:tc>
        <w:tc>
          <w:tcPr>
            <w:tcW w:w="236" w:type="dxa"/>
            <w:tcBorders>
              <w:top w:val="nil"/>
              <w:left w:val="nil"/>
              <w:bottom w:val="nil"/>
              <w:right w:val="nil"/>
            </w:tcBorders>
            <w:shd w:val="clear" w:color="auto" w:fill="auto"/>
            <w:noWrap/>
            <w:vAlign w:val="bottom"/>
            <w:hideMark/>
          </w:tcPr>
          <w:p w:rsidR="00A7094D" w:rsidRPr="00A7094D" w:rsidRDefault="00A7094D" w:rsidP="00A7094D">
            <w:pPr>
              <w:spacing w:after="0" w:line="240" w:lineRule="auto"/>
              <w:rPr>
                <w:rFonts w:eastAsia="Times New Roman"/>
                <w:sz w:val="20"/>
                <w:szCs w:val="20"/>
                <w:lang w:eastAsia="ru-RU"/>
              </w:rPr>
            </w:pPr>
          </w:p>
        </w:tc>
        <w:tc>
          <w:tcPr>
            <w:tcW w:w="236" w:type="dxa"/>
            <w:tcBorders>
              <w:top w:val="nil"/>
              <w:left w:val="nil"/>
              <w:bottom w:val="nil"/>
              <w:right w:val="nil"/>
            </w:tcBorders>
            <w:shd w:val="clear" w:color="auto" w:fill="auto"/>
            <w:noWrap/>
            <w:vAlign w:val="bottom"/>
            <w:hideMark/>
          </w:tcPr>
          <w:p w:rsidR="00A7094D" w:rsidRPr="00A7094D" w:rsidRDefault="00A7094D" w:rsidP="00A7094D">
            <w:pPr>
              <w:spacing w:after="0" w:line="240" w:lineRule="auto"/>
              <w:rPr>
                <w:rFonts w:eastAsia="Times New Roman"/>
                <w:sz w:val="20"/>
                <w:szCs w:val="20"/>
                <w:lang w:eastAsia="ru-RU"/>
              </w:rPr>
            </w:pPr>
          </w:p>
        </w:tc>
        <w:tc>
          <w:tcPr>
            <w:tcW w:w="236" w:type="dxa"/>
            <w:tcBorders>
              <w:top w:val="nil"/>
              <w:left w:val="nil"/>
              <w:bottom w:val="nil"/>
              <w:right w:val="nil"/>
            </w:tcBorders>
            <w:shd w:val="clear" w:color="auto" w:fill="auto"/>
            <w:noWrap/>
            <w:vAlign w:val="bottom"/>
            <w:hideMark/>
          </w:tcPr>
          <w:p w:rsidR="00A7094D" w:rsidRPr="00A7094D" w:rsidRDefault="00A7094D" w:rsidP="00A7094D">
            <w:pPr>
              <w:spacing w:after="0" w:line="240" w:lineRule="auto"/>
              <w:rPr>
                <w:rFonts w:eastAsia="Times New Roman"/>
                <w:sz w:val="20"/>
                <w:szCs w:val="20"/>
                <w:lang w:eastAsia="ru-RU"/>
              </w:rPr>
            </w:pPr>
          </w:p>
        </w:tc>
        <w:tc>
          <w:tcPr>
            <w:tcW w:w="236" w:type="dxa"/>
            <w:tcBorders>
              <w:top w:val="nil"/>
              <w:left w:val="nil"/>
              <w:bottom w:val="nil"/>
              <w:right w:val="nil"/>
            </w:tcBorders>
            <w:shd w:val="clear" w:color="auto" w:fill="auto"/>
            <w:noWrap/>
            <w:vAlign w:val="bottom"/>
            <w:hideMark/>
          </w:tcPr>
          <w:p w:rsidR="00A7094D" w:rsidRPr="00A7094D" w:rsidRDefault="00A7094D" w:rsidP="00A7094D">
            <w:pPr>
              <w:spacing w:after="0" w:line="240" w:lineRule="auto"/>
              <w:rPr>
                <w:rFonts w:eastAsia="Times New Roman"/>
                <w:sz w:val="20"/>
                <w:szCs w:val="20"/>
                <w:lang w:eastAsia="ru-RU"/>
              </w:rPr>
            </w:pPr>
          </w:p>
        </w:tc>
        <w:tc>
          <w:tcPr>
            <w:tcW w:w="236" w:type="dxa"/>
            <w:tcBorders>
              <w:top w:val="nil"/>
              <w:left w:val="nil"/>
              <w:bottom w:val="nil"/>
              <w:right w:val="nil"/>
            </w:tcBorders>
            <w:shd w:val="clear" w:color="auto" w:fill="auto"/>
            <w:noWrap/>
            <w:vAlign w:val="bottom"/>
            <w:hideMark/>
          </w:tcPr>
          <w:p w:rsidR="00A7094D" w:rsidRPr="00A7094D" w:rsidRDefault="00A7094D" w:rsidP="00A7094D">
            <w:pPr>
              <w:spacing w:after="0" w:line="240" w:lineRule="auto"/>
              <w:rPr>
                <w:rFonts w:eastAsia="Times New Roman"/>
                <w:sz w:val="20"/>
                <w:szCs w:val="20"/>
                <w:lang w:eastAsia="ru-RU"/>
              </w:rPr>
            </w:pPr>
          </w:p>
        </w:tc>
        <w:tc>
          <w:tcPr>
            <w:tcW w:w="236" w:type="dxa"/>
            <w:tcBorders>
              <w:top w:val="nil"/>
              <w:left w:val="nil"/>
              <w:bottom w:val="nil"/>
              <w:right w:val="nil"/>
            </w:tcBorders>
            <w:shd w:val="clear" w:color="auto" w:fill="auto"/>
            <w:noWrap/>
            <w:vAlign w:val="bottom"/>
            <w:hideMark/>
          </w:tcPr>
          <w:p w:rsidR="00A7094D" w:rsidRPr="00A7094D" w:rsidRDefault="00A7094D" w:rsidP="00A7094D">
            <w:pPr>
              <w:spacing w:after="0" w:line="240" w:lineRule="auto"/>
              <w:rPr>
                <w:rFonts w:eastAsia="Times New Roman"/>
                <w:sz w:val="20"/>
                <w:szCs w:val="20"/>
                <w:lang w:eastAsia="ru-RU"/>
              </w:rPr>
            </w:pPr>
          </w:p>
        </w:tc>
        <w:tc>
          <w:tcPr>
            <w:tcW w:w="3443" w:type="dxa"/>
            <w:gridSpan w:val="2"/>
            <w:tcBorders>
              <w:top w:val="nil"/>
              <w:left w:val="nil"/>
              <w:bottom w:val="nil"/>
              <w:right w:val="nil"/>
            </w:tcBorders>
            <w:shd w:val="clear" w:color="auto" w:fill="auto"/>
            <w:noWrap/>
            <w:vAlign w:val="bottom"/>
            <w:hideMark/>
          </w:tcPr>
          <w:p w:rsidR="00A7094D" w:rsidRPr="00A7094D" w:rsidRDefault="00A7094D" w:rsidP="00A7094D">
            <w:pPr>
              <w:spacing w:after="0" w:line="240" w:lineRule="auto"/>
              <w:rPr>
                <w:rFonts w:eastAsia="Times New Roman"/>
                <w:sz w:val="20"/>
                <w:szCs w:val="20"/>
                <w:lang w:eastAsia="ru-RU"/>
              </w:rPr>
            </w:pPr>
          </w:p>
        </w:tc>
        <w:tc>
          <w:tcPr>
            <w:tcW w:w="596" w:type="dxa"/>
            <w:gridSpan w:val="2"/>
            <w:tcBorders>
              <w:top w:val="nil"/>
              <w:left w:val="nil"/>
              <w:bottom w:val="nil"/>
              <w:right w:val="nil"/>
            </w:tcBorders>
            <w:shd w:val="clear" w:color="auto" w:fill="auto"/>
            <w:noWrap/>
            <w:vAlign w:val="bottom"/>
            <w:hideMark/>
          </w:tcPr>
          <w:p w:rsidR="00A7094D" w:rsidRPr="00A7094D" w:rsidRDefault="00A7094D" w:rsidP="00A7094D">
            <w:pPr>
              <w:spacing w:after="0" w:line="240" w:lineRule="auto"/>
              <w:rPr>
                <w:rFonts w:eastAsia="Times New Roman"/>
                <w:sz w:val="20"/>
                <w:szCs w:val="20"/>
                <w:lang w:eastAsia="ru-RU"/>
              </w:rPr>
            </w:pPr>
          </w:p>
        </w:tc>
        <w:tc>
          <w:tcPr>
            <w:tcW w:w="596" w:type="dxa"/>
            <w:gridSpan w:val="2"/>
            <w:tcBorders>
              <w:top w:val="nil"/>
              <w:left w:val="nil"/>
              <w:bottom w:val="nil"/>
              <w:right w:val="nil"/>
            </w:tcBorders>
            <w:shd w:val="clear" w:color="auto" w:fill="auto"/>
            <w:noWrap/>
            <w:vAlign w:val="bottom"/>
            <w:hideMark/>
          </w:tcPr>
          <w:p w:rsidR="00A7094D" w:rsidRPr="00A7094D" w:rsidRDefault="00A7094D" w:rsidP="00A7094D">
            <w:pPr>
              <w:spacing w:after="0" w:line="240" w:lineRule="auto"/>
              <w:rPr>
                <w:rFonts w:eastAsia="Times New Roman"/>
                <w:sz w:val="20"/>
                <w:szCs w:val="20"/>
                <w:lang w:eastAsia="ru-RU"/>
              </w:rPr>
            </w:pPr>
          </w:p>
        </w:tc>
        <w:tc>
          <w:tcPr>
            <w:tcW w:w="832" w:type="dxa"/>
            <w:gridSpan w:val="2"/>
            <w:tcBorders>
              <w:top w:val="nil"/>
              <w:left w:val="nil"/>
              <w:bottom w:val="nil"/>
              <w:right w:val="nil"/>
            </w:tcBorders>
            <w:shd w:val="clear" w:color="auto" w:fill="auto"/>
            <w:noWrap/>
            <w:vAlign w:val="bottom"/>
            <w:hideMark/>
          </w:tcPr>
          <w:p w:rsidR="00A7094D" w:rsidRPr="00A7094D" w:rsidRDefault="00A7094D" w:rsidP="00A7094D">
            <w:pPr>
              <w:spacing w:after="0" w:line="240" w:lineRule="auto"/>
              <w:rPr>
                <w:rFonts w:eastAsia="Times New Roman"/>
                <w:sz w:val="20"/>
                <w:szCs w:val="20"/>
                <w:lang w:eastAsia="ru-RU"/>
              </w:rPr>
            </w:pPr>
          </w:p>
        </w:tc>
        <w:tc>
          <w:tcPr>
            <w:tcW w:w="596" w:type="dxa"/>
            <w:gridSpan w:val="2"/>
            <w:tcBorders>
              <w:top w:val="nil"/>
              <w:left w:val="nil"/>
              <w:bottom w:val="nil"/>
              <w:right w:val="nil"/>
            </w:tcBorders>
            <w:shd w:val="clear" w:color="auto" w:fill="auto"/>
            <w:noWrap/>
            <w:vAlign w:val="bottom"/>
            <w:hideMark/>
          </w:tcPr>
          <w:p w:rsidR="00A7094D" w:rsidRPr="00A7094D" w:rsidRDefault="00A7094D" w:rsidP="00A7094D">
            <w:pPr>
              <w:spacing w:after="0" w:line="240" w:lineRule="auto"/>
              <w:rPr>
                <w:rFonts w:eastAsia="Times New Roman"/>
                <w:sz w:val="20"/>
                <w:szCs w:val="20"/>
                <w:lang w:eastAsia="ru-RU"/>
              </w:rPr>
            </w:pPr>
          </w:p>
        </w:tc>
        <w:tc>
          <w:tcPr>
            <w:tcW w:w="1250" w:type="dxa"/>
            <w:gridSpan w:val="2"/>
            <w:tcBorders>
              <w:top w:val="nil"/>
              <w:left w:val="nil"/>
              <w:bottom w:val="nil"/>
              <w:right w:val="nil"/>
            </w:tcBorders>
            <w:shd w:val="clear" w:color="auto" w:fill="auto"/>
            <w:noWrap/>
            <w:vAlign w:val="bottom"/>
            <w:hideMark/>
          </w:tcPr>
          <w:p w:rsidR="00A7094D" w:rsidRPr="00A7094D" w:rsidRDefault="00A7094D" w:rsidP="00A7094D">
            <w:pPr>
              <w:spacing w:after="0" w:line="240" w:lineRule="auto"/>
              <w:rPr>
                <w:rFonts w:eastAsia="Times New Roman"/>
                <w:sz w:val="20"/>
                <w:szCs w:val="20"/>
                <w:lang w:eastAsia="ru-RU"/>
              </w:rPr>
            </w:pPr>
          </w:p>
        </w:tc>
        <w:tc>
          <w:tcPr>
            <w:tcW w:w="901" w:type="dxa"/>
            <w:tcBorders>
              <w:top w:val="nil"/>
              <w:left w:val="nil"/>
              <w:bottom w:val="nil"/>
              <w:right w:val="nil"/>
            </w:tcBorders>
            <w:shd w:val="clear" w:color="auto" w:fill="auto"/>
            <w:noWrap/>
            <w:vAlign w:val="bottom"/>
            <w:hideMark/>
          </w:tcPr>
          <w:p w:rsidR="00A7094D" w:rsidRPr="00A7094D" w:rsidRDefault="00A7094D" w:rsidP="00A7094D">
            <w:pPr>
              <w:spacing w:after="0" w:line="240" w:lineRule="auto"/>
              <w:jc w:val="right"/>
              <w:rPr>
                <w:rFonts w:eastAsia="Times New Roman"/>
                <w:sz w:val="20"/>
                <w:szCs w:val="20"/>
                <w:lang w:eastAsia="ru-RU"/>
              </w:rPr>
            </w:pPr>
            <w:r w:rsidRPr="00A7094D">
              <w:rPr>
                <w:rFonts w:eastAsia="Times New Roman"/>
                <w:sz w:val="20"/>
                <w:szCs w:val="20"/>
                <w:lang w:eastAsia="ru-RU"/>
              </w:rPr>
              <w:t>Таблица2</w:t>
            </w:r>
          </w:p>
        </w:tc>
      </w:tr>
      <w:tr w:rsidR="00A7094D" w:rsidRPr="00A7094D" w:rsidTr="00A7094D">
        <w:trPr>
          <w:trHeight w:val="255"/>
        </w:trPr>
        <w:tc>
          <w:tcPr>
            <w:tcW w:w="875" w:type="dxa"/>
            <w:tcBorders>
              <w:top w:val="nil"/>
              <w:left w:val="nil"/>
              <w:bottom w:val="nil"/>
              <w:right w:val="nil"/>
            </w:tcBorders>
            <w:shd w:val="clear" w:color="auto" w:fill="auto"/>
            <w:noWrap/>
            <w:vAlign w:val="bottom"/>
            <w:hideMark/>
          </w:tcPr>
          <w:p w:rsidR="00A7094D" w:rsidRPr="00A7094D" w:rsidRDefault="00A7094D" w:rsidP="00A7094D">
            <w:pPr>
              <w:spacing w:after="0" w:line="240" w:lineRule="auto"/>
              <w:rPr>
                <w:rFonts w:eastAsia="Times New Roman"/>
                <w:sz w:val="20"/>
                <w:szCs w:val="20"/>
                <w:lang w:eastAsia="ru-RU"/>
              </w:rPr>
            </w:pPr>
          </w:p>
        </w:tc>
        <w:tc>
          <w:tcPr>
            <w:tcW w:w="236" w:type="dxa"/>
            <w:tcBorders>
              <w:top w:val="nil"/>
              <w:left w:val="nil"/>
              <w:bottom w:val="nil"/>
              <w:right w:val="nil"/>
            </w:tcBorders>
            <w:shd w:val="clear" w:color="auto" w:fill="auto"/>
            <w:noWrap/>
            <w:vAlign w:val="bottom"/>
            <w:hideMark/>
          </w:tcPr>
          <w:p w:rsidR="00A7094D" w:rsidRPr="00A7094D" w:rsidRDefault="00A7094D" w:rsidP="00A7094D">
            <w:pPr>
              <w:spacing w:after="0" w:line="240" w:lineRule="auto"/>
              <w:rPr>
                <w:rFonts w:eastAsia="Times New Roman"/>
                <w:sz w:val="20"/>
                <w:szCs w:val="20"/>
                <w:lang w:eastAsia="ru-RU"/>
              </w:rPr>
            </w:pPr>
          </w:p>
        </w:tc>
        <w:tc>
          <w:tcPr>
            <w:tcW w:w="236" w:type="dxa"/>
            <w:tcBorders>
              <w:top w:val="nil"/>
              <w:left w:val="nil"/>
              <w:bottom w:val="nil"/>
              <w:right w:val="nil"/>
            </w:tcBorders>
            <w:shd w:val="clear" w:color="auto" w:fill="auto"/>
            <w:noWrap/>
            <w:vAlign w:val="bottom"/>
            <w:hideMark/>
          </w:tcPr>
          <w:p w:rsidR="00A7094D" w:rsidRPr="00A7094D" w:rsidRDefault="00A7094D" w:rsidP="00A7094D">
            <w:pPr>
              <w:spacing w:after="0" w:line="240" w:lineRule="auto"/>
              <w:rPr>
                <w:rFonts w:eastAsia="Times New Roman"/>
                <w:sz w:val="20"/>
                <w:szCs w:val="20"/>
                <w:lang w:eastAsia="ru-RU"/>
              </w:rPr>
            </w:pPr>
          </w:p>
        </w:tc>
        <w:tc>
          <w:tcPr>
            <w:tcW w:w="236" w:type="dxa"/>
            <w:tcBorders>
              <w:top w:val="nil"/>
              <w:left w:val="nil"/>
              <w:bottom w:val="nil"/>
              <w:right w:val="nil"/>
            </w:tcBorders>
            <w:shd w:val="clear" w:color="auto" w:fill="auto"/>
            <w:noWrap/>
            <w:vAlign w:val="bottom"/>
            <w:hideMark/>
          </w:tcPr>
          <w:p w:rsidR="00A7094D" w:rsidRPr="00A7094D" w:rsidRDefault="00A7094D" w:rsidP="00A7094D">
            <w:pPr>
              <w:spacing w:after="0" w:line="240" w:lineRule="auto"/>
              <w:rPr>
                <w:rFonts w:eastAsia="Times New Roman"/>
                <w:sz w:val="20"/>
                <w:szCs w:val="20"/>
                <w:lang w:eastAsia="ru-RU"/>
              </w:rPr>
            </w:pPr>
          </w:p>
        </w:tc>
        <w:tc>
          <w:tcPr>
            <w:tcW w:w="236" w:type="dxa"/>
            <w:tcBorders>
              <w:top w:val="nil"/>
              <w:left w:val="nil"/>
              <w:bottom w:val="nil"/>
              <w:right w:val="nil"/>
            </w:tcBorders>
            <w:shd w:val="clear" w:color="auto" w:fill="auto"/>
            <w:noWrap/>
            <w:vAlign w:val="bottom"/>
            <w:hideMark/>
          </w:tcPr>
          <w:p w:rsidR="00A7094D" w:rsidRPr="00A7094D" w:rsidRDefault="00A7094D" w:rsidP="00A7094D">
            <w:pPr>
              <w:spacing w:after="0" w:line="240" w:lineRule="auto"/>
              <w:rPr>
                <w:rFonts w:eastAsia="Times New Roman"/>
                <w:sz w:val="20"/>
                <w:szCs w:val="20"/>
                <w:lang w:eastAsia="ru-RU"/>
              </w:rPr>
            </w:pPr>
          </w:p>
        </w:tc>
        <w:tc>
          <w:tcPr>
            <w:tcW w:w="236" w:type="dxa"/>
            <w:tcBorders>
              <w:top w:val="nil"/>
              <w:left w:val="nil"/>
              <w:bottom w:val="nil"/>
              <w:right w:val="nil"/>
            </w:tcBorders>
            <w:shd w:val="clear" w:color="auto" w:fill="auto"/>
            <w:noWrap/>
            <w:vAlign w:val="bottom"/>
            <w:hideMark/>
          </w:tcPr>
          <w:p w:rsidR="00A7094D" w:rsidRPr="00A7094D" w:rsidRDefault="00A7094D" w:rsidP="00A7094D">
            <w:pPr>
              <w:spacing w:after="0" w:line="240" w:lineRule="auto"/>
              <w:rPr>
                <w:rFonts w:eastAsia="Times New Roman"/>
                <w:sz w:val="20"/>
                <w:szCs w:val="20"/>
                <w:lang w:eastAsia="ru-RU"/>
              </w:rPr>
            </w:pPr>
          </w:p>
        </w:tc>
        <w:tc>
          <w:tcPr>
            <w:tcW w:w="236" w:type="dxa"/>
            <w:tcBorders>
              <w:top w:val="nil"/>
              <w:left w:val="nil"/>
              <w:bottom w:val="nil"/>
              <w:right w:val="nil"/>
            </w:tcBorders>
            <w:shd w:val="clear" w:color="auto" w:fill="auto"/>
            <w:noWrap/>
            <w:vAlign w:val="bottom"/>
            <w:hideMark/>
          </w:tcPr>
          <w:p w:rsidR="00A7094D" w:rsidRPr="00A7094D" w:rsidRDefault="00A7094D" w:rsidP="00A7094D">
            <w:pPr>
              <w:spacing w:after="0" w:line="240" w:lineRule="auto"/>
              <w:rPr>
                <w:rFonts w:eastAsia="Times New Roman"/>
                <w:sz w:val="20"/>
                <w:szCs w:val="20"/>
                <w:lang w:eastAsia="ru-RU"/>
              </w:rPr>
            </w:pPr>
          </w:p>
        </w:tc>
        <w:tc>
          <w:tcPr>
            <w:tcW w:w="3443" w:type="dxa"/>
            <w:gridSpan w:val="2"/>
            <w:tcBorders>
              <w:top w:val="nil"/>
              <w:left w:val="nil"/>
              <w:bottom w:val="nil"/>
              <w:right w:val="nil"/>
            </w:tcBorders>
            <w:shd w:val="clear" w:color="auto" w:fill="auto"/>
            <w:noWrap/>
            <w:vAlign w:val="bottom"/>
            <w:hideMark/>
          </w:tcPr>
          <w:p w:rsidR="00A7094D" w:rsidRPr="00A7094D" w:rsidRDefault="00A7094D" w:rsidP="00A7094D">
            <w:pPr>
              <w:spacing w:after="0" w:line="240" w:lineRule="auto"/>
              <w:rPr>
                <w:rFonts w:eastAsia="Times New Roman"/>
                <w:sz w:val="20"/>
                <w:szCs w:val="20"/>
                <w:lang w:eastAsia="ru-RU"/>
              </w:rPr>
            </w:pPr>
          </w:p>
        </w:tc>
        <w:tc>
          <w:tcPr>
            <w:tcW w:w="596" w:type="dxa"/>
            <w:gridSpan w:val="2"/>
            <w:tcBorders>
              <w:top w:val="nil"/>
              <w:left w:val="nil"/>
              <w:bottom w:val="nil"/>
              <w:right w:val="nil"/>
            </w:tcBorders>
            <w:shd w:val="clear" w:color="auto" w:fill="auto"/>
            <w:noWrap/>
            <w:vAlign w:val="bottom"/>
            <w:hideMark/>
          </w:tcPr>
          <w:p w:rsidR="00A7094D" w:rsidRPr="00A7094D" w:rsidRDefault="00A7094D" w:rsidP="00A7094D">
            <w:pPr>
              <w:spacing w:after="0" w:line="240" w:lineRule="auto"/>
              <w:rPr>
                <w:rFonts w:eastAsia="Times New Roman"/>
                <w:sz w:val="20"/>
                <w:szCs w:val="20"/>
                <w:lang w:eastAsia="ru-RU"/>
              </w:rPr>
            </w:pPr>
          </w:p>
        </w:tc>
        <w:tc>
          <w:tcPr>
            <w:tcW w:w="596" w:type="dxa"/>
            <w:gridSpan w:val="2"/>
            <w:tcBorders>
              <w:top w:val="nil"/>
              <w:left w:val="nil"/>
              <w:bottom w:val="nil"/>
              <w:right w:val="nil"/>
            </w:tcBorders>
            <w:shd w:val="clear" w:color="auto" w:fill="auto"/>
            <w:noWrap/>
            <w:vAlign w:val="bottom"/>
            <w:hideMark/>
          </w:tcPr>
          <w:p w:rsidR="00A7094D" w:rsidRPr="00A7094D" w:rsidRDefault="00A7094D" w:rsidP="00A7094D">
            <w:pPr>
              <w:spacing w:after="0" w:line="240" w:lineRule="auto"/>
              <w:rPr>
                <w:rFonts w:eastAsia="Times New Roman"/>
                <w:sz w:val="20"/>
                <w:szCs w:val="20"/>
                <w:lang w:eastAsia="ru-RU"/>
              </w:rPr>
            </w:pPr>
          </w:p>
        </w:tc>
        <w:tc>
          <w:tcPr>
            <w:tcW w:w="832" w:type="dxa"/>
            <w:gridSpan w:val="2"/>
            <w:tcBorders>
              <w:top w:val="nil"/>
              <w:left w:val="nil"/>
              <w:bottom w:val="nil"/>
              <w:right w:val="nil"/>
            </w:tcBorders>
            <w:shd w:val="clear" w:color="auto" w:fill="auto"/>
            <w:noWrap/>
            <w:vAlign w:val="bottom"/>
            <w:hideMark/>
          </w:tcPr>
          <w:p w:rsidR="00A7094D" w:rsidRPr="00A7094D" w:rsidRDefault="00A7094D" w:rsidP="00A7094D">
            <w:pPr>
              <w:spacing w:after="0" w:line="240" w:lineRule="auto"/>
              <w:rPr>
                <w:rFonts w:eastAsia="Times New Roman"/>
                <w:sz w:val="20"/>
                <w:szCs w:val="20"/>
                <w:lang w:eastAsia="ru-RU"/>
              </w:rPr>
            </w:pPr>
          </w:p>
        </w:tc>
        <w:tc>
          <w:tcPr>
            <w:tcW w:w="596" w:type="dxa"/>
            <w:gridSpan w:val="2"/>
            <w:tcBorders>
              <w:top w:val="nil"/>
              <w:left w:val="nil"/>
              <w:bottom w:val="nil"/>
              <w:right w:val="nil"/>
            </w:tcBorders>
            <w:shd w:val="clear" w:color="auto" w:fill="auto"/>
            <w:noWrap/>
            <w:vAlign w:val="bottom"/>
            <w:hideMark/>
          </w:tcPr>
          <w:p w:rsidR="00A7094D" w:rsidRPr="00A7094D" w:rsidRDefault="00A7094D" w:rsidP="00A7094D">
            <w:pPr>
              <w:spacing w:after="0" w:line="240" w:lineRule="auto"/>
              <w:rPr>
                <w:rFonts w:eastAsia="Times New Roman"/>
                <w:sz w:val="20"/>
                <w:szCs w:val="20"/>
                <w:lang w:eastAsia="ru-RU"/>
              </w:rPr>
            </w:pPr>
          </w:p>
        </w:tc>
        <w:tc>
          <w:tcPr>
            <w:tcW w:w="1250" w:type="dxa"/>
            <w:gridSpan w:val="2"/>
            <w:tcBorders>
              <w:top w:val="nil"/>
              <w:left w:val="nil"/>
              <w:bottom w:val="nil"/>
              <w:right w:val="nil"/>
            </w:tcBorders>
            <w:shd w:val="clear" w:color="auto" w:fill="auto"/>
            <w:noWrap/>
            <w:vAlign w:val="bottom"/>
            <w:hideMark/>
          </w:tcPr>
          <w:p w:rsidR="00A7094D" w:rsidRPr="00A7094D" w:rsidRDefault="00A7094D" w:rsidP="00A7094D">
            <w:pPr>
              <w:spacing w:after="0" w:line="240" w:lineRule="auto"/>
              <w:rPr>
                <w:rFonts w:eastAsia="Times New Roman"/>
                <w:sz w:val="20"/>
                <w:szCs w:val="20"/>
                <w:lang w:eastAsia="ru-RU"/>
              </w:rPr>
            </w:pPr>
          </w:p>
        </w:tc>
        <w:tc>
          <w:tcPr>
            <w:tcW w:w="901" w:type="dxa"/>
            <w:tcBorders>
              <w:top w:val="nil"/>
              <w:left w:val="nil"/>
              <w:bottom w:val="nil"/>
              <w:right w:val="nil"/>
            </w:tcBorders>
            <w:shd w:val="clear" w:color="auto" w:fill="auto"/>
            <w:noWrap/>
            <w:vAlign w:val="bottom"/>
            <w:hideMark/>
          </w:tcPr>
          <w:p w:rsidR="00A7094D" w:rsidRPr="00A7094D" w:rsidRDefault="00A7094D" w:rsidP="00A7094D">
            <w:pPr>
              <w:spacing w:after="0" w:line="240" w:lineRule="auto"/>
              <w:jc w:val="right"/>
              <w:rPr>
                <w:rFonts w:eastAsia="Times New Roman"/>
                <w:sz w:val="20"/>
                <w:szCs w:val="20"/>
                <w:lang w:eastAsia="ru-RU"/>
              </w:rPr>
            </w:pPr>
          </w:p>
        </w:tc>
      </w:tr>
      <w:tr w:rsidR="00A7094D" w:rsidRPr="00A7094D" w:rsidTr="00A7094D">
        <w:trPr>
          <w:trHeight w:val="1170"/>
        </w:trPr>
        <w:tc>
          <w:tcPr>
            <w:tcW w:w="10505" w:type="dxa"/>
            <w:gridSpan w:val="20"/>
            <w:tcBorders>
              <w:top w:val="nil"/>
              <w:left w:val="nil"/>
              <w:bottom w:val="nil"/>
              <w:right w:val="nil"/>
            </w:tcBorders>
            <w:shd w:val="clear" w:color="auto" w:fill="auto"/>
            <w:vAlign w:val="bottom"/>
            <w:hideMark/>
          </w:tcPr>
          <w:p w:rsidR="00A7094D" w:rsidRPr="00A7094D" w:rsidRDefault="00A7094D" w:rsidP="00A7094D">
            <w:pPr>
              <w:spacing w:after="0" w:line="240" w:lineRule="auto"/>
              <w:jc w:val="center"/>
              <w:rPr>
                <w:rFonts w:eastAsia="Times New Roman"/>
                <w:sz w:val="22"/>
                <w:szCs w:val="22"/>
                <w:lang w:eastAsia="ru-RU"/>
              </w:rPr>
            </w:pPr>
            <w:r w:rsidRPr="00A7094D">
              <w:rPr>
                <w:rFonts w:eastAsia="Times New Roman"/>
                <w:sz w:val="22"/>
                <w:szCs w:val="22"/>
                <w:lang w:eastAsia="ru-RU"/>
              </w:rPr>
              <w:t>Распределение бюджетных ассигнований по разделам, подразделам,целевым статьям (государственным программам и непрограммным направлениям деятельности), группам (группам и подгруппам) видов расходов классификации в ведомственной структуре расходов Куйбышевского района на 2015-2016 года</w:t>
            </w:r>
          </w:p>
        </w:tc>
      </w:tr>
      <w:tr w:rsidR="00A7094D" w:rsidRPr="00A7094D" w:rsidTr="00A7094D">
        <w:trPr>
          <w:trHeight w:val="255"/>
        </w:trPr>
        <w:tc>
          <w:tcPr>
            <w:tcW w:w="875" w:type="dxa"/>
            <w:tcBorders>
              <w:top w:val="nil"/>
              <w:left w:val="nil"/>
              <w:bottom w:val="nil"/>
              <w:right w:val="nil"/>
            </w:tcBorders>
            <w:shd w:val="clear" w:color="auto" w:fill="auto"/>
            <w:noWrap/>
            <w:vAlign w:val="bottom"/>
            <w:hideMark/>
          </w:tcPr>
          <w:p w:rsidR="00A7094D" w:rsidRPr="00A7094D" w:rsidRDefault="00A7094D" w:rsidP="00A7094D">
            <w:pPr>
              <w:spacing w:after="0" w:line="240" w:lineRule="auto"/>
              <w:rPr>
                <w:rFonts w:ascii="Arial" w:eastAsia="Times New Roman" w:hAnsi="Arial" w:cs="Arial"/>
                <w:b/>
                <w:bCs/>
                <w:sz w:val="16"/>
                <w:szCs w:val="16"/>
                <w:lang w:eastAsia="ru-RU"/>
              </w:rPr>
            </w:pPr>
          </w:p>
        </w:tc>
        <w:tc>
          <w:tcPr>
            <w:tcW w:w="236" w:type="dxa"/>
            <w:tcBorders>
              <w:top w:val="nil"/>
              <w:left w:val="nil"/>
              <w:bottom w:val="nil"/>
              <w:right w:val="nil"/>
            </w:tcBorders>
            <w:shd w:val="clear" w:color="auto" w:fill="auto"/>
            <w:noWrap/>
            <w:vAlign w:val="bottom"/>
            <w:hideMark/>
          </w:tcPr>
          <w:p w:rsidR="00A7094D" w:rsidRPr="00A7094D" w:rsidRDefault="00A7094D" w:rsidP="00A7094D">
            <w:pPr>
              <w:spacing w:after="0" w:line="240" w:lineRule="auto"/>
              <w:rPr>
                <w:rFonts w:ascii="Arial" w:eastAsia="Times New Roman" w:hAnsi="Arial" w:cs="Arial"/>
                <w:b/>
                <w:bCs/>
                <w:sz w:val="16"/>
                <w:szCs w:val="16"/>
                <w:lang w:eastAsia="ru-RU"/>
              </w:rPr>
            </w:pPr>
          </w:p>
        </w:tc>
        <w:tc>
          <w:tcPr>
            <w:tcW w:w="236" w:type="dxa"/>
            <w:tcBorders>
              <w:top w:val="nil"/>
              <w:left w:val="nil"/>
              <w:bottom w:val="nil"/>
              <w:right w:val="nil"/>
            </w:tcBorders>
            <w:shd w:val="clear" w:color="auto" w:fill="auto"/>
            <w:noWrap/>
            <w:vAlign w:val="bottom"/>
            <w:hideMark/>
          </w:tcPr>
          <w:p w:rsidR="00A7094D" w:rsidRPr="00A7094D" w:rsidRDefault="00A7094D" w:rsidP="00A7094D">
            <w:pPr>
              <w:spacing w:after="0" w:line="240" w:lineRule="auto"/>
              <w:rPr>
                <w:rFonts w:ascii="Arial" w:eastAsia="Times New Roman" w:hAnsi="Arial" w:cs="Arial"/>
                <w:b/>
                <w:bCs/>
                <w:sz w:val="16"/>
                <w:szCs w:val="16"/>
                <w:lang w:eastAsia="ru-RU"/>
              </w:rPr>
            </w:pPr>
          </w:p>
        </w:tc>
        <w:tc>
          <w:tcPr>
            <w:tcW w:w="236" w:type="dxa"/>
            <w:tcBorders>
              <w:top w:val="nil"/>
              <w:left w:val="nil"/>
              <w:bottom w:val="nil"/>
              <w:right w:val="nil"/>
            </w:tcBorders>
            <w:shd w:val="clear" w:color="auto" w:fill="auto"/>
            <w:noWrap/>
            <w:vAlign w:val="bottom"/>
            <w:hideMark/>
          </w:tcPr>
          <w:p w:rsidR="00A7094D" w:rsidRPr="00A7094D" w:rsidRDefault="00A7094D" w:rsidP="00A7094D">
            <w:pPr>
              <w:spacing w:after="0" w:line="240" w:lineRule="auto"/>
              <w:rPr>
                <w:rFonts w:ascii="Arial" w:eastAsia="Times New Roman" w:hAnsi="Arial" w:cs="Arial"/>
                <w:b/>
                <w:bCs/>
                <w:sz w:val="16"/>
                <w:szCs w:val="16"/>
                <w:lang w:eastAsia="ru-RU"/>
              </w:rPr>
            </w:pPr>
          </w:p>
        </w:tc>
        <w:tc>
          <w:tcPr>
            <w:tcW w:w="236" w:type="dxa"/>
            <w:tcBorders>
              <w:top w:val="nil"/>
              <w:left w:val="nil"/>
              <w:bottom w:val="nil"/>
              <w:right w:val="nil"/>
            </w:tcBorders>
            <w:shd w:val="clear" w:color="auto" w:fill="auto"/>
            <w:noWrap/>
            <w:vAlign w:val="bottom"/>
            <w:hideMark/>
          </w:tcPr>
          <w:p w:rsidR="00A7094D" w:rsidRPr="00A7094D" w:rsidRDefault="00A7094D" w:rsidP="00A7094D">
            <w:pPr>
              <w:spacing w:after="0" w:line="240" w:lineRule="auto"/>
              <w:rPr>
                <w:rFonts w:ascii="Arial" w:eastAsia="Times New Roman" w:hAnsi="Arial" w:cs="Arial"/>
                <w:b/>
                <w:bCs/>
                <w:sz w:val="16"/>
                <w:szCs w:val="16"/>
                <w:lang w:eastAsia="ru-RU"/>
              </w:rPr>
            </w:pPr>
          </w:p>
        </w:tc>
        <w:tc>
          <w:tcPr>
            <w:tcW w:w="236" w:type="dxa"/>
            <w:tcBorders>
              <w:top w:val="nil"/>
              <w:left w:val="nil"/>
              <w:bottom w:val="nil"/>
              <w:right w:val="nil"/>
            </w:tcBorders>
            <w:shd w:val="clear" w:color="auto" w:fill="auto"/>
            <w:noWrap/>
            <w:vAlign w:val="bottom"/>
            <w:hideMark/>
          </w:tcPr>
          <w:p w:rsidR="00A7094D" w:rsidRPr="00A7094D" w:rsidRDefault="00A7094D" w:rsidP="00A7094D">
            <w:pPr>
              <w:spacing w:after="0" w:line="240" w:lineRule="auto"/>
              <w:rPr>
                <w:rFonts w:ascii="Arial" w:eastAsia="Times New Roman" w:hAnsi="Arial" w:cs="Arial"/>
                <w:b/>
                <w:bCs/>
                <w:sz w:val="16"/>
                <w:szCs w:val="16"/>
                <w:lang w:eastAsia="ru-RU"/>
              </w:rPr>
            </w:pPr>
          </w:p>
        </w:tc>
        <w:tc>
          <w:tcPr>
            <w:tcW w:w="236" w:type="dxa"/>
            <w:tcBorders>
              <w:top w:val="nil"/>
              <w:left w:val="nil"/>
              <w:bottom w:val="nil"/>
              <w:right w:val="nil"/>
            </w:tcBorders>
            <w:shd w:val="clear" w:color="auto" w:fill="auto"/>
            <w:noWrap/>
            <w:vAlign w:val="bottom"/>
            <w:hideMark/>
          </w:tcPr>
          <w:p w:rsidR="00A7094D" w:rsidRPr="00A7094D" w:rsidRDefault="00A7094D" w:rsidP="00A7094D">
            <w:pPr>
              <w:spacing w:after="0" w:line="240" w:lineRule="auto"/>
              <w:rPr>
                <w:rFonts w:ascii="Arial" w:eastAsia="Times New Roman" w:hAnsi="Arial" w:cs="Arial"/>
                <w:b/>
                <w:bCs/>
                <w:sz w:val="16"/>
                <w:szCs w:val="16"/>
                <w:lang w:eastAsia="ru-RU"/>
              </w:rPr>
            </w:pPr>
          </w:p>
        </w:tc>
        <w:tc>
          <w:tcPr>
            <w:tcW w:w="2732" w:type="dxa"/>
            <w:tcBorders>
              <w:top w:val="nil"/>
              <w:left w:val="nil"/>
              <w:bottom w:val="nil"/>
              <w:right w:val="nil"/>
            </w:tcBorders>
            <w:shd w:val="clear" w:color="auto" w:fill="auto"/>
            <w:noWrap/>
            <w:vAlign w:val="bottom"/>
            <w:hideMark/>
          </w:tcPr>
          <w:p w:rsidR="00A7094D" w:rsidRPr="00A7094D" w:rsidRDefault="00A7094D" w:rsidP="00A7094D">
            <w:pPr>
              <w:spacing w:after="0" w:line="240" w:lineRule="auto"/>
              <w:rPr>
                <w:rFonts w:ascii="Arial" w:eastAsia="Times New Roman" w:hAnsi="Arial" w:cs="Arial"/>
                <w:b/>
                <w:bCs/>
                <w:sz w:val="16"/>
                <w:szCs w:val="16"/>
                <w:lang w:eastAsia="ru-RU"/>
              </w:rPr>
            </w:pPr>
          </w:p>
        </w:tc>
        <w:tc>
          <w:tcPr>
            <w:tcW w:w="843" w:type="dxa"/>
            <w:gridSpan w:val="2"/>
            <w:tcBorders>
              <w:top w:val="nil"/>
              <w:left w:val="nil"/>
              <w:bottom w:val="nil"/>
              <w:right w:val="nil"/>
            </w:tcBorders>
            <w:shd w:val="clear" w:color="auto" w:fill="auto"/>
            <w:noWrap/>
            <w:vAlign w:val="bottom"/>
            <w:hideMark/>
          </w:tcPr>
          <w:p w:rsidR="00A7094D" w:rsidRPr="00A7094D" w:rsidRDefault="00A7094D" w:rsidP="00A7094D">
            <w:pPr>
              <w:spacing w:after="0" w:line="240" w:lineRule="auto"/>
              <w:rPr>
                <w:rFonts w:ascii="Arial" w:eastAsia="Times New Roman" w:hAnsi="Arial" w:cs="Arial"/>
                <w:sz w:val="20"/>
                <w:szCs w:val="20"/>
                <w:lang w:eastAsia="ru-RU"/>
              </w:rPr>
            </w:pPr>
          </w:p>
        </w:tc>
        <w:tc>
          <w:tcPr>
            <w:tcW w:w="704" w:type="dxa"/>
            <w:gridSpan w:val="2"/>
            <w:tcBorders>
              <w:top w:val="nil"/>
              <w:left w:val="nil"/>
              <w:bottom w:val="nil"/>
              <w:right w:val="nil"/>
            </w:tcBorders>
            <w:shd w:val="clear" w:color="auto" w:fill="auto"/>
            <w:noWrap/>
            <w:vAlign w:val="bottom"/>
            <w:hideMark/>
          </w:tcPr>
          <w:p w:rsidR="00A7094D" w:rsidRPr="00A7094D" w:rsidRDefault="00A7094D" w:rsidP="00A7094D">
            <w:pPr>
              <w:spacing w:after="0" w:line="240" w:lineRule="auto"/>
              <w:rPr>
                <w:rFonts w:ascii="Arial" w:eastAsia="Times New Roman" w:hAnsi="Arial" w:cs="Arial"/>
                <w:b/>
                <w:bCs/>
                <w:sz w:val="16"/>
                <w:szCs w:val="16"/>
                <w:lang w:eastAsia="ru-RU"/>
              </w:rPr>
            </w:pPr>
          </w:p>
        </w:tc>
        <w:tc>
          <w:tcPr>
            <w:tcW w:w="843" w:type="dxa"/>
            <w:gridSpan w:val="2"/>
            <w:tcBorders>
              <w:top w:val="nil"/>
              <w:left w:val="nil"/>
              <w:bottom w:val="nil"/>
              <w:right w:val="nil"/>
            </w:tcBorders>
            <w:shd w:val="clear" w:color="auto" w:fill="auto"/>
            <w:noWrap/>
            <w:vAlign w:val="bottom"/>
            <w:hideMark/>
          </w:tcPr>
          <w:p w:rsidR="00A7094D" w:rsidRPr="00A7094D" w:rsidRDefault="00A7094D" w:rsidP="00A7094D">
            <w:pPr>
              <w:spacing w:after="0" w:line="240" w:lineRule="auto"/>
              <w:rPr>
                <w:rFonts w:ascii="Arial" w:eastAsia="Times New Roman" w:hAnsi="Arial" w:cs="Arial"/>
                <w:b/>
                <w:bCs/>
                <w:sz w:val="16"/>
                <w:szCs w:val="16"/>
                <w:lang w:eastAsia="ru-RU"/>
              </w:rPr>
            </w:pPr>
          </w:p>
        </w:tc>
        <w:tc>
          <w:tcPr>
            <w:tcW w:w="563" w:type="dxa"/>
            <w:gridSpan w:val="2"/>
            <w:tcBorders>
              <w:top w:val="nil"/>
              <w:left w:val="nil"/>
              <w:bottom w:val="nil"/>
              <w:right w:val="nil"/>
            </w:tcBorders>
            <w:shd w:val="clear" w:color="auto" w:fill="auto"/>
            <w:noWrap/>
            <w:vAlign w:val="bottom"/>
            <w:hideMark/>
          </w:tcPr>
          <w:p w:rsidR="00A7094D" w:rsidRPr="00A7094D" w:rsidRDefault="00A7094D" w:rsidP="00A7094D">
            <w:pPr>
              <w:spacing w:after="0" w:line="240" w:lineRule="auto"/>
              <w:rPr>
                <w:rFonts w:ascii="Arial" w:eastAsia="Times New Roman" w:hAnsi="Arial" w:cs="Arial"/>
                <w:b/>
                <w:bCs/>
                <w:sz w:val="16"/>
                <w:szCs w:val="16"/>
                <w:lang w:eastAsia="ru-RU"/>
              </w:rPr>
            </w:pPr>
          </w:p>
        </w:tc>
        <w:tc>
          <w:tcPr>
            <w:tcW w:w="1628" w:type="dxa"/>
            <w:gridSpan w:val="3"/>
            <w:tcBorders>
              <w:top w:val="nil"/>
              <w:left w:val="nil"/>
              <w:bottom w:val="nil"/>
              <w:right w:val="nil"/>
            </w:tcBorders>
            <w:shd w:val="clear" w:color="auto" w:fill="auto"/>
            <w:noWrap/>
            <w:vAlign w:val="bottom"/>
            <w:hideMark/>
          </w:tcPr>
          <w:p w:rsidR="00A7094D" w:rsidRPr="00A7094D" w:rsidRDefault="00A7094D" w:rsidP="00A7094D">
            <w:pPr>
              <w:spacing w:after="0" w:line="240" w:lineRule="auto"/>
              <w:rPr>
                <w:rFonts w:ascii="Arial" w:eastAsia="Times New Roman" w:hAnsi="Arial" w:cs="Arial"/>
                <w:sz w:val="20"/>
                <w:szCs w:val="20"/>
                <w:lang w:eastAsia="ru-RU"/>
              </w:rPr>
            </w:pPr>
          </w:p>
        </w:tc>
        <w:tc>
          <w:tcPr>
            <w:tcW w:w="901" w:type="dxa"/>
            <w:tcBorders>
              <w:top w:val="nil"/>
              <w:left w:val="nil"/>
              <w:bottom w:val="nil"/>
              <w:right w:val="nil"/>
            </w:tcBorders>
            <w:shd w:val="clear" w:color="auto" w:fill="auto"/>
            <w:noWrap/>
            <w:vAlign w:val="bottom"/>
            <w:hideMark/>
          </w:tcPr>
          <w:p w:rsidR="00A7094D" w:rsidRPr="00A7094D" w:rsidRDefault="00A7094D" w:rsidP="00A7094D">
            <w:pPr>
              <w:spacing w:after="0" w:line="240" w:lineRule="auto"/>
              <w:rPr>
                <w:rFonts w:ascii="Arial" w:eastAsia="Times New Roman" w:hAnsi="Arial" w:cs="Arial"/>
                <w:sz w:val="20"/>
                <w:szCs w:val="20"/>
                <w:lang w:eastAsia="ru-RU"/>
              </w:rPr>
            </w:pPr>
          </w:p>
        </w:tc>
      </w:tr>
      <w:tr w:rsidR="0032400D" w:rsidRPr="00A7094D" w:rsidTr="00A7094D">
        <w:trPr>
          <w:trHeight w:val="435"/>
        </w:trPr>
        <w:tc>
          <w:tcPr>
            <w:tcW w:w="875" w:type="dxa"/>
            <w:vMerge w:val="restart"/>
            <w:tcBorders>
              <w:top w:val="single" w:sz="8" w:space="0" w:color="auto"/>
              <w:left w:val="single" w:sz="8" w:space="0" w:color="auto"/>
              <w:bottom w:val="single" w:sz="4" w:space="0" w:color="auto"/>
              <w:right w:val="single" w:sz="4" w:space="0" w:color="auto"/>
            </w:tcBorders>
            <w:shd w:val="clear" w:color="auto" w:fill="auto"/>
            <w:vAlign w:val="center"/>
            <w:hideMark/>
          </w:tcPr>
          <w:p w:rsidR="00A7094D" w:rsidRPr="00A7094D" w:rsidRDefault="00A7094D" w:rsidP="00A7094D">
            <w:pPr>
              <w:spacing w:after="0" w:line="240" w:lineRule="auto"/>
              <w:jc w:val="center"/>
              <w:rPr>
                <w:rFonts w:eastAsia="Times New Roman"/>
                <w:sz w:val="20"/>
                <w:szCs w:val="20"/>
                <w:lang w:eastAsia="ru-RU"/>
              </w:rPr>
            </w:pPr>
            <w:r w:rsidRPr="00A7094D">
              <w:rPr>
                <w:rFonts w:eastAsia="Times New Roman"/>
                <w:sz w:val="20"/>
                <w:szCs w:val="20"/>
                <w:lang w:eastAsia="ru-RU"/>
              </w:rPr>
              <w:t>гл.расп.</w:t>
            </w:r>
          </w:p>
        </w:tc>
        <w:tc>
          <w:tcPr>
            <w:tcW w:w="4148" w:type="dxa"/>
            <w:gridSpan w:val="7"/>
            <w:vMerge w:val="restart"/>
            <w:tcBorders>
              <w:top w:val="single" w:sz="8" w:space="0" w:color="auto"/>
              <w:left w:val="single" w:sz="4" w:space="0" w:color="auto"/>
              <w:bottom w:val="single" w:sz="4" w:space="0" w:color="auto"/>
              <w:right w:val="single" w:sz="4" w:space="0" w:color="auto"/>
            </w:tcBorders>
            <w:shd w:val="clear" w:color="auto" w:fill="auto"/>
            <w:noWrap/>
            <w:vAlign w:val="center"/>
            <w:hideMark/>
          </w:tcPr>
          <w:p w:rsidR="00A7094D" w:rsidRPr="00A7094D" w:rsidRDefault="00A7094D" w:rsidP="00A7094D">
            <w:pPr>
              <w:spacing w:after="0" w:line="240" w:lineRule="auto"/>
              <w:jc w:val="center"/>
              <w:rPr>
                <w:rFonts w:ascii="Arial" w:eastAsia="Times New Roman" w:hAnsi="Arial" w:cs="Arial"/>
                <w:b/>
                <w:bCs/>
                <w:sz w:val="16"/>
                <w:szCs w:val="16"/>
                <w:lang w:eastAsia="ru-RU"/>
              </w:rPr>
            </w:pPr>
            <w:r w:rsidRPr="00A7094D">
              <w:rPr>
                <w:rFonts w:ascii="Arial" w:eastAsia="Times New Roman" w:hAnsi="Arial" w:cs="Arial"/>
                <w:b/>
                <w:bCs/>
                <w:sz w:val="16"/>
                <w:szCs w:val="16"/>
                <w:lang w:eastAsia="ru-RU"/>
              </w:rPr>
              <w:t>Наименование показателя</w:t>
            </w:r>
          </w:p>
        </w:tc>
        <w:tc>
          <w:tcPr>
            <w:tcW w:w="843" w:type="dxa"/>
            <w:gridSpan w:val="2"/>
            <w:vMerge w:val="restart"/>
            <w:tcBorders>
              <w:top w:val="single" w:sz="8" w:space="0" w:color="auto"/>
              <w:left w:val="single" w:sz="4" w:space="0" w:color="auto"/>
              <w:bottom w:val="single" w:sz="4" w:space="0" w:color="auto"/>
              <w:right w:val="single" w:sz="4" w:space="0" w:color="auto"/>
            </w:tcBorders>
            <w:shd w:val="clear" w:color="auto" w:fill="auto"/>
            <w:noWrap/>
            <w:vAlign w:val="center"/>
            <w:hideMark/>
          </w:tcPr>
          <w:p w:rsidR="00A7094D" w:rsidRPr="00A7094D" w:rsidRDefault="00A7094D" w:rsidP="00A7094D">
            <w:pPr>
              <w:spacing w:after="0" w:line="240" w:lineRule="auto"/>
              <w:jc w:val="center"/>
              <w:rPr>
                <w:rFonts w:ascii="Arial" w:eastAsia="Times New Roman" w:hAnsi="Arial" w:cs="Arial"/>
                <w:b/>
                <w:bCs/>
                <w:sz w:val="16"/>
                <w:szCs w:val="16"/>
                <w:lang w:eastAsia="ru-RU"/>
              </w:rPr>
            </w:pPr>
            <w:r w:rsidRPr="00A7094D">
              <w:rPr>
                <w:rFonts w:ascii="Arial" w:eastAsia="Times New Roman" w:hAnsi="Arial" w:cs="Arial"/>
                <w:b/>
                <w:bCs/>
                <w:sz w:val="16"/>
                <w:szCs w:val="16"/>
                <w:lang w:eastAsia="ru-RU"/>
              </w:rPr>
              <w:t>РЗ</w:t>
            </w:r>
          </w:p>
        </w:tc>
        <w:tc>
          <w:tcPr>
            <w:tcW w:w="704" w:type="dxa"/>
            <w:gridSpan w:val="2"/>
            <w:vMerge w:val="restart"/>
            <w:tcBorders>
              <w:top w:val="single" w:sz="8" w:space="0" w:color="auto"/>
              <w:left w:val="single" w:sz="4" w:space="0" w:color="auto"/>
              <w:bottom w:val="single" w:sz="4" w:space="0" w:color="auto"/>
              <w:right w:val="single" w:sz="4" w:space="0" w:color="auto"/>
            </w:tcBorders>
            <w:shd w:val="clear" w:color="auto" w:fill="auto"/>
            <w:noWrap/>
            <w:vAlign w:val="center"/>
            <w:hideMark/>
          </w:tcPr>
          <w:p w:rsidR="00A7094D" w:rsidRPr="00A7094D" w:rsidRDefault="00A7094D" w:rsidP="00A7094D">
            <w:pPr>
              <w:spacing w:after="0" w:line="240" w:lineRule="auto"/>
              <w:jc w:val="center"/>
              <w:rPr>
                <w:rFonts w:ascii="Arial" w:eastAsia="Times New Roman" w:hAnsi="Arial" w:cs="Arial"/>
                <w:b/>
                <w:bCs/>
                <w:sz w:val="16"/>
                <w:szCs w:val="16"/>
                <w:lang w:eastAsia="ru-RU"/>
              </w:rPr>
            </w:pPr>
            <w:r w:rsidRPr="00A7094D">
              <w:rPr>
                <w:rFonts w:ascii="Arial" w:eastAsia="Times New Roman" w:hAnsi="Arial" w:cs="Arial"/>
                <w:b/>
                <w:bCs/>
                <w:sz w:val="16"/>
                <w:szCs w:val="16"/>
                <w:lang w:eastAsia="ru-RU"/>
              </w:rPr>
              <w:t>ПР</w:t>
            </w:r>
          </w:p>
        </w:tc>
        <w:tc>
          <w:tcPr>
            <w:tcW w:w="843" w:type="dxa"/>
            <w:gridSpan w:val="2"/>
            <w:vMerge w:val="restart"/>
            <w:tcBorders>
              <w:top w:val="single" w:sz="8" w:space="0" w:color="auto"/>
              <w:left w:val="single" w:sz="4" w:space="0" w:color="auto"/>
              <w:bottom w:val="single" w:sz="4" w:space="0" w:color="auto"/>
              <w:right w:val="single" w:sz="4" w:space="0" w:color="auto"/>
            </w:tcBorders>
            <w:shd w:val="clear" w:color="auto" w:fill="auto"/>
            <w:noWrap/>
            <w:vAlign w:val="center"/>
            <w:hideMark/>
          </w:tcPr>
          <w:p w:rsidR="00A7094D" w:rsidRPr="00A7094D" w:rsidRDefault="00A7094D" w:rsidP="00A7094D">
            <w:pPr>
              <w:spacing w:after="0" w:line="240" w:lineRule="auto"/>
              <w:jc w:val="center"/>
              <w:rPr>
                <w:rFonts w:ascii="Arial" w:eastAsia="Times New Roman" w:hAnsi="Arial" w:cs="Arial"/>
                <w:b/>
                <w:bCs/>
                <w:sz w:val="16"/>
                <w:szCs w:val="16"/>
                <w:lang w:eastAsia="ru-RU"/>
              </w:rPr>
            </w:pPr>
            <w:r w:rsidRPr="00A7094D">
              <w:rPr>
                <w:rFonts w:ascii="Arial" w:eastAsia="Times New Roman" w:hAnsi="Arial" w:cs="Arial"/>
                <w:b/>
                <w:bCs/>
                <w:sz w:val="16"/>
                <w:szCs w:val="16"/>
                <w:lang w:eastAsia="ru-RU"/>
              </w:rPr>
              <w:t>ЦСР</w:t>
            </w:r>
          </w:p>
        </w:tc>
        <w:tc>
          <w:tcPr>
            <w:tcW w:w="563" w:type="dxa"/>
            <w:gridSpan w:val="2"/>
            <w:vMerge w:val="restart"/>
            <w:tcBorders>
              <w:top w:val="single" w:sz="8" w:space="0" w:color="auto"/>
              <w:left w:val="single" w:sz="4" w:space="0" w:color="auto"/>
              <w:bottom w:val="single" w:sz="4" w:space="0" w:color="auto"/>
              <w:right w:val="single" w:sz="4" w:space="0" w:color="auto"/>
            </w:tcBorders>
            <w:shd w:val="clear" w:color="auto" w:fill="auto"/>
            <w:noWrap/>
            <w:vAlign w:val="center"/>
            <w:hideMark/>
          </w:tcPr>
          <w:p w:rsidR="00A7094D" w:rsidRPr="00A7094D" w:rsidRDefault="00A7094D" w:rsidP="00A7094D">
            <w:pPr>
              <w:spacing w:after="0" w:line="240" w:lineRule="auto"/>
              <w:jc w:val="center"/>
              <w:rPr>
                <w:rFonts w:ascii="Arial" w:eastAsia="Times New Roman" w:hAnsi="Arial" w:cs="Arial"/>
                <w:b/>
                <w:bCs/>
                <w:sz w:val="16"/>
                <w:szCs w:val="16"/>
                <w:lang w:eastAsia="ru-RU"/>
              </w:rPr>
            </w:pPr>
            <w:r w:rsidRPr="00A7094D">
              <w:rPr>
                <w:rFonts w:ascii="Arial" w:eastAsia="Times New Roman" w:hAnsi="Arial" w:cs="Arial"/>
                <w:b/>
                <w:bCs/>
                <w:sz w:val="16"/>
                <w:szCs w:val="16"/>
                <w:lang w:eastAsia="ru-RU"/>
              </w:rPr>
              <w:t>ВР</w:t>
            </w:r>
          </w:p>
        </w:tc>
        <w:tc>
          <w:tcPr>
            <w:tcW w:w="2529" w:type="dxa"/>
            <w:gridSpan w:val="4"/>
            <w:tcBorders>
              <w:top w:val="single" w:sz="8" w:space="0" w:color="auto"/>
              <w:left w:val="nil"/>
              <w:bottom w:val="single" w:sz="4" w:space="0" w:color="auto"/>
              <w:right w:val="single" w:sz="8" w:space="0" w:color="000000"/>
            </w:tcBorders>
            <w:shd w:val="clear" w:color="auto" w:fill="auto"/>
            <w:vAlign w:val="center"/>
            <w:hideMark/>
          </w:tcPr>
          <w:p w:rsidR="00A7094D" w:rsidRPr="00A7094D" w:rsidRDefault="00A7094D" w:rsidP="00A7094D">
            <w:pPr>
              <w:spacing w:after="0" w:line="240" w:lineRule="auto"/>
              <w:jc w:val="center"/>
              <w:rPr>
                <w:rFonts w:ascii="Arial" w:eastAsia="Times New Roman" w:hAnsi="Arial" w:cs="Arial"/>
                <w:b/>
                <w:bCs/>
                <w:sz w:val="16"/>
                <w:szCs w:val="16"/>
                <w:lang w:eastAsia="ru-RU"/>
              </w:rPr>
            </w:pPr>
            <w:r w:rsidRPr="00A7094D">
              <w:rPr>
                <w:rFonts w:ascii="Arial" w:eastAsia="Times New Roman" w:hAnsi="Arial" w:cs="Arial"/>
                <w:b/>
                <w:bCs/>
                <w:sz w:val="16"/>
                <w:szCs w:val="16"/>
                <w:lang w:eastAsia="ru-RU"/>
              </w:rPr>
              <w:t>Сумма в рублях т.ч. по годам планового периода</w:t>
            </w:r>
          </w:p>
        </w:tc>
      </w:tr>
      <w:tr w:rsidR="00A7094D" w:rsidRPr="00A7094D" w:rsidTr="00A7094D">
        <w:trPr>
          <w:trHeight w:val="255"/>
        </w:trPr>
        <w:tc>
          <w:tcPr>
            <w:tcW w:w="875" w:type="dxa"/>
            <w:vMerge/>
            <w:tcBorders>
              <w:top w:val="single" w:sz="8" w:space="0" w:color="auto"/>
              <w:left w:val="single" w:sz="8" w:space="0" w:color="auto"/>
              <w:bottom w:val="single" w:sz="4" w:space="0" w:color="auto"/>
              <w:right w:val="single" w:sz="4" w:space="0" w:color="auto"/>
            </w:tcBorders>
            <w:vAlign w:val="center"/>
            <w:hideMark/>
          </w:tcPr>
          <w:p w:rsidR="00A7094D" w:rsidRPr="00A7094D" w:rsidRDefault="00A7094D" w:rsidP="00A7094D">
            <w:pPr>
              <w:spacing w:after="0" w:line="240" w:lineRule="auto"/>
              <w:rPr>
                <w:rFonts w:eastAsia="Times New Roman"/>
                <w:sz w:val="20"/>
                <w:szCs w:val="20"/>
                <w:lang w:eastAsia="ru-RU"/>
              </w:rPr>
            </w:pPr>
          </w:p>
        </w:tc>
        <w:tc>
          <w:tcPr>
            <w:tcW w:w="4148" w:type="dxa"/>
            <w:gridSpan w:val="7"/>
            <w:vMerge/>
            <w:tcBorders>
              <w:top w:val="single" w:sz="8" w:space="0" w:color="auto"/>
              <w:left w:val="single" w:sz="4" w:space="0" w:color="auto"/>
              <w:bottom w:val="single" w:sz="4" w:space="0" w:color="auto"/>
              <w:right w:val="single" w:sz="4" w:space="0" w:color="auto"/>
            </w:tcBorders>
            <w:vAlign w:val="center"/>
            <w:hideMark/>
          </w:tcPr>
          <w:p w:rsidR="00A7094D" w:rsidRPr="00A7094D" w:rsidRDefault="00A7094D" w:rsidP="00A7094D">
            <w:pPr>
              <w:spacing w:after="0" w:line="240" w:lineRule="auto"/>
              <w:rPr>
                <w:rFonts w:ascii="Arial" w:eastAsia="Times New Roman" w:hAnsi="Arial" w:cs="Arial"/>
                <w:b/>
                <w:bCs/>
                <w:sz w:val="16"/>
                <w:szCs w:val="16"/>
                <w:lang w:eastAsia="ru-RU"/>
              </w:rPr>
            </w:pPr>
          </w:p>
        </w:tc>
        <w:tc>
          <w:tcPr>
            <w:tcW w:w="843" w:type="dxa"/>
            <w:gridSpan w:val="2"/>
            <w:vMerge/>
            <w:tcBorders>
              <w:top w:val="single" w:sz="8" w:space="0" w:color="auto"/>
              <w:left w:val="single" w:sz="4" w:space="0" w:color="auto"/>
              <w:bottom w:val="single" w:sz="4" w:space="0" w:color="auto"/>
              <w:right w:val="single" w:sz="4" w:space="0" w:color="auto"/>
            </w:tcBorders>
            <w:vAlign w:val="center"/>
            <w:hideMark/>
          </w:tcPr>
          <w:p w:rsidR="00A7094D" w:rsidRPr="00A7094D" w:rsidRDefault="00A7094D" w:rsidP="00A7094D">
            <w:pPr>
              <w:spacing w:after="0" w:line="240" w:lineRule="auto"/>
              <w:rPr>
                <w:rFonts w:ascii="Arial" w:eastAsia="Times New Roman" w:hAnsi="Arial" w:cs="Arial"/>
                <w:b/>
                <w:bCs/>
                <w:sz w:val="16"/>
                <w:szCs w:val="16"/>
                <w:lang w:eastAsia="ru-RU"/>
              </w:rPr>
            </w:pPr>
          </w:p>
        </w:tc>
        <w:tc>
          <w:tcPr>
            <w:tcW w:w="704" w:type="dxa"/>
            <w:gridSpan w:val="2"/>
            <w:vMerge/>
            <w:tcBorders>
              <w:top w:val="single" w:sz="8" w:space="0" w:color="auto"/>
              <w:left w:val="single" w:sz="4" w:space="0" w:color="auto"/>
              <w:bottom w:val="single" w:sz="4" w:space="0" w:color="auto"/>
              <w:right w:val="single" w:sz="4" w:space="0" w:color="auto"/>
            </w:tcBorders>
            <w:vAlign w:val="center"/>
            <w:hideMark/>
          </w:tcPr>
          <w:p w:rsidR="00A7094D" w:rsidRPr="00A7094D" w:rsidRDefault="00A7094D" w:rsidP="00A7094D">
            <w:pPr>
              <w:spacing w:after="0" w:line="240" w:lineRule="auto"/>
              <w:rPr>
                <w:rFonts w:ascii="Arial" w:eastAsia="Times New Roman" w:hAnsi="Arial" w:cs="Arial"/>
                <w:b/>
                <w:bCs/>
                <w:sz w:val="16"/>
                <w:szCs w:val="16"/>
                <w:lang w:eastAsia="ru-RU"/>
              </w:rPr>
            </w:pPr>
          </w:p>
        </w:tc>
        <w:tc>
          <w:tcPr>
            <w:tcW w:w="843" w:type="dxa"/>
            <w:gridSpan w:val="2"/>
            <w:vMerge/>
            <w:tcBorders>
              <w:top w:val="single" w:sz="8" w:space="0" w:color="auto"/>
              <w:left w:val="single" w:sz="4" w:space="0" w:color="auto"/>
              <w:bottom w:val="single" w:sz="4" w:space="0" w:color="auto"/>
              <w:right w:val="single" w:sz="4" w:space="0" w:color="auto"/>
            </w:tcBorders>
            <w:vAlign w:val="center"/>
            <w:hideMark/>
          </w:tcPr>
          <w:p w:rsidR="00A7094D" w:rsidRPr="00A7094D" w:rsidRDefault="00A7094D" w:rsidP="00A7094D">
            <w:pPr>
              <w:spacing w:after="0" w:line="240" w:lineRule="auto"/>
              <w:rPr>
                <w:rFonts w:ascii="Arial" w:eastAsia="Times New Roman" w:hAnsi="Arial" w:cs="Arial"/>
                <w:b/>
                <w:bCs/>
                <w:sz w:val="16"/>
                <w:szCs w:val="16"/>
                <w:lang w:eastAsia="ru-RU"/>
              </w:rPr>
            </w:pPr>
          </w:p>
        </w:tc>
        <w:tc>
          <w:tcPr>
            <w:tcW w:w="563" w:type="dxa"/>
            <w:gridSpan w:val="2"/>
            <w:vMerge/>
            <w:tcBorders>
              <w:top w:val="single" w:sz="8" w:space="0" w:color="auto"/>
              <w:left w:val="single" w:sz="4" w:space="0" w:color="auto"/>
              <w:bottom w:val="single" w:sz="4" w:space="0" w:color="auto"/>
              <w:right w:val="single" w:sz="4" w:space="0" w:color="auto"/>
            </w:tcBorders>
            <w:vAlign w:val="center"/>
            <w:hideMark/>
          </w:tcPr>
          <w:p w:rsidR="00A7094D" w:rsidRPr="00A7094D" w:rsidRDefault="00A7094D" w:rsidP="00A7094D">
            <w:pPr>
              <w:spacing w:after="0" w:line="240" w:lineRule="auto"/>
              <w:rPr>
                <w:rFonts w:ascii="Arial" w:eastAsia="Times New Roman" w:hAnsi="Arial" w:cs="Arial"/>
                <w:b/>
                <w:bCs/>
                <w:sz w:val="16"/>
                <w:szCs w:val="16"/>
                <w:lang w:eastAsia="ru-RU"/>
              </w:rPr>
            </w:pPr>
          </w:p>
        </w:tc>
        <w:tc>
          <w:tcPr>
            <w:tcW w:w="1111" w:type="dxa"/>
            <w:gridSpan w:val="2"/>
            <w:tcBorders>
              <w:top w:val="nil"/>
              <w:left w:val="nil"/>
              <w:bottom w:val="single" w:sz="4" w:space="0" w:color="auto"/>
              <w:right w:val="single" w:sz="4" w:space="0" w:color="auto"/>
            </w:tcBorders>
            <w:shd w:val="clear" w:color="auto" w:fill="auto"/>
            <w:vAlign w:val="center"/>
            <w:hideMark/>
          </w:tcPr>
          <w:p w:rsidR="00A7094D" w:rsidRPr="00A7094D" w:rsidRDefault="00A7094D" w:rsidP="00A7094D">
            <w:pPr>
              <w:spacing w:after="0" w:line="240" w:lineRule="auto"/>
              <w:jc w:val="center"/>
              <w:rPr>
                <w:rFonts w:ascii="Arial" w:eastAsia="Times New Roman" w:hAnsi="Arial" w:cs="Arial"/>
                <w:b/>
                <w:bCs/>
                <w:sz w:val="16"/>
                <w:szCs w:val="16"/>
                <w:lang w:eastAsia="ru-RU"/>
              </w:rPr>
            </w:pPr>
            <w:r w:rsidRPr="00A7094D">
              <w:rPr>
                <w:rFonts w:ascii="Arial" w:eastAsia="Times New Roman" w:hAnsi="Arial" w:cs="Arial"/>
                <w:b/>
                <w:bCs/>
                <w:sz w:val="16"/>
                <w:szCs w:val="16"/>
                <w:lang w:eastAsia="ru-RU"/>
              </w:rPr>
              <w:t>на 2014 год</w:t>
            </w:r>
          </w:p>
        </w:tc>
        <w:tc>
          <w:tcPr>
            <w:tcW w:w="1418" w:type="dxa"/>
            <w:gridSpan w:val="2"/>
            <w:tcBorders>
              <w:top w:val="nil"/>
              <w:left w:val="nil"/>
              <w:bottom w:val="single" w:sz="4" w:space="0" w:color="auto"/>
              <w:right w:val="single" w:sz="8" w:space="0" w:color="auto"/>
            </w:tcBorders>
            <w:shd w:val="clear" w:color="auto" w:fill="auto"/>
            <w:vAlign w:val="center"/>
            <w:hideMark/>
          </w:tcPr>
          <w:p w:rsidR="00A7094D" w:rsidRPr="00A7094D" w:rsidRDefault="00A7094D" w:rsidP="00A7094D">
            <w:pPr>
              <w:spacing w:after="0" w:line="240" w:lineRule="auto"/>
              <w:jc w:val="center"/>
              <w:rPr>
                <w:rFonts w:ascii="Arial" w:eastAsia="Times New Roman" w:hAnsi="Arial" w:cs="Arial"/>
                <w:b/>
                <w:bCs/>
                <w:sz w:val="16"/>
                <w:szCs w:val="16"/>
                <w:lang w:eastAsia="ru-RU"/>
              </w:rPr>
            </w:pPr>
            <w:r w:rsidRPr="00A7094D">
              <w:rPr>
                <w:rFonts w:ascii="Arial" w:eastAsia="Times New Roman" w:hAnsi="Arial" w:cs="Arial"/>
                <w:b/>
                <w:bCs/>
                <w:sz w:val="16"/>
                <w:szCs w:val="16"/>
                <w:lang w:eastAsia="ru-RU"/>
              </w:rPr>
              <w:t>на 2015 год</w:t>
            </w:r>
          </w:p>
        </w:tc>
      </w:tr>
      <w:tr w:rsidR="00A7094D" w:rsidRPr="00A7094D" w:rsidTr="00A7094D">
        <w:trPr>
          <w:trHeight w:val="25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noWrap/>
            <w:vAlign w:val="center"/>
            <w:hideMark/>
          </w:tcPr>
          <w:p w:rsidR="00A7094D" w:rsidRPr="00A7094D" w:rsidRDefault="00A7094D" w:rsidP="00A7094D">
            <w:pPr>
              <w:spacing w:after="0" w:line="240" w:lineRule="auto"/>
              <w:jc w:val="center"/>
              <w:rPr>
                <w:rFonts w:ascii="Arial" w:eastAsia="Times New Roman" w:hAnsi="Arial" w:cs="Arial"/>
                <w:b/>
                <w:bCs/>
                <w:sz w:val="16"/>
                <w:szCs w:val="16"/>
                <w:lang w:eastAsia="ru-RU"/>
              </w:rPr>
            </w:pPr>
            <w:r w:rsidRPr="00A7094D">
              <w:rPr>
                <w:rFonts w:ascii="Arial" w:eastAsia="Times New Roman" w:hAnsi="Arial" w:cs="Arial"/>
                <w:b/>
                <w:bCs/>
                <w:sz w:val="16"/>
                <w:szCs w:val="16"/>
                <w:lang w:eastAsia="ru-RU"/>
              </w:rPr>
              <w:t>Администрация Куйбышевского района</w:t>
            </w:r>
          </w:p>
        </w:tc>
        <w:tc>
          <w:tcPr>
            <w:tcW w:w="843" w:type="dxa"/>
            <w:gridSpan w:val="2"/>
            <w:tcBorders>
              <w:top w:val="nil"/>
              <w:left w:val="nil"/>
              <w:bottom w:val="single" w:sz="4" w:space="0" w:color="auto"/>
              <w:right w:val="single" w:sz="4" w:space="0" w:color="auto"/>
            </w:tcBorders>
            <w:shd w:val="clear" w:color="auto" w:fill="auto"/>
            <w:noWrap/>
            <w:vAlign w:val="center"/>
            <w:hideMark/>
          </w:tcPr>
          <w:p w:rsidR="00A7094D" w:rsidRPr="00A7094D" w:rsidRDefault="00A7094D" w:rsidP="00A7094D">
            <w:pPr>
              <w:spacing w:after="0" w:line="240" w:lineRule="auto"/>
              <w:jc w:val="center"/>
              <w:rPr>
                <w:rFonts w:ascii="Arial" w:eastAsia="Times New Roman" w:hAnsi="Arial" w:cs="Arial"/>
                <w:b/>
                <w:bCs/>
                <w:sz w:val="16"/>
                <w:szCs w:val="16"/>
                <w:lang w:eastAsia="ru-RU"/>
              </w:rPr>
            </w:pPr>
            <w:r w:rsidRPr="00A7094D">
              <w:rPr>
                <w:rFonts w:ascii="Arial" w:eastAsia="Times New Roman" w:hAnsi="Arial" w:cs="Arial"/>
                <w:b/>
                <w:bCs/>
                <w:sz w:val="16"/>
                <w:szCs w:val="16"/>
                <w:lang w:eastAsia="ru-RU"/>
              </w:rPr>
              <w:t> </w:t>
            </w:r>
          </w:p>
        </w:tc>
        <w:tc>
          <w:tcPr>
            <w:tcW w:w="704" w:type="dxa"/>
            <w:gridSpan w:val="2"/>
            <w:tcBorders>
              <w:top w:val="nil"/>
              <w:left w:val="nil"/>
              <w:bottom w:val="single" w:sz="4" w:space="0" w:color="auto"/>
              <w:right w:val="single" w:sz="4" w:space="0" w:color="auto"/>
            </w:tcBorders>
            <w:shd w:val="clear" w:color="auto" w:fill="auto"/>
            <w:noWrap/>
            <w:vAlign w:val="center"/>
            <w:hideMark/>
          </w:tcPr>
          <w:p w:rsidR="00A7094D" w:rsidRPr="00A7094D" w:rsidRDefault="00A7094D" w:rsidP="00A7094D">
            <w:pPr>
              <w:spacing w:after="0" w:line="240" w:lineRule="auto"/>
              <w:jc w:val="center"/>
              <w:rPr>
                <w:rFonts w:ascii="Arial" w:eastAsia="Times New Roman" w:hAnsi="Arial" w:cs="Arial"/>
                <w:b/>
                <w:bCs/>
                <w:sz w:val="16"/>
                <w:szCs w:val="16"/>
                <w:lang w:eastAsia="ru-RU"/>
              </w:rPr>
            </w:pPr>
            <w:r w:rsidRPr="00A7094D">
              <w:rPr>
                <w:rFonts w:ascii="Arial" w:eastAsia="Times New Roman" w:hAnsi="Arial" w:cs="Arial"/>
                <w:b/>
                <w:bCs/>
                <w:sz w:val="16"/>
                <w:szCs w:val="16"/>
                <w:lang w:eastAsia="ru-RU"/>
              </w:rPr>
              <w:t> </w:t>
            </w:r>
          </w:p>
        </w:tc>
        <w:tc>
          <w:tcPr>
            <w:tcW w:w="843" w:type="dxa"/>
            <w:gridSpan w:val="2"/>
            <w:tcBorders>
              <w:top w:val="nil"/>
              <w:left w:val="nil"/>
              <w:bottom w:val="single" w:sz="4" w:space="0" w:color="auto"/>
              <w:right w:val="single" w:sz="4" w:space="0" w:color="auto"/>
            </w:tcBorders>
            <w:shd w:val="clear" w:color="auto" w:fill="auto"/>
            <w:noWrap/>
            <w:vAlign w:val="center"/>
            <w:hideMark/>
          </w:tcPr>
          <w:p w:rsidR="00A7094D" w:rsidRPr="00A7094D" w:rsidRDefault="00A7094D" w:rsidP="00A7094D">
            <w:pPr>
              <w:spacing w:after="0" w:line="240" w:lineRule="auto"/>
              <w:jc w:val="center"/>
              <w:rPr>
                <w:rFonts w:ascii="Arial" w:eastAsia="Times New Roman" w:hAnsi="Arial" w:cs="Arial"/>
                <w:b/>
                <w:bCs/>
                <w:sz w:val="16"/>
                <w:szCs w:val="16"/>
                <w:lang w:eastAsia="ru-RU"/>
              </w:rPr>
            </w:pPr>
            <w:r w:rsidRPr="00A7094D">
              <w:rPr>
                <w:rFonts w:ascii="Arial" w:eastAsia="Times New Roman" w:hAnsi="Arial" w:cs="Arial"/>
                <w:b/>
                <w:bCs/>
                <w:sz w:val="16"/>
                <w:szCs w:val="16"/>
                <w:lang w:eastAsia="ru-RU"/>
              </w:rPr>
              <w:t> </w:t>
            </w:r>
          </w:p>
        </w:tc>
        <w:tc>
          <w:tcPr>
            <w:tcW w:w="563" w:type="dxa"/>
            <w:gridSpan w:val="2"/>
            <w:tcBorders>
              <w:top w:val="nil"/>
              <w:left w:val="nil"/>
              <w:bottom w:val="single" w:sz="4" w:space="0" w:color="auto"/>
              <w:right w:val="single" w:sz="4" w:space="0" w:color="auto"/>
            </w:tcBorders>
            <w:shd w:val="clear" w:color="auto" w:fill="auto"/>
            <w:noWrap/>
            <w:vAlign w:val="center"/>
            <w:hideMark/>
          </w:tcPr>
          <w:p w:rsidR="00A7094D" w:rsidRPr="00A7094D" w:rsidRDefault="00A7094D" w:rsidP="00A7094D">
            <w:pPr>
              <w:spacing w:after="0" w:line="240" w:lineRule="auto"/>
              <w:jc w:val="center"/>
              <w:rPr>
                <w:rFonts w:ascii="Arial" w:eastAsia="Times New Roman" w:hAnsi="Arial" w:cs="Arial"/>
                <w:b/>
                <w:bCs/>
                <w:sz w:val="16"/>
                <w:szCs w:val="16"/>
                <w:lang w:eastAsia="ru-RU"/>
              </w:rPr>
            </w:pPr>
            <w:r w:rsidRPr="00A7094D">
              <w:rPr>
                <w:rFonts w:ascii="Arial" w:eastAsia="Times New Roman" w:hAnsi="Arial" w:cs="Arial"/>
                <w:b/>
                <w:bCs/>
                <w:sz w:val="16"/>
                <w:szCs w:val="16"/>
                <w:lang w:eastAsia="ru-RU"/>
              </w:rPr>
              <w:t> </w:t>
            </w:r>
          </w:p>
        </w:tc>
        <w:tc>
          <w:tcPr>
            <w:tcW w:w="1111" w:type="dxa"/>
            <w:gridSpan w:val="2"/>
            <w:tcBorders>
              <w:top w:val="nil"/>
              <w:left w:val="nil"/>
              <w:bottom w:val="single" w:sz="4" w:space="0" w:color="auto"/>
              <w:right w:val="single" w:sz="4" w:space="0" w:color="auto"/>
            </w:tcBorders>
            <w:shd w:val="clear" w:color="auto" w:fill="auto"/>
            <w:vAlign w:val="center"/>
            <w:hideMark/>
          </w:tcPr>
          <w:p w:rsidR="00A7094D" w:rsidRPr="00A7094D" w:rsidRDefault="00A7094D" w:rsidP="00A7094D">
            <w:pPr>
              <w:spacing w:after="0" w:line="240" w:lineRule="auto"/>
              <w:jc w:val="center"/>
              <w:rPr>
                <w:rFonts w:ascii="Arial" w:eastAsia="Times New Roman" w:hAnsi="Arial" w:cs="Arial"/>
                <w:b/>
                <w:bCs/>
                <w:sz w:val="16"/>
                <w:szCs w:val="16"/>
                <w:lang w:eastAsia="ru-RU"/>
              </w:rPr>
            </w:pPr>
            <w:r w:rsidRPr="00A7094D">
              <w:rPr>
                <w:rFonts w:ascii="Arial" w:eastAsia="Times New Roman" w:hAnsi="Arial" w:cs="Arial"/>
                <w:b/>
                <w:bCs/>
                <w:sz w:val="16"/>
                <w:szCs w:val="16"/>
                <w:lang w:eastAsia="ru-RU"/>
              </w:rPr>
              <w:t> </w:t>
            </w:r>
          </w:p>
        </w:tc>
        <w:tc>
          <w:tcPr>
            <w:tcW w:w="1418" w:type="dxa"/>
            <w:gridSpan w:val="2"/>
            <w:tcBorders>
              <w:top w:val="nil"/>
              <w:left w:val="nil"/>
              <w:bottom w:val="single" w:sz="4" w:space="0" w:color="auto"/>
              <w:right w:val="single" w:sz="8" w:space="0" w:color="auto"/>
            </w:tcBorders>
            <w:shd w:val="clear" w:color="auto" w:fill="auto"/>
            <w:vAlign w:val="center"/>
            <w:hideMark/>
          </w:tcPr>
          <w:p w:rsidR="00A7094D" w:rsidRPr="00A7094D" w:rsidRDefault="00A7094D" w:rsidP="00A7094D">
            <w:pPr>
              <w:spacing w:after="0" w:line="240" w:lineRule="auto"/>
              <w:jc w:val="center"/>
              <w:rPr>
                <w:rFonts w:ascii="Arial" w:eastAsia="Times New Roman" w:hAnsi="Arial" w:cs="Arial"/>
                <w:b/>
                <w:bCs/>
                <w:sz w:val="16"/>
                <w:szCs w:val="16"/>
                <w:lang w:eastAsia="ru-RU"/>
              </w:rPr>
            </w:pPr>
            <w:r w:rsidRPr="00A7094D">
              <w:rPr>
                <w:rFonts w:ascii="Arial" w:eastAsia="Times New Roman" w:hAnsi="Arial" w:cs="Arial"/>
                <w:b/>
                <w:bCs/>
                <w:sz w:val="16"/>
                <w:szCs w:val="16"/>
                <w:lang w:eastAsia="ru-RU"/>
              </w:rPr>
              <w:t> </w:t>
            </w:r>
          </w:p>
        </w:tc>
      </w:tr>
      <w:tr w:rsidR="00A7094D" w:rsidRPr="00A7094D" w:rsidTr="00A7094D">
        <w:trPr>
          <w:trHeight w:val="25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Общегосударственные вопросы</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01</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0000000</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66 140 506,00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65 175 271,00</w:t>
            </w:r>
          </w:p>
        </w:tc>
      </w:tr>
      <w:tr w:rsidR="00A7094D" w:rsidRPr="00A7094D" w:rsidTr="00A7094D">
        <w:trPr>
          <w:trHeight w:val="64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Функционирование высшего должностного лица субъекта Российской Федерации и муниципального образования</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01</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02</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0000000</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1 584 494,00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1 584 494,00</w:t>
            </w:r>
          </w:p>
        </w:tc>
      </w:tr>
      <w:tr w:rsidR="00A7094D" w:rsidRPr="00A7094D" w:rsidTr="00A7094D">
        <w:trPr>
          <w:trHeight w:val="64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Высшее должностное лицо органа местного самоуправления Куйбышевского района</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01</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02</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9900110</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1 584 494,00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1 584 494,00</w:t>
            </w:r>
          </w:p>
        </w:tc>
      </w:tr>
      <w:tr w:rsidR="00A7094D" w:rsidRPr="00A7094D" w:rsidTr="00A7094D">
        <w:trPr>
          <w:trHeight w:val="127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01</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02</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9900110</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1 584 494,00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1 584 494,00</w:t>
            </w:r>
          </w:p>
        </w:tc>
      </w:tr>
      <w:tr w:rsidR="00A7094D" w:rsidRPr="00A7094D" w:rsidTr="00A7094D">
        <w:trPr>
          <w:trHeight w:val="64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Расходы на выплаты персоналу государственных (муниципальных) органов</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01</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02</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9900110</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120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1 584 494,00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1 584 494,00</w:t>
            </w:r>
          </w:p>
        </w:tc>
      </w:tr>
      <w:tr w:rsidR="00A7094D" w:rsidRPr="00A7094D" w:rsidTr="00A7094D">
        <w:trPr>
          <w:trHeight w:val="106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lastRenderedPageBreak/>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01</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03</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0000000</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1 234 526,00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1 234 526,00</w:t>
            </w:r>
          </w:p>
        </w:tc>
      </w:tr>
      <w:tr w:rsidR="00A7094D" w:rsidRPr="00A7094D" w:rsidTr="00A7094D">
        <w:trPr>
          <w:trHeight w:val="85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Председатель законодательного (представительного) органа муниципальной власти Куйбышевского района</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01</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03</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9900120</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1 054 526,00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1 054 526,00</w:t>
            </w:r>
          </w:p>
        </w:tc>
      </w:tr>
      <w:tr w:rsidR="00A7094D" w:rsidRPr="00A7094D" w:rsidTr="00A7094D">
        <w:trPr>
          <w:trHeight w:val="127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01</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03</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9900120</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1 054 526,00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1 054 526,00</w:t>
            </w:r>
          </w:p>
        </w:tc>
      </w:tr>
      <w:tr w:rsidR="00A7094D" w:rsidRPr="00A7094D" w:rsidTr="00A7094D">
        <w:trPr>
          <w:trHeight w:val="64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Расходы на выплаты персоналу государственных (муниципальных) органов</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01</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03</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9900120</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120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1 054 526,00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1 054 526,00</w:t>
            </w:r>
          </w:p>
        </w:tc>
      </w:tr>
      <w:tr w:rsidR="00A7094D" w:rsidRPr="00A7094D" w:rsidTr="00A7094D">
        <w:trPr>
          <w:trHeight w:val="85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Депутаты (члены) законодательного (представительного) органа муниципальной власти Куйбышевского района</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01</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03</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9900130</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180 000,00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180 000,00</w:t>
            </w:r>
          </w:p>
        </w:tc>
      </w:tr>
      <w:tr w:rsidR="00A7094D" w:rsidRPr="00A7094D" w:rsidTr="00A7094D">
        <w:trPr>
          <w:trHeight w:val="127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01</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03</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9900130</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180 000,00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180 000,00</w:t>
            </w:r>
          </w:p>
        </w:tc>
      </w:tr>
      <w:tr w:rsidR="00A7094D" w:rsidRPr="00A7094D" w:rsidTr="00A7094D">
        <w:trPr>
          <w:trHeight w:val="64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Расходы на выплаты персоналу государственных (муниципальных) органов</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01</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03</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9900130</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120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180 000,00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180 000,00</w:t>
            </w:r>
          </w:p>
        </w:tc>
      </w:tr>
      <w:tr w:rsidR="00A7094D" w:rsidRPr="00A7094D" w:rsidTr="00A7094D">
        <w:trPr>
          <w:trHeight w:val="106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01</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04</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0000000</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58 277 839,00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58 277 839,00</w:t>
            </w:r>
          </w:p>
        </w:tc>
      </w:tr>
      <w:tr w:rsidR="00A7094D" w:rsidRPr="00A7094D" w:rsidTr="00A7094D">
        <w:trPr>
          <w:trHeight w:val="85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Реализация мероприятий на образование и организацию деятельности комиссий по делам несовершеннолетних и защите их прав</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01</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04</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0407015</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379 500,00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379 500,00</w:t>
            </w:r>
          </w:p>
        </w:tc>
      </w:tr>
      <w:tr w:rsidR="00A7094D" w:rsidRPr="00A7094D" w:rsidTr="00A7094D">
        <w:trPr>
          <w:trHeight w:val="127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01</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04</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0407015</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334 411,55</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334 411,55</w:t>
            </w:r>
          </w:p>
        </w:tc>
      </w:tr>
      <w:tr w:rsidR="00A7094D" w:rsidRPr="00A7094D" w:rsidTr="00A7094D">
        <w:trPr>
          <w:trHeight w:val="64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Расходы на выплаты персоналу государственных (муниципальных) органов</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01</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04</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0407015</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120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334 411,55</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334 411,55</w:t>
            </w:r>
          </w:p>
        </w:tc>
      </w:tr>
      <w:tr w:rsidR="00A7094D" w:rsidRPr="00A7094D" w:rsidTr="00A7094D">
        <w:trPr>
          <w:trHeight w:val="43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Закупка товаров, работ и услуг для государственных (муниципальных) нужд</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01</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04</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0407015</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44 878,45</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44 878,45</w:t>
            </w:r>
          </w:p>
        </w:tc>
      </w:tr>
      <w:tr w:rsidR="00A7094D" w:rsidRPr="00A7094D" w:rsidTr="00A7094D">
        <w:trPr>
          <w:trHeight w:val="64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01</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04</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0407015</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240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44 878,45</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44 878,45</w:t>
            </w:r>
          </w:p>
        </w:tc>
      </w:tr>
      <w:tr w:rsidR="00A7094D" w:rsidRPr="00A7094D" w:rsidTr="00A7094D">
        <w:trPr>
          <w:trHeight w:val="25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Иные бюджетные ассигнования</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01</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04</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0407015</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800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210,00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210,00</w:t>
            </w:r>
          </w:p>
        </w:tc>
      </w:tr>
      <w:tr w:rsidR="00A7094D" w:rsidRPr="00A7094D" w:rsidTr="00A7094D">
        <w:trPr>
          <w:trHeight w:val="25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Уплата налогов, сборов и иных платежей</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01</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04</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0407015</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850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210,00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210,00</w:t>
            </w:r>
          </w:p>
        </w:tc>
      </w:tr>
      <w:tr w:rsidR="00A7094D" w:rsidRPr="00A7094D" w:rsidTr="00A7094D">
        <w:trPr>
          <w:trHeight w:val="127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Реализация мероприятий для осуществления отдельных государственных полномочий Новосибирской области по обеспечению социального обслуживания отдельных категорий граждан</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01</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04</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0407018</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1 449 300,00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1 449 300,00</w:t>
            </w:r>
          </w:p>
        </w:tc>
      </w:tr>
      <w:tr w:rsidR="00A7094D" w:rsidRPr="00A7094D" w:rsidTr="00A7094D">
        <w:trPr>
          <w:trHeight w:val="127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01</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04</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0407018</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1 347 428,29</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1 347 428,29</w:t>
            </w:r>
          </w:p>
        </w:tc>
      </w:tr>
      <w:tr w:rsidR="00A7094D" w:rsidRPr="00A7094D" w:rsidTr="00A7094D">
        <w:trPr>
          <w:trHeight w:val="64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lastRenderedPageBreak/>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Расходы на выплаты персоналу государственных (муниципальных) органов</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01</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04</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0407018</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120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1 347 428,29</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1 347 428,29</w:t>
            </w:r>
          </w:p>
        </w:tc>
      </w:tr>
      <w:tr w:rsidR="00A7094D" w:rsidRPr="00A7094D" w:rsidTr="00A7094D">
        <w:trPr>
          <w:trHeight w:val="43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Закупка товаров, работ и услуг для государственных (муниципальных) нужд</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01</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04</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0407018</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101 871,71</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101 871,71</w:t>
            </w:r>
          </w:p>
        </w:tc>
      </w:tr>
      <w:tr w:rsidR="00A7094D" w:rsidRPr="00A7094D" w:rsidTr="00A7094D">
        <w:trPr>
          <w:trHeight w:val="64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01</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04</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0407018</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240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101 871,71</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101 871,71</w:t>
            </w:r>
          </w:p>
        </w:tc>
      </w:tr>
      <w:tr w:rsidR="00A7094D" w:rsidRPr="00A7094D" w:rsidTr="00A7094D">
        <w:trPr>
          <w:trHeight w:val="106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Организация и осуществление деятельности по опеке и попечительству, социальной поддержке детей-сирот и детей, оставшихся без попечения родителей</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01</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04</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0407028</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3 083 200,00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3 083 200,00</w:t>
            </w:r>
          </w:p>
        </w:tc>
      </w:tr>
      <w:tr w:rsidR="00A7094D" w:rsidRPr="00A7094D" w:rsidTr="00A7094D">
        <w:trPr>
          <w:trHeight w:val="127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01</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04</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0407028</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2 611 041,02</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2 611 041,02</w:t>
            </w:r>
          </w:p>
        </w:tc>
      </w:tr>
      <w:tr w:rsidR="00A7094D" w:rsidRPr="00A7094D" w:rsidTr="00A7094D">
        <w:trPr>
          <w:trHeight w:val="64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Расходы на выплаты персоналу государственных (муниципальных) органов</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01</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04</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0407028</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120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2 611 041,02</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2 611 041,02</w:t>
            </w:r>
          </w:p>
        </w:tc>
      </w:tr>
      <w:tr w:rsidR="00A7094D" w:rsidRPr="00A7094D" w:rsidTr="00A7094D">
        <w:trPr>
          <w:trHeight w:val="43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Закупка товаров, работ и услуг для государственных (муниципальных) нужд</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01</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04</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0407028</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469 158,98</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469 158,98</w:t>
            </w:r>
          </w:p>
        </w:tc>
      </w:tr>
      <w:tr w:rsidR="00A7094D" w:rsidRPr="00A7094D" w:rsidTr="00A7094D">
        <w:trPr>
          <w:trHeight w:val="64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01</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04</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0407028</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240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469 158,98</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469 158,98</w:t>
            </w:r>
          </w:p>
        </w:tc>
      </w:tr>
      <w:tr w:rsidR="00A7094D" w:rsidRPr="00A7094D" w:rsidTr="00A7094D">
        <w:trPr>
          <w:trHeight w:val="25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Иные бюджетные ассигнования</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01</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04</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0407028</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800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3 000,00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3 000,00</w:t>
            </w:r>
          </w:p>
        </w:tc>
      </w:tr>
      <w:tr w:rsidR="00A7094D" w:rsidRPr="00A7094D" w:rsidTr="00A7094D">
        <w:trPr>
          <w:trHeight w:val="25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Уплата налогов, сборов и иных платежей</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01</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04</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0407028</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850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3 000,00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3 000,00</w:t>
            </w:r>
          </w:p>
        </w:tc>
      </w:tr>
      <w:tr w:rsidR="00A7094D" w:rsidRPr="00A7094D" w:rsidTr="00A7094D">
        <w:trPr>
          <w:trHeight w:val="127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Реализация мероприятий на 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01</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04</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0507019</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5 300,00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5 300,00</w:t>
            </w:r>
          </w:p>
        </w:tc>
      </w:tr>
      <w:tr w:rsidR="00A7094D" w:rsidRPr="00A7094D" w:rsidTr="00A7094D">
        <w:trPr>
          <w:trHeight w:val="127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01</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04</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0507019</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2 576,00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2 576,00</w:t>
            </w:r>
          </w:p>
        </w:tc>
      </w:tr>
      <w:tr w:rsidR="00A7094D" w:rsidRPr="00A7094D" w:rsidTr="00A7094D">
        <w:trPr>
          <w:trHeight w:val="64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Расходы на выплаты персоналу государственных (муниципальных) органов</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01</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04</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0507019</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120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2 576,00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2 576,00</w:t>
            </w:r>
          </w:p>
        </w:tc>
      </w:tr>
      <w:tr w:rsidR="00A7094D" w:rsidRPr="00A7094D" w:rsidTr="00A7094D">
        <w:trPr>
          <w:trHeight w:val="43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Закупка товаров, работ и услуг для государственных (муниципальных) нужд</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01</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04</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0507019</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2 724,00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2 724,00</w:t>
            </w:r>
          </w:p>
        </w:tc>
      </w:tr>
      <w:tr w:rsidR="00A7094D" w:rsidRPr="00A7094D" w:rsidTr="00A7094D">
        <w:trPr>
          <w:trHeight w:val="64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01</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04</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0507019</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240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2 724,00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2 724,00</w:t>
            </w:r>
          </w:p>
        </w:tc>
      </w:tr>
      <w:tr w:rsidR="00A7094D" w:rsidRPr="00A7094D" w:rsidTr="00A7094D">
        <w:trPr>
          <w:trHeight w:val="190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Реализация мероприятий на осуществление отдельных государственных полномочий Новосибирской области по сбору информации от поселений, входящих в муниципальный район, необходимой для ведения регистра муниципальных нормативных правовых актов Новосибирской области</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01</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04</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0507023</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96 000,00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96 000,00</w:t>
            </w:r>
          </w:p>
        </w:tc>
      </w:tr>
      <w:tr w:rsidR="00A7094D" w:rsidRPr="00A7094D" w:rsidTr="00A7094D">
        <w:trPr>
          <w:trHeight w:val="127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01</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04</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0507023</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79 300,00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79 300,00</w:t>
            </w:r>
          </w:p>
        </w:tc>
      </w:tr>
      <w:tr w:rsidR="00A7094D" w:rsidRPr="00A7094D" w:rsidTr="00A7094D">
        <w:trPr>
          <w:trHeight w:val="64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Расходы на выплаты персоналу государственных (муниципальных) органов</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01</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04</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0507023</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120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79 300,00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79 300,00</w:t>
            </w:r>
          </w:p>
        </w:tc>
      </w:tr>
      <w:tr w:rsidR="00A7094D" w:rsidRPr="00A7094D" w:rsidTr="00A7094D">
        <w:trPr>
          <w:trHeight w:val="43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lastRenderedPageBreak/>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Закупка товаров, работ и услуг для государственных (муниципальных) нужд</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01</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04</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0507023</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16 700,00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16 700,00</w:t>
            </w:r>
          </w:p>
        </w:tc>
      </w:tr>
      <w:tr w:rsidR="00A7094D" w:rsidRPr="00A7094D" w:rsidTr="00A7094D">
        <w:trPr>
          <w:trHeight w:val="64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01</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04</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0507023</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240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16 700,00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16 700,00</w:t>
            </w:r>
          </w:p>
        </w:tc>
      </w:tr>
      <w:tr w:rsidR="00A7094D" w:rsidRPr="00A7094D" w:rsidTr="00A7094D">
        <w:trPr>
          <w:trHeight w:val="64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Расходы на обеспечение функций муниципальных органов Куйбышевского района</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01</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04</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9900140</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52 715 339,00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52 715 339,00</w:t>
            </w:r>
          </w:p>
        </w:tc>
      </w:tr>
      <w:tr w:rsidR="00A7094D" w:rsidRPr="00A7094D" w:rsidTr="00A7094D">
        <w:trPr>
          <w:trHeight w:val="127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01</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04</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9900140</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43 089 216,00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43 089 216,00</w:t>
            </w:r>
          </w:p>
        </w:tc>
      </w:tr>
      <w:tr w:rsidR="00A7094D" w:rsidRPr="00A7094D" w:rsidTr="00A7094D">
        <w:trPr>
          <w:trHeight w:val="64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Расходы на выплаты персоналу государственных (муниципальных) органов</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01</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04</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9900140</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120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43 089 216,00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43 089 216,00</w:t>
            </w:r>
          </w:p>
        </w:tc>
      </w:tr>
      <w:tr w:rsidR="00A7094D" w:rsidRPr="00A7094D" w:rsidTr="00A7094D">
        <w:trPr>
          <w:trHeight w:val="43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Закупка товаров, работ и услуг для государственных (муниципальных) нужд</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01</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04</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9900140</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9 378 523,00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9 378 523,00</w:t>
            </w:r>
          </w:p>
        </w:tc>
      </w:tr>
      <w:tr w:rsidR="00A7094D" w:rsidRPr="00A7094D" w:rsidTr="00A7094D">
        <w:trPr>
          <w:trHeight w:val="64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01</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04</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9900140</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240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9 378 523,00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9 378 523,00</w:t>
            </w:r>
          </w:p>
        </w:tc>
      </w:tr>
      <w:tr w:rsidR="00A7094D" w:rsidRPr="00A7094D" w:rsidTr="00A7094D">
        <w:trPr>
          <w:trHeight w:val="25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Иные бюджетные ассигнования</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01</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04</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9900140</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800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247 600,00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247 600,00</w:t>
            </w:r>
          </w:p>
        </w:tc>
      </w:tr>
      <w:tr w:rsidR="00A7094D" w:rsidRPr="00A7094D" w:rsidTr="00A7094D">
        <w:trPr>
          <w:trHeight w:val="25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Уплата налогов, сборов и иных платежей</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01</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04</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9900140</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850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247 600,00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247 600,00</w:t>
            </w:r>
          </w:p>
        </w:tc>
      </w:tr>
      <w:tr w:rsidR="00A7094D" w:rsidRPr="00A7094D" w:rsidTr="00A7094D">
        <w:trPr>
          <w:trHeight w:val="127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Реализация мероприятий на осуществление уведомительной регистрации коллективных договоров, территориальных соглашений и территориальных отраслевых (межотраслевых) соглашений</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01</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04</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9907021</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549 200,00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549 200,00</w:t>
            </w:r>
          </w:p>
        </w:tc>
      </w:tr>
      <w:tr w:rsidR="00A7094D" w:rsidRPr="00A7094D" w:rsidTr="00A7094D">
        <w:trPr>
          <w:trHeight w:val="127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01</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04</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9907021</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476 184,68</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476 184,68</w:t>
            </w:r>
          </w:p>
        </w:tc>
      </w:tr>
      <w:tr w:rsidR="00A7094D" w:rsidRPr="00A7094D" w:rsidTr="00A7094D">
        <w:trPr>
          <w:trHeight w:val="64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Расходы на выплаты персоналу государственных (муниципальных) органов</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01</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04</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9907021</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120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476 184,68</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476 184,68</w:t>
            </w:r>
          </w:p>
        </w:tc>
      </w:tr>
      <w:tr w:rsidR="00A7094D" w:rsidRPr="00A7094D" w:rsidTr="00A7094D">
        <w:trPr>
          <w:trHeight w:val="43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Закупка товаров, работ и услуг для государственных (муниципальных) нужд</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01</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04</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9907021</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73 015,32</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73 015,32</w:t>
            </w:r>
          </w:p>
        </w:tc>
      </w:tr>
      <w:tr w:rsidR="00A7094D" w:rsidRPr="00A7094D" w:rsidTr="00A7094D">
        <w:trPr>
          <w:trHeight w:val="64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01</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04</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9907021</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240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73 015,32</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73 015,32</w:t>
            </w:r>
          </w:p>
        </w:tc>
      </w:tr>
      <w:tr w:rsidR="00A7094D" w:rsidRPr="00A7094D" w:rsidTr="00A7094D">
        <w:trPr>
          <w:trHeight w:val="85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Обеспечение деятельности финансовых, налоговых и таможенных органов и органов финансового (финансово-бюджетного) надзора</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01</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06</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0000000</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1 681 170,00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1 681 170,00</w:t>
            </w:r>
          </w:p>
        </w:tc>
      </w:tr>
      <w:tr w:rsidR="00A7094D" w:rsidRPr="00A7094D" w:rsidTr="00A7094D">
        <w:trPr>
          <w:trHeight w:val="64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Расходы на обеспечение функций муниципальных органов Куйбышевского района</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01</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06</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9900140</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1 681 170,00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1 681 170,00</w:t>
            </w:r>
          </w:p>
        </w:tc>
      </w:tr>
      <w:tr w:rsidR="00A7094D" w:rsidRPr="00A7094D" w:rsidTr="00A7094D">
        <w:trPr>
          <w:trHeight w:val="127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01</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06</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9900140</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1 641 830,00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1 641 830,00</w:t>
            </w:r>
          </w:p>
        </w:tc>
      </w:tr>
      <w:tr w:rsidR="00A7094D" w:rsidRPr="00A7094D" w:rsidTr="00A7094D">
        <w:trPr>
          <w:trHeight w:val="64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Расходы на выплаты персоналу государственных (муниципальных) органов</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01</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06</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9900140</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120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1 641 830,00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1 641 830,00</w:t>
            </w:r>
          </w:p>
        </w:tc>
      </w:tr>
      <w:tr w:rsidR="00A7094D" w:rsidRPr="00A7094D" w:rsidTr="00A7094D">
        <w:trPr>
          <w:trHeight w:val="43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Закупка товаров, работ и услуг для государственных (муниципальных) нужд</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01</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06</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9900140</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38 270,00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38 270,00</w:t>
            </w:r>
          </w:p>
        </w:tc>
      </w:tr>
      <w:tr w:rsidR="00A7094D" w:rsidRPr="00A7094D" w:rsidTr="00A7094D">
        <w:trPr>
          <w:trHeight w:val="64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01</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06</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9900140</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240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38 270,00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38 270,00</w:t>
            </w:r>
          </w:p>
        </w:tc>
      </w:tr>
      <w:tr w:rsidR="00A7094D" w:rsidRPr="00A7094D" w:rsidTr="00A7094D">
        <w:trPr>
          <w:trHeight w:val="25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Иные бюджетные ассигнования</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01</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06</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9900140</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800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1 070,00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1 070,00</w:t>
            </w:r>
          </w:p>
        </w:tc>
      </w:tr>
      <w:tr w:rsidR="00A7094D" w:rsidRPr="00A7094D" w:rsidTr="00A7094D">
        <w:trPr>
          <w:trHeight w:val="25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Уплата налогов, сборов и иных платежей</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01</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06</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9900140</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850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1 070,00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1 070,00</w:t>
            </w:r>
          </w:p>
        </w:tc>
      </w:tr>
      <w:tr w:rsidR="00A7094D" w:rsidRPr="00A7094D" w:rsidTr="00A7094D">
        <w:trPr>
          <w:trHeight w:val="25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Другие общегосударственные вопросы</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01</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13</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0000000</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 xml:space="preserve">3 362 </w:t>
            </w:r>
            <w:r w:rsidRPr="00A7094D">
              <w:rPr>
                <w:rFonts w:ascii="Arial" w:eastAsia="Times New Roman" w:hAnsi="Arial" w:cs="Arial"/>
                <w:sz w:val="16"/>
                <w:szCs w:val="16"/>
                <w:lang w:eastAsia="ru-RU"/>
              </w:rPr>
              <w:lastRenderedPageBreak/>
              <w:t>477,00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lastRenderedPageBreak/>
              <w:t>2 397 242,00</w:t>
            </w:r>
          </w:p>
        </w:tc>
      </w:tr>
      <w:tr w:rsidR="00A7094D" w:rsidRPr="00A7094D" w:rsidTr="00A7094D">
        <w:trPr>
          <w:trHeight w:val="85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lastRenderedPageBreak/>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Оценка недвижимости, признание прав и регулирование отношений по государственной собственности Куйбышевского района</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01</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13</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9900161</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1 300 000,00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1 300 000,00</w:t>
            </w:r>
          </w:p>
        </w:tc>
      </w:tr>
      <w:tr w:rsidR="00A7094D" w:rsidRPr="00A7094D" w:rsidTr="00A7094D">
        <w:trPr>
          <w:trHeight w:val="43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Закупка товаров, работ и услуг для государственных (муниципальных) нужд</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01</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13</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9900161</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1 300 000,00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1 300 000,00</w:t>
            </w:r>
          </w:p>
        </w:tc>
      </w:tr>
      <w:tr w:rsidR="00A7094D" w:rsidRPr="00A7094D" w:rsidTr="00A7094D">
        <w:trPr>
          <w:trHeight w:val="64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01</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13</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9900161</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240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1 300 000,00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1 300 000,00</w:t>
            </w:r>
          </w:p>
        </w:tc>
      </w:tr>
      <w:tr w:rsidR="00A7094D" w:rsidRPr="00A7094D" w:rsidTr="00A7094D">
        <w:trPr>
          <w:trHeight w:val="64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Реализация государственных функций, связанных с общегосударственным управлением Куйбышевского района</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01</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13</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9900162</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2 062 477,00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1 097 242,00</w:t>
            </w:r>
          </w:p>
        </w:tc>
      </w:tr>
      <w:tr w:rsidR="00A7094D" w:rsidRPr="00A7094D" w:rsidTr="00A7094D">
        <w:trPr>
          <w:trHeight w:val="43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Закупка товаров, работ и услуг для государственных (муниципальных) нужд</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01</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13</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9900162</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1 771 103,00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782 880,00</w:t>
            </w:r>
          </w:p>
        </w:tc>
      </w:tr>
      <w:tr w:rsidR="00A7094D" w:rsidRPr="00A7094D" w:rsidTr="00A7094D">
        <w:trPr>
          <w:trHeight w:val="64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01</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13</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9900162</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240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1 771 103,00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782 880,00</w:t>
            </w:r>
          </w:p>
        </w:tc>
      </w:tr>
      <w:tr w:rsidR="00A7094D" w:rsidRPr="00A7094D" w:rsidTr="00A7094D">
        <w:trPr>
          <w:trHeight w:val="43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Социальное обеспечение и иные выплаты населению</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01</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13</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9900162</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300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241 374,00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264 362,00</w:t>
            </w:r>
          </w:p>
        </w:tc>
      </w:tr>
      <w:tr w:rsidR="00A7094D" w:rsidRPr="00A7094D" w:rsidTr="00A7094D">
        <w:trPr>
          <w:trHeight w:val="43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Публичные нормативные выплаты гражданам несоциального характера</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01</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13</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9900162</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330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241 374,00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264 362,00</w:t>
            </w:r>
          </w:p>
        </w:tc>
      </w:tr>
      <w:tr w:rsidR="00A7094D" w:rsidRPr="00A7094D" w:rsidTr="00A7094D">
        <w:trPr>
          <w:trHeight w:val="25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Иные бюджетные ассигнования</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01</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13</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9900162</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800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50 000,00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50 000,00</w:t>
            </w:r>
          </w:p>
        </w:tc>
      </w:tr>
      <w:tr w:rsidR="00A7094D" w:rsidRPr="00A7094D" w:rsidTr="00A7094D">
        <w:trPr>
          <w:trHeight w:val="25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Уплата налогов, сборов и иных платежей</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01</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13</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9900162</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850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50 000,00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50 000,00</w:t>
            </w:r>
          </w:p>
        </w:tc>
      </w:tr>
      <w:tr w:rsidR="00A7094D" w:rsidRPr="00A7094D" w:rsidTr="00A7094D">
        <w:trPr>
          <w:trHeight w:val="25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Национальная оборона</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02</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0000000</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1 398 400,00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r>
      <w:tr w:rsidR="00A7094D" w:rsidRPr="00A7094D" w:rsidTr="00A7094D">
        <w:trPr>
          <w:trHeight w:val="43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Мобилизационная и вневойсковая подготовка</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02</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03</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0000000</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1 398 400,00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r>
      <w:tr w:rsidR="00A7094D" w:rsidRPr="00A7094D" w:rsidTr="00A7094D">
        <w:trPr>
          <w:trHeight w:val="127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Реализация мероприятий на осуществление первичного воинского учета на территориях, где отсутствуют военные комиссариаты в рамках непрограммных расходов федеральных органов исполнительной власти</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02</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03</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9905118</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1 398 400,00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r>
      <w:tr w:rsidR="00A7094D" w:rsidRPr="00A7094D" w:rsidTr="00A7094D">
        <w:trPr>
          <w:trHeight w:val="25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Межбюджетные трансферты</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02</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03</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9905118</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500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1 398 400,00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r>
      <w:tr w:rsidR="00A7094D" w:rsidRPr="00A7094D" w:rsidTr="00A7094D">
        <w:trPr>
          <w:trHeight w:val="25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Субвенции</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02</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03</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9905118</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530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1 398 400,00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r>
      <w:tr w:rsidR="00A7094D" w:rsidRPr="00A7094D" w:rsidTr="00A7094D">
        <w:trPr>
          <w:trHeight w:val="43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Национальная безопасность и правоохранительная деятельность</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03</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0000000</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169 474,00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169 474,00</w:t>
            </w:r>
          </w:p>
        </w:tc>
      </w:tr>
      <w:tr w:rsidR="00A7094D" w:rsidRPr="00A7094D" w:rsidTr="00A7094D">
        <w:trPr>
          <w:trHeight w:val="25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Обеспечение пожарной безопасности</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03</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10</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0000000</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169 474,00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169 474,00</w:t>
            </w:r>
          </w:p>
        </w:tc>
      </w:tr>
      <w:tr w:rsidR="00A7094D" w:rsidRPr="00A7094D" w:rsidTr="00A7094D">
        <w:trPr>
          <w:trHeight w:val="106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Реализация мероприятий на осуществление ведомственной целевой программы "Пожарная безопасность в Новосибирской области на период 2014-2016 годов"</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03</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10</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1008262</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161 000,00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161 000,00</w:t>
            </w:r>
          </w:p>
        </w:tc>
      </w:tr>
      <w:tr w:rsidR="00A7094D" w:rsidRPr="00A7094D" w:rsidTr="00A7094D">
        <w:trPr>
          <w:trHeight w:val="43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Закупка товаров, работ и услуг для государственных (муниципальных) нужд</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03</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10</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1008262</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161 000,00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161 000,00</w:t>
            </w:r>
          </w:p>
        </w:tc>
      </w:tr>
      <w:tr w:rsidR="00A7094D" w:rsidRPr="00A7094D" w:rsidTr="00A7094D">
        <w:trPr>
          <w:trHeight w:val="64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03</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10</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1008262</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240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161 000,00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161 000,00</w:t>
            </w:r>
          </w:p>
        </w:tc>
      </w:tr>
      <w:tr w:rsidR="00A7094D" w:rsidRPr="00A7094D" w:rsidTr="00A7094D">
        <w:trPr>
          <w:trHeight w:val="127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Софинансирование местного бюджета на реализацию мероприятий на осуществление ведомственной целевой программы "Пожарная безопасность в Новосибирской области на период 2014-2016 годов"</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03</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10</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1008299</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8 474,00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8 474,00</w:t>
            </w:r>
          </w:p>
        </w:tc>
      </w:tr>
      <w:tr w:rsidR="00A7094D" w:rsidRPr="00A7094D" w:rsidTr="00A7094D">
        <w:trPr>
          <w:trHeight w:val="43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Закупка товаров, работ и услуг для государственных (муниципальных) нужд</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03</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10</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1008299</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8 474,00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8 474,00</w:t>
            </w:r>
          </w:p>
        </w:tc>
      </w:tr>
      <w:tr w:rsidR="00A7094D" w:rsidRPr="00A7094D" w:rsidTr="00A7094D">
        <w:trPr>
          <w:trHeight w:val="64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03</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10</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1008299</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240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8 474,00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8 474,00</w:t>
            </w:r>
          </w:p>
        </w:tc>
      </w:tr>
      <w:tr w:rsidR="00A7094D" w:rsidRPr="00A7094D" w:rsidTr="00A7094D">
        <w:trPr>
          <w:trHeight w:val="25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Национальная экономика</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04</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0000000</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74 199 887,00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73 238 300,00</w:t>
            </w:r>
          </w:p>
        </w:tc>
      </w:tr>
      <w:tr w:rsidR="00A7094D" w:rsidRPr="00A7094D" w:rsidTr="00A7094D">
        <w:trPr>
          <w:trHeight w:val="25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Сельское хозяйство и рыболовство</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04</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05</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0000000</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1 467 000,00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1 467 000,00</w:t>
            </w:r>
          </w:p>
        </w:tc>
      </w:tr>
      <w:tr w:rsidR="00A7094D" w:rsidRPr="00A7094D" w:rsidTr="00A7094D">
        <w:trPr>
          <w:trHeight w:val="64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Реализация мероприятий в области сельскохозяйственного производства Куйбышевского района</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04</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05</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9900411</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1 467 000,00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1 467 000,00</w:t>
            </w:r>
          </w:p>
        </w:tc>
      </w:tr>
      <w:tr w:rsidR="00A7094D" w:rsidRPr="00A7094D" w:rsidTr="00A7094D">
        <w:trPr>
          <w:trHeight w:val="43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lastRenderedPageBreak/>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Закупка товаров, работ и услуг для государственных (муниципальных) нужд</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04</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05</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9900411</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1 467 000,00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1 467 000,00</w:t>
            </w:r>
          </w:p>
        </w:tc>
      </w:tr>
      <w:tr w:rsidR="00A7094D" w:rsidRPr="00A7094D" w:rsidTr="00A7094D">
        <w:trPr>
          <w:trHeight w:val="64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04</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05</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9900411</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240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1 467 000,00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1 467 000,00</w:t>
            </w:r>
          </w:p>
        </w:tc>
      </w:tr>
      <w:tr w:rsidR="00A7094D" w:rsidRPr="00A7094D" w:rsidTr="00A7094D">
        <w:trPr>
          <w:trHeight w:val="25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Дорожное хозяйство(дорожные фонды)</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04</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09</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0000000</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65 297 587,00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69 729 800,00</w:t>
            </w:r>
          </w:p>
        </w:tc>
      </w:tr>
      <w:tr w:rsidR="00A7094D" w:rsidRPr="00A7094D" w:rsidTr="00A7094D">
        <w:trPr>
          <w:trHeight w:val="85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Реализация мероприятий на осуществление подпрограммы "Доступная среда для инвалидов в Новосибирской области на 2012 - 2015 годы"</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04</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09</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0420405</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330 000,00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r>
      <w:tr w:rsidR="00A7094D" w:rsidRPr="00A7094D" w:rsidTr="00A7094D">
        <w:trPr>
          <w:trHeight w:val="43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Закупка товаров, работ и услуг для государственных (муниципальных) нужд</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04</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09</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0420405</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330 000,00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r>
      <w:tr w:rsidR="00A7094D" w:rsidRPr="00A7094D" w:rsidTr="00A7094D">
        <w:trPr>
          <w:trHeight w:val="64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04</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09</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0420405</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240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330 000,00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r>
      <w:tr w:rsidR="00A7094D" w:rsidRPr="00A7094D" w:rsidTr="00A7094D">
        <w:trPr>
          <w:trHeight w:val="64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Реализация мероприятий на развитие автомобильных дорог местного значения в Новосибирской области</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04</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09</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2000461</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37 041 600,00</w:t>
            </w:r>
          </w:p>
        </w:tc>
      </w:tr>
      <w:tr w:rsidR="00A7094D" w:rsidRPr="00A7094D" w:rsidTr="00A7094D">
        <w:trPr>
          <w:trHeight w:val="43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Закупка товаров, работ и услуг для государственных (муниципальных) нужд</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04</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09</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2000461</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37 041 600,00</w:t>
            </w:r>
          </w:p>
        </w:tc>
      </w:tr>
      <w:tr w:rsidR="00A7094D" w:rsidRPr="00A7094D" w:rsidTr="00A7094D">
        <w:trPr>
          <w:trHeight w:val="64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04</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09</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2000461</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240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37 041 600,00</w:t>
            </w:r>
          </w:p>
        </w:tc>
      </w:tr>
      <w:tr w:rsidR="00A7094D" w:rsidRPr="00A7094D" w:rsidTr="00A7094D">
        <w:trPr>
          <w:trHeight w:val="148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Реализация мероприятий на осуществление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в 2012 - 2015 годах"</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04</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09</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6100405</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30 658 700,00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r>
      <w:tr w:rsidR="00A7094D" w:rsidRPr="00A7094D" w:rsidTr="00A7094D">
        <w:trPr>
          <w:trHeight w:val="43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Закупка товаров, работ и услуг для государственных (муниципальных) нужд</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04</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09</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6100405</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30 658 700,00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r>
      <w:tr w:rsidR="00A7094D" w:rsidRPr="00A7094D" w:rsidTr="00A7094D">
        <w:trPr>
          <w:trHeight w:val="64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04</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09</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6100405</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240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30 658 700,00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r>
      <w:tr w:rsidR="00A7094D" w:rsidRPr="00A7094D" w:rsidTr="00A7094D">
        <w:trPr>
          <w:trHeight w:val="148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Софинансирование местного бюджета на реализацию мероприятий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в 2012 - 2015 годах"</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04</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09</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6100499</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1 006 587,00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r>
      <w:tr w:rsidR="00A7094D" w:rsidRPr="00A7094D" w:rsidTr="00A7094D">
        <w:trPr>
          <w:trHeight w:val="43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Закупка товаров, работ и услуг для государственных (муниципальных) нужд</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04</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09</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6100499</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1 006 587,00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r>
      <w:tr w:rsidR="00A7094D" w:rsidRPr="00A7094D" w:rsidTr="00A7094D">
        <w:trPr>
          <w:trHeight w:val="64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04</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09</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6100499</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240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1 006 587,00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r>
      <w:tr w:rsidR="00A7094D" w:rsidRPr="00A7094D" w:rsidTr="00A7094D">
        <w:trPr>
          <w:trHeight w:val="64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Содержание автомобильных дорог и дорожных сооружений Куйбышевского района</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04</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09</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9900431</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33 302 300,00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32 688 200,00</w:t>
            </w:r>
          </w:p>
        </w:tc>
      </w:tr>
      <w:tr w:rsidR="00A7094D" w:rsidRPr="00A7094D" w:rsidTr="00A7094D">
        <w:trPr>
          <w:trHeight w:val="43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Закупка товаров, работ и услуг для государственных (муниципальных) нужд</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04</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09</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9900431</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33 302 300,00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32 688 200,00</w:t>
            </w:r>
          </w:p>
        </w:tc>
      </w:tr>
      <w:tr w:rsidR="00A7094D" w:rsidRPr="00A7094D" w:rsidTr="00A7094D">
        <w:trPr>
          <w:trHeight w:val="64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04</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09</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9900431</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240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33 302 300,00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32 688 200,00</w:t>
            </w:r>
          </w:p>
        </w:tc>
      </w:tr>
      <w:tr w:rsidR="00A7094D" w:rsidRPr="00A7094D" w:rsidTr="00A7094D">
        <w:trPr>
          <w:trHeight w:val="25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Связь и информатика</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04</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10</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0000000</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5 700 000,00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r>
      <w:tr w:rsidR="00A7094D" w:rsidRPr="00A7094D" w:rsidTr="00A7094D">
        <w:trPr>
          <w:trHeight w:val="127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Реализация мероприятий на осуществление ведомственной целевой программы "Развитие телекоммуникационной инфраструктуры в поселениях Новосибирской области на 2014-2016 годы"</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04</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10</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1808431</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5 700 000,00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r>
      <w:tr w:rsidR="00A7094D" w:rsidRPr="00A7094D" w:rsidTr="00A7094D">
        <w:trPr>
          <w:trHeight w:val="43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Закупка товаров, работ и услуг для государственных (муниципальных) нужд</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04</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10</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1808431</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5 700 000,00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r>
      <w:tr w:rsidR="00A7094D" w:rsidRPr="00A7094D" w:rsidTr="00A7094D">
        <w:trPr>
          <w:trHeight w:val="64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04</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10</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1808431</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240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5 700 000,00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r>
      <w:tr w:rsidR="00A7094D" w:rsidRPr="00A7094D" w:rsidTr="00A7094D">
        <w:trPr>
          <w:trHeight w:val="43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lastRenderedPageBreak/>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Другие вопросы в области национальной экономики</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04</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12</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0000000</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1 735 300,00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2 041 500,00</w:t>
            </w:r>
          </w:p>
        </w:tc>
      </w:tr>
      <w:tr w:rsidR="00A7094D" w:rsidRPr="00A7094D" w:rsidTr="00A7094D">
        <w:trPr>
          <w:trHeight w:val="127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Реализация мероприятий на осуществление государственной программы Новосибирской области"Развитие субъектов малого и среднего предпринимательства в Новосибирской области на 2012-2016 годы</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04</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12</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5700405</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1 735 300,00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2 041 500,00</w:t>
            </w:r>
          </w:p>
        </w:tc>
      </w:tr>
      <w:tr w:rsidR="00A7094D" w:rsidRPr="00A7094D" w:rsidTr="00A7094D">
        <w:trPr>
          <w:trHeight w:val="25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Иные бюджетные ассигнования</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04</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12</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5700405</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800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1 735 300,00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2 041 500,00</w:t>
            </w:r>
          </w:p>
        </w:tc>
      </w:tr>
      <w:tr w:rsidR="00A7094D" w:rsidRPr="00A7094D" w:rsidTr="00A7094D">
        <w:trPr>
          <w:trHeight w:val="85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Субсидии юридическим лицам (кроме некоммерческих организаций), индивидуальным предпринимателям, физическим лицам</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04</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12</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5700405</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810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1 735 300,00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2 041 500,00</w:t>
            </w:r>
          </w:p>
        </w:tc>
      </w:tr>
      <w:tr w:rsidR="00A7094D" w:rsidRPr="00A7094D" w:rsidTr="00A7094D">
        <w:trPr>
          <w:trHeight w:val="25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Жилищно-коммунальное хозяйство</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05</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0000000</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30 473 260,00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31 367 748,00</w:t>
            </w:r>
          </w:p>
        </w:tc>
      </w:tr>
      <w:tr w:rsidR="00A7094D" w:rsidRPr="00A7094D" w:rsidTr="00A7094D">
        <w:trPr>
          <w:trHeight w:val="25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Жилищное хозяйство</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05</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01</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0000000</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21 412 100,00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21 269 500,00</w:t>
            </w:r>
          </w:p>
        </w:tc>
      </w:tr>
      <w:tr w:rsidR="00A7094D" w:rsidRPr="00A7094D" w:rsidTr="00A7094D">
        <w:trPr>
          <w:trHeight w:val="148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Реализация мероприятий на софинансирование расходов на обеспечение предоставления  жилых помещений  детям-сиротам и детям, оставшимся без попечения родителей, лицам из их числа по договорам найма специализированных жилых помещений</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05</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01</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0404082</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15 777 300,00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11 269 500,00</w:t>
            </w:r>
          </w:p>
        </w:tc>
      </w:tr>
      <w:tr w:rsidR="00A7094D" w:rsidRPr="00A7094D" w:rsidTr="00A7094D">
        <w:trPr>
          <w:trHeight w:val="64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Капитальные вложения в объекты недвижимого имущества государственной (муниципальной) собственности</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05</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01</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0404082</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15 777 300,00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11 269 500,00</w:t>
            </w:r>
          </w:p>
        </w:tc>
      </w:tr>
      <w:tr w:rsidR="00A7094D" w:rsidRPr="00A7094D" w:rsidTr="00A7094D">
        <w:trPr>
          <w:trHeight w:val="25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Бюджетные инвестиции</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05</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01</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0404082</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410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15 777 300,00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11 269 500,00</w:t>
            </w:r>
          </w:p>
        </w:tc>
      </w:tr>
      <w:tr w:rsidR="00A7094D" w:rsidRPr="00A7094D" w:rsidTr="00A7094D">
        <w:trPr>
          <w:trHeight w:val="127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Реализация мероприятий на обеспечение предоставления  жилых помещений  детям-сиротам и детям, оставшимся без попечения родителей, лицам из их числа по договорам найма специализированных жилых помещений</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05</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01</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0405082</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5 634 800,00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r>
      <w:tr w:rsidR="00A7094D" w:rsidRPr="00A7094D" w:rsidTr="00A7094D">
        <w:trPr>
          <w:trHeight w:val="64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Капитальные вложения в объекты недвижимого имущества государственной (муниципальной) собственности</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05</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01</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0405082</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5 634 800,00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r>
      <w:tr w:rsidR="00A7094D" w:rsidRPr="00A7094D" w:rsidTr="00A7094D">
        <w:trPr>
          <w:trHeight w:val="25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Бюджетные инвестиции</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05</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01</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0405082</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410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5 634 800,00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r>
      <w:tr w:rsidR="00A7094D" w:rsidRPr="00A7094D" w:rsidTr="00A7094D">
        <w:trPr>
          <w:trHeight w:val="64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Реализация мероприятий на стимулирование развития жилищного строительства в Новосибирской области</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05</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01</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0900481</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10 000 000,00</w:t>
            </w:r>
          </w:p>
        </w:tc>
      </w:tr>
      <w:tr w:rsidR="00A7094D" w:rsidRPr="00A7094D" w:rsidTr="00A7094D">
        <w:trPr>
          <w:trHeight w:val="43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Закупка товаров, работ и услуг для государственных (муниципальных) нужд</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05</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01</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0900481</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10 000 000,00</w:t>
            </w:r>
          </w:p>
        </w:tc>
      </w:tr>
      <w:tr w:rsidR="00A7094D" w:rsidRPr="00A7094D" w:rsidTr="00A7094D">
        <w:trPr>
          <w:trHeight w:val="64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05</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01</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0900481</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240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10 000 000,00</w:t>
            </w:r>
          </w:p>
        </w:tc>
      </w:tr>
      <w:tr w:rsidR="00A7094D" w:rsidRPr="00A7094D" w:rsidTr="00A7094D">
        <w:trPr>
          <w:trHeight w:val="25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Коммунальное хозяйство</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05</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02</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0000000</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7 625 600,00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3 255 648,00</w:t>
            </w:r>
          </w:p>
        </w:tc>
      </w:tr>
      <w:tr w:rsidR="00A7094D" w:rsidRPr="00A7094D" w:rsidTr="00A7094D">
        <w:trPr>
          <w:trHeight w:val="85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Софинансирование местного бюджета на реализацию мероприятий на стимулирование развития жилищного строительства в Новосибирской области</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05</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02</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0900499</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500 000,00</w:t>
            </w:r>
          </w:p>
        </w:tc>
      </w:tr>
      <w:tr w:rsidR="00A7094D" w:rsidRPr="00A7094D" w:rsidTr="00A7094D">
        <w:trPr>
          <w:trHeight w:val="43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Закупка товаров, работ и услуг для государственных (муниципальных) нужд</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05</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02</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0900499</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500 000,00</w:t>
            </w:r>
          </w:p>
        </w:tc>
      </w:tr>
      <w:tr w:rsidR="00A7094D" w:rsidRPr="00A7094D" w:rsidTr="00A7094D">
        <w:trPr>
          <w:trHeight w:val="64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05</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02</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0900499</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240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500 000,00</w:t>
            </w:r>
          </w:p>
        </w:tc>
      </w:tr>
      <w:tr w:rsidR="00A7094D" w:rsidRPr="00A7094D" w:rsidTr="00A7094D">
        <w:trPr>
          <w:trHeight w:val="127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Реализация мероприятий по модернизации систем коммунальной инфраструктуры за счёт средств, поступивших от государственной корпорации – Фонда содействия реформированию жилищно-коммунального хозяйства</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05</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02</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0909505</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5 000 000,00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r>
      <w:tr w:rsidR="00A7094D" w:rsidRPr="00A7094D" w:rsidTr="00A7094D">
        <w:trPr>
          <w:trHeight w:val="25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Иные бюджетные ассигнования</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05</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02</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0909505</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800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5 000 000,00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r>
      <w:tr w:rsidR="00A7094D" w:rsidRPr="00A7094D" w:rsidTr="00A7094D">
        <w:trPr>
          <w:trHeight w:val="85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lastRenderedPageBreak/>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Субсидии юридическим лицам (кроме некоммерческих организаций), индивидуальным предпринимателям, физическим лицам</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05</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02</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0909505</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810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5 000 000,00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r>
      <w:tr w:rsidR="00A7094D" w:rsidRPr="00A7094D" w:rsidTr="00A7094D">
        <w:trPr>
          <w:trHeight w:val="85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Софинансирование местного бюджета на реализацию мероприятий на развитие автомобильных дорог местного значения в Новосибирской области</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05</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02</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2000499</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1 170 416,00</w:t>
            </w:r>
          </w:p>
        </w:tc>
      </w:tr>
      <w:tr w:rsidR="00A7094D" w:rsidRPr="00A7094D" w:rsidTr="00A7094D">
        <w:trPr>
          <w:trHeight w:val="43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Закупка товаров, работ и услуг для государственных (муниципальных) нужд</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05</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02</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2000499</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1 170 416,00</w:t>
            </w:r>
          </w:p>
        </w:tc>
      </w:tr>
      <w:tr w:rsidR="00A7094D" w:rsidRPr="00A7094D" w:rsidTr="00A7094D">
        <w:trPr>
          <w:trHeight w:val="64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05</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02</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2000499</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240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1 170 416,00</w:t>
            </w:r>
          </w:p>
        </w:tc>
      </w:tr>
      <w:tr w:rsidR="00A7094D" w:rsidRPr="00A7094D" w:rsidTr="00A7094D">
        <w:trPr>
          <w:trHeight w:val="85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Расходы на предоставление субсидии на возмещение затрат, связанных с выполнением работ (услуг) Куйбышевского района</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05</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02</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9900523</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2 625 600,00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1 585 232,00</w:t>
            </w:r>
          </w:p>
        </w:tc>
      </w:tr>
      <w:tr w:rsidR="00A7094D" w:rsidRPr="00A7094D" w:rsidTr="00A7094D">
        <w:trPr>
          <w:trHeight w:val="25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Иные бюджетные ассигнования</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05</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02</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9900523</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800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2 625 600,00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1 585 232,00</w:t>
            </w:r>
          </w:p>
        </w:tc>
      </w:tr>
      <w:tr w:rsidR="00A7094D" w:rsidRPr="00A7094D" w:rsidTr="00A7094D">
        <w:trPr>
          <w:trHeight w:val="85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Субсидии юридическим лицам (кроме некоммерческих организаций), индивидуальным предпринимателям, физическим лицам</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05</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02</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9900523</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810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2 625 600,00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1 585 232,00</w:t>
            </w:r>
          </w:p>
        </w:tc>
      </w:tr>
      <w:tr w:rsidR="00A7094D" w:rsidRPr="00A7094D" w:rsidTr="00A7094D">
        <w:trPr>
          <w:trHeight w:val="25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Благоустройство</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05</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03</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0000000</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1 435 560,00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6 842 600,00</w:t>
            </w:r>
          </w:p>
        </w:tc>
      </w:tr>
      <w:tr w:rsidR="00A7094D" w:rsidRPr="00A7094D" w:rsidTr="00A7094D">
        <w:trPr>
          <w:trHeight w:val="106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Реализация мероприятий на благоустройство территорий населенных пунктов и подготовку объектов жилищно-коммунального хозяйства Новосибирской области к работе в осенее-зимний период</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05</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03</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0900564</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6 842 600,00</w:t>
            </w:r>
          </w:p>
        </w:tc>
      </w:tr>
      <w:tr w:rsidR="00A7094D" w:rsidRPr="00A7094D" w:rsidTr="00A7094D">
        <w:trPr>
          <w:trHeight w:val="43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Закупка товаров, работ и услуг для государственных (муниципальных) нужд</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05</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03</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0900564</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6 842 600,00</w:t>
            </w:r>
          </w:p>
        </w:tc>
      </w:tr>
      <w:tr w:rsidR="00A7094D" w:rsidRPr="00A7094D" w:rsidTr="00A7094D">
        <w:trPr>
          <w:trHeight w:val="64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05</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03</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0900564</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240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6 842 600,00</w:t>
            </w:r>
          </w:p>
        </w:tc>
      </w:tr>
      <w:tr w:rsidR="00A7094D" w:rsidRPr="00A7094D" w:rsidTr="00A7094D">
        <w:trPr>
          <w:trHeight w:val="127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Софинансирование местного бюджета на реализацию мероприятий на благоустройство территорий населенных пунктов и подготовку объектов жилищно-коммунального хозяйства Новосибирской области к работе в осенее-зимний период</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05</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03</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0900599</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68 360,00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r>
      <w:tr w:rsidR="00A7094D" w:rsidRPr="00A7094D" w:rsidTr="00A7094D">
        <w:trPr>
          <w:trHeight w:val="43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Закупка товаров, работ и услуг для государственных (муниципальных) нужд</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05</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03</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0900599</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68 360,00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r>
      <w:tr w:rsidR="00A7094D" w:rsidRPr="00A7094D" w:rsidTr="00A7094D">
        <w:trPr>
          <w:trHeight w:val="64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05</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03</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0900599</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240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68 360,00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r>
      <w:tr w:rsidR="00A7094D" w:rsidRPr="00A7094D" w:rsidTr="00A7094D">
        <w:trPr>
          <w:trHeight w:val="190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Реализация мероприятий на осуществление ведомственной целевой программы "Государственная поддержка муниципальных образований по благоустройству территорий населенных пунктов и подготовке объектов жилищно-коммунального хозяйства Новосибирской области к работе в осенне-зимний период на 2013-2015 годы"</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05</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03</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0908161</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1 367 200,00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r>
      <w:tr w:rsidR="00A7094D" w:rsidRPr="00A7094D" w:rsidTr="00A7094D">
        <w:trPr>
          <w:trHeight w:val="43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Закупка товаров, работ и услуг для государственных (муниципальных) нужд</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05</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03</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0908161</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1 367 200,00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r>
      <w:tr w:rsidR="00A7094D" w:rsidRPr="00A7094D" w:rsidTr="00A7094D">
        <w:trPr>
          <w:trHeight w:val="64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05</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03</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0908161</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240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1 367 200,00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r>
      <w:tr w:rsidR="00A7094D" w:rsidRPr="00A7094D" w:rsidTr="00A7094D">
        <w:trPr>
          <w:trHeight w:val="25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Охрана окружающей среды</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06</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0000000</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1 000 000,00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r>
      <w:tr w:rsidR="00A7094D" w:rsidRPr="00A7094D" w:rsidTr="00A7094D">
        <w:trPr>
          <w:trHeight w:val="43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Охрана объектов растительного и животного мира и среды их обитания</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06</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03</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0000000</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1 000 000,00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r>
      <w:tr w:rsidR="00A7094D" w:rsidRPr="00A7094D" w:rsidTr="00A7094D">
        <w:trPr>
          <w:trHeight w:val="148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lastRenderedPageBreak/>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Реализация мероприятий на осуществление государственной программы Новосибирской области "Развитие системы обращения с отходами производства и потребления в Новосибирской области на 2012 - 2016 годы"</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06</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03</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4800405</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500 000,00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r>
      <w:tr w:rsidR="00A7094D" w:rsidRPr="00A7094D" w:rsidTr="00A7094D">
        <w:trPr>
          <w:trHeight w:val="43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Закупка товаров, работ и услуг для государственных (муниципальных) нужд</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06</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03</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4800405</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500 000,00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r>
      <w:tr w:rsidR="00A7094D" w:rsidRPr="00A7094D" w:rsidTr="00A7094D">
        <w:trPr>
          <w:trHeight w:val="64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06</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03</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4800405</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240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500 000,00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r>
      <w:tr w:rsidR="00A7094D" w:rsidRPr="00A7094D" w:rsidTr="00A7094D">
        <w:trPr>
          <w:trHeight w:val="169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Софинансирование местного бюджета на реализацию мероприятий на осуществление государственной программы Новосибирской области "Развитие системы обращения с отходами производства и потребления в Новосибирской области на 2012 - 2016 годы"</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06</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03</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4800499</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500 000,00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r>
      <w:tr w:rsidR="00A7094D" w:rsidRPr="00A7094D" w:rsidTr="00A7094D">
        <w:trPr>
          <w:trHeight w:val="43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Закупка товаров, работ и услуг для государственных (муниципальных) нужд</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06</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03</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4800499</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500 000,00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r>
      <w:tr w:rsidR="00A7094D" w:rsidRPr="00A7094D" w:rsidTr="00A7094D">
        <w:trPr>
          <w:trHeight w:val="64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06</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03</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4800499</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240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500 000,00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r>
      <w:tr w:rsidR="00A7094D" w:rsidRPr="00A7094D" w:rsidTr="00A7094D">
        <w:trPr>
          <w:trHeight w:val="25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Образование</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0000000</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887 748 836,00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945 287 636,00</w:t>
            </w:r>
          </w:p>
        </w:tc>
      </w:tr>
      <w:tr w:rsidR="00A7094D" w:rsidRPr="00A7094D" w:rsidTr="00A7094D">
        <w:trPr>
          <w:trHeight w:val="25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Дошкольное образование</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01</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0000000</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165 363 595,00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177 056 495,00</w:t>
            </w:r>
          </w:p>
        </w:tc>
      </w:tr>
      <w:tr w:rsidR="00A7094D" w:rsidRPr="00A7094D" w:rsidTr="00A7094D">
        <w:trPr>
          <w:trHeight w:val="85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Реализация мероприятий на осуществление основных общеобразовательных программ в дошкольных учреждениях</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01</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0707011</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113 014 800,00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125 184 600,00</w:t>
            </w:r>
          </w:p>
        </w:tc>
      </w:tr>
      <w:tr w:rsidR="00A7094D" w:rsidRPr="00A7094D" w:rsidTr="00A7094D">
        <w:trPr>
          <w:trHeight w:val="127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01</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0707011</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110 330 100,00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122 499 900,00</w:t>
            </w:r>
          </w:p>
        </w:tc>
      </w:tr>
      <w:tr w:rsidR="00A7094D" w:rsidRPr="00A7094D" w:rsidTr="00A7094D">
        <w:trPr>
          <w:trHeight w:val="43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Расходы на выплаты персоналу казенных учреждений</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01</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0707011</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110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110 330 100,00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122 499 900,00</w:t>
            </w:r>
          </w:p>
        </w:tc>
      </w:tr>
      <w:tr w:rsidR="00A7094D" w:rsidRPr="00A7094D" w:rsidTr="00A7094D">
        <w:trPr>
          <w:trHeight w:val="43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Закупка товаров, работ и услуг для государственных (муниципальных) нужд</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01</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0707011</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2 684 700,00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2 684 700,00</w:t>
            </w:r>
          </w:p>
        </w:tc>
      </w:tr>
      <w:tr w:rsidR="00A7094D" w:rsidRPr="00A7094D" w:rsidTr="00A7094D">
        <w:trPr>
          <w:trHeight w:val="64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01</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0707011</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240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2 684 700,00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2 684 700,00</w:t>
            </w:r>
          </w:p>
        </w:tc>
      </w:tr>
      <w:tr w:rsidR="00A7094D" w:rsidRPr="00A7094D" w:rsidTr="00A7094D">
        <w:trPr>
          <w:trHeight w:val="64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РЦП "Безопасность образовательных учреждение Куйбышевского района на 2013-2015гг"</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01</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0807950</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476 900,00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r>
      <w:tr w:rsidR="00A7094D" w:rsidRPr="00A7094D" w:rsidTr="00A7094D">
        <w:trPr>
          <w:trHeight w:val="43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Закупка товаров, работ и услуг для государственных (муниципальных) нужд</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01</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0807950</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476 900,00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r>
      <w:tr w:rsidR="00A7094D" w:rsidRPr="00A7094D" w:rsidTr="00A7094D">
        <w:trPr>
          <w:trHeight w:val="64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01</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0807950</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240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476 900,00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r>
      <w:tr w:rsidR="00A7094D" w:rsidRPr="00A7094D" w:rsidTr="00A7094D">
        <w:trPr>
          <w:trHeight w:val="85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Расходы на обеспечение деятельности (оказание услуг) муниципальных учреждений дошкольного образования Куйбышевского района</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01</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9900719</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51 871 895,00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51 871 895,00</w:t>
            </w:r>
          </w:p>
        </w:tc>
      </w:tr>
      <w:tr w:rsidR="00A7094D" w:rsidRPr="00A7094D" w:rsidTr="00A7094D">
        <w:trPr>
          <w:trHeight w:val="127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01</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9900719</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23 413 904,00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23 413 904,00</w:t>
            </w:r>
          </w:p>
        </w:tc>
      </w:tr>
      <w:tr w:rsidR="00A7094D" w:rsidRPr="00A7094D" w:rsidTr="00A7094D">
        <w:trPr>
          <w:trHeight w:val="43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Расходы на выплаты персоналу казенных учреждений</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01</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9900719</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110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23 413 904,00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23 413 904,00</w:t>
            </w:r>
          </w:p>
        </w:tc>
      </w:tr>
      <w:tr w:rsidR="00A7094D" w:rsidRPr="00A7094D" w:rsidTr="00A7094D">
        <w:trPr>
          <w:trHeight w:val="43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Закупка товаров, работ и услуг для государственных (муниципальных) нужд</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01</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9900719</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26 349 185,00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26 349 185,00</w:t>
            </w:r>
          </w:p>
        </w:tc>
      </w:tr>
      <w:tr w:rsidR="00A7094D" w:rsidRPr="00A7094D" w:rsidTr="00A7094D">
        <w:trPr>
          <w:trHeight w:val="64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lastRenderedPageBreak/>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01</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9900719</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240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26 349 185,00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26 349 185,00</w:t>
            </w:r>
          </w:p>
        </w:tc>
      </w:tr>
      <w:tr w:rsidR="00A7094D" w:rsidRPr="00A7094D" w:rsidTr="00A7094D">
        <w:trPr>
          <w:trHeight w:val="25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Иные бюджетные ассигнования</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01</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9900719</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800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2 108 806,00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2 108 806,00</w:t>
            </w:r>
          </w:p>
        </w:tc>
      </w:tr>
      <w:tr w:rsidR="00A7094D" w:rsidRPr="00A7094D" w:rsidTr="00A7094D">
        <w:trPr>
          <w:trHeight w:val="25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Уплата налогов, сборов и иных платежей</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01</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9900719</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850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2 108 806,00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2 108 806,00</w:t>
            </w:r>
          </w:p>
        </w:tc>
      </w:tr>
      <w:tr w:rsidR="00A7094D" w:rsidRPr="00A7094D" w:rsidTr="00A7094D">
        <w:trPr>
          <w:trHeight w:val="25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Общее образование</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02</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0000000</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673 633 309,00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719 217 709,00</w:t>
            </w:r>
          </w:p>
        </w:tc>
      </w:tr>
      <w:tr w:rsidR="00A7094D" w:rsidRPr="00A7094D" w:rsidTr="00A7094D">
        <w:trPr>
          <w:trHeight w:val="64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Долгосрочная целевая программа "Патриотическое воспитание граждан Куйбышевского района на 2011-2016годы"</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02</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0307950</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760 000,00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875 500,00</w:t>
            </w:r>
          </w:p>
        </w:tc>
      </w:tr>
      <w:tr w:rsidR="00A7094D" w:rsidRPr="00A7094D" w:rsidTr="00A7094D">
        <w:trPr>
          <w:trHeight w:val="127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02</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0307950</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131 000,00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131 000,00</w:t>
            </w:r>
          </w:p>
        </w:tc>
      </w:tr>
      <w:tr w:rsidR="00A7094D" w:rsidRPr="00A7094D" w:rsidTr="00A7094D">
        <w:trPr>
          <w:trHeight w:val="43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Расходы на выплаты персоналу казенных учреждений</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02</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0307950</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110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131 000,00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131 000,00</w:t>
            </w:r>
          </w:p>
        </w:tc>
      </w:tr>
      <w:tr w:rsidR="00A7094D" w:rsidRPr="00A7094D" w:rsidTr="00A7094D">
        <w:trPr>
          <w:trHeight w:val="43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Закупка товаров, работ и услуг для государственных (муниципальных) нужд</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02</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0307950</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366 000,00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389 000,00</w:t>
            </w:r>
          </w:p>
        </w:tc>
      </w:tr>
      <w:tr w:rsidR="00A7094D" w:rsidRPr="00A7094D" w:rsidTr="00A7094D">
        <w:trPr>
          <w:trHeight w:val="64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02</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0307950</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240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366 000,00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389 000,00</w:t>
            </w:r>
          </w:p>
        </w:tc>
      </w:tr>
      <w:tr w:rsidR="00A7094D" w:rsidRPr="00A7094D" w:rsidTr="00A7094D">
        <w:trPr>
          <w:trHeight w:val="43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Социальное обеспечение и иные выплаты населению</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02</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0307950</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300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40 000,00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40 000,00</w:t>
            </w:r>
          </w:p>
        </w:tc>
      </w:tr>
      <w:tr w:rsidR="00A7094D" w:rsidRPr="00A7094D" w:rsidTr="00A7094D">
        <w:trPr>
          <w:trHeight w:val="64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Социальные выплаты гражданам, кроме публичных нормативных социальных выплат</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02</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0307950</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320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40 000,00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40 000,00</w:t>
            </w:r>
          </w:p>
        </w:tc>
      </w:tr>
      <w:tr w:rsidR="00A7094D" w:rsidRPr="00A7094D" w:rsidTr="00A7094D">
        <w:trPr>
          <w:trHeight w:val="25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Иные бюджетные ассигнования</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02</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0307950</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800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223 000,00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315 500,00</w:t>
            </w:r>
          </w:p>
        </w:tc>
      </w:tr>
      <w:tr w:rsidR="00A7094D" w:rsidRPr="00A7094D" w:rsidTr="00A7094D">
        <w:trPr>
          <w:trHeight w:val="25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Уплата налогов, сборов и иных платежей</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02</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0307950</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850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223 000,00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315 500,00</w:t>
            </w:r>
          </w:p>
        </w:tc>
      </w:tr>
      <w:tr w:rsidR="00A7094D" w:rsidRPr="00A7094D" w:rsidTr="00A7094D">
        <w:trPr>
          <w:trHeight w:val="106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Организация и осуществление деятельности по опеке и попечительству, социальной поддержке детей-сирот и детей, оставшихся без попечения родителей</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02</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0407028</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10 370 600,00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10 370 600,00</w:t>
            </w:r>
          </w:p>
        </w:tc>
      </w:tr>
      <w:tr w:rsidR="00A7094D" w:rsidRPr="00A7094D" w:rsidTr="00A7094D">
        <w:trPr>
          <w:trHeight w:val="43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Закупка товаров, работ и услуг для государственных (муниципальных) нужд</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02</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0407028</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10 370 600,00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10 370 600,00</w:t>
            </w:r>
          </w:p>
        </w:tc>
      </w:tr>
      <w:tr w:rsidR="00A7094D" w:rsidRPr="00A7094D" w:rsidTr="00A7094D">
        <w:trPr>
          <w:trHeight w:val="64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02</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0407028</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240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10 370 600,00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10 370 600,00</w:t>
            </w:r>
          </w:p>
        </w:tc>
      </w:tr>
      <w:tr w:rsidR="00A7094D" w:rsidRPr="00A7094D" w:rsidTr="00A7094D">
        <w:trPr>
          <w:trHeight w:val="64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Реализация мероприятий на осуществление основных общеобразовательных программ</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02</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0707012</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355 242 400,00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394 008 400,00</w:t>
            </w:r>
          </w:p>
        </w:tc>
      </w:tr>
      <w:tr w:rsidR="00A7094D" w:rsidRPr="00A7094D" w:rsidTr="00A7094D">
        <w:trPr>
          <w:trHeight w:val="127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02</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0707012</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205 384 400,00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224 150 400,00</w:t>
            </w:r>
          </w:p>
        </w:tc>
      </w:tr>
      <w:tr w:rsidR="00A7094D" w:rsidRPr="00A7094D" w:rsidTr="00A7094D">
        <w:trPr>
          <w:trHeight w:val="43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Расходы на выплаты персоналу казенных учреждений</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02</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0707012</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110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205 384 400,00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224 150 400,00</w:t>
            </w:r>
          </w:p>
        </w:tc>
      </w:tr>
      <w:tr w:rsidR="00A7094D" w:rsidRPr="00A7094D" w:rsidTr="00A7094D">
        <w:trPr>
          <w:trHeight w:val="43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Закупка товаров, работ и услуг для государственных (муниципальных) нужд</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02</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0707012</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5 413 400,00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5 413 400,00</w:t>
            </w:r>
          </w:p>
        </w:tc>
      </w:tr>
      <w:tr w:rsidR="00A7094D" w:rsidRPr="00A7094D" w:rsidTr="00A7094D">
        <w:trPr>
          <w:trHeight w:val="64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02</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0707012</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240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5 413 400,00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5 413 400,00</w:t>
            </w:r>
          </w:p>
        </w:tc>
      </w:tr>
      <w:tr w:rsidR="00A7094D" w:rsidRPr="00A7094D" w:rsidTr="00A7094D">
        <w:trPr>
          <w:trHeight w:val="64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Предоставление субсидий бюджетным, автономным учреждениям и иным некоммерческим организациям</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02</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0707012</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600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144 444 600,00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164 444 600,00</w:t>
            </w:r>
          </w:p>
        </w:tc>
      </w:tr>
      <w:tr w:rsidR="00A7094D" w:rsidRPr="00A7094D" w:rsidTr="00A7094D">
        <w:trPr>
          <w:trHeight w:val="25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Субсидии бюджетным учреждениям</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02</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0707012</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610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144 444 600,00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164 444 600,00</w:t>
            </w:r>
          </w:p>
        </w:tc>
      </w:tr>
      <w:tr w:rsidR="00A7094D" w:rsidRPr="00A7094D" w:rsidTr="00A7094D">
        <w:trPr>
          <w:trHeight w:val="190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lastRenderedPageBreak/>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Реализация мероприятий на социальную поддержку детей, находящихся в оздоровительных образовательных учреждениях санаторного типа, и воспитанников специальных (коррекционных) образовательных учреждений для детей с ограниченными возможностями здоровья на территории Новосибирской области</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02</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0707013</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1 565 600,00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1 565 600,00</w:t>
            </w:r>
          </w:p>
        </w:tc>
      </w:tr>
      <w:tr w:rsidR="00A7094D" w:rsidRPr="00A7094D" w:rsidTr="00A7094D">
        <w:trPr>
          <w:trHeight w:val="43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Закупка товаров, работ и услуг для государственных (муниципальных) нужд</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02</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0707013</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1 565 600,00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1 565 600,00</w:t>
            </w:r>
          </w:p>
        </w:tc>
      </w:tr>
      <w:tr w:rsidR="00A7094D" w:rsidRPr="00A7094D" w:rsidTr="00A7094D">
        <w:trPr>
          <w:trHeight w:val="64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02</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0707013</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240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1 565 600,00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1 565 600,00</w:t>
            </w:r>
          </w:p>
        </w:tc>
      </w:tr>
      <w:tr w:rsidR="00A7094D" w:rsidRPr="00A7094D" w:rsidTr="00A7094D">
        <w:trPr>
          <w:trHeight w:val="148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Реализация мероприятий на создание общеобразовательных организаций, осуществляющих образовательную деятельность по адаптированным основным общеобразовательным программам для обучающихся с ограниченными возможностями здоровья</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02</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0707014</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42 194 700,00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45 443 100,00</w:t>
            </w:r>
          </w:p>
        </w:tc>
      </w:tr>
      <w:tr w:rsidR="00A7094D" w:rsidRPr="00A7094D" w:rsidTr="00A7094D">
        <w:trPr>
          <w:trHeight w:val="127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02</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0707014</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42 022 000,00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45 270 400,00</w:t>
            </w:r>
          </w:p>
        </w:tc>
      </w:tr>
      <w:tr w:rsidR="00A7094D" w:rsidRPr="00A7094D" w:rsidTr="00A7094D">
        <w:trPr>
          <w:trHeight w:val="43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Расходы на выплаты персоналу казенных учреждений</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02</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0707014</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110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42 022 000,00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45 270 400,00</w:t>
            </w:r>
          </w:p>
        </w:tc>
      </w:tr>
      <w:tr w:rsidR="00A7094D" w:rsidRPr="00A7094D" w:rsidTr="00A7094D">
        <w:trPr>
          <w:trHeight w:val="43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Закупка товаров, работ и услуг для государственных (муниципальных) нужд</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02</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0707014</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172 700,00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172 700,00</w:t>
            </w:r>
          </w:p>
        </w:tc>
      </w:tr>
      <w:tr w:rsidR="00A7094D" w:rsidRPr="00A7094D" w:rsidTr="00A7094D">
        <w:trPr>
          <w:trHeight w:val="64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02</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0707014</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240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172 700,00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172 700,00</w:t>
            </w:r>
          </w:p>
        </w:tc>
      </w:tr>
      <w:tr w:rsidR="00A7094D" w:rsidRPr="00A7094D" w:rsidTr="00A7094D">
        <w:trPr>
          <w:trHeight w:val="85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Реализация мероприятий по замене окон в муниципальных образовательных учреждениях на территории Новосибирской области</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02</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0707052</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1 347 000,00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2 975 000,00</w:t>
            </w:r>
          </w:p>
        </w:tc>
      </w:tr>
      <w:tr w:rsidR="00A7094D" w:rsidRPr="00A7094D" w:rsidTr="00A7094D">
        <w:trPr>
          <w:trHeight w:val="43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Закупка товаров, работ и услуг для государственных (муниципальных) нужд</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02</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0707052</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1 347 000,00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2 975 000,00</w:t>
            </w:r>
          </w:p>
        </w:tc>
      </w:tr>
      <w:tr w:rsidR="00A7094D" w:rsidRPr="00A7094D" w:rsidTr="00A7094D">
        <w:trPr>
          <w:trHeight w:val="64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02</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0707052</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240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1 347 000,00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2 975 000,00</w:t>
            </w:r>
          </w:p>
        </w:tc>
      </w:tr>
      <w:tr w:rsidR="00A7094D" w:rsidRPr="00A7094D" w:rsidTr="00A7094D">
        <w:trPr>
          <w:trHeight w:val="106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Софинансирование местного бюджета на реализацию мероприятий по замене окон в муниципальных образовательных учреждениях на территории Новосибирской области</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02</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0707099</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336 800,00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743 800,00</w:t>
            </w:r>
          </w:p>
        </w:tc>
      </w:tr>
      <w:tr w:rsidR="00A7094D" w:rsidRPr="00A7094D" w:rsidTr="00A7094D">
        <w:trPr>
          <w:trHeight w:val="43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Закупка товаров, работ и услуг для государственных (муниципальных) нужд</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02</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0707099</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336 800,00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743 800,00</w:t>
            </w:r>
          </w:p>
        </w:tc>
      </w:tr>
      <w:tr w:rsidR="00A7094D" w:rsidRPr="00A7094D" w:rsidTr="00A7094D">
        <w:trPr>
          <w:trHeight w:val="64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02</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0707099</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240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336 800,00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743 800,00</w:t>
            </w:r>
          </w:p>
        </w:tc>
      </w:tr>
      <w:tr w:rsidR="00A7094D" w:rsidRPr="00A7094D" w:rsidTr="00A7094D">
        <w:trPr>
          <w:trHeight w:val="106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Подпрограмма"Развитие муниципальной системы оценки качества образования" районной целевой программы "Развитие образования Куйбышевского района на 2012-2016гг"</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02</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0717950</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100 000,00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100 000,00</w:t>
            </w:r>
          </w:p>
        </w:tc>
      </w:tr>
      <w:tr w:rsidR="00A7094D" w:rsidRPr="00A7094D" w:rsidTr="00A7094D">
        <w:trPr>
          <w:trHeight w:val="43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Закупка товаров, работ и услуг для государственных (муниципальных) нужд</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02</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0717950</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100 000,00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100 000,00</w:t>
            </w:r>
          </w:p>
        </w:tc>
      </w:tr>
      <w:tr w:rsidR="00A7094D" w:rsidRPr="00A7094D" w:rsidTr="00A7094D">
        <w:trPr>
          <w:trHeight w:val="64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02</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0717950</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240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100 000,00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100 000,00</w:t>
            </w:r>
          </w:p>
        </w:tc>
      </w:tr>
      <w:tr w:rsidR="00A7094D" w:rsidRPr="00A7094D" w:rsidTr="00A7094D">
        <w:trPr>
          <w:trHeight w:val="106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Подпрограмма "Воспитание и дополнительное образование детей" районной целевой программы "Развитие образования Куйбышевского района на 2012-2016гг"</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02</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0737950</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500 000,00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500 000,00</w:t>
            </w:r>
          </w:p>
        </w:tc>
      </w:tr>
      <w:tr w:rsidR="00A7094D" w:rsidRPr="00A7094D" w:rsidTr="00A7094D">
        <w:trPr>
          <w:trHeight w:val="43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lastRenderedPageBreak/>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Закупка товаров, работ и услуг для государственных (муниципальных) нужд</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02</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0737950</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470 000,00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475 000,00</w:t>
            </w:r>
          </w:p>
        </w:tc>
      </w:tr>
      <w:tr w:rsidR="00A7094D" w:rsidRPr="00A7094D" w:rsidTr="00A7094D">
        <w:trPr>
          <w:trHeight w:val="64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02</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0737950</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240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470 000,00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475 000,00</w:t>
            </w:r>
          </w:p>
        </w:tc>
      </w:tr>
      <w:tr w:rsidR="00A7094D" w:rsidRPr="00A7094D" w:rsidTr="00A7094D">
        <w:trPr>
          <w:trHeight w:val="25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Иные бюджетные ассигнования</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02</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0737950</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800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30 000,00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25 000,00</w:t>
            </w:r>
          </w:p>
        </w:tc>
      </w:tr>
      <w:tr w:rsidR="00A7094D" w:rsidRPr="00A7094D" w:rsidTr="00A7094D">
        <w:trPr>
          <w:trHeight w:val="25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Уплата налогов, сборов и иных платежей</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02</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0737950</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850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30 000,00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25 000,00</w:t>
            </w:r>
          </w:p>
        </w:tc>
      </w:tr>
      <w:tr w:rsidR="00A7094D" w:rsidRPr="00A7094D" w:rsidTr="00A7094D">
        <w:trPr>
          <w:trHeight w:val="85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Подпрограмма "Одаренные дети" районной целевой программы "Развитие образования Куйбышевского района на 2012-2016гг"</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02</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0747950</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1 017 000,00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513 000,00</w:t>
            </w:r>
          </w:p>
        </w:tc>
      </w:tr>
      <w:tr w:rsidR="00A7094D" w:rsidRPr="00A7094D" w:rsidTr="00A7094D">
        <w:trPr>
          <w:trHeight w:val="127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02</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0747950</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160 000,00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160 000,00</w:t>
            </w:r>
          </w:p>
        </w:tc>
      </w:tr>
      <w:tr w:rsidR="00A7094D" w:rsidRPr="00A7094D" w:rsidTr="00A7094D">
        <w:trPr>
          <w:trHeight w:val="43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Расходы на выплаты персоналу казенных учреждений</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02</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0747950</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110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160 000,00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160 000,00</w:t>
            </w:r>
          </w:p>
        </w:tc>
      </w:tr>
      <w:tr w:rsidR="00A7094D" w:rsidRPr="00A7094D" w:rsidTr="00A7094D">
        <w:trPr>
          <w:trHeight w:val="43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Закупка товаров, работ и услуг для государственных (муниципальных) нужд</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02</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0747950</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857 000,00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353 000,00</w:t>
            </w:r>
          </w:p>
        </w:tc>
      </w:tr>
      <w:tr w:rsidR="00A7094D" w:rsidRPr="00A7094D" w:rsidTr="00A7094D">
        <w:trPr>
          <w:trHeight w:val="64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02</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0747950</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240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857 000,00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353 000,00</w:t>
            </w:r>
          </w:p>
        </w:tc>
      </w:tr>
      <w:tr w:rsidR="00A7094D" w:rsidRPr="00A7094D" w:rsidTr="00A7094D">
        <w:trPr>
          <w:trHeight w:val="85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Подпрограмма "Здоровье" районной целевой программы "Развитие образования Куйбышевского района на 2012-2016гг"</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02</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0757950</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20 000,00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20 000,00</w:t>
            </w:r>
          </w:p>
        </w:tc>
      </w:tr>
      <w:tr w:rsidR="00A7094D" w:rsidRPr="00A7094D" w:rsidTr="00A7094D">
        <w:trPr>
          <w:trHeight w:val="43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Закупка товаров, работ и услуг для государственных (муниципальных) нужд</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02</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0757950</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20 000,00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20 000,00</w:t>
            </w:r>
          </w:p>
        </w:tc>
      </w:tr>
      <w:tr w:rsidR="00A7094D" w:rsidRPr="00A7094D" w:rsidTr="00A7094D">
        <w:trPr>
          <w:trHeight w:val="64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02</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0757950</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240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20 000,00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20 000,00</w:t>
            </w:r>
          </w:p>
        </w:tc>
      </w:tr>
      <w:tr w:rsidR="00A7094D" w:rsidRPr="00A7094D" w:rsidTr="00A7094D">
        <w:trPr>
          <w:trHeight w:val="106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Подпрограмма "Развитие сети образовательных учреждений Куйбышевского района" районной целевой программы "Развитие образования Куйбышевского района на 2012-2016гг"</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02</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0767950</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497 256,00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497 256,00</w:t>
            </w:r>
          </w:p>
        </w:tc>
      </w:tr>
      <w:tr w:rsidR="00A7094D" w:rsidRPr="00A7094D" w:rsidTr="00A7094D">
        <w:trPr>
          <w:trHeight w:val="43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Закупка товаров, работ и услуг для государственных (муниципальных) нужд</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02</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0767950</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497 256,00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497 256,00</w:t>
            </w:r>
          </w:p>
        </w:tc>
      </w:tr>
      <w:tr w:rsidR="00A7094D" w:rsidRPr="00A7094D" w:rsidTr="00A7094D">
        <w:trPr>
          <w:trHeight w:val="64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02</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0767950</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240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497 256,00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497 256,00</w:t>
            </w:r>
          </w:p>
        </w:tc>
      </w:tr>
      <w:tr w:rsidR="00A7094D" w:rsidRPr="00A7094D" w:rsidTr="00A7094D">
        <w:trPr>
          <w:trHeight w:val="64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РЦП "Безопасность образовательных учреждение Куйбышевского района на 2013-2015гг"</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02</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0807950</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762 000,00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r>
      <w:tr w:rsidR="00A7094D" w:rsidRPr="00A7094D" w:rsidTr="00A7094D">
        <w:trPr>
          <w:trHeight w:val="43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Закупка товаров, работ и услуг для государственных (муниципальных) нужд</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02</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0807950</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562 300,00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r>
      <w:tr w:rsidR="00A7094D" w:rsidRPr="00A7094D" w:rsidTr="00A7094D">
        <w:trPr>
          <w:trHeight w:val="64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02</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0807950</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240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562 300,00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r>
      <w:tr w:rsidR="00A7094D" w:rsidRPr="00A7094D" w:rsidTr="00A7094D">
        <w:trPr>
          <w:trHeight w:val="64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Предоставление субсидий бюджетным, автономным учреждениям и иным некоммерческим организациям</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02</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0807950</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600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199 700,00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r>
      <w:tr w:rsidR="00A7094D" w:rsidRPr="00A7094D" w:rsidTr="00A7094D">
        <w:trPr>
          <w:trHeight w:val="25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Субсидии бюджетным учреждениям</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02</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0807950</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610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199 700,00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r>
      <w:tr w:rsidR="00A7094D" w:rsidRPr="00A7094D" w:rsidTr="00A7094D">
        <w:trPr>
          <w:trHeight w:val="127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Реализация мероприятий на осуществление государственной программы Новосибирской области "Совершенствование организации школьного питания в Новосибирской области на 2012 - 2016 годы"</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02</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3400405</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10 719 200,00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10 719 200,00</w:t>
            </w:r>
          </w:p>
        </w:tc>
      </w:tr>
      <w:tr w:rsidR="00A7094D" w:rsidRPr="00A7094D" w:rsidTr="00A7094D">
        <w:trPr>
          <w:trHeight w:val="43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Закупка товаров, работ и услуг для государственных (муниципальных) нужд</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02</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3400405</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6 719 200,00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6 719 200,00</w:t>
            </w:r>
          </w:p>
        </w:tc>
      </w:tr>
      <w:tr w:rsidR="00A7094D" w:rsidRPr="00A7094D" w:rsidTr="00A7094D">
        <w:trPr>
          <w:trHeight w:val="64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02</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3400405</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240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6 719 200,00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6 719 200,00</w:t>
            </w:r>
          </w:p>
        </w:tc>
      </w:tr>
      <w:tr w:rsidR="00A7094D" w:rsidRPr="00A7094D" w:rsidTr="00A7094D">
        <w:trPr>
          <w:trHeight w:val="64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lastRenderedPageBreak/>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Предоставление субсидий бюджетным, автономным учреждениям и иным некоммерческим организациям</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02</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3400405</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600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4 000 000,00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4 000 000,00</w:t>
            </w:r>
          </w:p>
        </w:tc>
      </w:tr>
      <w:tr w:rsidR="00A7094D" w:rsidRPr="00A7094D" w:rsidTr="00A7094D">
        <w:trPr>
          <w:trHeight w:val="25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Субсидии бюджетным учреждениям</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02</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3400405</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610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4 000 000,00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4 000 000,00</w:t>
            </w:r>
          </w:p>
        </w:tc>
      </w:tr>
      <w:tr w:rsidR="00A7094D" w:rsidRPr="00A7094D" w:rsidTr="00A7094D">
        <w:trPr>
          <w:trHeight w:val="148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Софинансирование местного бюджета на реализацию мероприятий на осуществление государственной программы Новосибирской области "Совершенствование организации школьного питания в Новосибирской области на 2012 - 2016 годы"</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02</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3400499</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564 200,00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564 200,00</w:t>
            </w:r>
          </w:p>
        </w:tc>
      </w:tr>
      <w:tr w:rsidR="00A7094D" w:rsidRPr="00A7094D" w:rsidTr="00A7094D">
        <w:trPr>
          <w:trHeight w:val="43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Закупка товаров, работ и услуг для государственных (муниципальных) нужд</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02</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3400499</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564 200,00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564 200,00</w:t>
            </w:r>
          </w:p>
        </w:tc>
      </w:tr>
      <w:tr w:rsidR="00A7094D" w:rsidRPr="00A7094D" w:rsidTr="00A7094D">
        <w:trPr>
          <w:trHeight w:val="64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02</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3400499</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240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564 200,00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564 200,00</w:t>
            </w:r>
          </w:p>
        </w:tc>
      </w:tr>
      <w:tr w:rsidR="00A7094D" w:rsidRPr="00A7094D" w:rsidTr="00A7094D">
        <w:trPr>
          <w:trHeight w:val="127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Реализация мероприятий на осуществление государственной программы Новосибирской области  "Развитие физической культуры и спорта в Новосибирской области на 2011 - 2015 годы"</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02</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4900405</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575 000,00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r>
      <w:tr w:rsidR="00A7094D" w:rsidRPr="00A7094D" w:rsidTr="00A7094D">
        <w:trPr>
          <w:trHeight w:val="64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Предоставление субсидий бюджетным, автономным учреждениям и иным некоммерческим организациям</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02</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4900405</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600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575 000,00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r>
      <w:tr w:rsidR="00A7094D" w:rsidRPr="00A7094D" w:rsidTr="00A7094D">
        <w:trPr>
          <w:trHeight w:val="25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Субсидии бюджетным учреждениям</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02</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4900405</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610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575 000,00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r>
      <w:tr w:rsidR="00A7094D" w:rsidRPr="00A7094D" w:rsidTr="00A7094D">
        <w:trPr>
          <w:trHeight w:val="148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Софинансирование местного бюджета на реализацию мероприятий на осуществление государственной программы Новосибирской области  "Развитие физической культуры и спорта в Новосибирской области на 2011 - 2015 годы"</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02</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4900499</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30 300,00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r>
      <w:tr w:rsidR="00A7094D" w:rsidRPr="00A7094D" w:rsidTr="00A7094D">
        <w:trPr>
          <w:trHeight w:val="64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Предоставление субсидий бюджетным, автономным учреждениям и иным некоммерческим организациям</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02</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4900499</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600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30 300,00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r>
      <w:tr w:rsidR="00A7094D" w:rsidRPr="00A7094D" w:rsidTr="00A7094D">
        <w:trPr>
          <w:trHeight w:val="25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Субсидии бюджетным учреждениям</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02</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4900499</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610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30 300,00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r>
      <w:tr w:rsidR="00A7094D" w:rsidRPr="00A7094D" w:rsidTr="00A7094D">
        <w:trPr>
          <w:trHeight w:val="85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Расходы на обеспечение деятельности (оказание услуг) муниципальных учреждений дошкольного образования Куйбышевского района</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02</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9900719</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34 166 200,00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36 557 800,00</w:t>
            </w:r>
          </w:p>
        </w:tc>
      </w:tr>
      <w:tr w:rsidR="00A7094D" w:rsidRPr="00A7094D" w:rsidTr="00A7094D">
        <w:trPr>
          <w:trHeight w:val="43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Закупка товаров, работ и услуг для государственных (муниципальных) нужд</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02</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9900719</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34 166 200,00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36 557 800,00</w:t>
            </w:r>
          </w:p>
        </w:tc>
      </w:tr>
      <w:tr w:rsidR="00A7094D" w:rsidRPr="00A7094D" w:rsidTr="00A7094D">
        <w:trPr>
          <w:trHeight w:val="64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02</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9900719</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240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34 166 200,00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36 557 800,00</w:t>
            </w:r>
          </w:p>
        </w:tc>
      </w:tr>
      <w:tr w:rsidR="00A7094D" w:rsidRPr="00A7094D" w:rsidTr="00A7094D">
        <w:trPr>
          <w:trHeight w:val="85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Расходы на обеспечение деятельности (оказание услуг) начальных, неполных средних и средних школ, школ-детских садов Куйбышевского района</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02</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9900729</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132 496 680,00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133 323 880,00</w:t>
            </w:r>
          </w:p>
        </w:tc>
      </w:tr>
      <w:tr w:rsidR="00A7094D" w:rsidRPr="00A7094D" w:rsidTr="00A7094D">
        <w:trPr>
          <w:trHeight w:val="127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02</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9900729</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43 506 385,00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43 519 485,00</w:t>
            </w:r>
          </w:p>
        </w:tc>
      </w:tr>
      <w:tr w:rsidR="00A7094D" w:rsidRPr="00A7094D" w:rsidTr="00A7094D">
        <w:trPr>
          <w:trHeight w:val="43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Расходы на выплаты персоналу казенных учреждений</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02</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9900729</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110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43 506 385,00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43 519 485,00</w:t>
            </w:r>
          </w:p>
        </w:tc>
      </w:tr>
      <w:tr w:rsidR="00A7094D" w:rsidRPr="00A7094D" w:rsidTr="00A7094D">
        <w:trPr>
          <w:trHeight w:val="43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Закупка товаров, работ и услуг для государственных (муниципальных) нужд</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02</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9900729</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52 196 784,00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53 010 884,00</w:t>
            </w:r>
          </w:p>
        </w:tc>
      </w:tr>
      <w:tr w:rsidR="00A7094D" w:rsidRPr="00A7094D" w:rsidTr="00A7094D">
        <w:trPr>
          <w:trHeight w:val="64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02</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9900729</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240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52 196 784,00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53 010 884,00</w:t>
            </w:r>
          </w:p>
        </w:tc>
      </w:tr>
      <w:tr w:rsidR="00A7094D" w:rsidRPr="00A7094D" w:rsidTr="00A7094D">
        <w:trPr>
          <w:trHeight w:val="64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Предоставление субсидий бюджетным, автономным учреждениям и иным некоммерческим организациям</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02</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9900729</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600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34 653 955,00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34 653 955,00</w:t>
            </w:r>
          </w:p>
        </w:tc>
      </w:tr>
      <w:tr w:rsidR="00A7094D" w:rsidRPr="00A7094D" w:rsidTr="00A7094D">
        <w:trPr>
          <w:trHeight w:val="25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Субсидии бюджетным учреждениям</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02</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9900729</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610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34 653 955,00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34 653 955,00</w:t>
            </w:r>
          </w:p>
        </w:tc>
      </w:tr>
      <w:tr w:rsidR="00A7094D" w:rsidRPr="00A7094D" w:rsidTr="00A7094D">
        <w:trPr>
          <w:trHeight w:val="25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lastRenderedPageBreak/>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Иные бюджетные ассигнования</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02</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9900729</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800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2 139 556,00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2 139 556,00</w:t>
            </w:r>
          </w:p>
        </w:tc>
      </w:tr>
      <w:tr w:rsidR="00A7094D" w:rsidRPr="00A7094D" w:rsidTr="00A7094D">
        <w:trPr>
          <w:trHeight w:val="25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Уплата налогов, сборов и иных платежей</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02</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9900729</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850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2 139 556,00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2 139 556,00</w:t>
            </w:r>
          </w:p>
        </w:tc>
      </w:tr>
      <w:tr w:rsidR="00A7094D" w:rsidRPr="00A7094D" w:rsidTr="00A7094D">
        <w:trPr>
          <w:trHeight w:val="64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Расходы на обеспечение деятельности (оказание услуг) школ-интернатов Куйбышевского района</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02</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9900739</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16 779 736,00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16 851 736,00</w:t>
            </w:r>
          </w:p>
        </w:tc>
      </w:tr>
      <w:tr w:rsidR="00A7094D" w:rsidRPr="00A7094D" w:rsidTr="00A7094D">
        <w:trPr>
          <w:trHeight w:val="127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02</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9900739</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6 581 222,00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6 583 622,00</w:t>
            </w:r>
          </w:p>
        </w:tc>
      </w:tr>
      <w:tr w:rsidR="00A7094D" w:rsidRPr="00A7094D" w:rsidTr="00A7094D">
        <w:trPr>
          <w:trHeight w:val="43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Расходы на выплаты персоналу казенных учреждений</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02</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9900739</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110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6 581 222,00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6 583 622,00</w:t>
            </w:r>
          </w:p>
        </w:tc>
      </w:tr>
      <w:tr w:rsidR="00A7094D" w:rsidRPr="00A7094D" w:rsidTr="00A7094D">
        <w:trPr>
          <w:trHeight w:val="43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Закупка товаров, работ и услуг для государственных (муниципальных) нужд</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02</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9900739</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9 830 794,00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9 900 394,00</w:t>
            </w:r>
          </w:p>
        </w:tc>
      </w:tr>
      <w:tr w:rsidR="00A7094D" w:rsidRPr="00A7094D" w:rsidTr="00A7094D">
        <w:trPr>
          <w:trHeight w:val="64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02</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9900739</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240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9 830 794,00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9 900 394,00</w:t>
            </w:r>
          </w:p>
        </w:tc>
      </w:tr>
      <w:tr w:rsidR="00A7094D" w:rsidRPr="00A7094D" w:rsidTr="00A7094D">
        <w:trPr>
          <w:trHeight w:val="25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Иные бюджетные ассигнования</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02</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9900739</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800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367 720,00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367 720,00</w:t>
            </w:r>
          </w:p>
        </w:tc>
      </w:tr>
      <w:tr w:rsidR="00A7094D" w:rsidRPr="00A7094D" w:rsidTr="00A7094D">
        <w:trPr>
          <w:trHeight w:val="25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Уплата налогов, сборов и иных платежей</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02</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9900739</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850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367 720,00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367 720,00</w:t>
            </w:r>
          </w:p>
        </w:tc>
      </w:tr>
      <w:tr w:rsidR="00A7094D" w:rsidRPr="00A7094D" w:rsidTr="00A7094D">
        <w:trPr>
          <w:trHeight w:val="85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Расходы на обеспечение деятельности (оказание услуг) муниципальных учреждений по внешкольной работе с детьми Куйбышевского района</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02</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9900749</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63 588 637,00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63 588 637,00</w:t>
            </w:r>
          </w:p>
        </w:tc>
      </w:tr>
      <w:tr w:rsidR="00A7094D" w:rsidRPr="00A7094D" w:rsidTr="00A7094D">
        <w:trPr>
          <w:trHeight w:val="127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02</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9900749</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17 011 880,00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17 011 880,00</w:t>
            </w:r>
          </w:p>
        </w:tc>
      </w:tr>
      <w:tr w:rsidR="00A7094D" w:rsidRPr="00A7094D" w:rsidTr="00A7094D">
        <w:trPr>
          <w:trHeight w:val="43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Расходы на выплаты персоналу казенных учреждений</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02</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9900749</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110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17 011 880,00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17 011 880,00</w:t>
            </w:r>
          </w:p>
        </w:tc>
      </w:tr>
      <w:tr w:rsidR="00A7094D" w:rsidRPr="00A7094D" w:rsidTr="00A7094D">
        <w:trPr>
          <w:trHeight w:val="43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Закупка товаров, работ и услуг для государственных (муниципальных) нужд</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02</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9900749</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1 754 553,00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1 754 553,00</w:t>
            </w:r>
          </w:p>
        </w:tc>
      </w:tr>
      <w:tr w:rsidR="00A7094D" w:rsidRPr="00A7094D" w:rsidTr="00A7094D">
        <w:trPr>
          <w:trHeight w:val="64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02</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9900749</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240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1 754 553,00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1 754 553,00</w:t>
            </w:r>
          </w:p>
        </w:tc>
      </w:tr>
      <w:tr w:rsidR="00A7094D" w:rsidRPr="00A7094D" w:rsidTr="00A7094D">
        <w:trPr>
          <w:trHeight w:val="64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Предоставление субсидий бюджетным, автономным учреждениям и иным некоммерческим организациям</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02</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9900749</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600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44 741 580,00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44 741 580,00</w:t>
            </w:r>
          </w:p>
        </w:tc>
      </w:tr>
      <w:tr w:rsidR="00A7094D" w:rsidRPr="00A7094D" w:rsidTr="00A7094D">
        <w:trPr>
          <w:trHeight w:val="25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Субсидии бюджетным учреждениям</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02</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9900749</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610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44 741 580,00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44 741 580,00</w:t>
            </w:r>
          </w:p>
        </w:tc>
      </w:tr>
      <w:tr w:rsidR="00A7094D" w:rsidRPr="00A7094D" w:rsidTr="00A7094D">
        <w:trPr>
          <w:trHeight w:val="25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Иные бюджетные ассигнования</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02</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9900749</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800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80 624,00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80 624,00</w:t>
            </w:r>
          </w:p>
        </w:tc>
      </w:tr>
      <w:tr w:rsidR="00A7094D" w:rsidRPr="00A7094D" w:rsidTr="00A7094D">
        <w:trPr>
          <w:trHeight w:val="25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Уплата налогов, сборов и иных платежей</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02</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9900749</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850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80 624,00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80 624,00</w:t>
            </w:r>
          </w:p>
        </w:tc>
      </w:tr>
      <w:tr w:rsidR="00A7094D" w:rsidRPr="00A7094D" w:rsidTr="00A7094D">
        <w:trPr>
          <w:trHeight w:val="43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Молодежная политика и оздоровление детей</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0000000</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17 805 631,00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17 771 131,00</w:t>
            </w:r>
          </w:p>
        </w:tc>
      </w:tr>
      <w:tr w:rsidR="00A7094D" w:rsidRPr="00A7094D" w:rsidTr="00A7094D">
        <w:trPr>
          <w:trHeight w:val="64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Муниципальная программа "Содействие занятости населения Куйбышевского района на 2014-2016гг"</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0107950</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2 820 000,00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2 820 000,00</w:t>
            </w:r>
          </w:p>
        </w:tc>
      </w:tr>
      <w:tr w:rsidR="00A7094D" w:rsidRPr="00A7094D" w:rsidTr="00A7094D">
        <w:trPr>
          <w:trHeight w:val="64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Предоставление субсидий бюджетным, автономным учреждениям и иным некоммерческим организациям</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0107950</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600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2 820 000,00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2 820 000,00</w:t>
            </w:r>
          </w:p>
        </w:tc>
      </w:tr>
      <w:tr w:rsidR="00A7094D" w:rsidRPr="00A7094D" w:rsidTr="00A7094D">
        <w:trPr>
          <w:trHeight w:val="25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Субсидии бюджетным учреждениям</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0107950</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610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2 820 000,00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2 820 000,00</w:t>
            </w:r>
          </w:p>
        </w:tc>
      </w:tr>
      <w:tr w:rsidR="00A7094D" w:rsidRPr="00A7094D" w:rsidTr="00A7094D">
        <w:trPr>
          <w:trHeight w:val="64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Долгосрочная целевая программа "Патриотическое воспитание граждан Куйбышевского района на 2011-2016годы"</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0307950</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1 885 000,00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1 850 500,00</w:t>
            </w:r>
          </w:p>
        </w:tc>
      </w:tr>
      <w:tr w:rsidR="00A7094D" w:rsidRPr="00A7094D" w:rsidTr="00A7094D">
        <w:trPr>
          <w:trHeight w:val="64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Предоставление субсидий бюджетным, автономным учреждениям и иным некоммерческим организациям</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0307950</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600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1 885 000,00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1 850 500,00</w:t>
            </w:r>
          </w:p>
        </w:tc>
      </w:tr>
      <w:tr w:rsidR="00A7094D" w:rsidRPr="00A7094D" w:rsidTr="00A7094D">
        <w:trPr>
          <w:trHeight w:val="25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Субсидии бюджетным учреждениям</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0307950</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610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1 885 000,00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1 850 500,00</w:t>
            </w:r>
          </w:p>
        </w:tc>
      </w:tr>
      <w:tr w:rsidR="00A7094D" w:rsidRPr="00A7094D" w:rsidTr="00A7094D">
        <w:trPr>
          <w:trHeight w:val="43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Реализация мероприятий по повышению качества жизни семей с детьми</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0407024</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37 000,00</w:t>
            </w:r>
          </w:p>
        </w:tc>
      </w:tr>
      <w:tr w:rsidR="00A7094D" w:rsidRPr="00A7094D" w:rsidTr="00A7094D">
        <w:trPr>
          <w:trHeight w:val="64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Предоставление субсидий бюджетным, автономным учреждениям и иным некоммерческим организациям</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0407024</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600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37 000,00</w:t>
            </w:r>
          </w:p>
        </w:tc>
      </w:tr>
      <w:tr w:rsidR="00A7094D" w:rsidRPr="00A7094D" w:rsidTr="00A7094D">
        <w:trPr>
          <w:trHeight w:val="25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lastRenderedPageBreak/>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Субсидии бюджетным учреждениям</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0407024</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610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37 000,00</w:t>
            </w:r>
          </w:p>
        </w:tc>
      </w:tr>
      <w:tr w:rsidR="00A7094D" w:rsidRPr="00A7094D" w:rsidTr="00A7094D">
        <w:trPr>
          <w:trHeight w:val="64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Реализация мероприятий на осуществление подпрограммы "Семья и дети"  на 2012 - 2015 годы"</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0410403</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37 000,00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r>
      <w:tr w:rsidR="00A7094D" w:rsidRPr="00A7094D" w:rsidTr="00A7094D">
        <w:trPr>
          <w:trHeight w:val="64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Предоставление субсидий бюджетным, автономным учреждениям и иным некоммерческим организациям</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0410403</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600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37 000,00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r>
      <w:tr w:rsidR="00A7094D" w:rsidRPr="00A7094D" w:rsidTr="00A7094D">
        <w:trPr>
          <w:trHeight w:val="25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Субсидии бюджетным учреждениям</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0410403</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610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37 000,00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r>
      <w:tr w:rsidR="00A7094D" w:rsidRPr="00A7094D" w:rsidTr="00A7094D">
        <w:trPr>
          <w:trHeight w:val="169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 xml:space="preserve">Реализация мероприятий на "Подпрограмму ""Семья и дети  на 2012 - 2015 годы"" государственной программы  Новосибирской области ""Развитие системы социальной поддержки населения Новосибирской области"" на 2014 - 2019 годы </w:t>
            </w:r>
            <w:r w:rsidRPr="00A7094D">
              <w:rPr>
                <w:rFonts w:ascii="Arial" w:eastAsia="Times New Roman" w:hAnsi="Arial" w:cs="Arial"/>
                <w:sz w:val="16"/>
                <w:szCs w:val="16"/>
                <w:lang w:eastAsia="ru-RU"/>
              </w:rPr>
              <w:br/>
              <w:t>"</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0410405</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3 438 500,00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3 438 500,00</w:t>
            </w:r>
          </w:p>
        </w:tc>
      </w:tr>
      <w:tr w:rsidR="00A7094D" w:rsidRPr="00A7094D" w:rsidTr="00A7094D">
        <w:trPr>
          <w:trHeight w:val="43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Закупка товаров, работ и услуг для государственных (муниципальных) нужд</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0410405</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3 438 500,00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3 438 500,00</w:t>
            </w:r>
          </w:p>
        </w:tc>
      </w:tr>
      <w:tr w:rsidR="00A7094D" w:rsidRPr="00A7094D" w:rsidTr="00A7094D">
        <w:trPr>
          <w:trHeight w:val="64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0410405</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240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3 438 500,00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3 438 500,00</w:t>
            </w:r>
          </w:p>
        </w:tc>
      </w:tr>
      <w:tr w:rsidR="00A7094D" w:rsidRPr="00A7094D" w:rsidTr="00A7094D">
        <w:trPr>
          <w:trHeight w:val="190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 xml:space="preserve">Софинансирование местного бюджета на реализацию мероприятий на "Подпрограмму ""Семья и дети  на 2012 - 2015 годы"" государственной программы  Новосибирской области ""Развитие системы социальной поддержки населения Новосибирской области"" на 2014 - 2019 годы </w:t>
            </w:r>
            <w:r w:rsidRPr="00A7094D">
              <w:rPr>
                <w:rFonts w:ascii="Arial" w:eastAsia="Times New Roman" w:hAnsi="Arial" w:cs="Arial"/>
                <w:sz w:val="16"/>
                <w:szCs w:val="16"/>
                <w:lang w:eastAsia="ru-RU"/>
              </w:rPr>
              <w:br/>
              <w:t>"</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0410499</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500 000,00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500 000,00</w:t>
            </w:r>
          </w:p>
        </w:tc>
      </w:tr>
      <w:tr w:rsidR="00A7094D" w:rsidRPr="00A7094D" w:rsidTr="00A7094D">
        <w:trPr>
          <w:trHeight w:val="43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Закупка товаров, работ и услуг для государственных (муниципальных) нужд</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0410499</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500 000,00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500 000,00</w:t>
            </w:r>
          </w:p>
        </w:tc>
      </w:tr>
      <w:tr w:rsidR="00A7094D" w:rsidRPr="00A7094D" w:rsidTr="00A7094D">
        <w:trPr>
          <w:trHeight w:val="64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0410499</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240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500 000,00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500 000,00</w:t>
            </w:r>
          </w:p>
        </w:tc>
      </w:tr>
      <w:tr w:rsidR="00A7094D" w:rsidRPr="00A7094D" w:rsidTr="00A7094D">
        <w:trPr>
          <w:trHeight w:val="106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Расходы на обеспечение деятельности (оказание услуг) муниципальных учреждений по организационно-воспитательной работе с молодежью Куйбышевского района</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9900759</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8 399 970,00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8 399 970,00</w:t>
            </w:r>
          </w:p>
        </w:tc>
      </w:tr>
      <w:tr w:rsidR="00A7094D" w:rsidRPr="00A7094D" w:rsidTr="00A7094D">
        <w:trPr>
          <w:trHeight w:val="64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Предоставление субсидий бюджетным, автономным учреждениям и иным некоммерческим организациям</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9900759</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600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8 399 970,00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8 399 970,00</w:t>
            </w:r>
          </w:p>
        </w:tc>
      </w:tr>
      <w:tr w:rsidR="00A7094D" w:rsidRPr="00A7094D" w:rsidTr="00A7094D">
        <w:trPr>
          <w:trHeight w:val="25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Субсидии бюджетным учреждениям</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9900759</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610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8 399 970,00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8 399 970,00</w:t>
            </w:r>
          </w:p>
        </w:tc>
      </w:tr>
      <w:tr w:rsidR="00A7094D" w:rsidRPr="00A7094D" w:rsidTr="00A7094D">
        <w:trPr>
          <w:trHeight w:val="106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Расходы на обеспечение деятельности (оказание услуг) муниципальных учреждений по проведению оздоровительной кампании детей Куйбышевского района</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9900769</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725 161,00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725 161,00</w:t>
            </w:r>
          </w:p>
        </w:tc>
      </w:tr>
      <w:tr w:rsidR="00A7094D" w:rsidRPr="00A7094D" w:rsidTr="00A7094D">
        <w:trPr>
          <w:trHeight w:val="64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Предоставление субсидий бюджетным, автономным учреждениям и иным некоммерческим организациям</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9900769</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600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725 161,00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725 161,00</w:t>
            </w:r>
          </w:p>
        </w:tc>
      </w:tr>
      <w:tr w:rsidR="00A7094D" w:rsidRPr="00A7094D" w:rsidTr="00A7094D">
        <w:trPr>
          <w:trHeight w:val="25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Субсидии бюджетным учреждениям</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9900769</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610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725 161,00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725 161,00</w:t>
            </w:r>
          </w:p>
        </w:tc>
      </w:tr>
      <w:tr w:rsidR="00A7094D" w:rsidRPr="00A7094D" w:rsidTr="00A7094D">
        <w:trPr>
          <w:trHeight w:val="25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Другие вопросы в области образования</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09</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0000000</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30 946 301,00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31 242 301,00</w:t>
            </w:r>
          </w:p>
        </w:tc>
      </w:tr>
      <w:tr w:rsidR="00A7094D" w:rsidRPr="00A7094D" w:rsidTr="00A7094D">
        <w:trPr>
          <w:trHeight w:val="85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Подпрограмма"Педагогические кадры" районной целевой программы "Развитие образования Куйбышевского района на 2012-2016гг"</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09</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0727950</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638 500,00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634 500,00</w:t>
            </w:r>
          </w:p>
        </w:tc>
      </w:tr>
      <w:tr w:rsidR="00A7094D" w:rsidRPr="00A7094D" w:rsidTr="00A7094D">
        <w:trPr>
          <w:trHeight w:val="127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09</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0727950</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9 000,00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9 000,00</w:t>
            </w:r>
          </w:p>
        </w:tc>
      </w:tr>
      <w:tr w:rsidR="00A7094D" w:rsidRPr="00A7094D" w:rsidTr="00A7094D">
        <w:trPr>
          <w:trHeight w:val="43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Расходы на выплаты персоналу казенных учреждений</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09</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0727950</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110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9 000,00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9 000,00</w:t>
            </w:r>
          </w:p>
        </w:tc>
      </w:tr>
      <w:tr w:rsidR="00A7094D" w:rsidRPr="00A7094D" w:rsidTr="00A7094D">
        <w:trPr>
          <w:trHeight w:val="43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lastRenderedPageBreak/>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Закупка товаров, работ и услуг для государственных (муниципальных) нужд</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09</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0727950</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629 500,00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625 500,00</w:t>
            </w:r>
          </w:p>
        </w:tc>
      </w:tr>
      <w:tr w:rsidR="00A7094D" w:rsidRPr="00A7094D" w:rsidTr="00A7094D">
        <w:trPr>
          <w:trHeight w:val="64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09</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0727950</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240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629 500,00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625 500,00</w:t>
            </w:r>
          </w:p>
        </w:tc>
      </w:tr>
      <w:tr w:rsidR="00A7094D" w:rsidRPr="00A7094D" w:rsidTr="00A7094D">
        <w:trPr>
          <w:trHeight w:val="115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Реализацию мероприятий на осуществление государственной программы Новосибирской области "Допризывная подготовка граждан Российской Федерации в Новосибирской области на 2012 - 2016 годы"</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09</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3500403</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246 100,00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246 100,00</w:t>
            </w:r>
          </w:p>
        </w:tc>
      </w:tr>
      <w:tr w:rsidR="00A7094D" w:rsidRPr="00A7094D" w:rsidTr="00A7094D">
        <w:trPr>
          <w:trHeight w:val="43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Закупка товаров, работ и услуг для государственных (муниципальных) нужд</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09</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3500403</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246 100,00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246 100,00</w:t>
            </w:r>
          </w:p>
        </w:tc>
      </w:tr>
      <w:tr w:rsidR="00A7094D" w:rsidRPr="00A7094D" w:rsidTr="00A7094D">
        <w:trPr>
          <w:trHeight w:val="64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09</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3500403</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240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246 100,00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246 100,00</w:t>
            </w:r>
          </w:p>
        </w:tc>
      </w:tr>
      <w:tr w:rsidR="00A7094D" w:rsidRPr="00A7094D" w:rsidTr="00A7094D">
        <w:trPr>
          <w:trHeight w:val="127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Реализация мероприятий на осуществление государственной программы  Новосибирской области "Допризывная подготовка граждан Российской Федерации в Новосибирской области на 2012 - 2016 годы"</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09</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3500405</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300 000,00</w:t>
            </w:r>
          </w:p>
        </w:tc>
      </w:tr>
      <w:tr w:rsidR="00A7094D" w:rsidRPr="00A7094D" w:rsidTr="00A7094D">
        <w:trPr>
          <w:trHeight w:val="43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Закупка товаров, работ и услуг для государственных (муниципальных) нужд</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09</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3500405</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300 000,00</w:t>
            </w:r>
          </w:p>
        </w:tc>
      </w:tr>
      <w:tr w:rsidR="00A7094D" w:rsidRPr="00A7094D" w:rsidTr="00A7094D">
        <w:trPr>
          <w:trHeight w:val="64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09</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3500405</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240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300 000,00</w:t>
            </w:r>
          </w:p>
        </w:tc>
      </w:tr>
      <w:tr w:rsidR="00A7094D" w:rsidRPr="00A7094D" w:rsidTr="00A7094D">
        <w:trPr>
          <w:trHeight w:val="148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Софинансирование местного бюджета на реализацию мероприятий на осуществление государственной программы Новосибирской области "Допризывная подготовка граждан Российской Федерации в Новосибирской области на 2012 - 2016 годы"</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09</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3500499</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60 000,00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60 000,00</w:t>
            </w:r>
          </w:p>
        </w:tc>
      </w:tr>
      <w:tr w:rsidR="00A7094D" w:rsidRPr="00A7094D" w:rsidTr="00A7094D">
        <w:trPr>
          <w:trHeight w:val="43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Закупка товаров, работ и услуг для государственных (муниципальных) нужд</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09</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3500499</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60 000,00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60 000,00</w:t>
            </w:r>
          </w:p>
        </w:tc>
      </w:tr>
      <w:tr w:rsidR="00A7094D" w:rsidRPr="00A7094D" w:rsidTr="00A7094D">
        <w:trPr>
          <w:trHeight w:val="64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09</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3500499</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240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60 000,00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60 000,00</w:t>
            </w:r>
          </w:p>
        </w:tc>
      </w:tr>
      <w:tr w:rsidR="00A7094D" w:rsidRPr="00A7094D" w:rsidTr="00A7094D">
        <w:trPr>
          <w:trHeight w:val="64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Расходы на предоставление субсидии автономным учреждениям Куйбышевского района</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09</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9900771</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2 900 000,00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2 900 000,00</w:t>
            </w:r>
          </w:p>
        </w:tc>
      </w:tr>
      <w:tr w:rsidR="00A7094D" w:rsidRPr="00A7094D" w:rsidTr="00A7094D">
        <w:trPr>
          <w:trHeight w:val="64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Предоставление субсидий бюджетным, автономным учреждениям и иным некоммерческим организациям</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09</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9900771</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600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2 900 000,00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2 900 000,00</w:t>
            </w:r>
          </w:p>
        </w:tc>
      </w:tr>
      <w:tr w:rsidR="00A7094D" w:rsidRPr="00A7094D" w:rsidTr="00A7094D">
        <w:trPr>
          <w:trHeight w:val="25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Субсидии автономным учреждениям</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09</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9900771</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620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2 900 000,00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2 900 000,00</w:t>
            </w:r>
          </w:p>
        </w:tc>
      </w:tr>
      <w:tr w:rsidR="00A7094D" w:rsidRPr="00A7094D" w:rsidTr="00A7094D">
        <w:trPr>
          <w:trHeight w:val="106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Расходы на обеспечение деятельности (оказание услуг) муниципальных учреждений, обеспечивающие предоставление услуг в сфере образования Куйбышевского района</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09</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9900779</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3 753 118,00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3 753 118,00</w:t>
            </w:r>
          </w:p>
        </w:tc>
      </w:tr>
      <w:tr w:rsidR="00A7094D" w:rsidRPr="00A7094D" w:rsidTr="00A7094D">
        <w:trPr>
          <w:trHeight w:val="112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09</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9900779</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3 327 088,00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3 327 088,00</w:t>
            </w:r>
          </w:p>
        </w:tc>
      </w:tr>
      <w:tr w:rsidR="00A7094D" w:rsidRPr="00A7094D" w:rsidTr="00A7094D">
        <w:trPr>
          <w:trHeight w:val="43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Расходы на выплаты персоналу казенных учреждений</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09</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9900779</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110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3 327 088,00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3 327 088,00</w:t>
            </w:r>
          </w:p>
        </w:tc>
      </w:tr>
      <w:tr w:rsidR="00A7094D" w:rsidRPr="00A7094D" w:rsidTr="00A7094D">
        <w:trPr>
          <w:trHeight w:val="43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Закупка товаров, работ и услуг для государственных (муниципальных) нужд</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09</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9900779</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420 830,00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420 830,00</w:t>
            </w:r>
          </w:p>
        </w:tc>
      </w:tr>
      <w:tr w:rsidR="00A7094D" w:rsidRPr="00A7094D" w:rsidTr="00A7094D">
        <w:trPr>
          <w:trHeight w:val="64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09</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9900779</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240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420 830,00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420 830,00</w:t>
            </w:r>
          </w:p>
        </w:tc>
      </w:tr>
      <w:tr w:rsidR="00A7094D" w:rsidRPr="00A7094D" w:rsidTr="00A7094D">
        <w:trPr>
          <w:trHeight w:val="25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Иные бюджетные ассигнования</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09</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9900779</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800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5 200,00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5 200,00</w:t>
            </w:r>
          </w:p>
        </w:tc>
      </w:tr>
      <w:tr w:rsidR="00A7094D" w:rsidRPr="00A7094D" w:rsidTr="00A7094D">
        <w:trPr>
          <w:trHeight w:val="25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Уплата налогов, сборов и иных платежей</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09</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9900779</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850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5 200,00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5 200,00</w:t>
            </w:r>
          </w:p>
        </w:tc>
      </w:tr>
      <w:tr w:rsidR="00A7094D" w:rsidRPr="00A7094D" w:rsidTr="00A7094D">
        <w:trPr>
          <w:trHeight w:val="85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lastRenderedPageBreak/>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Расходы на обеспечение деятельности (оказание услуг) центра бухгалтерского, материально-технического обеспечения Куйбышевского района</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09</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9900789</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23 348 583,00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23 348 583,00</w:t>
            </w:r>
          </w:p>
        </w:tc>
      </w:tr>
      <w:tr w:rsidR="00A7094D" w:rsidRPr="00A7094D" w:rsidTr="00A7094D">
        <w:trPr>
          <w:trHeight w:val="127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09</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9900789</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19 722 587,00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19 722 587,00</w:t>
            </w:r>
          </w:p>
        </w:tc>
      </w:tr>
      <w:tr w:rsidR="00A7094D" w:rsidRPr="00A7094D" w:rsidTr="00A7094D">
        <w:trPr>
          <w:trHeight w:val="43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Расходы на выплаты персоналу казенных учреждений</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09</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9900789</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110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19 722 587,00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19 722 587,00</w:t>
            </w:r>
          </w:p>
        </w:tc>
      </w:tr>
      <w:tr w:rsidR="00A7094D" w:rsidRPr="00A7094D" w:rsidTr="00A7094D">
        <w:trPr>
          <w:trHeight w:val="43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Закупка товаров, работ и услуг для государственных (муниципальных) нужд</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09</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9900789</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3 348 454,00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3 348 454,00</w:t>
            </w:r>
          </w:p>
        </w:tc>
      </w:tr>
      <w:tr w:rsidR="00A7094D" w:rsidRPr="00A7094D" w:rsidTr="00A7094D">
        <w:trPr>
          <w:trHeight w:val="64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09</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9900789</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240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3 348 454,00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3 348 454,00</w:t>
            </w:r>
          </w:p>
        </w:tc>
      </w:tr>
      <w:tr w:rsidR="00A7094D" w:rsidRPr="00A7094D" w:rsidTr="00A7094D">
        <w:trPr>
          <w:trHeight w:val="25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Иные бюджетные ассигнования</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09</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9900789</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800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277 542,00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277 542,00</w:t>
            </w:r>
          </w:p>
        </w:tc>
      </w:tr>
      <w:tr w:rsidR="00A7094D" w:rsidRPr="00A7094D" w:rsidTr="00A7094D">
        <w:trPr>
          <w:trHeight w:val="25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Уплата налогов, сборов и иных платежей</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07</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09</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9900789</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850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277 542,00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277 542,00</w:t>
            </w:r>
          </w:p>
        </w:tc>
      </w:tr>
      <w:tr w:rsidR="00A7094D" w:rsidRPr="00A7094D" w:rsidTr="00A7094D">
        <w:trPr>
          <w:trHeight w:val="25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КУЛЬТУРА И КИНЕМАТОГРАФИЯ</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08</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0000000</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28 990 629,00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34 269 013,00</w:t>
            </w:r>
          </w:p>
        </w:tc>
      </w:tr>
      <w:tr w:rsidR="00A7094D" w:rsidRPr="00A7094D" w:rsidTr="00A7094D">
        <w:trPr>
          <w:trHeight w:val="25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Культура</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08</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01</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0000000</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28 990 629,00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34 269 013,00</w:t>
            </w:r>
          </w:p>
        </w:tc>
      </w:tr>
      <w:tr w:rsidR="00A7094D" w:rsidRPr="00A7094D" w:rsidTr="00A7094D">
        <w:trPr>
          <w:trHeight w:val="64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Районная целевая программа туризма в Куйбышевском районе Новосибирской области на 2012-2016 годы"</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08</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01</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0507950</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1 143 000,00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1 143 000,00</w:t>
            </w:r>
          </w:p>
        </w:tc>
      </w:tr>
      <w:tr w:rsidR="00A7094D" w:rsidRPr="00A7094D" w:rsidTr="00A7094D">
        <w:trPr>
          <w:trHeight w:val="64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Предоставление субсидий бюджетным, автономным учреждениям и иным некоммерческим организациям</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08</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01</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0507950</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600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1 143 000,00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1 143 000,00</w:t>
            </w:r>
          </w:p>
        </w:tc>
      </w:tr>
      <w:tr w:rsidR="00A7094D" w:rsidRPr="00A7094D" w:rsidTr="00A7094D">
        <w:trPr>
          <w:trHeight w:val="25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Субсидии бюджетным учреждениям</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08</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01</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0507950</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610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1 143 000,00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1 143 000,00</w:t>
            </w:r>
          </w:p>
        </w:tc>
      </w:tr>
      <w:tr w:rsidR="00A7094D" w:rsidRPr="00A7094D" w:rsidTr="00A7094D">
        <w:trPr>
          <w:trHeight w:val="43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Подпрограмма "Проведение историкщ-культурных мероприятий"</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08</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01</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0607951</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100 000,00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100 000,00</w:t>
            </w:r>
          </w:p>
        </w:tc>
      </w:tr>
      <w:tr w:rsidR="00A7094D" w:rsidRPr="00A7094D" w:rsidTr="00A7094D">
        <w:trPr>
          <w:trHeight w:val="64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Предоставление субсидий бюджетным, автономным учреждениям и иным некоммерческим организациям</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08</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01</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0607951</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600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100 000,00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100 000,00</w:t>
            </w:r>
          </w:p>
        </w:tc>
      </w:tr>
      <w:tr w:rsidR="00A7094D" w:rsidRPr="00A7094D" w:rsidTr="00A7094D">
        <w:trPr>
          <w:trHeight w:val="25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Субсидии бюджетным учреждениям</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08</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01</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0607951</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610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100 000,00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100 000,00</w:t>
            </w:r>
          </w:p>
        </w:tc>
      </w:tr>
      <w:tr w:rsidR="00A7094D" w:rsidRPr="00A7094D" w:rsidTr="00A7094D">
        <w:trPr>
          <w:trHeight w:val="25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Подпрограмма "Проведение конкурсов"</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08</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01</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0607952</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460 000,00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470 000,00</w:t>
            </w:r>
          </w:p>
        </w:tc>
      </w:tr>
      <w:tr w:rsidR="00A7094D" w:rsidRPr="00A7094D" w:rsidTr="00A7094D">
        <w:trPr>
          <w:trHeight w:val="64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Предоставление субсидий бюджетным, автономным учреждениям и иным некоммерческим организациям</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08</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01</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0607952</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600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460 000,00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470 000,00</w:t>
            </w:r>
          </w:p>
        </w:tc>
      </w:tr>
      <w:tr w:rsidR="00A7094D" w:rsidRPr="00A7094D" w:rsidTr="00A7094D">
        <w:trPr>
          <w:trHeight w:val="25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Субсидии бюджетным учреждениям</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08</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01</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0607952</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610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460 000,00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470 000,00</w:t>
            </w:r>
          </w:p>
        </w:tc>
      </w:tr>
      <w:tr w:rsidR="00A7094D" w:rsidRPr="00A7094D" w:rsidTr="00A7094D">
        <w:trPr>
          <w:trHeight w:val="870"/>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Реализация мероприятий на комплектование книжных фондов библиотек муниципальных образований и государственных библиотек городов Москвы и Санкт-Петербурга</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08</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01</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1105144</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347 000,00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r>
      <w:tr w:rsidR="00A7094D" w:rsidRPr="00A7094D" w:rsidTr="00A7094D">
        <w:trPr>
          <w:trHeight w:val="43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Закупка товаров, работ и услуг для государственных (муниципальных) нужд</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08</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01</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1105144</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347 000,00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r>
      <w:tr w:rsidR="00A7094D" w:rsidRPr="00A7094D" w:rsidTr="00A7094D">
        <w:trPr>
          <w:trHeight w:val="64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08</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01</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1105144</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240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347 000,00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r>
      <w:tr w:rsidR="00A7094D" w:rsidRPr="00A7094D" w:rsidTr="00A7094D">
        <w:trPr>
          <w:trHeight w:val="115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Софинансирование местного бюджета на реализацию мероприятий на комплектование книжных фондов библиотек муниципальных образований и государственных библиотек городов Москвы и Санкт-Петербурга</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08</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01</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1109999</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18 300,00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r>
      <w:tr w:rsidR="00A7094D" w:rsidRPr="00A7094D" w:rsidTr="00A7094D">
        <w:trPr>
          <w:trHeight w:val="43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Закупка товаров, работ и услуг для государственных (муниципальных) нужд</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08</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01</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1109999</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18 300,00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r>
      <w:tr w:rsidR="00A7094D" w:rsidRPr="00A7094D" w:rsidTr="00A7094D">
        <w:trPr>
          <w:trHeight w:val="64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08</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01</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1109999</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240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18 300,00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r>
      <w:tr w:rsidR="00A7094D" w:rsidRPr="00A7094D" w:rsidTr="00A7094D">
        <w:trPr>
          <w:trHeight w:val="106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Реализация мероприятий на осуществление государственной программы Новосибирской области "Культура Новосибирской области на 2012 - 2016 годы"</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08</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01</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4600405</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2 923 000,00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13 215 000,00</w:t>
            </w:r>
          </w:p>
        </w:tc>
      </w:tr>
      <w:tr w:rsidR="00A7094D" w:rsidRPr="00A7094D" w:rsidTr="00A7094D">
        <w:trPr>
          <w:trHeight w:val="43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Закупка товаров, работ и услуг для государственных (муниципальных) нужд</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08</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01</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4600405</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2 923 000,00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13 215 000,00</w:t>
            </w:r>
          </w:p>
        </w:tc>
      </w:tr>
      <w:tr w:rsidR="00A7094D" w:rsidRPr="00A7094D" w:rsidTr="00A7094D">
        <w:trPr>
          <w:trHeight w:val="64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lastRenderedPageBreak/>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08</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01</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4600405</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240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2 923 000,00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13 215 000,00</w:t>
            </w:r>
          </w:p>
        </w:tc>
      </w:tr>
      <w:tr w:rsidR="00A7094D" w:rsidRPr="00A7094D" w:rsidTr="00A7094D">
        <w:trPr>
          <w:trHeight w:val="930"/>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Софинансирование местного бюджета на реализацию мероприятий государственной программы Новосибирской области "Культура Новосибирской области на 2012 - 2016 годы"</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08</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01</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4600499</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153 842,00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695 526,00</w:t>
            </w:r>
          </w:p>
        </w:tc>
      </w:tr>
      <w:tr w:rsidR="00A7094D" w:rsidRPr="00A7094D" w:rsidTr="00A7094D">
        <w:trPr>
          <w:trHeight w:val="43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Закупка товаров, работ и услуг для государственных (муниципальных) нужд</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08</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01</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4600499</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153 842,00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695 526,00</w:t>
            </w:r>
          </w:p>
        </w:tc>
      </w:tr>
      <w:tr w:rsidR="00A7094D" w:rsidRPr="00A7094D" w:rsidTr="00A7094D">
        <w:trPr>
          <w:trHeight w:val="64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08</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01</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4600499</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240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153 842,00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695 526,00</w:t>
            </w:r>
          </w:p>
        </w:tc>
      </w:tr>
      <w:tr w:rsidR="00A7094D" w:rsidRPr="00A7094D" w:rsidTr="00A7094D">
        <w:trPr>
          <w:trHeight w:val="154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Реализация мероприятий на осуществление государственной программы Новосибирской области "Формирование системы достопримечательных мест, историко-культурных заповедников и музейно-туристических комплексов в Новосибирской области на 2012 - 2017 годы"</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08</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01</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4700403</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7 000 000,00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1 800 000,00</w:t>
            </w:r>
          </w:p>
        </w:tc>
      </w:tr>
      <w:tr w:rsidR="00A7094D" w:rsidRPr="00A7094D" w:rsidTr="00A7094D">
        <w:trPr>
          <w:trHeight w:val="43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Закупка товаров, работ и услуг для государственных (муниципальных) нужд</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08</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01</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4700403</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7 000 000,00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1 800 000,00</w:t>
            </w:r>
          </w:p>
        </w:tc>
      </w:tr>
      <w:tr w:rsidR="00A7094D" w:rsidRPr="00A7094D" w:rsidTr="00A7094D">
        <w:trPr>
          <w:trHeight w:val="64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08</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01</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4700403</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240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7 000 000,00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1 800 000,00</w:t>
            </w:r>
          </w:p>
        </w:tc>
      </w:tr>
      <w:tr w:rsidR="00A7094D" w:rsidRPr="00A7094D" w:rsidTr="00A7094D">
        <w:trPr>
          <w:trHeight w:val="106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Расходы на обеспечение деятельности (оказание услуг) муниципальных учреждений культуры и мероприятий в сфере культуры и кинематографии Куйбышевского района</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08</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01</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9900819</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13 169 700,00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13 169 700,00</w:t>
            </w:r>
          </w:p>
        </w:tc>
      </w:tr>
      <w:tr w:rsidR="00A7094D" w:rsidRPr="00A7094D" w:rsidTr="00A7094D">
        <w:trPr>
          <w:trHeight w:val="64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Предоставление субсидий бюджетным, автономным учреждениям и иным некоммерческим организациям</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08</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01</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9900819</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600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13 169 700,00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13 169 700,00</w:t>
            </w:r>
          </w:p>
        </w:tc>
      </w:tr>
      <w:tr w:rsidR="00A7094D" w:rsidRPr="00A7094D" w:rsidTr="00A7094D">
        <w:trPr>
          <w:trHeight w:val="25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Субсидии бюджетным учреждениям</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08</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01</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9900819</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610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13 169 700,00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13 169 700,00</w:t>
            </w:r>
          </w:p>
        </w:tc>
      </w:tr>
      <w:tr w:rsidR="00A7094D" w:rsidRPr="00A7094D" w:rsidTr="00A7094D">
        <w:trPr>
          <w:trHeight w:val="64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Расходы на обеспечение деятельности (оказание услуг) библиотек Куйбышевского района</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08</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01</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9900839</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3 675 787,00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3 675 787,00</w:t>
            </w:r>
          </w:p>
        </w:tc>
      </w:tr>
      <w:tr w:rsidR="00A7094D" w:rsidRPr="00A7094D" w:rsidTr="00A7094D">
        <w:trPr>
          <w:trHeight w:val="64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Предоставление субсидий бюджетным, автономным учреждениям и иным некоммерческим организациям</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08</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01</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9900839</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600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3 675 787,00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3 675 787,00</w:t>
            </w:r>
          </w:p>
        </w:tc>
      </w:tr>
      <w:tr w:rsidR="00A7094D" w:rsidRPr="00A7094D" w:rsidTr="00A7094D">
        <w:trPr>
          <w:trHeight w:val="25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Субсидии бюджетным учреждениям</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08</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01</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9900839</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610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3 675 787,00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3 675 787,00</w:t>
            </w:r>
          </w:p>
        </w:tc>
      </w:tr>
      <w:tr w:rsidR="00A7094D" w:rsidRPr="00A7094D" w:rsidTr="00A7094D">
        <w:trPr>
          <w:trHeight w:val="25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Социальная политика</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10</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0000000</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107 854 800,00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106 024 600,00</w:t>
            </w:r>
          </w:p>
        </w:tc>
      </w:tr>
      <w:tr w:rsidR="00A7094D" w:rsidRPr="00A7094D" w:rsidTr="00A7094D">
        <w:trPr>
          <w:trHeight w:val="25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Пенсионное обеспечение</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10</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01</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0000000</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881 000,00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1 011 000,00</w:t>
            </w:r>
          </w:p>
        </w:tc>
      </w:tr>
      <w:tr w:rsidR="00A7094D" w:rsidRPr="00A7094D" w:rsidTr="00A7094D">
        <w:trPr>
          <w:trHeight w:val="43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Выплата муниципальной социальной доплаты к пенсии</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10</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01</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9901010</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881 000,00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1 011 000,00</w:t>
            </w:r>
          </w:p>
        </w:tc>
      </w:tr>
      <w:tr w:rsidR="00A7094D" w:rsidRPr="00A7094D" w:rsidTr="00A7094D">
        <w:trPr>
          <w:trHeight w:val="43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Социальное обеспечение и иные выплаты населению</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10</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01</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9901010</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300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881 000,00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1 011 000,00</w:t>
            </w:r>
          </w:p>
        </w:tc>
      </w:tr>
      <w:tr w:rsidR="00A7094D" w:rsidRPr="00A7094D" w:rsidTr="00A7094D">
        <w:trPr>
          <w:trHeight w:val="43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Публичные нормативные социальные выплаты гражданам</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10</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01</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9901010</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310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881 000,00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1 011 000,00</w:t>
            </w:r>
          </w:p>
        </w:tc>
      </w:tr>
      <w:tr w:rsidR="00A7094D" w:rsidRPr="00A7094D" w:rsidTr="00A7094D">
        <w:trPr>
          <w:trHeight w:val="25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Социальное обслуживание населения</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10</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02</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0000000</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50 071 600,00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55 248 800,00</w:t>
            </w:r>
          </w:p>
        </w:tc>
      </w:tr>
      <w:tr w:rsidR="00A7094D" w:rsidRPr="00A7094D" w:rsidTr="00A7094D">
        <w:trPr>
          <w:trHeight w:val="127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Реализация мероприятий для осуществления отдельных государственных полномочий Новосибирской области по обеспечению социального обслуживания отдельных категорий граждан</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10</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02</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0407018</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47 371 600,00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52 548 800,00</w:t>
            </w:r>
          </w:p>
        </w:tc>
      </w:tr>
      <w:tr w:rsidR="00A7094D" w:rsidRPr="00A7094D" w:rsidTr="00A7094D">
        <w:trPr>
          <w:trHeight w:val="64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Предоставление субсидий бюджетным, автономным учреждениям и иным некоммерческим организациям</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10</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02</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0407018</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600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47 371 600,00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52 548 800,00</w:t>
            </w:r>
          </w:p>
        </w:tc>
      </w:tr>
      <w:tr w:rsidR="00A7094D" w:rsidRPr="00A7094D" w:rsidTr="00A7094D">
        <w:trPr>
          <w:trHeight w:val="25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Субсидии бюджетным учреждениям</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10</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02</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0407018</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610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47 371 600,00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52 548 800,00</w:t>
            </w:r>
          </w:p>
        </w:tc>
      </w:tr>
      <w:tr w:rsidR="00A7094D" w:rsidRPr="00A7094D" w:rsidTr="00A7094D">
        <w:trPr>
          <w:trHeight w:val="85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Расходы на обеспечение деятельности (оказание услуг) муниципальных учреждений в области социальной политики Куйбышевского района</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10</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02</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9901039</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2 700 000,00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2 700 000,00</w:t>
            </w:r>
          </w:p>
        </w:tc>
      </w:tr>
      <w:tr w:rsidR="00A7094D" w:rsidRPr="00A7094D" w:rsidTr="00A7094D">
        <w:trPr>
          <w:trHeight w:val="64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lastRenderedPageBreak/>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Предоставление субсидий бюджетным, автономным учреждениям и иным некоммерческим организациям</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10</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02</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9901039</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600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2 700 000,00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2 700 000,00</w:t>
            </w:r>
          </w:p>
        </w:tc>
      </w:tr>
      <w:tr w:rsidR="00A7094D" w:rsidRPr="00A7094D" w:rsidTr="00A7094D">
        <w:trPr>
          <w:trHeight w:val="25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Субсидии бюджетным учреждениям</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10</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02</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9901039</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610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2 700 000,00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2 700 000,00</w:t>
            </w:r>
          </w:p>
        </w:tc>
      </w:tr>
      <w:tr w:rsidR="00A7094D" w:rsidRPr="00A7094D" w:rsidTr="00A7094D">
        <w:trPr>
          <w:trHeight w:val="25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Социальное обеспечение населения</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10</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03</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0000000</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8 768 500,00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1 672 000,00</w:t>
            </w:r>
          </w:p>
        </w:tc>
      </w:tr>
      <w:tr w:rsidR="00A7094D" w:rsidRPr="00A7094D" w:rsidTr="00A7094D">
        <w:trPr>
          <w:trHeight w:val="94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Реализация мероприятий на осуществление ведомственной целевой программы "Развитие  сельских территорий в Новосибирской области на 2014-2020 годы"</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10</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03</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2108571</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2 896 000,00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1 672 000,00</w:t>
            </w:r>
          </w:p>
        </w:tc>
      </w:tr>
      <w:tr w:rsidR="00A7094D" w:rsidRPr="00A7094D" w:rsidTr="00A7094D">
        <w:trPr>
          <w:trHeight w:val="43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Социальное обеспечение и иные выплаты населению</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10</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03</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2108571</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300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2 896 000,00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1 672 000,00</w:t>
            </w:r>
          </w:p>
        </w:tc>
      </w:tr>
      <w:tr w:rsidR="00A7094D" w:rsidRPr="00A7094D" w:rsidTr="00A7094D">
        <w:trPr>
          <w:trHeight w:val="64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Социальные выплаты гражданам, кроме публичных нормативных социальных выплат</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10</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03</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2108571</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320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2 896 000,00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1 672 000,00</w:t>
            </w:r>
          </w:p>
        </w:tc>
      </w:tr>
      <w:tr w:rsidR="00A7094D" w:rsidRPr="00A7094D" w:rsidTr="00A7094D">
        <w:trPr>
          <w:trHeight w:val="990"/>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Реализация мероприятий на осуществление государственной программы Новосибирской области "Обеспечение жильем молодых семей в Новосибирской области на 2011 - 2015 годы"</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10</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03</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3900403</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4 600 000,00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r>
      <w:tr w:rsidR="00A7094D" w:rsidRPr="00A7094D" w:rsidTr="00A7094D">
        <w:trPr>
          <w:trHeight w:val="43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Социальное обеспечение и иные выплаты населению</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10</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03</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3900403</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300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4 600 000,00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r>
      <w:tr w:rsidR="00A7094D" w:rsidRPr="00A7094D" w:rsidTr="00A7094D">
        <w:trPr>
          <w:trHeight w:val="64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Социальные выплаты гражданам, кроме публичных нормативных социальных выплат</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10</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03</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3900403</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320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4 600 000,00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r>
      <w:tr w:rsidR="00A7094D" w:rsidRPr="00A7094D" w:rsidTr="00A7094D">
        <w:trPr>
          <w:trHeight w:val="1380"/>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Реализация мероприятий на обеспечение жильем отдельных категорий граждан, установленных федеральными законами от 12 января 1995 года N 5-ФЗ "О ветеранах" и от 24 ноября 1995 года N 181-ФЗ "О социальной защите инвалидов в Российской Федерации"</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10</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03</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9905135</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1 272 500,00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r>
      <w:tr w:rsidR="00A7094D" w:rsidRPr="00A7094D" w:rsidTr="00A7094D">
        <w:trPr>
          <w:trHeight w:val="43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Социальное обеспечение и иные выплаты населению</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10</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03</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9905135</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300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1 272 500,00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r>
      <w:tr w:rsidR="00A7094D" w:rsidRPr="00A7094D" w:rsidTr="00A7094D">
        <w:trPr>
          <w:trHeight w:val="55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Социальные выплаты гражданам, кроме публичных нормативных социальных выплат</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10</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03</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9905135</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320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1 272 500,00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r>
      <w:tr w:rsidR="00A7094D" w:rsidRPr="00A7094D" w:rsidTr="00A7094D">
        <w:trPr>
          <w:trHeight w:val="25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Охрана семьи и детства</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10</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04</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0000000</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23 625 900,00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23 625 900,00</w:t>
            </w:r>
          </w:p>
        </w:tc>
      </w:tr>
      <w:tr w:rsidR="00A7094D" w:rsidRPr="00A7094D" w:rsidTr="00A7094D">
        <w:trPr>
          <w:trHeight w:val="106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Организация и осуществление деятельности по опеке и попечительству, социальной поддержке детей-сирот и детей, оставшихся без попечения родителей</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10</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04</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0407028</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23 625 900,00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23 625 900,00</w:t>
            </w:r>
          </w:p>
        </w:tc>
      </w:tr>
      <w:tr w:rsidR="00A7094D" w:rsidRPr="00A7094D" w:rsidTr="00A7094D">
        <w:trPr>
          <w:trHeight w:val="43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Закупка товаров, работ и услуг для государственных (муниципальных) нужд</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10</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04</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0407028</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4 019 200,00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4 019 200,00</w:t>
            </w:r>
          </w:p>
        </w:tc>
      </w:tr>
      <w:tr w:rsidR="00A7094D" w:rsidRPr="00A7094D" w:rsidTr="00A7094D">
        <w:trPr>
          <w:trHeight w:val="64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10</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04</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0407028</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240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4 019 200,00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4 019 200,00</w:t>
            </w:r>
          </w:p>
        </w:tc>
      </w:tr>
      <w:tr w:rsidR="00A7094D" w:rsidRPr="00A7094D" w:rsidTr="00A7094D">
        <w:trPr>
          <w:trHeight w:val="43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Социальное обеспечение и иные выплаты населению</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10</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04</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0407028</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300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19 606 700,00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19 606 700,00</w:t>
            </w:r>
          </w:p>
        </w:tc>
      </w:tr>
      <w:tr w:rsidR="00A7094D" w:rsidRPr="00A7094D" w:rsidTr="00A7094D">
        <w:trPr>
          <w:trHeight w:val="64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Социальные выплаты гражданам, кроме публичных нормативных социальных выплат</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10</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04</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0407028</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320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19 606 700,00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19 606 700,00</w:t>
            </w:r>
          </w:p>
        </w:tc>
      </w:tr>
      <w:tr w:rsidR="00A7094D" w:rsidRPr="00A7094D" w:rsidTr="00A7094D">
        <w:trPr>
          <w:trHeight w:val="43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Другие вопросы в области социальной политики</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10</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06</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0000000</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24 507 800,00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24 466 900,00</w:t>
            </w:r>
          </w:p>
        </w:tc>
      </w:tr>
      <w:tr w:rsidR="00A7094D" w:rsidRPr="00A7094D" w:rsidTr="00A7094D">
        <w:trPr>
          <w:trHeight w:val="43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Реализация мероприятий по повышению качества жизни семей с детьми</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10</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06</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0407024</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2 455 600,00</w:t>
            </w:r>
          </w:p>
        </w:tc>
      </w:tr>
      <w:tr w:rsidR="00A7094D" w:rsidRPr="00A7094D" w:rsidTr="00A7094D">
        <w:trPr>
          <w:trHeight w:val="43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Закупка товаров, работ и услуг для государственных (муниципальных) нужд</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10</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06</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0407024</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1 122 000,00</w:t>
            </w:r>
          </w:p>
        </w:tc>
      </w:tr>
      <w:tr w:rsidR="00A7094D" w:rsidRPr="00A7094D" w:rsidTr="00A7094D">
        <w:trPr>
          <w:trHeight w:val="64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10</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06</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0407024</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240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1 122 000,00</w:t>
            </w:r>
          </w:p>
        </w:tc>
      </w:tr>
      <w:tr w:rsidR="00A7094D" w:rsidRPr="00A7094D" w:rsidTr="00A7094D">
        <w:trPr>
          <w:trHeight w:val="64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Предоставление субсидий бюджетным, автономным учреждениям и иным некоммерческим организациям</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10</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06</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0407024</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600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1 333 600,00</w:t>
            </w:r>
          </w:p>
        </w:tc>
      </w:tr>
      <w:tr w:rsidR="00A7094D" w:rsidRPr="00A7094D" w:rsidTr="00A7094D">
        <w:trPr>
          <w:trHeight w:val="25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Субсидии бюджетным учреждениям</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10</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06</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0407024</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610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1 333 600,00</w:t>
            </w:r>
          </w:p>
        </w:tc>
      </w:tr>
      <w:tr w:rsidR="00A7094D" w:rsidRPr="00A7094D" w:rsidTr="00A7094D">
        <w:trPr>
          <w:trHeight w:val="43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Реализация мероприятий на обеспечение доступной среды для инвалидов</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10</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06</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0407026</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517 200,00</w:t>
            </w:r>
          </w:p>
        </w:tc>
      </w:tr>
      <w:tr w:rsidR="00A7094D" w:rsidRPr="00A7094D" w:rsidTr="00A7094D">
        <w:trPr>
          <w:trHeight w:val="64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lastRenderedPageBreak/>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Предоставление субсидий бюджетным, автономным учреждениям и иным некоммерческим организациям</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10</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06</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0407026</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600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517 200,00</w:t>
            </w:r>
          </w:p>
        </w:tc>
      </w:tr>
      <w:tr w:rsidR="00A7094D" w:rsidRPr="00A7094D" w:rsidTr="00A7094D">
        <w:trPr>
          <w:trHeight w:val="25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Субсидии бюджетным учреждениям</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10</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06</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0407026</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610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517 200,00</w:t>
            </w:r>
          </w:p>
        </w:tc>
      </w:tr>
      <w:tr w:rsidR="00A7094D" w:rsidRPr="00A7094D" w:rsidTr="00A7094D">
        <w:trPr>
          <w:trHeight w:val="64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Реализация мероприятий на осуществление подпрограммы "Семья и дети"  на 2012 - 2015 годы"</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10</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06</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0410403</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2 455 600,00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r>
      <w:tr w:rsidR="00A7094D" w:rsidRPr="00A7094D" w:rsidTr="00A7094D">
        <w:trPr>
          <w:trHeight w:val="43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Закупка товаров, работ и услуг для государственных (муниципальных) нужд</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10</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06</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0410403</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1 122 000,00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r>
      <w:tr w:rsidR="00A7094D" w:rsidRPr="00A7094D" w:rsidTr="00A7094D">
        <w:trPr>
          <w:trHeight w:val="64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10</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06</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0410403</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240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1 122 000,00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r>
      <w:tr w:rsidR="00A7094D" w:rsidRPr="00A7094D" w:rsidTr="00A7094D">
        <w:trPr>
          <w:trHeight w:val="64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Предоставление субсидий бюджетным, автономным учреждениям и иным некоммерческим организациям</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10</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06</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0410403</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600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1 333 600,00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r>
      <w:tr w:rsidR="00A7094D" w:rsidRPr="00A7094D" w:rsidTr="00A7094D">
        <w:trPr>
          <w:trHeight w:val="25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Субсидии бюджетным учреждениям</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10</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06</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0410403</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610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1 333 600,00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r>
      <w:tr w:rsidR="00A7094D" w:rsidRPr="00A7094D" w:rsidTr="00A7094D">
        <w:trPr>
          <w:trHeight w:val="85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Реализация мероприятий на осуществление подпрограммы "Доступная среда для инвалидов в Новосибирской области на 2012 - 2015 годы"</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10</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06</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0420403</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517 200,00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r>
      <w:tr w:rsidR="00A7094D" w:rsidRPr="00A7094D" w:rsidTr="00A7094D">
        <w:trPr>
          <w:trHeight w:val="64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Предоставление субсидий бюджетным, автономным учреждениям и иным некоммерческим организациям</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10</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06</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0420403</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600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517 200,00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r>
      <w:tr w:rsidR="00A7094D" w:rsidRPr="00A7094D" w:rsidTr="00A7094D">
        <w:trPr>
          <w:trHeight w:val="25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Субсидии бюджетным учреждениям</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10</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06</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0420403</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610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517 200,00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r>
      <w:tr w:rsidR="00A7094D" w:rsidRPr="00A7094D" w:rsidTr="00A7094D">
        <w:trPr>
          <w:trHeight w:val="106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Софинансирование на реализацию мероприятий на осуществление подпрограммы "Доступная среда для инвалидов в Новосибирской области на 2012 - 2015 годы"</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10</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06</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0420499</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67 300,00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26 400,00</w:t>
            </w:r>
          </w:p>
        </w:tc>
      </w:tr>
      <w:tr w:rsidR="00A7094D" w:rsidRPr="00A7094D" w:rsidTr="00A7094D">
        <w:trPr>
          <w:trHeight w:val="43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Закупка товаров, работ и услуг для государственных (муниципальных) нужд</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10</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06</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0420499</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67 300,00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26 400,00</w:t>
            </w:r>
          </w:p>
        </w:tc>
      </w:tr>
      <w:tr w:rsidR="00A7094D" w:rsidRPr="00A7094D" w:rsidTr="00A7094D">
        <w:trPr>
          <w:trHeight w:val="64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10</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06</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0420499</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240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67 300,00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26 400,00</w:t>
            </w:r>
          </w:p>
        </w:tc>
      </w:tr>
      <w:tr w:rsidR="00A7094D" w:rsidRPr="00A7094D" w:rsidTr="00A7094D">
        <w:trPr>
          <w:trHeight w:val="106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Реализация мероприятий на осуществление подпрограммы "Повышение качества жизни граждан пожилого возраста в Новосибирской области на 2012 - 2016 годы"</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10</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06</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0430403</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15 000,00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15 000,00</w:t>
            </w:r>
          </w:p>
        </w:tc>
      </w:tr>
      <w:tr w:rsidR="00A7094D" w:rsidRPr="00A7094D" w:rsidTr="00A7094D">
        <w:trPr>
          <w:trHeight w:val="64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Предоставление субсидий бюджетным, автономным учреждениям и иным некоммерческим организациям</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10</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06</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0430403</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600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15 000,00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15 000,00</w:t>
            </w:r>
          </w:p>
        </w:tc>
      </w:tr>
      <w:tr w:rsidR="00A7094D" w:rsidRPr="00A7094D" w:rsidTr="00A7094D">
        <w:trPr>
          <w:trHeight w:val="25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Субсидии бюджетным учреждениям</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10</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06</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0430403</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610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15 000,00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15 000,00</w:t>
            </w:r>
          </w:p>
        </w:tc>
      </w:tr>
      <w:tr w:rsidR="00A7094D" w:rsidRPr="00A7094D" w:rsidTr="00A7094D">
        <w:trPr>
          <w:trHeight w:val="1200"/>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Реализация мероприятий на осуществление подпрограммы  "Укрепление и развитие материально-технической базы детских оздоровительных учреждений в Новосибирской области на 2012 - 2014 годы"</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10</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06</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0440405</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20 000 000,00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20 000 000,00</w:t>
            </w:r>
          </w:p>
        </w:tc>
      </w:tr>
      <w:tr w:rsidR="00A7094D" w:rsidRPr="00A7094D" w:rsidTr="00A7094D">
        <w:trPr>
          <w:trHeight w:val="64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Предоставление субсидий бюджетным, автономным учреждениям и иным некоммерческим организациям</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10</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06</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0440405</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600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20 000 000,00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20 000 000,00</w:t>
            </w:r>
          </w:p>
        </w:tc>
      </w:tr>
      <w:tr w:rsidR="00A7094D" w:rsidRPr="00A7094D" w:rsidTr="00A7094D">
        <w:trPr>
          <w:trHeight w:val="25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Субсидии бюджетным учреждениям</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10</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06</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0440405</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610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20 000 000,00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20 000 000,00</w:t>
            </w:r>
          </w:p>
        </w:tc>
      </w:tr>
      <w:tr w:rsidR="00A7094D" w:rsidRPr="00A7094D" w:rsidTr="00A7094D">
        <w:trPr>
          <w:trHeight w:val="1290"/>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Софинансирование на реализацию мероприятий на осуществление подпрограммы  "Укрепление и развитие материально-технической базы детских оздоровительных учреждений в Новосибирской области на 2012 - 2014 годы"</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10</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06</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0440499</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1 052 700,00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1 052 700,00</w:t>
            </w:r>
          </w:p>
        </w:tc>
      </w:tr>
      <w:tr w:rsidR="00A7094D" w:rsidRPr="00A7094D" w:rsidTr="00A7094D">
        <w:trPr>
          <w:trHeight w:val="64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Предоставление субсидий бюджетным, автономным учреждениям и иным некоммерческим организациям</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10</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06</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0440499</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600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1 052 700,00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1 052 700,00</w:t>
            </w:r>
          </w:p>
        </w:tc>
      </w:tr>
      <w:tr w:rsidR="00A7094D" w:rsidRPr="00A7094D" w:rsidTr="00A7094D">
        <w:trPr>
          <w:trHeight w:val="25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Субсидии бюджетным учреждениям</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10</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06</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0440499</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610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1 052 700,00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1 052 700,00</w:t>
            </w:r>
          </w:p>
        </w:tc>
      </w:tr>
      <w:tr w:rsidR="00A7094D" w:rsidRPr="00A7094D" w:rsidTr="00A7094D">
        <w:trPr>
          <w:trHeight w:val="85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lastRenderedPageBreak/>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Расходы на предоставление субсидий  отдельным общественным организациям и иным некоммерческих организациям Куйбышевского района</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10</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06</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9901020</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400 000,00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400 000,00</w:t>
            </w:r>
          </w:p>
        </w:tc>
      </w:tr>
      <w:tr w:rsidR="00A7094D" w:rsidRPr="00A7094D" w:rsidTr="00A7094D">
        <w:trPr>
          <w:trHeight w:val="25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Иные бюджетные ассигнования</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10</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06</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9901020</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800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400 000,00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400 000,00</w:t>
            </w:r>
          </w:p>
        </w:tc>
      </w:tr>
      <w:tr w:rsidR="00A7094D" w:rsidRPr="00A7094D" w:rsidTr="00A7094D">
        <w:trPr>
          <w:trHeight w:val="85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Субсидии юридическим лицам (кроме некоммерческих организаций), индивидуальным предпринимателям, физическим лицам</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10</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06</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9901020</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810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400 000,00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400 000,00</w:t>
            </w:r>
          </w:p>
        </w:tc>
      </w:tr>
      <w:tr w:rsidR="00A7094D" w:rsidRPr="00A7094D" w:rsidTr="00A7094D">
        <w:trPr>
          <w:trHeight w:val="25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ФИЗИЧЕСКАЯ КУЛЬТУРА И СПОРТ</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11</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0000000</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9 149 798,00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5 436 048,00</w:t>
            </w:r>
          </w:p>
        </w:tc>
      </w:tr>
      <w:tr w:rsidR="00A7094D" w:rsidRPr="00A7094D" w:rsidTr="00A7094D">
        <w:trPr>
          <w:trHeight w:val="25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Массовый спорт</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11</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02</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0000000</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3 713 750,00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r>
      <w:tr w:rsidR="00A7094D" w:rsidRPr="00A7094D" w:rsidTr="00A7094D">
        <w:trPr>
          <w:trHeight w:val="64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Районная целевая программа "Развитие физической культуры и спорта в Куйбышевском районе на 2012-2015 годы"</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11</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02</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0907950</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1 585 000,00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r>
      <w:tr w:rsidR="00A7094D" w:rsidRPr="00A7094D" w:rsidTr="00A7094D">
        <w:trPr>
          <w:trHeight w:val="64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Предоставление субсидий бюджетным, автономным учреждениям и иным некоммерческим организациям</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11</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02</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0907950</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600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1 585 000,00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r>
      <w:tr w:rsidR="00A7094D" w:rsidRPr="00A7094D" w:rsidTr="00A7094D">
        <w:trPr>
          <w:trHeight w:val="25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Субсидии бюджетным учреждениям</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11</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02</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0907950</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610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1 585 000,00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r>
      <w:tr w:rsidR="00A7094D" w:rsidRPr="00A7094D" w:rsidTr="00A7094D">
        <w:trPr>
          <w:trHeight w:val="127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Реализация мероприятий на осуществление государственной программы Новосибирской области  "Развитие физической культуры и спорта в Новосибирской области на 2011 - 2015 годы"</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11</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02</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4900405</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2 000 000,00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r>
      <w:tr w:rsidR="00A7094D" w:rsidRPr="00A7094D" w:rsidTr="00A7094D">
        <w:trPr>
          <w:trHeight w:val="64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Капитальные вложения в объекты недвижимого имущества государственной (муниципальной) собственности</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11</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02</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4900405</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2 000 000,00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r>
      <w:tr w:rsidR="00A7094D" w:rsidRPr="00A7094D" w:rsidTr="00A7094D">
        <w:trPr>
          <w:trHeight w:val="25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Бюджетные инвестиции</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11</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02</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4900405</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410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2 000 000,00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r>
      <w:tr w:rsidR="00A7094D" w:rsidRPr="00A7094D" w:rsidTr="00A7094D">
        <w:trPr>
          <w:trHeight w:val="136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Софинансирование местного бюджета на реализацию мероприятий на осуществление государственной программы Новосибирской области  "Развитие физической культуры и спорта в Новосибирской области на 2011 - 2015 годы"</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11</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02</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4900499</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128 750,00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r>
      <w:tr w:rsidR="00A7094D" w:rsidRPr="00A7094D" w:rsidTr="00A7094D">
        <w:trPr>
          <w:trHeight w:val="43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Закупка товаров, работ и услуг для государственных (муниципальных) нужд</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11</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02</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4900499</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128 750,00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r>
      <w:tr w:rsidR="00A7094D" w:rsidRPr="00A7094D" w:rsidTr="00A7094D">
        <w:trPr>
          <w:trHeight w:val="64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11</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02</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4900499</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240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128 750,00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r>
      <w:tr w:rsidR="00A7094D" w:rsidRPr="00A7094D" w:rsidTr="00A7094D">
        <w:trPr>
          <w:trHeight w:val="25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Спорт высших достижений</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11</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03</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0000000</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5 436 048,00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5 436 048,00</w:t>
            </w:r>
          </w:p>
        </w:tc>
      </w:tr>
      <w:tr w:rsidR="00A7094D" w:rsidRPr="00A7094D" w:rsidTr="00A7094D">
        <w:trPr>
          <w:trHeight w:val="64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Мероприятия в области спорта, физаческой культуры и туризма Куйбышевского района</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11</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03</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9901120</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5 436 048,00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5 436 048,00</w:t>
            </w:r>
          </w:p>
        </w:tc>
      </w:tr>
      <w:tr w:rsidR="00A7094D" w:rsidRPr="00A7094D" w:rsidTr="00A7094D">
        <w:trPr>
          <w:trHeight w:val="64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Предоставление субсидий бюджетным, автономным учреждениям и иным некоммерческим организациям</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11</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03</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9901120</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600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5 436 048,00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5 436 048,00</w:t>
            </w:r>
          </w:p>
        </w:tc>
      </w:tr>
      <w:tr w:rsidR="00A7094D" w:rsidRPr="00A7094D" w:rsidTr="00A7094D">
        <w:trPr>
          <w:trHeight w:val="25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Субсидии бюджетным учреждениям</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11</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03</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9901120</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610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5 436 048,00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5 436 048,00</w:t>
            </w:r>
          </w:p>
        </w:tc>
      </w:tr>
      <w:tr w:rsidR="00A7094D" w:rsidRPr="00A7094D" w:rsidTr="00A7094D">
        <w:trPr>
          <w:trHeight w:val="900"/>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МЕЖБЮДЖЕТНЫЕ ТРАНСФЕРТЫ БЮДЖЕТАМ СУБЪЕКТОВ РОССИЙСКОЙ ФЕДЕРАЦИИ И МУНИЦИПАЛЬНЫХ ОБРАЗОВАНИЙ ОБЩЕГО ХАРАКТЕРА</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14</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0000000</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117 765 810,00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126 471 810,00</w:t>
            </w:r>
          </w:p>
        </w:tc>
      </w:tr>
      <w:tr w:rsidR="00A7094D" w:rsidRPr="00A7094D" w:rsidTr="00A7094D">
        <w:trPr>
          <w:trHeight w:val="64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Дотации на выравнивание бюджетной обеспеченности субъектов Российской Федерации и муниципальных образований</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14</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01</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0000000</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117 765 810,00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126 471 810,00</w:t>
            </w:r>
          </w:p>
        </w:tc>
      </w:tr>
      <w:tr w:rsidR="00A7094D" w:rsidRPr="00A7094D" w:rsidTr="00A7094D">
        <w:trPr>
          <w:trHeight w:val="43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Выравнивание бюджетной обеспеченности поселений Куйбышевского района</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14</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01</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9901401</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117 765 810,00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126 471 810,00</w:t>
            </w:r>
          </w:p>
        </w:tc>
      </w:tr>
      <w:tr w:rsidR="00A7094D" w:rsidRPr="00A7094D" w:rsidTr="00A7094D">
        <w:trPr>
          <w:trHeight w:val="25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Межбюджетные трансферты</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14</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01</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9901401</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500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117 765 810,00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126 471 810,00</w:t>
            </w:r>
          </w:p>
        </w:tc>
      </w:tr>
      <w:tr w:rsidR="00A7094D" w:rsidRPr="00A7094D" w:rsidTr="00A7094D">
        <w:trPr>
          <w:trHeight w:val="25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Дотации</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14</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01</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9901401</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510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117 765 810,00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126 471 810,00</w:t>
            </w:r>
          </w:p>
        </w:tc>
      </w:tr>
      <w:tr w:rsidR="00A7094D" w:rsidRPr="00A7094D" w:rsidTr="00A7094D">
        <w:trPr>
          <w:trHeight w:val="25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Условно утвержденные расходы</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99</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0000000</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000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33 972 000,00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73 023 200,00</w:t>
            </w:r>
          </w:p>
        </w:tc>
      </w:tr>
      <w:tr w:rsidR="00A7094D" w:rsidRPr="00A7094D" w:rsidTr="00A7094D">
        <w:trPr>
          <w:trHeight w:val="255"/>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Условно утвержденные расходы</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99</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99</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9909999</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900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33 972 000,00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73 023 200,00</w:t>
            </w:r>
          </w:p>
        </w:tc>
      </w:tr>
      <w:tr w:rsidR="00A7094D" w:rsidRPr="00A7094D" w:rsidTr="00A7094D">
        <w:trPr>
          <w:trHeight w:val="240"/>
        </w:trPr>
        <w:tc>
          <w:tcPr>
            <w:tcW w:w="875" w:type="dxa"/>
            <w:tcBorders>
              <w:top w:val="nil"/>
              <w:left w:val="single" w:sz="8" w:space="0" w:color="auto"/>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lastRenderedPageBreak/>
              <w:t>444</w:t>
            </w:r>
          </w:p>
        </w:tc>
        <w:tc>
          <w:tcPr>
            <w:tcW w:w="4148" w:type="dxa"/>
            <w:gridSpan w:val="7"/>
            <w:tcBorders>
              <w:top w:val="single" w:sz="4" w:space="0" w:color="auto"/>
              <w:left w:val="nil"/>
              <w:bottom w:val="single" w:sz="4" w:space="0" w:color="auto"/>
              <w:right w:val="single" w:sz="4" w:space="0" w:color="auto"/>
            </w:tcBorders>
            <w:shd w:val="clear" w:color="auto" w:fill="auto"/>
            <w:vAlign w:val="bottom"/>
            <w:hideMark/>
          </w:tcPr>
          <w:p w:rsidR="00A7094D" w:rsidRPr="00A7094D" w:rsidRDefault="00A7094D" w:rsidP="00A7094D">
            <w:pPr>
              <w:spacing w:after="0" w:line="240" w:lineRule="auto"/>
              <w:rPr>
                <w:rFonts w:ascii="Arial" w:eastAsia="Times New Roman" w:hAnsi="Arial" w:cs="Arial"/>
                <w:sz w:val="16"/>
                <w:szCs w:val="16"/>
                <w:lang w:eastAsia="ru-RU"/>
              </w:rPr>
            </w:pPr>
            <w:r w:rsidRPr="00A7094D">
              <w:rPr>
                <w:rFonts w:ascii="Arial" w:eastAsia="Times New Roman" w:hAnsi="Arial" w:cs="Arial"/>
                <w:sz w:val="16"/>
                <w:szCs w:val="16"/>
                <w:lang w:eastAsia="ru-RU"/>
              </w:rPr>
              <w:t>Условно утвержденные расходы</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99</w:t>
            </w:r>
          </w:p>
        </w:tc>
        <w:tc>
          <w:tcPr>
            <w:tcW w:w="704"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99</w:t>
            </w:r>
          </w:p>
        </w:tc>
        <w:tc>
          <w:tcPr>
            <w:tcW w:w="84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9909999</w:t>
            </w:r>
          </w:p>
        </w:tc>
        <w:tc>
          <w:tcPr>
            <w:tcW w:w="563"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990</w:t>
            </w:r>
          </w:p>
        </w:tc>
        <w:tc>
          <w:tcPr>
            <w:tcW w:w="1111" w:type="dxa"/>
            <w:gridSpan w:val="2"/>
            <w:tcBorders>
              <w:top w:val="nil"/>
              <w:left w:val="nil"/>
              <w:bottom w:val="single" w:sz="4"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33 972 000,00</w:t>
            </w:r>
          </w:p>
        </w:tc>
        <w:tc>
          <w:tcPr>
            <w:tcW w:w="1418" w:type="dxa"/>
            <w:gridSpan w:val="2"/>
            <w:tcBorders>
              <w:top w:val="nil"/>
              <w:left w:val="nil"/>
              <w:bottom w:val="single" w:sz="4"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73 023 200,00</w:t>
            </w:r>
          </w:p>
        </w:tc>
      </w:tr>
      <w:tr w:rsidR="00A7094D" w:rsidRPr="00A7094D" w:rsidTr="00A7094D">
        <w:trPr>
          <w:trHeight w:val="255"/>
        </w:trPr>
        <w:tc>
          <w:tcPr>
            <w:tcW w:w="875" w:type="dxa"/>
            <w:tcBorders>
              <w:top w:val="nil"/>
              <w:left w:val="single" w:sz="8" w:space="0" w:color="auto"/>
              <w:bottom w:val="single" w:sz="8" w:space="0" w:color="auto"/>
              <w:right w:val="single" w:sz="4" w:space="0" w:color="auto"/>
            </w:tcBorders>
            <w:shd w:val="clear" w:color="auto" w:fill="auto"/>
            <w:vAlign w:val="bottom"/>
            <w:hideMark/>
          </w:tcPr>
          <w:p w:rsidR="00A7094D" w:rsidRPr="00A7094D" w:rsidRDefault="00A7094D" w:rsidP="00A7094D">
            <w:pPr>
              <w:spacing w:after="0" w:line="240" w:lineRule="auto"/>
              <w:jc w:val="right"/>
              <w:rPr>
                <w:rFonts w:ascii="Arial" w:eastAsia="Times New Roman" w:hAnsi="Arial" w:cs="Arial"/>
                <w:sz w:val="16"/>
                <w:szCs w:val="16"/>
                <w:lang w:eastAsia="ru-RU"/>
              </w:rPr>
            </w:pPr>
            <w:r w:rsidRPr="00A7094D">
              <w:rPr>
                <w:rFonts w:ascii="Arial" w:eastAsia="Times New Roman" w:hAnsi="Arial" w:cs="Arial"/>
                <w:sz w:val="16"/>
                <w:szCs w:val="16"/>
                <w:lang w:eastAsia="ru-RU"/>
              </w:rPr>
              <w:t> </w:t>
            </w:r>
          </w:p>
        </w:tc>
        <w:tc>
          <w:tcPr>
            <w:tcW w:w="4148" w:type="dxa"/>
            <w:gridSpan w:val="7"/>
            <w:tcBorders>
              <w:top w:val="single" w:sz="4" w:space="0" w:color="auto"/>
              <w:left w:val="nil"/>
              <w:bottom w:val="single" w:sz="8" w:space="0" w:color="auto"/>
              <w:right w:val="single" w:sz="4" w:space="0" w:color="000000"/>
            </w:tcBorders>
            <w:shd w:val="clear" w:color="auto" w:fill="auto"/>
            <w:noWrap/>
            <w:vAlign w:val="bottom"/>
            <w:hideMark/>
          </w:tcPr>
          <w:p w:rsidR="00A7094D" w:rsidRPr="00A7094D" w:rsidRDefault="00A7094D" w:rsidP="00A7094D">
            <w:pPr>
              <w:spacing w:after="0" w:line="240" w:lineRule="auto"/>
              <w:rPr>
                <w:rFonts w:ascii="Arial" w:eastAsia="Times New Roman" w:hAnsi="Arial" w:cs="Arial"/>
                <w:sz w:val="20"/>
                <w:szCs w:val="20"/>
                <w:lang w:eastAsia="ru-RU"/>
              </w:rPr>
            </w:pPr>
            <w:r w:rsidRPr="00A7094D">
              <w:rPr>
                <w:rFonts w:ascii="Arial" w:eastAsia="Times New Roman" w:hAnsi="Arial" w:cs="Arial"/>
                <w:sz w:val="20"/>
                <w:szCs w:val="20"/>
                <w:lang w:eastAsia="ru-RU"/>
              </w:rPr>
              <w:t>Итого</w:t>
            </w:r>
          </w:p>
        </w:tc>
        <w:tc>
          <w:tcPr>
            <w:tcW w:w="843" w:type="dxa"/>
            <w:gridSpan w:val="2"/>
            <w:tcBorders>
              <w:top w:val="nil"/>
              <w:left w:val="nil"/>
              <w:bottom w:val="single" w:sz="8" w:space="0" w:color="auto"/>
              <w:right w:val="single" w:sz="4" w:space="0" w:color="auto"/>
            </w:tcBorders>
            <w:shd w:val="clear" w:color="auto" w:fill="auto"/>
            <w:noWrap/>
            <w:vAlign w:val="bottom"/>
            <w:hideMark/>
          </w:tcPr>
          <w:p w:rsidR="00A7094D" w:rsidRPr="00A7094D" w:rsidRDefault="00A7094D" w:rsidP="00A7094D">
            <w:pPr>
              <w:spacing w:after="0" w:line="240" w:lineRule="auto"/>
              <w:rPr>
                <w:rFonts w:ascii="Arial" w:eastAsia="Times New Roman" w:hAnsi="Arial" w:cs="Arial"/>
                <w:sz w:val="20"/>
                <w:szCs w:val="20"/>
                <w:lang w:eastAsia="ru-RU"/>
              </w:rPr>
            </w:pPr>
            <w:r w:rsidRPr="00A7094D">
              <w:rPr>
                <w:rFonts w:ascii="Arial" w:eastAsia="Times New Roman" w:hAnsi="Arial" w:cs="Arial"/>
                <w:sz w:val="20"/>
                <w:szCs w:val="20"/>
                <w:lang w:eastAsia="ru-RU"/>
              </w:rPr>
              <w:t> </w:t>
            </w:r>
          </w:p>
        </w:tc>
        <w:tc>
          <w:tcPr>
            <w:tcW w:w="704" w:type="dxa"/>
            <w:gridSpan w:val="2"/>
            <w:tcBorders>
              <w:top w:val="nil"/>
              <w:left w:val="nil"/>
              <w:bottom w:val="single" w:sz="8" w:space="0" w:color="auto"/>
              <w:right w:val="single" w:sz="4" w:space="0" w:color="auto"/>
            </w:tcBorders>
            <w:shd w:val="clear" w:color="auto" w:fill="auto"/>
            <w:noWrap/>
            <w:vAlign w:val="bottom"/>
            <w:hideMark/>
          </w:tcPr>
          <w:p w:rsidR="00A7094D" w:rsidRPr="00A7094D" w:rsidRDefault="00A7094D" w:rsidP="00A7094D">
            <w:pPr>
              <w:spacing w:after="0" w:line="240" w:lineRule="auto"/>
              <w:rPr>
                <w:rFonts w:ascii="Arial" w:eastAsia="Times New Roman" w:hAnsi="Arial" w:cs="Arial"/>
                <w:sz w:val="20"/>
                <w:szCs w:val="20"/>
                <w:lang w:eastAsia="ru-RU"/>
              </w:rPr>
            </w:pPr>
            <w:r w:rsidRPr="00A7094D">
              <w:rPr>
                <w:rFonts w:ascii="Arial" w:eastAsia="Times New Roman" w:hAnsi="Arial" w:cs="Arial"/>
                <w:sz w:val="20"/>
                <w:szCs w:val="20"/>
                <w:lang w:eastAsia="ru-RU"/>
              </w:rPr>
              <w:t> </w:t>
            </w:r>
          </w:p>
        </w:tc>
        <w:tc>
          <w:tcPr>
            <w:tcW w:w="843" w:type="dxa"/>
            <w:gridSpan w:val="2"/>
            <w:tcBorders>
              <w:top w:val="nil"/>
              <w:left w:val="nil"/>
              <w:bottom w:val="single" w:sz="8" w:space="0" w:color="auto"/>
              <w:right w:val="single" w:sz="4" w:space="0" w:color="auto"/>
            </w:tcBorders>
            <w:shd w:val="clear" w:color="auto" w:fill="auto"/>
            <w:noWrap/>
            <w:vAlign w:val="bottom"/>
            <w:hideMark/>
          </w:tcPr>
          <w:p w:rsidR="00A7094D" w:rsidRPr="00A7094D" w:rsidRDefault="00A7094D" w:rsidP="00A7094D">
            <w:pPr>
              <w:spacing w:after="0" w:line="240" w:lineRule="auto"/>
              <w:rPr>
                <w:rFonts w:ascii="Arial" w:eastAsia="Times New Roman" w:hAnsi="Arial" w:cs="Arial"/>
                <w:sz w:val="20"/>
                <w:szCs w:val="20"/>
                <w:lang w:eastAsia="ru-RU"/>
              </w:rPr>
            </w:pPr>
            <w:r w:rsidRPr="00A7094D">
              <w:rPr>
                <w:rFonts w:ascii="Arial" w:eastAsia="Times New Roman" w:hAnsi="Arial" w:cs="Arial"/>
                <w:sz w:val="20"/>
                <w:szCs w:val="20"/>
                <w:lang w:eastAsia="ru-RU"/>
              </w:rPr>
              <w:t> </w:t>
            </w:r>
          </w:p>
        </w:tc>
        <w:tc>
          <w:tcPr>
            <w:tcW w:w="563" w:type="dxa"/>
            <w:gridSpan w:val="2"/>
            <w:tcBorders>
              <w:top w:val="nil"/>
              <w:left w:val="nil"/>
              <w:bottom w:val="single" w:sz="8" w:space="0" w:color="auto"/>
              <w:right w:val="single" w:sz="4" w:space="0" w:color="auto"/>
            </w:tcBorders>
            <w:shd w:val="clear" w:color="auto" w:fill="auto"/>
            <w:noWrap/>
            <w:vAlign w:val="bottom"/>
            <w:hideMark/>
          </w:tcPr>
          <w:p w:rsidR="00A7094D" w:rsidRPr="00A7094D" w:rsidRDefault="00A7094D" w:rsidP="00A7094D">
            <w:pPr>
              <w:spacing w:after="0" w:line="240" w:lineRule="auto"/>
              <w:rPr>
                <w:rFonts w:ascii="Arial" w:eastAsia="Times New Roman" w:hAnsi="Arial" w:cs="Arial"/>
                <w:sz w:val="20"/>
                <w:szCs w:val="20"/>
                <w:lang w:eastAsia="ru-RU"/>
              </w:rPr>
            </w:pPr>
            <w:r w:rsidRPr="00A7094D">
              <w:rPr>
                <w:rFonts w:ascii="Arial" w:eastAsia="Times New Roman" w:hAnsi="Arial" w:cs="Arial"/>
                <w:sz w:val="20"/>
                <w:szCs w:val="20"/>
                <w:lang w:eastAsia="ru-RU"/>
              </w:rPr>
              <w:t> </w:t>
            </w:r>
          </w:p>
        </w:tc>
        <w:tc>
          <w:tcPr>
            <w:tcW w:w="1111" w:type="dxa"/>
            <w:gridSpan w:val="2"/>
            <w:tcBorders>
              <w:top w:val="nil"/>
              <w:left w:val="nil"/>
              <w:bottom w:val="single" w:sz="8" w:space="0" w:color="auto"/>
              <w:right w:val="single" w:sz="4"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b/>
                <w:bCs/>
                <w:sz w:val="16"/>
                <w:szCs w:val="16"/>
                <w:lang w:eastAsia="ru-RU"/>
              </w:rPr>
            </w:pPr>
            <w:r w:rsidRPr="00A7094D">
              <w:rPr>
                <w:rFonts w:ascii="Arial" w:eastAsia="Times New Roman" w:hAnsi="Arial" w:cs="Arial"/>
                <w:b/>
                <w:bCs/>
                <w:sz w:val="16"/>
                <w:szCs w:val="16"/>
                <w:lang w:eastAsia="ru-RU"/>
              </w:rPr>
              <w:t>1 358 863 400,00</w:t>
            </w:r>
          </w:p>
        </w:tc>
        <w:tc>
          <w:tcPr>
            <w:tcW w:w="1418" w:type="dxa"/>
            <w:gridSpan w:val="2"/>
            <w:tcBorders>
              <w:top w:val="nil"/>
              <w:left w:val="nil"/>
              <w:bottom w:val="single" w:sz="8" w:space="0" w:color="auto"/>
              <w:right w:val="single" w:sz="8" w:space="0" w:color="auto"/>
            </w:tcBorders>
            <w:shd w:val="clear" w:color="auto" w:fill="auto"/>
            <w:noWrap/>
            <w:vAlign w:val="bottom"/>
            <w:hideMark/>
          </w:tcPr>
          <w:p w:rsidR="00A7094D" w:rsidRPr="00A7094D" w:rsidRDefault="00A7094D" w:rsidP="00A7094D">
            <w:pPr>
              <w:spacing w:after="0" w:line="240" w:lineRule="auto"/>
              <w:jc w:val="right"/>
              <w:rPr>
                <w:rFonts w:ascii="Arial" w:eastAsia="Times New Roman" w:hAnsi="Arial" w:cs="Arial"/>
                <w:b/>
                <w:bCs/>
                <w:sz w:val="16"/>
                <w:szCs w:val="16"/>
                <w:lang w:eastAsia="ru-RU"/>
              </w:rPr>
            </w:pPr>
            <w:r w:rsidRPr="00A7094D">
              <w:rPr>
                <w:rFonts w:ascii="Arial" w:eastAsia="Times New Roman" w:hAnsi="Arial" w:cs="Arial"/>
                <w:b/>
                <w:bCs/>
                <w:sz w:val="16"/>
                <w:szCs w:val="16"/>
                <w:lang w:eastAsia="ru-RU"/>
              </w:rPr>
              <w:t>1 460 463 100,00</w:t>
            </w:r>
          </w:p>
        </w:tc>
      </w:tr>
    </w:tbl>
    <w:p w:rsidR="00E8350D" w:rsidRDefault="00E8350D" w:rsidP="0071566F">
      <w:pPr>
        <w:jc w:val="both"/>
        <w:rPr>
          <w:sz w:val="20"/>
          <w:szCs w:val="20"/>
        </w:rPr>
      </w:pPr>
    </w:p>
    <w:tbl>
      <w:tblPr>
        <w:tblW w:w="9214" w:type="dxa"/>
        <w:tblInd w:w="93" w:type="dxa"/>
        <w:tblLook w:val="04A0"/>
      </w:tblPr>
      <w:tblGrid>
        <w:gridCol w:w="2740"/>
        <w:gridCol w:w="734"/>
        <w:gridCol w:w="620"/>
        <w:gridCol w:w="680"/>
        <w:gridCol w:w="1120"/>
        <w:gridCol w:w="660"/>
        <w:gridCol w:w="1240"/>
        <w:gridCol w:w="1390"/>
        <w:gridCol w:w="30"/>
      </w:tblGrid>
      <w:tr w:rsidR="009E71FA" w:rsidRPr="009E71FA" w:rsidTr="009E71FA">
        <w:trPr>
          <w:gridAfter w:val="1"/>
          <w:wAfter w:w="30" w:type="dxa"/>
          <w:trHeight w:val="255"/>
        </w:trPr>
        <w:tc>
          <w:tcPr>
            <w:tcW w:w="2740" w:type="dxa"/>
            <w:tcBorders>
              <w:top w:val="nil"/>
              <w:left w:val="nil"/>
              <w:bottom w:val="nil"/>
              <w:right w:val="nil"/>
            </w:tcBorders>
            <w:shd w:val="clear" w:color="auto" w:fill="auto"/>
            <w:noWrap/>
            <w:vAlign w:val="bottom"/>
            <w:hideMark/>
          </w:tcPr>
          <w:p w:rsidR="009E71FA" w:rsidRPr="009E71FA" w:rsidRDefault="009E71FA" w:rsidP="009E71FA">
            <w:pPr>
              <w:spacing w:after="0" w:line="240" w:lineRule="auto"/>
              <w:rPr>
                <w:rFonts w:ascii="Arial" w:eastAsia="Times New Roman" w:hAnsi="Arial" w:cs="Arial"/>
                <w:sz w:val="20"/>
                <w:szCs w:val="20"/>
                <w:lang w:eastAsia="ru-RU"/>
              </w:rPr>
            </w:pPr>
          </w:p>
        </w:tc>
        <w:tc>
          <w:tcPr>
            <w:tcW w:w="734" w:type="dxa"/>
            <w:tcBorders>
              <w:top w:val="nil"/>
              <w:left w:val="nil"/>
              <w:bottom w:val="nil"/>
              <w:right w:val="nil"/>
            </w:tcBorders>
            <w:shd w:val="clear" w:color="auto" w:fill="auto"/>
            <w:noWrap/>
            <w:vAlign w:val="bottom"/>
            <w:hideMark/>
          </w:tcPr>
          <w:p w:rsidR="009E71FA" w:rsidRPr="009E71FA" w:rsidRDefault="009E71FA" w:rsidP="009E71FA">
            <w:pPr>
              <w:spacing w:after="0" w:line="240" w:lineRule="auto"/>
              <w:rPr>
                <w:rFonts w:ascii="Arial" w:eastAsia="Times New Roman" w:hAnsi="Arial" w:cs="Arial"/>
                <w:sz w:val="20"/>
                <w:szCs w:val="20"/>
                <w:lang w:eastAsia="ru-RU"/>
              </w:rPr>
            </w:pPr>
          </w:p>
        </w:tc>
        <w:tc>
          <w:tcPr>
            <w:tcW w:w="620" w:type="dxa"/>
            <w:tcBorders>
              <w:top w:val="nil"/>
              <w:left w:val="nil"/>
              <w:bottom w:val="nil"/>
              <w:right w:val="nil"/>
            </w:tcBorders>
            <w:shd w:val="clear" w:color="auto" w:fill="auto"/>
            <w:noWrap/>
            <w:vAlign w:val="bottom"/>
            <w:hideMark/>
          </w:tcPr>
          <w:p w:rsidR="009E71FA" w:rsidRPr="009E71FA" w:rsidRDefault="009E71FA" w:rsidP="009E71FA">
            <w:pPr>
              <w:spacing w:after="0" w:line="240" w:lineRule="auto"/>
              <w:rPr>
                <w:rFonts w:ascii="Arial" w:eastAsia="Times New Roman" w:hAnsi="Arial" w:cs="Arial"/>
                <w:sz w:val="20"/>
                <w:szCs w:val="20"/>
                <w:lang w:eastAsia="ru-RU"/>
              </w:rPr>
            </w:pPr>
          </w:p>
        </w:tc>
        <w:tc>
          <w:tcPr>
            <w:tcW w:w="680" w:type="dxa"/>
            <w:tcBorders>
              <w:top w:val="nil"/>
              <w:left w:val="nil"/>
              <w:bottom w:val="nil"/>
              <w:right w:val="nil"/>
            </w:tcBorders>
            <w:shd w:val="clear" w:color="auto" w:fill="auto"/>
            <w:noWrap/>
            <w:vAlign w:val="bottom"/>
            <w:hideMark/>
          </w:tcPr>
          <w:p w:rsidR="009E71FA" w:rsidRPr="009E71FA" w:rsidRDefault="009E71FA" w:rsidP="009E71FA">
            <w:pPr>
              <w:spacing w:after="0" w:line="240" w:lineRule="auto"/>
              <w:rPr>
                <w:rFonts w:ascii="Arial" w:eastAsia="Times New Roman" w:hAnsi="Arial" w:cs="Arial"/>
                <w:sz w:val="20"/>
                <w:szCs w:val="20"/>
                <w:lang w:eastAsia="ru-RU"/>
              </w:rPr>
            </w:pPr>
          </w:p>
        </w:tc>
        <w:tc>
          <w:tcPr>
            <w:tcW w:w="1120" w:type="dxa"/>
            <w:tcBorders>
              <w:top w:val="nil"/>
              <w:left w:val="nil"/>
              <w:bottom w:val="nil"/>
              <w:right w:val="nil"/>
            </w:tcBorders>
            <w:shd w:val="clear" w:color="auto" w:fill="auto"/>
            <w:noWrap/>
            <w:vAlign w:val="bottom"/>
            <w:hideMark/>
          </w:tcPr>
          <w:p w:rsidR="009E71FA" w:rsidRPr="009E71FA" w:rsidRDefault="009E71FA" w:rsidP="009E71FA">
            <w:pPr>
              <w:spacing w:after="0" w:line="240" w:lineRule="auto"/>
              <w:rPr>
                <w:rFonts w:ascii="Arial" w:eastAsia="Times New Roman" w:hAnsi="Arial" w:cs="Arial"/>
                <w:sz w:val="20"/>
                <w:szCs w:val="20"/>
                <w:lang w:eastAsia="ru-RU"/>
              </w:rPr>
            </w:pPr>
          </w:p>
        </w:tc>
        <w:tc>
          <w:tcPr>
            <w:tcW w:w="660" w:type="dxa"/>
            <w:tcBorders>
              <w:top w:val="nil"/>
              <w:left w:val="nil"/>
              <w:bottom w:val="nil"/>
              <w:right w:val="nil"/>
            </w:tcBorders>
            <w:shd w:val="clear" w:color="auto" w:fill="auto"/>
            <w:noWrap/>
            <w:vAlign w:val="bottom"/>
            <w:hideMark/>
          </w:tcPr>
          <w:p w:rsidR="009E71FA" w:rsidRPr="009E71FA" w:rsidRDefault="009E71FA" w:rsidP="009E71FA">
            <w:pPr>
              <w:spacing w:after="0" w:line="240" w:lineRule="auto"/>
              <w:rPr>
                <w:rFonts w:ascii="Arial" w:eastAsia="Times New Roman" w:hAnsi="Arial" w:cs="Arial"/>
                <w:sz w:val="20"/>
                <w:szCs w:val="20"/>
                <w:lang w:eastAsia="ru-RU"/>
              </w:rPr>
            </w:pPr>
          </w:p>
        </w:tc>
        <w:tc>
          <w:tcPr>
            <w:tcW w:w="1240" w:type="dxa"/>
            <w:tcBorders>
              <w:top w:val="nil"/>
              <w:left w:val="nil"/>
              <w:bottom w:val="nil"/>
              <w:right w:val="nil"/>
            </w:tcBorders>
            <w:shd w:val="clear" w:color="auto" w:fill="auto"/>
            <w:noWrap/>
            <w:vAlign w:val="bottom"/>
            <w:hideMark/>
          </w:tcPr>
          <w:p w:rsidR="009E71FA" w:rsidRPr="009E71FA" w:rsidRDefault="009E71FA" w:rsidP="009E71FA">
            <w:pPr>
              <w:spacing w:after="0" w:line="240" w:lineRule="auto"/>
              <w:rPr>
                <w:rFonts w:ascii="Arial" w:eastAsia="Times New Roman" w:hAnsi="Arial" w:cs="Arial"/>
                <w:sz w:val="20"/>
                <w:szCs w:val="20"/>
                <w:lang w:eastAsia="ru-RU"/>
              </w:rPr>
            </w:pPr>
          </w:p>
        </w:tc>
        <w:tc>
          <w:tcPr>
            <w:tcW w:w="1390" w:type="dxa"/>
            <w:tcBorders>
              <w:top w:val="nil"/>
              <w:left w:val="nil"/>
              <w:bottom w:val="nil"/>
              <w:right w:val="nil"/>
            </w:tcBorders>
            <w:shd w:val="clear" w:color="auto" w:fill="auto"/>
            <w:noWrap/>
            <w:vAlign w:val="bottom"/>
            <w:hideMark/>
          </w:tcPr>
          <w:p w:rsidR="009E71FA" w:rsidRPr="009E71FA" w:rsidRDefault="009E71FA" w:rsidP="009E71FA">
            <w:pPr>
              <w:spacing w:after="0" w:line="240" w:lineRule="auto"/>
              <w:jc w:val="right"/>
              <w:rPr>
                <w:rFonts w:ascii="Arial" w:eastAsia="Times New Roman" w:hAnsi="Arial" w:cs="Arial"/>
                <w:sz w:val="20"/>
                <w:szCs w:val="20"/>
                <w:lang w:eastAsia="ru-RU"/>
              </w:rPr>
            </w:pPr>
            <w:r w:rsidRPr="009E71FA">
              <w:rPr>
                <w:rFonts w:ascii="Arial" w:eastAsia="Times New Roman" w:hAnsi="Arial" w:cs="Arial"/>
                <w:sz w:val="20"/>
                <w:szCs w:val="20"/>
                <w:lang w:eastAsia="ru-RU"/>
              </w:rPr>
              <w:t xml:space="preserve">Приложение №6 </w:t>
            </w:r>
          </w:p>
        </w:tc>
      </w:tr>
      <w:tr w:rsidR="009E71FA" w:rsidRPr="009E71FA" w:rsidTr="009E71FA">
        <w:trPr>
          <w:gridAfter w:val="1"/>
          <w:wAfter w:w="30" w:type="dxa"/>
          <w:trHeight w:val="255"/>
        </w:trPr>
        <w:tc>
          <w:tcPr>
            <w:tcW w:w="2740" w:type="dxa"/>
            <w:tcBorders>
              <w:top w:val="nil"/>
              <w:left w:val="nil"/>
              <w:bottom w:val="nil"/>
              <w:right w:val="nil"/>
            </w:tcBorders>
            <w:shd w:val="clear" w:color="auto" w:fill="auto"/>
            <w:noWrap/>
            <w:vAlign w:val="bottom"/>
            <w:hideMark/>
          </w:tcPr>
          <w:p w:rsidR="009E71FA" w:rsidRPr="009E71FA" w:rsidRDefault="009E71FA" w:rsidP="009E71FA">
            <w:pPr>
              <w:spacing w:after="0" w:line="240" w:lineRule="auto"/>
              <w:rPr>
                <w:rFonts w:ascii="Arial" w:eastAsia="Times New Roman" w:hAnsi="Arial" w:cs="Arial"/>
                <w:sz w:val="20"/>
                <w:szCs w:val="20"/>
                <w:lang w:eastAsia="ru-RU"/>
              </w:rPr>
            </w:pPr>
          </w:p>
        </w:tc>
        <w:tc>
          <w:tcPr>
            <w:tcW w:w="734" w:type="dxa"/>
            <w:tcBorders>
              <w:top w:val="nil"/>
              <w:left w:val="nil"/>
              <w:bottom w:val="nil"/>
              <w:right w:val="nil"/>
            </w:tcBorders>
            <w:shd w:val="clear" w:color="auto" w:fill="auto"/>
            <w:noWrap/>
            <w:vAlign w:val="bottom"/>
            <w:hideMark/>
          </w:tcPr>
          <w:p w:rsidR="009E71FA" w:rsidRPr="009E71FA" w:rsidRDefault="009E71FA" w:rsidP="009E71FA">
            <w:pPr>
              <w:spacing w:after="0" w:line="240" w:lineRule="auto"/>
              <w:rPr>
                <w:rFonts w:ascii="Arial" w:eastAsia="Times New Roman" w:hAnsi="Arial" w:cs="Arial"/>
                <w:sz w:val="20"/>
                <w:szCs w:val="20"/>
                <w:lang w:eastAsia="ru-RU"/>
              </w:rPr>
            </w:pPr>
          </w:p>
        </w:tc>
        <w:tc>
          <w:tcPr>
            <w:tcW w:w="620" w:type="dxa"/>
            <w:tcBorders>
              <w:top w:val="nil"/>
              <w:left w:val="nil"/>
              <w:bottom w:val="nil"/>
              <w:right w:val="nil"/>
            </w:tcBorders>
            <w:shd w:val="clear" w:color="auto" w:fill="auto"/>
            <w:noWrap/>
            <w:vAlign w:val="bottom"/>
            <w:hideMark/>
          </w:tcPr>
          <w:p w:rsidR="009E71FA" w:rsidRPr="009E71FA" w:rsidRDefault="009E71FA" w:rsidP="009E71FA">
            <w:pPr>
              <w:spacing w:after="0" w:line="240" w:lineRule="auto"/>
              <w:rPr>
                <w:rFonts w:ascii="Arial" w:eastAsia="Times New Roman" w:hAnsi="Arial" w:cs="Arial"/>
                <w:sz w:val="20"/>
                <w:szCs w:val="20"/>
                <w:lang w:eastAsia="ru-RU"/>
              </w:rPr>
            </w:pPr>
          </w:p>
        </w:tc>
        <w:tc>
          <w:tcPr>
            <w:tcW w:w="680" w:type="dxa"/>
            <w:tcBorders>
              <w:top w:val="nil"/>
              <w:left w:val="nil"/>
              <w:bottom w:val="nil"/>
              <w:right w:val="nil"/>
            </w:tcBorders>
            <w:shd w:val="clear" w:color="auto" w:fill="auto"/>
            <w:noWrap/>
            <w:vAlign w:val="bottom"/>
            <w:hideMark/>
          </w:tcPr>
          <w:p w:rsidR="009E71FA" w:rsidRPr="009E71FA" w:rsidRDefault="009E71FA" w:rsidP="009E71FA">
            <w:pPr>
              <w:spacing w:after="0" w:line="240" w:lineRule="auto"/>
              <w:rPr>
                <w:rFonts w:ascii="Arial" w:eastAsia="Times New Roman" w:hAnsi="Arial" w:cs="Arial"/>
                <w:sz w:val="20"/>
                <w:szCs w:val="20"/>
                <w:lang w:eastAsia="ru-RU"/>
              </w:rPr>
            </w:pPr>
          </w:p>
        </w:tc>
        <w:tc>
          <w:tcPr>
            <w:tcW w:w="1120" w:type="dxa"/>
            <w:tcBorders>
              <w:top w:val="nil"/>
              <w:left w:val="nil"/>
              <w:bottom w:val="nil"/>
              <w:right w:val="nil"/>
            </w:tcBorders>
            <w:shd w:val="clear" w:color="auto" w:fill="auto"/>
            <w:noWrap/>
            <w:vAlign w:val="bottom"/>
            <w:hideMark/>
          </w:tcPr>
          <w:p w:rsidR="009E71FA" w:rsidRPr="009E71FA" w:rsidRDefault="009E71FA" w:rsidP="009E71FA">
            <w:pPr>
              <w:spacing w:after="0" w:line="240" w:lineRule="auto"/>
              <w:rPr>
                <w:rFonts w:ascii="Arial" w:eastAsia="Times New Roman" w:hAnsi="Arial" w:cs="Arial"/>
                <w:sz w:val="20"/>
                <w:szCs w:val="20"/>
                <w:lang w:eastAsia="ru-RU"/>
              </w:rPr>
            </w:pPr>
          </w:p>
        </w:tc>
        <w:tc>
          <w:tcPr>
            <w:tcW w:w="660" w:type="dxa"/>
            <w:tcBorders>
              <w:top w:val="nil"/>
              <w:left w:val="nil"/>
              <w:bottom w:val="nil"/>
              <w:right w:val="nil"/>
            </w:tcBorders>
            <w:shd w:val="clear" w:color="auto" w:fill="auto"/>
            <w:noWrap/>
            <w:vAlign w:val="bottom"/>
            <w:hideMark/>
          </w:tcPr>
          <w:p w:rsidR="009E71FA" w:rsidRPr="009E71FA" w:rsidRDefault="009E71FA" w:rsidP="009E71FA">
            <w:pPr>
              <w:spacing w:after="0" w:line="240" w:lineRule="auto"/>
              <w:rPr>
                <w:rFonts w:ascii="Arial" w:eastAsia="Times New Roman" w:hAnsi="Arial" w:cs="Arial"/>
                <w:sz w:val="20"/>
                <w:szCs w:val="20"/>
                <w:lang w:eastAsia="ru-RU"/>
              </w:rPr>
            </w:pPr>
          </w:p>
        </w:tc>
        <w:tc>
          <w:tcPr>
            <w:tcW w:w="2630" w:type="dxa"/>
            <w:gridSpan w:val="2"/>
            <w:tcBorders>
              <w:top w:val="nil"/>
              <w:left w:val="nil"/>
              <w:bottom w:val="nil"/>
              <w:right w:val="nil"/>
            </w:tcBorders>
            <w:shd w:val="clear" w:color="auto" w:fill="auto"/>
            <w:noWrap/>
            <w:vAlign w:val="bottom"/>
            <w:hideMark/>
          </w:tcPr>
          <w:p w:rsidR="009E71FA" w:rsidRPr="009E71FA" w:rsidRDefault="009E71FA" w:rsidP="009E71FA">
            <w:pPr>
              <w:spacing w:after="0" w:line="240" w:lineRule="auto"/>
              <w:jc w:val="center"/>
              <w:rPr>
                <w:rFonts w:ascii="Arial" w:eastAsia="Times New Roman" w:hAnsi="Arial" w:cs="Arial"/>
                <w:sz w:val="20"/>
                <w:szCs w:val="20"/>
                <w:lang w:eastAsia="ru-RU"/>
              </w:rPr>
            </w:pPr>
            <w:r w:rsidRPr="009E71FA">
              <w:rPr>
                <w:rFonts w:ascii="Arial" w:eastAsia="Times New Roman" w:hAnsi="Arial" w:cs="Arial"/>
                <w:sz w:val="20"/>
                <w:szCs w:val="20"/>
                <w:lang w:eastAsia="ru-RU"/>
              </w:rPr>
              <w:t>таблица 1</w:t>
            </w:r>
          </w:p>
        </w:tc>
      </w:tr>
      <w:tr w:rsidR="009E71FA" w:rsidRPr="009E71FA" w:rsidTr="009E71FA">
        <w:trPr>
          <w:gridAfter w:val="1"/>
          <w:wAfter w:w="30" w:type="dxa"/>
          <w:trHeight w:val="1020"/>
        </w:trPr>
        <w:tc>
          <w:tcPr>
            <w:tcW w:w="9184" w:type="dxa"/>
            <w:gridSpan w:val="8"/>
            <w:tcBorders>
              <w:top w:val="nil"/>
              <w:left w:val="nil"/>
              <w:bottom w:val="nil"/>
              <w:right w:val="nil"/>
            </w:tcBorders>
            <w:shd w:val="clear" w:color="auto" w:fill="auto"/>
            <w:vAlign w:val="bottom"/>
            <w:hideMark/>
          </w:tcPr>
          <w:p w:rsidR="009E71FA" w:rsidRPr="009E71FA" w:rsidRDefault="009E71FA" w:rsidP="009E71FA">
            <w:pPr>
              <w:spacing w:after="0" w:line="240" w:lineRule="auto"/>
              <w:jc w:val="center"/>
              <w:rPr>
                <w:rFonts w:ascii="Arial" w:eastAsia="Times New Roman" w:hAnsi="Arial" w:cs="Arial"/>
                <w:sz w:val="20"/>
                <w:szCs w:val="20"/>
                <w:lang w:eastAsia="ru-RU"/>
              </w:rPr>
            </w:pPr>
            <w:r w:rsidRPr="009E71FA">
              <w:rPr>
                <w:rFonts w:ascii="Arial" w:eastAsia="Times New Roman" w:hAnsi="Arial" w:cs="Arial"/>
                <w:sz w:val="20"/>
                <w:szCs w:val="20"/>
                <w:lang w:eastAsia="ru-RU"/>
              </w:rPr>
              <w:t>Перечень публичных нормативных обязательств,</w:t>
            </w:r>
            <w:r>
              <w:rPr>
                <w:rFonts w:ascii="Arial" w:eastAsia="Times New Roman" w:hAnsi="Arial" w:cs="Arial"/>
                <w:sz w:val="20"/>
                <w:szCs w:val="20"/>
                <w:lang w:eastAsia="ru-RU"/>
              </w:rPr>
              <w:t xml:space="preserve"> </w:t>
            </w:r>
            <w:r w:rsidRPr="009E71FA">
              <w:rPr>
                <w:rFonts w:ascii="Arial" w:eastAsia="Times New Roman" w:hAnsi="Arial" w:cs="Arial"/>
                <w:sz w:val="20"/>
                <w:szCs w:val="20"/>
                <w:lang w:eastAsia="ru-RU"/>
              </w:rPr>
              <w:t>подлежащих исполнению за счет средств местного бюджета на 2014г.</w:t>
            </w:r>
          </w:p>
        </w:tc>
      </w:tr>
      <w:tr w:rsidR="009E71FA" w:rsidRPr="009E71FA" w:rsidTr="009E71FA">
        <w:trPr>
          <w:gridAfter w:val="1"/>
          <w:wAfter w:w="30" w:type="dxa"/>
          <w:trHeight w:val="255"/>
        </w:trPr>
        <w:tc>
          <w:tcPr>
            <w:tcW w:w="2740" w:type="dxa"/>
            <w:tcBorders>
              <w:top w:val="nil"/>
              <w:left w:val="nil"/>
              <w:bottom w:val="nil"/>
              <w:right w:val="nil"/>
            </w:tcBorders>
            <w:shd w:val="clear" w:color="auto" w:fill="auto"/>
            <w:noWrap/>
            <w:vAlign w:val="bottom"/>
            <w:hideMark/>
          </w:tcPr>
          <w:p w:rsidR="009E71FA" w:rsidRPr="009E71FA" w:rsidRDefault="009E71FA" w:rsidP="009E71FA">
            <w:pPr>
              <w:spacing w:after="0" w:line="240" w:lineRule="auto"/>
              <w:rPr>
                <w:rFonts w:ascii="Arial" w:eastAsia="Times New Roman" w:hAnsi="Arial" w:cs="Arial"/>
                <w:sz w:val="20"/>
                <w:szCs w:val="20"/>
                <w:lang w:eastAsia="ru-RU"/>
              </w:rPr>
            </w:pPr>
          </w:p>
        </w:tc>
        <w:tc>
          <w:tcPr>
            <w:tcW w:w="734" w:type="dxa"/>
            <w:tcBorders>
              <w:top w:val="nil"/>
              <w:left w:val="nil"/>
              <w:bottom w:val="nil"/>
              <w:right w:val="nil"/>
            </w:tcBorders>
            <w:shd w:val="clear" w:color="auto" w:fill="auto"/>
            <w:noWrap/>
            <w:vAlign w:val="bottom"/>
            <w:hideMark/>
          </w:tcPr>
          <w:p w:rsidR="009E71FA" w:rsidRPr="009E71FA" w:rsidRDefault="009E71FA" w:rsidP="009E71FA">
            <w:pPr>
              <w:spacing w:after="0" w:line="240" w:lineRule="auto"/>
              <w:rPr>
                <w:rFonts w:ascii="Arial" w:eastAsia="Times New Roman" w:hAnsi="Arial" w:cs="Arial"/>
                <w:sz w:val="20"/>
                <w:szCs w:val="20"/>
                <w:lang w:eastAsia="ru-RU"/>
              </w:rPr>
            </w:pPr>
          </w:p>
        </w:tc>
        <w:tc>
          <w:tcPr>
            <w:tcW w:w="620" w:type="dxa"/>
            <w:tcBorders>
              <w:top w:val="nil"/>
              <w:left w:val="nil"/>
              <w:bottom w:val="nil"/>
              <w:right w:val="nil"/>
            </w:tcBorders>
            <w:shd w:val="clear" w:color="auto" w:fill="auto"/>
            <w:noWrap/>
            <w:vAlign w:val="bottom"/>
            <w:hideMark/>
          </w:tcPr>
          <w:p w:rsidR="009E71FA" w:rsidRPr="009E71FA" w:rsidRDefault="009E71FA" w:rsidP="009E71FA">
            <w:pPr>
              <w:spacing w:after="0" w:line="240" w:lineRule="auto"/>
              <w:rPr>
                <w:rFonts w:ascii="Arial" w:eastAsia="Times New Roman" w:hAnsi="Arial" w:cs="Arial"/>
                <w:sz w:val="20"/>
                <w:szCs w:val="20"/>
                <w:lang w:eastAsia="ru-RU"/>
              </w:rPr>
            </w:pPr>
          </w:p>
        </w:tc>
        <w:tc>
          <w:tcPr>
            <w:tcW w:w="680" w:type="dxa"/>
            <w:tcBorders>
              <w:top w:val="nil"/>
              <w:left w:val="nil"/>
              <w:bottom w:val="nil"/>
              <w:right w:val="nil"/>
            </w:tcBorders>
            <w:shd w:val="clear" w:color="auto" w:fill="auto"/>
            <w:noWrap/>
            <w:vAlign w:val="bottom"/>
            <w:hideMark/>
          </w:tcPr>
          <w:p w:rsidR="009E71FA" w:rsidRPr="009E71FA" w:rsidRDefault="009E71FA" w:rsidP="009E71FA">
            <w:pPr>
              <w:spacing w:after="0" w:line="240" w:lineRule="auto"/>
              <w:rPr>
                <w:rFonts w:ascii="Arial" w:eastAsia="Times New Roman" w:hAnsi="Arial" w:cs="Arial"/>
                <w:sz w:val="20"/>
                <w:szCs w:val="20"/>
                <w:lang w:eastAsia="ru-RU"/>
              </w:rPr>
            </w:pPr>
          </w:p>
        </w:tc>
        <w:tc>
          <w:tcPr>
            <w:tcW w:w="1120" w:type="dxa"/>
            <w:tcBorders>
              <w:top w:val="nil"/>
              <w:left w:val="nil"/>
              <w:bottom w:val="nil"/>
              <w:right w:val="nil"/>
            </w:tcBorders>
            <w:shd w:val="clear" w:color="auto" w:fill="auto"/>
            <w:noWrap/>
            <w:vAlign w:val="bottom"/>
            <w:hideMark/>
          </w:tcPr>
          <w:p w:rsidR="009E71FA" w:rsidRPr="009E71FA" w:rsidRDefault="009E71FA" w:rsidP="009E71FA">
            <w:pPr>
              <w:spacing w:after="0" w:line="240" w:lineRule="auto"/>
              <w:rPr>
                <w:rFonts w:ascii="Arial" w:eastAsia="Times New Roman" w:hAnsi="Arial" w:cs="Arial"/>
                <w:sz w:val="20"/>
                <w:szCs w:val="20"/>
                <w:lang w:eastAsia="ru-RU"/>
              </w:rPr>
            </w:pPr>
          </w:p>
        </w:tc>
        <w:tc>
          <w:tcPr>
            <w:tcW w:w="660" w:type="dxa"/>
            <w:tcBorders>
              <w:top w:val="nil"/>
              <w:left w:val="nil"/>
              <w:bottom w:val="nil"/>
              <w:right w:val="nil"/>
            </w:tcBorders>
            <w:shd w:val="clear" w:color="auto" w:fill="auto"/>
            <w:noWrap/>
            <w:vAlign w:val="bottom"/>
            <w:hideMark/>
          </w:tcPr>
          <w:p w:rsidR="009E71FA" w:rsidRPr="009E71FA" w:rsidRDefault="009E71FA" w:rsidP="009E71FA">
            <w:pPr>
              <w:spacing w:after="0" w:line="240" w:lineRule="auto"/>
              <w:rPr>
                <w:rFonts w:ascii="Arial" w:eastAsia="Times New Roman" w:hAnsi="Arial" w:cs="Arial"/>
                <w:sz w:val="20"/>
                <w:szCs w:val="20"/>
                <w:lang w:eastAsia="ru-RU"/>
              </w:rPr>
            </w:pPr>
          </w:p>
        </w:tc>
        <w:tc>
          <w:tcPr>
            <w:tcW w:w="1240" w:type="dxa"/>
            <w:tcBorders>
              <w:top w:val="nil"/>
              <w:left w:val="nil"/>
              <w:bottom w:val="nil"/>
              <w:right w:val="nil"/>
            </w:tcBorders>
            <w:shd w:val="clear" w:color="auto" w:fill="auto"/>
            <w:noWrap/>
            <w:vAlign w:val="bottom"/>
            <w:hideMark/>
          </w:tcPr>
          <w:p w:rsidR="009E71FA" w:rsidRPr="009E71FA" w:rsidRDefault="009E71FA" w:rsidP="009E71FA">
            <w:pPr>
              <w:spacing w:after="0" w:line="240" w:lineRule="auto"/>
              <w:rPr>
                <w:rFonts w:ascii="Arial" w:eastAsia="Times New Roman" w:hAnsi="Arial" w:cs="Arial"/>
                <w:sz w:val="20"/>
                <w:szCs w:val="20"/>
                <w:lang w:eastAsia="ru-RU"/>
              </w:rPr>
            </w:pPr>
          </w:p>
        </w:tc>
        <w:tc>
          <w:tcPr>
            <w:tcW w:w="1390" w:type="dxa"/>
            <w:tcBorders>
              <w:top w:val="nil"/>
              <w:left w:val="nil"/>
              <w:bottom w:val="nil"/>
              <w:right w:val="nil"/>
            </w:tcBorders>
            <w:shd w:val="clear" w:color="auto" w:fill="auto"/>
            <w:noWrap/>
            <w:vAlign w:val="bottom"/>
            <w:hideMark/>
          </w:tcPr>
          <w:p w:rsidR="009E71FA" w:rsidRPr="009E71FA" w:rsidRDefault="009E71FA" w:rsidP="009E71FA">
            <w:pPr>
              <w:spacing w:after="0" w:line="240" w:lineRule="auto"/>
              <w:jc w:val="right"/>
              <w:rPr>
                <w:rFonts w:ascii="Arial" w:eastAsia="Times New Roman" w:hAnsi="Arial" w:cs="Arial"/>
                <w:sz w:val="20"/>
                <w:szCs w:val="20"/>
                <w:lang w:eastAsia="ru-RU"/>
              </w:rPr>
            </w:pPr>
            <w:r w:rsidRPr="009E71FA">
              <w:rPr>
                <w:rFonts w:ascii="Arial" w:eastAsia="Times New Roman" w:hAnsi="Arial" w:cs="Arial"/>
                <w:sz w:val="20"/>
                <w:szCs w:val="20"/>
                <w:lang w:eastAsia="ru-RU"/>
              </w:rPr>
              <w:t>Таблица 1</w:t>
            </w:r>
          </w:p>
        </w:tc>
      </w:tr>
      <w:tr w:rsidR="009E71FA" w:rsidRPr="009E71FA" w:rsidTr="009E71FA">
        <w:trPr>
          <w:gridAfter w:val="1"/>
          <w:wAfter w:w="30" w:type="dxa"/>
          <w:trHeight w:val="255"/>
        </w:trPr>
        <w:tc>
          <w:tcPr>
            <w:tcW w:w="2740" w:type="dxa"/>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9E71FA" w:rsidRPr="009E71FA" w:rsidRDefault="009E71FA" w:rsidP="009E71FA">
            <w:pPr>
              <w:spacing w:after="0" w:line="240" w:lineRule="auto"/>
              <w:jc w:val="center"/>
              <w:rPr>
                <w:rFonts w:ascii="Arial" w:eastAsia="Times New Roman" w:hAnsi="Arial" w:cs="Arial"/>
                <w:sz w:val="20"/>
                <w:szCs w:val="20"/>
                <w:lang w:eastAsia="ru-RU"/>
              </w:rPr>
            </w:pPr>
            <w:r w:rsidRPr="009E71FA">
              <w:rPr>
                <w:rFonts w:ascii="Arial" w:eastAsia="Times New Roman" w:hAnsi="Arial" w:cs="Arial"/>
                <w:sz w:val="20"/>
                <w:szCs w:val="20"/>
                <w:lang w:eastAsia="ru-RU"/>
              </w:rPr>
              <w:t xml:space="preserve">Наименование </w:t>
            </w:r>
          </w:p>
        </w:tc>
        <w:tc>
          <w:tcPr>
            <w:tcW w:w="3814" w:type="dxa"/>
            <w:gridSpan w:val="5"/>
            <w:tcBorders>
              <w:top w:val="single" w:sz="4" w:space="0" w:color="auto"/>
              <w:left w:val="nil"/>
              <w:bottom w:val="single" w:sz="4" w:space="0" w:color="auto"/>
              <w:right w:val="single" w:sz="4" w:space="0" w:color="000000"/>
            </w:tcBorders>
            <w:shd w:val="clear" w:color="auto" w:fill="auto"/>
            <w:noWrap/>
            <w:vAlign w:val="bottom"/>
            <w:hideMark/>
          </w:tcPr>
          <w:p w:rsidR="009E71FA" w:rsidRPr="009E71FA" w:rsidRDefault="009E71FA" w:rsidP="009E71FA">
            <w:pPr>
              <w:spacing w:after="0" w:line="240" w:lineRule="auto"/>
              <w:jc w:val="center"/>
              <w:rPr>
                <w:rFonts w:ascii="Arial" w:eastAsia="Times New Roman" w:hAnsi="Arial" w:cs="Arial"/>
                <w:sz w:val="20"/>
                <w:szCs w:val="20"/>
                <w:lang w:eastAsia="ru-RU"/>
              </w:rPr>
            </w:pPr>
            <w:r w:rsidRPr="009E71FA">
              <w:rPr>
                <w:rFonts w:ascii="Arial" w:eastAsia="Times New Roman" w:hAnsi="Arial" w:cs="Arial"/>
                <w:sz w:val="20"/>
                <w:szCs w:val="20"/>
                <w:lang w:eastAsia="ru-RU"/>
              </w:rPr>
              <w:t>Код бюджетной классификации</w:t>
            </w:r>
          </w:p>
        </w:tc>
        <w:tc>
          <w:tcPr>
            <w:tcW w:w="2630" w:type="dxa"/>
            <w:gridSpan w:val="2"/>
            <w:vMerge w:val="restart"/>
            <w:tcBorders>
              <w:top w:val="single" w:sz="4" w:space="0" w:color="auto"/>
              <w:left w:val="single" w:sz="4" w:space="0" w:color="auto"/>
              <w:bottom w:val="single" w:sz="4" w:space="0" w:color="000000"/>
              <w:right w:val="single" w:sz="4" w:space="0" w:color="000000"/>
            </w:tcBorders>
            <w:shd w:val="clear" w:color="auto" w:fill="auto"/>
            <w:vAlign w:val="bottom"/>
            <w:hideMark/>
          </w:tcPr>
          <w:p w:rsidR="009E71FA" w:rsidRPr="009E71FA" w:rsidRDefault="009E71FA" w:rsidP="009E71FA">
            <w:pPr>
              <w:spacing w:after="0" w:line="240" w:lineRule="auto"/>
              <w:jc w:val="center"/>
              <w:rPr>
                <w:rFonts w:ascii="Arial" w:eastAsia="Times New Roman" w:hAnsi="Arial" w:cs="Arial"/>
                <w:sz w:val="20"/>
                <w:szCs w:val="20"/>
                <w:lang w:eastAsia="ru-RU"/>
              </w:rPr>
            </w:pPr>
            <w:r w:rsidRPr="009E71FA">
              <w:rPr>
                <w:rFonts w:ascii="Arial" w:eastAsia="Times New Roman" w:hAnsi="Arial" w:cs="Arial"/>
                <w:sz w:val="20"/>
                <w:szCs w:val="20"/>
                <w:lang w:eastAsia="ru-RU"/>
              </w:rPr>
              <w:t>Сумма(в рублях)</w:t>
            </w:r>
          </w:p>
        </w:tc>
      </w:tr>
      <w:tr w:rsidR="009E71FA" w:rsidRPr="009E71FA" w:rsidTr="009E71FA">
        <w:trPr>
          <w:gridAfter w:val="1"/>
          <w:wAfter w:w="30" w:type="dxa"/>
          <w:trHeight w:val="255"/>
        </w:trPr>
        <w:tc>
          <w:tcPr>
            <w:tcW w:w="2740" w:type="dxa"/>
            <w:vMerge/>
            <w:tcBorders>
              <w:top w:val="single" w:sz="4" w:space="0" w:color="auto"/>
              <w:left w:val="single" w:sz="4" w:space="0" w:color="auto"/>
              <w:bottom w:val="single" w:sz="4" w:space="0" w:color="000000"/>
              <w:right w:val="single" w:sz="4" w:space="0" w:color="auto"/>
            </w:tcBorders>
            <w:vAlign w:val="center"/>
            <w:hideMark/>
          </w:tcPr>
          <w:p w:rsidR="009E71FA" w:rsidRPr="009E71FA" w:rsidRDefault="009E71FA" w:rsidP="009E71FA">
            <w:pPr>
              <w:spacing w:after="0" w:line="240" w:lineRule="auto"/>
              <w:rPr>
                <w:rFonts w:ascii="Arial" w:eastAsia="Times New Roman" w:hAnsi="Arial" w:cs="Arial"/>
                <w:sz w:val="20"/>
                <w:szCs w:val="20"/>
                <w:lang w:eastAsia="ru-RU"/>
              </w:rPr>
            </w:pPr>
          </w:p>
        </w:tc>
        <w:tc>
          <w:tcPr>
            <w:tcW w:w="734" w:type="dxa"/>
            <w:tcBorders>
              <w:top w:val="nil"/>
              <w:left w:val="nil"/>
              <w:bottom w:val="single" w:sz="4" w:space="0" w:color="auto"/>
              <w:right w:val="single" w:sz="4" w:space="0" w:color="auto"/>
            </w:tcBorders>
            <w:shd w:val="clear" w:color="auto" w:fill="auto"/>
            <w:noWrap/>
            <w:vAlign w:val="bottom"/>
            <w:hideMark/>
          </w:tcPr>
          <w:p w:rsidR="009E71FA" w:rsidRPr="009E71FA" w:rsidRDefault="009E71FA" w:rsidP="009E71FA">
            <w:pPr>
              <w:spacing w:after="0" w:line="240" w:lineRule="auto"/>
              <w:rPr>
                <w:rFonts w:ascii="Arial" w:eastAsia="Times New Roman" w:hAnsi="Arial" w:cs="Arial"/>
                <w:sz w:val="20"/>
                <w:szCs w:val="20"/>
                <w:lang w:eastAsia="ru-RU"/>
              </w:rPr>
            </w:pPr>
            <w:r w:rsidRPr="009E71FA">
              <w:rPr>
                <w:rFonts w:ascii="Arial" w:eastAsia="Times New Roman" w:hAnsi="Arial" w:cs="Arial"/>
                <w:sz w:val="20"/>
                <w:szCs w:val="20"/>
                <w:lang w:eastAsia="ru-RU"/>
              </w:rPr>
              <w:t>ГРБС</w:t>
            </w:r>
          </w:p>
        </w:tc>
        <w:tc>
          <w:tcPr>
            <w:tcW w:w="620" w:type="dxa"/>
            <w:tcBorders>
              <w:top w:val="nil"/>
              <w:left w:val="nil"/>
              <w:bottom w:val="single" w:sz="4" w:space="0" w:color="auto"/>
              <w:right w:val="single" w:sz="4" w:space="0" w:color="auto"/>
            </w:tcBorders>
            <w:shd w:val="clear" w:color="auto" w:fill="auto"/>
            <w:noWrap/>
            <w:vAlign w:val="bottom"/>
            <w:hideMark/>
          </w:tcPr>
          <w:p w:rsidR="009E71FA" w:rsidRPr="009E71FA" w:rsidRDefault="009E71FA" w:rsidP="009E71FA">
            <w:pPr>
              <w:spacing w:after="0" w:line="240" w:lineRule="auto"/>
              <w:rPr>
                <w:rFonts w:ascii="Arial" w:eastAsia="Times New Roman" w:hAnsi="Arial" w:cs="Arial"/>
                <w:sz w:val="20"/>
                <w:szCs w:val="20"/>
                <w:lang w:eastAsia="ru-RU"/>
              </w:rPr>
            </w:pPr>
            <w:r w:rsidRPr="009E71FA">
              <w:rPr>
                <w:rFonts w:ascii="Arial" w:eastAsia="Times New Roman" w:hAnsi="Arial" w:cs="Arial"/>
                <w:sz w:val="20"/>
                <w:szCs w:val="20"/>
                <w:lang w:eastAsia="ru-RU"/>
              </w:rPr>
              <w:t>РЗ</w:t>
            </w:r>
          </w:p>
        </w:tc>
        <w:tc>
          <w:tcPr>
            <w:tcW w:w="680" w:type="dxa"/>
            <w:tcBorders>
              <w:top w:val="nil"/>
              <w:left w:val="nil"/>
              <w:bottom w:val="single" w:sz="4" w:space="0" w:color="auto"/>
              <w:right w:val="single" w:sz="4" w:space="0" w:color="auto"/>
            </w:tcBorders>
            <w:shd w:val="clear" w:color="auto" w:fill="auto"/>
            <w:noWrap/>
            <w:vAlign w:val="bottom"/>
            <w:hideMark/>
          </w:tcPr>
          <w:p w:rsidR="009E71FA" w:rsidRPr="009E71FA" w:rsidRDefault="009E71FA" w:rsidP="009E71FA">
            <w:pPr>
              <w:spacing w:after="0" w:line="240" w:lineRule="auto"/>
              <w:rPr>
                <w:rFonts w:ascii="Arial" w:eastAsia="Times New Roman" w:hAnsi="Arial" w:cs="Arial"/>
                <w:sz w:val="20"/>
                <w:szCs w:val="20"/>
                <w:lang w:eastAsia="ru-RU"/>
              </w:rPr>
            </w:pPr>
            <w:r w:rsidRPr="009E71FA">
              <w:rPr>
                <w:rFonts w:ascii="Arial" w:eastAsia="Times New Roman" w:hAnsi="Arial" w:cs="Arial"/>
                <w:sz w:val="20"/>
                <w:szCs w:val="20"/>
                <w:lang w:eastAsia="ru-RU"/>
              </w:rPr>
              <w:t>ПР</w:t>
            </w:r>
          </w:p>
        </w:tc>
        <w:tc>
          <w:tcPr>
            <w:tcW w:w="1120" w:type="dxa"/>
            <w:tcBorders>
              <w:top w:val="nil"/>
              <w:left w:val="nil"/>
              <w:bottom w:val="single" w:sz="4" w:space="0" w:color="auto"/>
              <w:right w:val="single" w:sz="4" w:space="0" w:color="auto"/>
            </w:tcBorders>
            <w:shd w:val="clear" w:color="auto" w:fill="auto"/>
            <w:noWrap/>
            <w:vAlign w:val="bottom"/>
            <w:hideMark/>
          </w:tcPr>
          <w:p w:rsidR="009E71FA" w:rsidRPr="009E71FA" w:rsidRDefault="009E71FA" w:rsidP="009E71FA">
            <w:pPr>
              <w:spacing w:after="0" w:line="240" w:lineRule="auto"/>
              <w:rPr>
                <w:rFonts w:ascii="Arial" w:eastAsia="Times New Roman" w:hAnsi="Arial" w:cs="Arial"/>
                <w:sz w:val="20"/>
                <w:szCs w:val="20"/>
                <w:lang w:eastAsia="ru-RU"/>
              </w:rPr>
            </w:pPr>
            <w:r w:rsidRPr="009E71FA">
              <w:rPr>
                <w:rFonts w:ascii="Arial" w:eastAsia="Times New Roman" w:hAnsi="Arial" w:cs="Arial"/>
                <w:sz w:val="20"/>
                <w:szCs w:val="20"/>
                <w:lang w:eastAsia="ru-RU"/>
              </w:rPr>
              <w:t>ЦСР</w:t>
            </w:r>
          </w:p>
        </w:tc>
        <w:tc>
          <w:tcPr>
            <w:tcW w:w="660" w:type="dxa"/>
            <w:tcBorders>
              <w:top w:val="nil"/>
              <w:left w:val="nil"/>
              <w:bottom w:val="single" w:sz="4" w:space="0" w:color="auto"/>
              <w:right w:val="single" w:sz="4" w:space="0" w:color="auto"/>
            </w:tcBorders>
            <w:shd w:val="clear" w:color="auto" w:fill="auto"/>
            <w:noWrap/>
            <w:vAlign w:val="bottom"/>
            <w:hideMark/>
          </w:tcPr>
          <w:p w:rsidR="009E71FA" w:rsidRPr="009E71FA" w:rsidRDefault="009E71FA" w:rsidP="009E71FA">
            <w:pPr>
              <w:spacing w:after="0" w:line="240" w:lineRule="auto"/>
              <w:rPr>
                <w:rFonts w:ascii="Arial" w:eastAsia="Times New Roman" w:hAnsi="Arial" w:cs="Arial"/>
                <w:sz w:val="20"/>
                <w:szCs w:val="20"/>
                <w:lang w:eastAsia="ru-RU"/>
              </w:rPr>
            </w:pPr>
            <w:r w:rsidRPr="009E71FA">
              <w:rPr>
                <w:rFonts w:ascii="Arial" w:eastAsia="Times New Roman" w:hAnsi="Arial" w:cs="Arial"/>
                <w:sz w:val="20"/>
                <w:szCs w:val="20"/>
                <w:lang w:eastAsia="ru-RU"/>
              </w:rPr>
              <w:t>ВР</w:t>
            </w:r>
          </w:p>
        </w:tc>
        <w:tc>
          <w:tcPr>
            <w:tcW w:w="2630" w:type="dxa"/>
            <w:gridSpan w:val="2"/>
            <w:vMerge/>
            <w:tcBorders>
              <w:top w:val="nil"/>
              <w:left w:val="nil"/>
              <w:bottom w:val="single" w:sz="4" w:space="0" w:color="auto"/>
              <w:right w:val="single" w:sz="4" w:space="0" w:color="auto"/>
            </w:tcBorders>
            <w:vAlign w:val="center"/>
            <w:hideMark/>
          </w:tcPr>
          <w:p w:rsidR="009E71FA" w:rsidRPr="009E71FA" w:rsidRDefault="009E71FA" w:rsidP="009E71FA">
            <w:pPr>
              <w:spacing w:after="0" w:line="240" w:lineRule="auto"/>
              <w:rPr>
                <w:rFonts w:ascii="Arial" w:eastAsia="Times New Roman" w:hAnsi="Arial" w:cs="Arial"/>
                <w:sz w:val="20"/>
                <w:szCs w:val="20"/>
                <w:lang w:eastAsia="ru-RU"/>
              </w:rPr>
            </w:pPr>
          </w:p>
        </w:tc>
      </w:tr>
      <w:tr w:rsidR="009E71FA" w:rsidRPr="009E71FA" w:rsidTr="009E71FA">
        <w:trPr>
          <w:gridAfter w:val="1"/>
          <w:wAfter w:w="30" w:type="dxa"/>
          <w:trHeight w:val="1020"/>
        </w:trPr>
        <w:tc>
          <w:tcPr>
            <w:tcW w:w="2740" w:type="dxa"/>
            <w:tcBorders>
              <w:top w:val="nil"/>
              <w:left w:val="single" w:sz="4" w:space="0" w:color="auto"/>
              <w:bottom w:val="single" w:sz="4" w:space="0" w:color="auto"/>
              <w:right w:val="single" w:sz="4" w:space="0" w:color="auto"/>
            </w:tcBorders>
            <w:shd w:val="clear" w:color="auto" w:fill="auto"/>
            <w:vAlign w:val="bottom"/>
            <w:hideMark/>
          </w:tcPr>
          <w:p w:rsidR="009E71FA" w:rsidRPr="009E71FA" w:rsidRDefault="009E71FA" w:rsidP="009E71FA">
            <w:pPr>
              <w:spacing w:after="0" w:line="240" w:lineRule="auto"/>
              <w:rPr>
                <w:rFonts w:ascii="Arial" w:eastAsia="Times New Roman" w:hAnsi="Arial" w:cs="Arial"/>
                <w:sz w:val="20"/>
                <w:szCs w:val="20"/>
                <w:lang w:eastAsia="ru-RU"/>
              </w:rPr>
            </w:pPr>
            <w:r w:rsidRPr="009E71FA">
              <w:rPr>
                <w:rFonts w:ascii="Arial" w:eastAsia="Times New Roman" w:hAnsi="Arial" w:cs="Arial"/>
                <w:sz w:val="20"/>
                <w:szCs w:val="20"/>
                <w:lang w:eastAsia="ru-RU"/>
              </w:rPr>
              <w:t>Доплаты к пенсиям государственных служащих субьектов РФ и муниципальных служащих</w:t>
            </w:r>
          </w:p>
        </w:tc>
        <w:tc>
          <w:tcPr>
            <w:tcW w:w="734" w:type="dxa"/>
            <w:tcBorders>
              <w:top w:val="nil"/>
              <w:left w:val="nil"/>
              <w:bottom w:val="single" w:sz="4" w:space="0" w:color="auto"/>
              <w:right w:val="single" w:sz="4" w:space="0" w:color="auto"/>
            </w:tcBorders>
            <w:shd w:val="clear" w:color="auto" w:fill="auto"/>
            <w:noWrap/>
            <w:vAlign w:val="bottom"/>
            <w:hideMark/>
          </w:tcPr>
          <w:p w:rsidR="009E71FA" w:rsidRPr="009E71FA" w:rsidRDefault="009E71FA" w:rsidP="009E71FA">
            <w:pPr>
              <w:spacing w:after="0" w:line="240" w:lineRule="auto"/>
              <w:jc w:val="right"/>
              <w:rPr>
                <w:rFonts w:ascii="Arial" w:eastAsia="Times New Roman" w:hAnsi="Arial" w:cs="Arial"/>
                <w:sz w:val="20"/>
                <w:szCs w:val="20"/>
                <w:lang w:eastAsia="ru-RU"/>
              </w:rPr>
            </w:pPr>
            <w:r w:rsidRPr="009E71FA">
              <w:rPr>
                <w:rFonts w:ascii="Arial" w:eastAsia="Times New Roman" w:hAnsi="Arial" w:cs="Arial"/>
                <w:sz w:val="20"/>
                <w:szCs w:val="20"/>
                <w:lang w:eastAsia="ru-RU"/>
              </w:rPr>
              <w:t>444</w:t>
            </w:r>
          </w:p>
        </w:tc>
        <w:tc>
          <w:tcPr>
            <w:tcW w:w="620" w:type="dxa"/>
            <w:tcBorders>
              <w:top w:val="nil"/>
              <w:left w:val="nil"/>
              <w:bottom w:val="single" w:sz="4" w:space="0" w:color="auto"/>
              <w:right w:val="single" w:sz="4" w:space="0" w:color="auto"/>
            </w:tcBorders>
            <w:shd w:val="clear" w:color="auto" w:fill="auto"/>
            <w:noWrap/>
            <w:vAlign w:val="bottom"/>
            <w:hideMark/>
          </w:tcPr>
          <w:p w:rsidR="009E71FA" w:rsidRPr="009E71FA" w:rsidRDefault="009E71FA" w:rsidP="009E71FA">
            <w:pPr>
              <w:spacing w:after="0" w:line="240" w:lineRule="auto"/>
              <w:jc w:val="right"/>
              <w:rPr>
                <w:rFonts w:ascii="Arial" w:eastAsia="Times New Roman" w:hAnsi="Arial" w:cs="Arial"/>
                <w:sz w:val="20"/>
                <w:szCs w:val="20"/>
                <w:lang w:eastAsia="ru-RU"/>
              </w:rPr>
            </w:pPr>
            <w:r w:rsidRPr="009E71FA">
              <w:rPr>
                <w:rFonts w:ascii="Arial" w:eastAsia="Times New Roman" w:hAnsi="Arial" w:cs="Arial"/>
                <w:sz w:val="20"/>
                <w:szCs w:val="20"/>
                <w:lang w:eastAsia="ru-RU"/>
              </w:rPr>
              <w:t>10</w:t>
            </w:r>
          </w:p>
        </w:tc>
        <w:tc>
          <w:tcPr>
            <w:tcW w:w="680" w:type="dxa"/>
            <w:tcBorders>
              <w:top w:val="nil"/>
              <w:left w:val="nil"/>
              <w:bottom w:val="single" w:sz="4" w:space="0" w:color="auto"/>
              <w:right w:val="single" w:sz="4" w:space="0" w:color="auto"/>
            </w:tcBorders>
            <w:shd w:val="clear" w:color="auto" w:fill="auto"/>
            <w:noWrap/>
            <w:vAlign w:val="bottom"/>
            <w:hideMark/>
          </w:tcPr>
          <w:p w:rsidR="009E71FA" w:rsidRPr="009E71FA" w:rsidRDefault="009E71FA" w:rsidP="009E71FA">
            <w:pPr>
              <w:spacing w:after="0" w:line="240" w:lineRule="auto"/>
              <w:jc w:val="right"/>
              <w:rPr>
                <w:rFonts w:ascii="Arial" w:eastAsia="Times New Roman" w:hAnsi="Arial" w:cs="Arial"/>
                <w:sz w:val="20"/>
                <w:szCs w:val="20"/>
                <w:lang w:eastAsia="ru-RU"/>
              </w:rPr>
            </w:pPr>
            <w:r w:rsidRPr="009E71FA">
              <w:rPr>
                <w:rFonts w:ascii="Arial" w:eastAsia="Times New Roman" w:hAnsi="Arial" w:cs="Arial"/>
                <w:sz w:val="20"/>
                <w:szCs w:val="20"/>
                <w:lang w:eastAsia="ru-RU"/>
              </w:rPr>
              <w:t>01</w:t>
            </w:r>
          </w:p>
        </w:tc>
        <w:tc>
          <w:tcPr>
            <w:tcW w:w="1120" w:type="dxa"/>
            <w:tcBorders>
              <w:top w:val="nil"/>
              <w:left w:val="nil"/>
              <w:bottom w:val="single" w:sz="4" w:space="0" w:color="auto"/>
              <w:right w:val="single" w:sz="4" w:space="0" w:color="auto"/>
            </w:tcBorders>
            <w:shd w:val="clear" w:color="auto" w:fill="auto"/>
            <w:noWrap/>
            <w:vAlign w:val="bottom"/>
            <w:hideMark/>
          </w:tcPr>
          <w:p w:rsidR="009E71FA" w:rsidRPr="009E71FA" w:rsidRDefault="009E71FA" w:rsidP="009E71FA">
            <w:pPr>
              <w:spacing w:after="0" w:line="240" w:lineRule="auto"/>
              <w:jc w:val="right"/>
              <w:rPr>
                <w:rFonts w:ascii="Arial" w:eastAsia="Times New Roman" w:hAnsi="Arial" w:cs="Arial"/>
                <w:sz w:val="20"/>
                <w:szCs w:val="20"/>
                <w:lang w:eastAsia="ru-RU"/>
              </w:rPr>
            </w:pPr>
            <w:r w:rsidRPr="009E71FA">
              <w:rPr>
                <w:rFonts w:ascii="Arial" w:eastAsia="Times New Roman" w:hAnsi="Arial" w:cs="Arial"/>
                <w:sz w:val="20"/>
                <w:szCs w:val="20"/>
                <w:lang w:eastAsia="ru-RU"/>
              </w:rPr>
              <w:t>9901010</w:t>
            </w:r>
          </w:p>
        </w:tc>
        <w:tc>
          <w:tcPr>
            <w:tcW w:w="660" w:type="dxa"/>
            <w:tcBorders>
              <w:top w:val="nil"/>
              <w:left w:val="nil"/>
              <w:bottom w:val="single" w:sz="4" w:space="0" w:color="auto"/>
              <w:right w:val="single" w:sz="4" w:space="0" w:color="auto"/>
            </w:tcBorders>
            <w:shd w:val="clear" w:color="auto" w:fill="auto"/>
            <w:noWrap/>
            <w:vAlign w:val="bottom"/>
            <w:hideMark/>
          </w:tcPr>
          <w:p w:rsidR="009E71FA" w:rsidRPr="009E71FA" w:rsidRDefault="009E71FA" w:rsidP="009E71FA">
            <w:pPr>
              <w:spacing w:after="0" w:line="240" w:lineRule="auto"/>
              <w:jc w:val="right"/>
              <w:rPr>
                <w:rFonts w:ascii="Arial" w:eastAsia="Times New Roman" w:hAnsi="Arial" w:cs="Arial"/>
                <w:sz w:val="20"/>
                <w:szCs w:val="20"/>
                <w:lang w:eastAsia="ru-RU"/>
              </w:rPr>
            </w:pPr>
            <w:r w:rsidRPr="009E71FA">
              <w:rPr>
                <w:rFonts w:ascii="Arial" w:eastAsia="Times New Roman" w:hAnsi="Arial" w:cs="Arial"/>
                <w:sz w:val="20"/>
                <w:szCs w:val="20"/>
                <w:lang w:eastAsia="ru-RU"/>
              </w:rPr>
              <w:t>313</w:t>
            </w:r>
          </w:p>
        </w:tc>
        <w:tc>
          <w:tcPr>
            <w:tcW w:w="2630" w:type="dxa"/>
            <w:gridSpan w:val="2"/>
            <w:tcBorders>
              <w:top w:val="single" w:sz="4" w:space="0" w:color="auto"/>
              <w:left w:val="nil"/>
              <w:bottom w:val="single" w:sz="4" w:space="0" w:color="auto"/>
              <w:right w:val="single" w:sz="4" w:space="0" w:color="000000"/>
            </w:tcBorders>
            <w:shd w:val="clear" w:color="auto" w:fill="auto"/>
            <w:noWrap/>
            <w:vAlign w:val="bottom"/>
            <w:hideMark/>
          </w:tcPr>
          <w:p w:rsidR="009E71FA" w:rsidRPr="009E71FA" w:rsidRDefault="009E71FA" w:rsidP="009E71FA">
            <w:pPr>
              <w:spacing w:after="0" w:line="240" w:lineRule="auto"/>
              <w:jc w:val="right"/>
              <w:rPr>
                <w:rFonts w:ascii="Arial" w:eastAsia="Times New Roman" w:hAnsi="Arial" w:cs="Arial"/>
                <w:sz w:val="20"/>
                <w:szCs w:val="20"/>
                <w:lang w:eastAsia="ru-RU"/>
              </w:rPr>
            </w:pPr>
            <w:r w:rsidRPr="009E71FA">
              <w:rPr>
                <w:rFonts w:ascii="Arial" w:eastAsia="Times New Roman" w:hAnsi="Arial" w:cs="Arial"/>
                <w:sz w:val="20"/>
                <w:szCs w:val="20"/>
                <w:lang w:eastAsia="ru-RU"/>
              </w:rPr>
              <w:t>672000,00</w:t>
            </w:r>
          </w:p>
        </w:tc>
      </w:tr>
      <w:tr w:rsidR="009E71FA" w:rsidRPr="009E71FA" w:rsidTr="009E71FA">
        <w:trPr>
          <w:gridAfter w:val="1"/>
          <w:wAfter w:w="30" w:type="dxa"/>
          <w:trHeight w:val="765"/>
        </w:trPr>
        <w:tc>
          <w:tcPr>
            <w:tcW w:w="2740" w:type="dxa"/>
            <w:tcBorders>
              <w:top w:val="nil"/>
              <w:left w:val="single" w:sz="4" w:space="0" w:color="auto"/>
              <w:bottom w:val="single" w:sz="4" w:space="0" w:color="auto"/>
              <w:right w:val="single" w:sz="4" w:space="0" w:color="auto"/>
            </w:tcBorders>
            <w:shd w:val="clear" w:color="auto" w:fill="auto"/>
            <w:vAlign w:val="bottom"/>
            <w:hideMark/>
          </w:tcPr>
          <w:p w:rsidR="009E71FA" w:rsidRPr="009E71FA" w:rsidRDefault="009E71FA" w:rsidP="009E71FA">
            <w:pPr>
              <w:spacing w:after="0" w:line="240" w:lineRule="auto"/>
              <w:rPr>
                <w:rFonts w:ascii="Arial" w:eastAsia="Times New Roman" w:hAnsi="Arial" w:cs="Arial"/>
                <w:sz w:val="20"/>
                <w:szCs w:val="20"/>
                <w:lang w:eastAsia="ru-RU"/>
              </w:rPr>
            </w:pPr>
            <w:r w:rsidRPr="009E71FA">
              <w:rPr>
                <w:rFonts w:ascii="Arial" w:eastAsia="Times New Roman" w:hAnsi="Arial" w:cs="Arial"/>
                <w:sz w:val="20"/>
                <w:szCs w:val="20"/>
                <w:lang w:eastAsia="ru-RU"/>
              </w:rPr>
              <w:t>Денежная выплата почетным гражданам Куйбышевского района</w:t>
            </w:r>
          </w:p>
        </w:tc>
        <w:tc>
          <w:tcPr>
            <w:tcW w:w="734" w:type="dxa"/>
            <w:tcBorders>
              <w:top w:val="nil"/>
              <w:left w:val="nil"/>
              <w:bottom w:val="single" w:sz="4" w:space="0" w:color="auto"/>
              <w:right w:val="single" w:sz="4" w:space="0" w:color="auto"/>
            </w:tcBorders>
            <w:shd w:val="clear" w:color="auto" w:fill="auto"/>
            <w:noWrap/>
            <w:vAlign w:val="bottom"/>
            <w:hideMark/>
          </w:tcPr>
          <w:p w:rsidR="009E71FA" w:rsidRPr="009E71FA" w:rsidRDefault="009E71FA" w:rsidP="009E71FA">
            <w:pPr>
              <w:spacing w:after="0" w:line="240" w:lineRule="auto"/>
              <w:jc w:val="right"/>
              <w:rPr>
                <w:rFonts w:ascii="Arial" w:eastAsia="Times New Roman" w:hAnsi="Arial" w:cs="Arial"/>
                <w:sz w:val="20"/>
                <w:szCs w:val="20"/>
                <w:lang w:eastAsia="ru-RU"/>
              </w:rPr>
            </w:pPr>
            <w:r w:rsidRPr="009E71FA">
              <w:rPr>
                <w:rFonts w:ascii="Arial" w:eastAsia="Times New Roman" w:hAnsi="Arial" w:cs="Arial"/>
                <w:sz w:val="20"/>
                <w:szCs w:val="20"/>
                <w:lang w:eastAsia="ru-RU"/>
              </w:rPr>
              <w:t>444</w:t>
            </w:r>
          </w:p>
        </w:tc>
        <w:tc>
          <w:tcPr>
            <w:tcW w:w="620" w:type="dxa"/>
            <w:tcBorders>
              <w:top w:val="nil"/>
              <w:left w:val="nil"/>
              <w:bottom w:val="single" w:sz="4" w:space="0" w:color="auto"/>
              <w:right w:val="single" w:sz="4" w:space="0" w:color="auto"/>
            </w:tcBorders>
            <w:shd w:val="clear" w:color="auto" w:fill="auto"/>
            <w:noWrap/>
            <w:vAlign w:val="bottom"/>
            <w:hideMark/>
          </w:tcPr>
          <w:p w:rsidR="009E71FA" w:rsidRPr="009E71FA" w:rsidRDefault="009E71FA" w:rsidP="009E71FA">
            <w:pPr>
              <w:spacing w:after="0" w:line="240" w:lineRule="auto"/>
              <w:jc w:val="right"/>
              <w:rPr>
                <w:rFonts w:ascii="Arial" w:eastAsia="Times New Roman" w:hAnsi="Arial" w:cs="Arial"/>
                <w:sz w:val="20"/>
                <w:szCs w:val="20"/>
                <w:lang w:eastAsia="ru-RU"/>
              </w:rPr>
            </w:pPr>
            <w:r w:rsidRPr="009E71FA">
              <w:rPr>
                <w:rFonts w:ascii="Arial" w:eastAsia="Times New Roman" w:hAnsi="Arial" w:cs="Arial"/>
                <w:sz w:val="20"/>
                <w:szCs w:val="20"/>
                <w:lang w:eastAsia="ru-RU"/>
              </w:rPr>
              <w:t>01</w:t>
            </w:r>
          </w:p>
        </w:tc>
        <w:tc>
          <w:tcPr>
            <w:tcW w:w="680" w:type="dxa"/>
            <w:tcBorders>
              <w:top w:val="nil"/>
              <w:left w:val="nil"/>
              <w:bottom w:val="single" w:sz="4" w:space="0" w:color="auto"/>
              <w:right w:val="single" w:sz="4" w:space="0" w:color="auto"/>
            </w:tcBorders>
            <w:shd w:val="clear" w:color="auto" w:fill="auto"/>
            <w:noWrap/>
            <w:vAlign w:val="bottom"/>
            <w:hideMark/>
          </w:tcPr>
          <w:p w:rsidR="009E71FA" w:rsidRPr="009E71FA" w:rsidRDefault="009E71FA" w:rsidP="009E71FA">
            <w:pPr>
              <w:spacing w:after="0" w:line="240" w:lineRule="auto"/>
              <w:jc w:val="right"/>
              <w:rPr>
                <w:rFonts w:ascii="Arial" w:eastAsia="Times New Roman" w:hAnsi="Arial" w:cs="Arial"/>
                <w:sz w:val="20"/>
                <w:szCs w:val="20"/>
                <w:lang w:eastAsia="ru-RU"/>
              </w:rPr>
            </w:pPr>
            <w:r w:rsidRPr="009E71FA">
              <w:rPr>
                <w:rFonts w:ascii="Arial" w:eastAsia="Times New Roman" w:hAnsi="Arial" w:cs="Arial"/>
                <w:sz w:val="20"/>
                <w:szCs w:val="20"/>
                <w:lang w:eastAsia="ru-RU"/>
              </w:rPr>
              <w:t>13</w:t>
            </w:r>
          </w:p>
        </w:tc>
        <w:tc>
          <w:tcPr>
            <w:tcW w:w="1120" w:type="dxa"/>
            <w:tcBorders>
              <w:top w:val="nil"/>
              <w:left w:val="nil"/>
              <w:bottom w:val="single" w:sz="4" w:space="0" w:color="auto"/>
              <w:right w:val="single" w:sz="4" w:space="0" w:color="auto"/>
            </w:tcBorders>
            <w:shd w:val="clear" w:color="auto" w:fill="auto"/>
            <w:noWrap/>
            <w:vAlign w:val="bottom"/>
            <w:hideMark/>
          </w:tcPr>
          <w:p w:rsidR="009E71FA" w:rsidRPr="009E71FA" w:rsidRDefault="009E71FA" w:rsidP="009E71FA">
            <w:pPr>
              <w:spacing w:after="0" w:line="240" w:lineRule="auto"/>
              <w:jc w:val="right"/>
              <w:rPr>
                <w:rFonts w:ascii="Arial" w:eastAsia="Times New Roman" w:hAnsi="Arial" w:cs="Arial"/>
                <w:sz w:val="20"/>
                <w:szCs w:val="20"/>
                <w:lang w:eastAsia="ru-RU"/>
              </w:rPr>
            </w:pPr>
            <w:r w:rsidRPr="009E71FA">
              <w:rPr>
                <w:rFonts w:ascii="Arial" w:eastAsia="Times New Roman" w:hAnsi="Arial" w:cs="Arial"/>
                <w:sz w:val="20"/>
                <w:szCs w:val="20"/>
                <w:lang w:eastAsia="ru-RU"/>
              </w:rPr>
              <w:t>9900162</w:t>
            </w:r>
          </w:p>
        </w:tc>
        <w:tc>
          <w:tcPr>
            <w:tcW w:w="660" w:type="dxa"/>
            <w:tcBorders>
              <w:top w:val="nil"/>
              <w:left w:val="nil"/>
              <w:bottom w:val="single" w:sz="4" w:space="0" w:color="auto"/>
              <w:right w:val="single" w:sz="4" w:space="0" w:color="auto"/>
            </w:tcBorders>
            <w:shd w:val="clear" w:color="auto" w:fill="auto"/>
            <w:noWrap/>
            <w:vAlign w:val="bottom"/>
            <w:hideMark/>
          </w:tcPr>
          <w:p w:rsidR="009E71FA" w:rsidRPr="009E71FA" w:rsidRDefault="009E71FA" w:rsidP="009E71FA">
            <w:pPr>
              <w:spacing w:after="0" w:line="240" w:lineRule="auto"/>
              <w:jc w:val="right"/>
              <w:rPr>
                <w:rFonts w:ascii="Arial" w:eastAsia="Times New Roman" w:hAnsi="Arial" w:cs="Arial"/>
                <w:sz w:val="20"/>
                <w:szCs w:val="20"/>
                <w:lang w:eastAsia="ru-RU"/>
              </w:rPr>
            </w:pPr>
            <w:r w:rsidRPr="009E71FA">
              <w:rPr>
                <w:rFonts w:ascii="Arial" w:eastAsia="Times New Roman" w:hAnsi="Arial" w:cs="Arial"/>
                <w:sz w:val="20"/>
                <w:szCs w:val="20"/>
                <w:lang w:eastAsia="ru-RU"/>
              </w:rPr>
              <w:t>330</w:t>
            </w:r>
          </w:p>
        </w:tc>
        <w:tc>
          <w:tcPr>
            <w:tcW w:w="2630" w:type="dxa"/>
            <w:gridSpan w:val="2"/>
            <w:tcBorders>
              <w:top w:val="single" w:sz="4" w:space="0" w:color="auto"/>
              <w:left w:val="nil"/>
              <w:bottom w:val="single" w:sz="4" w:space="0" w:color="auto"/>
              <w:right w:val="single" w:sz="4" w:space="0" w:color="000000"/>
            </w:tcBorders>
            <w:shd w:val="clear" w:color="auto" w:fill="auto"/>
            <w:noWrap/>
            <w:vAlign w:val="bottom"/>
            <w:hideMark/>
          </w:tcPr>
          <w:p w:rsidR="009E71FA" w:rsidRPr="009E71FA" w:rsidRDefault="009E71FA" w:rsidP="009E71FA">
            <w:pPr>
              <w:spacing w:after="0" w:line="240" w:lineRule="auto"/>
              <w:jc w:val="right"/>
              <w:rPr>
                <w:rFonts w:ascii="Arial" w:eastAsia="Times New Roman" w:hAnsi="Arial" w:cs="Arial"/>
                <w:sz w:val="20"/>
                <w:szCs w:val="20"/>
                <w:lang w:eastAsia="ru-RU"/>
              </w:rPr>
            </w:pPr>
            <w:r w:rsidRPr="009E71FA">
              <w:rPr>
                <w:rFonts w:ascii="Arial" w:eastAsia="Times New Roman" w:hAnsi="Arial" w:cs="Arial"/>
                <w:sz w:val="20"/>
                <w:szCs w:val="20"/>
                <w:lang w:eastAsia="ru-RU"/>
              </w:rPr>
              <w:t>218386,00</w:t>
            </w:r>
          </w:p>
        </w:tc>
      </w:tr>
      <w:tr w:rsidR="009E71FA" w:rsidRPr="009E71FA" w:rsidTr="009E71FA">
        <w:trPr>
          <w:gridAfter w:val="1"/>
          <w:wAfter w:w="30" w:type="dxa"/>
          <w:trHeight w:val="255"/>
        </w:trPr>
        <w:tc>
          <w:tcPr>
            <w:tcW w:w="2740" w:type="dxa"/>
            <w:tcBorders>
              <w:top w:val="nil"/>
              <w:left w:val="single" w:sz="4" w:space="0" w:color="auto"/>
              <w:bottom w:val="single" w:sz="4" w:space="0" w:color="auto"/>
              <w:right w:val="single" w:sz="4" w:space="0" w:color="auto"/>
            </w:tcBorders>
            <w:shd w:val="clear" w:color="auto" w:fill="auto"/>
            <w:noWrap/>
            <w:vAlign w:val="bottom"/>
            <w:hideMark/>
          </w:tcPr>
          <w:p w:rsidR="009E71FA" w:rsidRPr="009E71FA" w:rsidRDefault="009E71FA" w:rsidP="009E71FA">
            <w:pPr>
              <w:spacing w:after="0" w:line="240" w:lineRule="auto"/>
              <w:rPr>
                <w:rFonts w:ascii="Arial" w:eastAsia="Times New Roman" w:hAnsi="Arial" w:cs="Arial"/>
                <w:sz w:val="20"/>
                <w:szCs w:val="20"/>
                <w:lang w:eastAsia="ru-RU"/>
              </w:rPr>
            </w:pPr>
            <w:r w:rsidRPr="009E71FA">
              <w:rPr>
                <w:rFonts w:ascii="Arial" w:eastAsia="Times New Roman" w:hAnsi="Arial" w:cs="Arial"/>
                <w:sz w:val="20"/>
                <w:szCs w:val="20"/>
                <w:lang w:eastAsia="ru-RU"/>
              </w:rPr>
              <w:t>Итого</w:t>
            </w:r>
          </w:p>
        </w:tc>
        <w:tc>
          <w:tcPr>
            <w:tcW w:w="734" w:type="dxa"/>
            <w:tcBorders>
              <w:top w:val="nil"/>
              <w:left w:val="nil"/>
              <w:bottom w:val="single" w:sz="4" w:space="0" w:color="auto"/>
              <w:right w:val="single" w:sz="4" w:space="0" w:color="auto"/>
            </w:tcBorders>
            <w:shd w:val="clear" w:color="auto" w:fill="auto"/>
            <w:noWrap/>
            <w:vAlign w:val="bottom"/>
            <w:hideMark/>
          </w:tcPr>
          <w:p w:rsidR="009E71FA" w:rsidRPr="009E71FA" w:rsidRDefault="009E71FA" w:rsidP="009E71FA">
            <w:pPr>
              <w:spacing w:after="0" w:line="240" w:lineRule="auto"/>
              <w:rPr>
                <w:rFonts w:ascii="Arial" w:eastAsia="Times New Roman" w:hAnsi="Arial" w:cs="Arial"/>
                <w:sz w:val="20"/>
                <w:szCs w:val="20"/>
                <w:lang w:eastAsia="ru-RU"/>
              </w:rPr>
            </w:pPr>
            <w:r w:rsidRPr="009E71FA">
              <w:rPr>
                <w:rFonts w:ascii="Arial" w:eastAsia="Times New Roman" w:hAnsi="Arial" w:cs="Arial"/>
                <w:sz w:val="20"/>
                <w:szCs w:val="20"/>
                <w:lang w:eastAsia="ru-RU"/>
              </w:rPr>
              <w:t> </w:t>
            </w:r>
          </w:p>
        </w:tc>
        <w:tc>
          <w:tcPr>
            <w:tcW w:w="620" w:type="dxa"/>
            <w:tcBorders>
              <w:top w:val="nil"/>
              <w:left w:val="nil"/>
              <w:bottom w:val="single" w:sz="4" w:space="0" w:color="auto"/>
              <w:right w:val="single" w:sz="4" w:space="0" w:color="auto"/>
            </w:tcBorders>
            <w:shd w:val="clear" w:color="auto" w:fill="auto"/>
            <w:noWrap/>
            <w:vAlign w:val="bottom"/>
            <w:hideMark/>
          </w:tcPr>
          <w:p w:rsidR="009E71FA" w:rsidRPr="009E71FA" w:rsidRDefault="009E71FA" w:rsidP="009E71FA">
            <w:pPr>
              <w:spacing w:after="0" w:line="240" w:lineRule="auto"/>
              <w:rPr>
                <w:rFonts w:ascii="Arial" w:eastAsia="Times New Roman" w:hAnsi="Arial" w:cs="Arial"/>
                <w:sz w:val="20"/>
                <w:szCs w:val="20"/>
                <w:lang w:eastAsia="ru-RU"/>
              </w:rPr>
            </w:pPr>
            <w:r w:rsidRPr="009E71FA">
              <w:rPr>
                <w:rFonts w:ascii="Arial" w:eastAsia="Times New Roman" w:hAnsi="Arial" w:cs="Arial"/>
                <w:sz w:val="20"/>
                <w:szCs w:val="20"/>
                <w:lang w:eastAsia="ru-RU"/>
              </w:rPr>
              <w:t> </w:t>
            </w:r>
          </w:p>
        </w:tc>
        <w:tc>
          <w:tcPr>
            <w:tcW w:w="680" w:type="dxa"/>
            <w:tcBorders>
              <w:top w:val="nil"/>
              <w:left w:val="nil"/>
              <w:bottom w:val="single" w:sz="4" w:space="0" w:color="auto"/>
              <w:right w:val="single" w:sz="4" w:space="0" w:color="auto"/>
            </w:tcBorders>
            <w:shd w:val="clear" w:color="auto" w:fill="auto"/>
            <w:noWrap/>
            <w:vAlign w:val="bottom"/>
            <w:hideMark/>
          </w:tcPr>
          <w:p w:rsidR="009E71FA" w:rsidRPr="009E71FA" w:rsidRDefault="009E71FA" w:rsidP="009E71FA">
            <w:pPr>
              <w:spacing w:after="0" w:line="240" w:lineRule="auto"/>
              <w:rPr>
                <w:rFonts w:ascii="Arial" w:eastAsia="Times New Roman" w:hAnsi="Arial" w:cs="Arial"/>
                <w:sz w:val="20"/>
                <w:szCs w:val="20"/>
                <w:lang w:eastAsia="ru-RU"/>
              </w:rPr>
            </w:pPr>
            <w:r w:rsidRPr="009E71FA">
              <w:rPr>
                <w:rFonts w:ascii="Arial" w:eastAsia="Times New Roman" w:hAnsi="Arial" w:cs="Arial"/>
                <w:sz w:val="20"/>
                <w:szCs w:val="20"/>
                <w:lang w:eastAsia="ru-RU"/>
              </w:rPr>
              <w:t> </w:t>
            </w:r>
          </w:p>
        </w:tc>
        <w:tc>
          <w:tcPr>
            <w:tcW w:w="1120" w:type="dxa"/>
            <w:tcBorders>
              <w:top w:val="nil"/>
              <w:left w:val="nil"/>
              <w:bottom w:val="single" w:sz="4" w:space="0" w:color="auto"/>
              <w:right w:val="single" w:sz="4" w:space="0" w:color="auto"/>
            </w:tcBorders>
            <w:shd w:val="clear" w:color="auto" w:fill="auto"/>
            <w:noWrap/>
            <w:vAlign w:val="bottom"/>
            <w:hideMark/>
          </w:tcPr>
          <w:p w:rsidR="009E71FA" w:rsidRPr="009E71FA" w:rsidRDefault="009E71FA" w:rsidP="009E71FA">
            <w:pPr>
              <w:spacing w:after="0" w:line="240" w:lineRule="auto"/>
              <w:rPr>
                <w:rFonts w:ascii="Arial" w:eastAsia="Times New Roman" w:hAnsi="Arial" w:cs="Arial"/>
                <w:sz w:val="20"/>
                <w:szCs w:val="20"/>
                <w:lang w:eastAsia="ru-RU"/>
              </w:rPr>
            </w:pPr>
            <w:r w:rsidRPr="009E71FA">
              <w:rPr>
                <w:rFonts w:ascii="Arial" w:eastAsia="Times New Roman" w:hAnsi="Arial" w:cs="Arial"/>
                <w:sz w:val="20"/>
                <w:szCs w:val="20"/>
                <w:lang w:eastAsia="ru-RU"/>
              </w:rPr>
              <w:t> </w:t>
            </w:r>
          </w:p>
        </w:tc>
        <w:tc>
          <w:tcPr>
            <w:tcW w:w="660" w:type="dxa"/>
            <w:tcBorders>
              <w:top w:val="nil"/>
              <w:left w:val="nil"/>
              <w:bottom w:val="single" w:sz="4" w:space="0" w:color="auto"/>
              <w:right w:val="single" w:sz="4" w:space="0" w:color="auto"/>
            </w:tcBorders>
            <w:shd w:val="clear" w:color="auto" w:fill="auto"/>
            <w:noWrap/>
            <w:vAlign w:val="bottom"/>
            <w:hideMark/>
          </w:tcPr>
          <w:p w:rsidR="009E71FA" w:rsidRPr="009E71FA" w:rsidRDefault="009E71FA" w:rsidP="009E71FA">
            <w:pPr>
              <w:spacing w:after="0" w:line="240" w:lineRule="auto"/>
              <w:rPr>
                <w:rFonts w:ascii="Arial" w:eastAsia="Times New Roman" w:hAnsi="Arial" w:cs="Arial"/>
                <w:sz w:val="20"/>
                <w:szCs w:val="20"/>
                <w:lang w:eastAsia="ru-RU"/>
              </w:rPr>
            </w:pPr>
            <w:r w:rsidRPr="009E71FA">
              <w:rPr>
                <w:rFonts w:ascii="Arial" w:eastAsia="Times New Roman" w:hAnsi="Arial" w:cs="Arial"/>
                <w:sz w:val="20"/>
                <w:szCs w:val="20"/>
                <w:lang w:eastAsia="ru-RU"/>
              </w:rPr>
              <w:t> </w:t>
            </w:r>
          </w:p>
        </w:tc>
        <w:tc>
          <w:tcPr>
            <w:tcW w:w="2630" w:type="dxa"/>
            <w:gridSpan w:val="2"/>
            <w:tcBorders>
              <w:top w:val="single" w:sz="4" w:space="0" w:color="auto"/>
              <w:left w:val="nil"/>
              <w:bottom w:val="single" w:sz="4" w:space="0" w:color="auto"/>
              <w:right w:val="single" w:sz="4" w:space="0" w:color="auto"/>
            </w:tcBorders>
            <w:shd w:val="clear" w:color="auto" w:fill="auto"/>
            <w:noWrap/>
            <w:vAlign w:val="bottom"/>
            <w:hideMark/>
          </w:tcPr>
          <w:p w:rsidR="009E71FA" w:rsidRPr="009E71FA" w:rsidRDefault="009E71FA" w:rsidP="009E71FA">
            <w:pPr>
              <w:spacing w:after="0" w:line="240" w:lineRule="auto"/>
              <w:jc w:val="right"/>
              <w:rPr>
                <w:rFonts w:ascii="Arial" w:eastAsia="Times New Roman" w:hAnsi="Arial" w:cs="Arial"/>
                <w:sz w:val="20"/>
                <w:szCs w:val="20"/>
                <w:lang w:eastAsia="ru-RU"/>
              </w:rPr>
            </w:pPr>
            <w:r w:rsidRPr="009E71FA">
              <w:rPr>
                <w:rFonts w:ascii="Arial" w:eastAsia="Times New Roman" w:hAnsi="Arial" w:cs="Arial"/>
                <w:sz w:val="20"/>
                <w:szCs w:val="20"/>
                <w:lang w:eastAsia="ru-RU"/>
              </w:rPr>
              <w:t>890386,00</w:t>
            </w:r>
          </w:p>
        </w:tc>
      </w:tr>
      <w:tr w:rsidR="009E71FA" w:rsidRPr="009E71FA" w:rsidTr="009E71FA">
        <w:trPr>
          <w:trHeight w:val="255"/>
        </w:trPr>
        <w:tc>
          <w:tcPr>
            <w:tcW w:w="2740" w:type="dxa"/>
            <w:tcBorders>
              <w:top w:val="nil"/>
              <w:left w:val="nil"/>
              <w:bottom w:val="nil"/>
              <w:right w:val="nil"/>
            </w:tcBorders>
            <w:shd w:val="clear" w:color="auto" w:fill="auto"/>
            <w:noWrap/>
            <w:vAlign w:val="bottom"/>
            <w:hideMark/>
          </w:tcPr>
          <w:p w:rsidR="009E71FA" w:rsidRPr="009E71FA" w:rsidRDefault="009E71FA" w:rsidP="009E71FA">
            <w:pPr>
              <w:spacing w:after="0" w:line="240" w:lineRule="auto"/>
              <w:rPr>
                <w:rFonts w:ascii="Arial" w:eastAsia="Times New Roman" w:hAnsi="Arial" w:cs="Arial"/>
                <w:sz w:val="20"/>
                <w:szCs w:val="20"/>
                <w:lang w:eastAsia="ru-RU"/>
              </w:rPr>
            </w:pPr>
          </w:p>
        </w:tc>
        <w:tc>
          <w:tcPr>
            <w:tcW w:w="734" w:type="dxa"/>
            <w:tcBorders>
              <w:top w:val="nil"/>
              <w:left w:val="nil"/>
              <w:bottom w:val="nil"/>
              <w:right w:val="nil"/>
            </w:tcBorders>
            <w:shd w:val="clear" w:color="auto" w:fill="auto"/>
            <w:noWrap/>
            <w:vAlign w:val="bottom"/>
            <w:hideMark/>
          </w:tcPr>
          <w:p w:rsidR="009E71FA" w:rsidRPr="009E71FA" w:rsidRDefault="009E71FA" w:rsidP="009E71FA">
            <w:pPr>
              <w:spacing w:after="0" w:line="240" w:lineRule="auto"/>
              <w:rPr>
                <w:rFonts w:ascii="Arial" w:eastAsia="Times New Roman" w:hAnsi="Arial" w:cs="Arial"/>
                <w:sz w:val="20"/>
                <w:szCs w:val="20"/>
                <w:lang w:eastAsia="ru-RU"/>
              </w:rPr>
            </w:pPr>
          </w:p>
        </w:tc>
        <w:tc>
          <w:tcPr>
            <w:tcW w:w="620" w:type="dxa"/>
            <w:tcBorders>
              <w:top w:val="nil"/>
              <w:left w:val="nil"/>
              <w:bottom w:val="nil"/>
              <w:right w:val="nil"/>
            </w:tcBorders>
            <w:shd w:val="clear" w:color="auto" w:fill="auto"/>
            <w:noWrap/>
            <w:vAlign w:val="bottom"/>
            <w:hideMark/>
          </w:tcPr>
          <w:p w:rsidR="009E71FA" w:rsidRPr="009E71FA" w:rsidRDefault="009E71FA" w:rsidP="009E71FA">
            <w:pPr>
              <w:spacing w:after="0" w:line="240" w:lineRule="auto"/>
              <w:rPr>
                <w:rFonts w:ascii="Arial" w:eastAsia="Times New Roman" w:hAnsi="Arial" w:cs="Arial"/>
                <w:sz w:val="20"/>
                <w:szCs w:val="20"/>
                <w:lang w:eastAsia="ru-RU"/>
              </w:rPr>
            </w:pPr>
          </w:p>
        </w:tc>
        <w:tc>
          <w:tcPr>
            <w:tcW w:w="680" w:type="dxa"/>
            <w:tcBorders>
              <w:top w:val="nil"/>
              <w:left w:val="nil"/>
              <w:bottom w:val="nil"/>
              <w:right w:val="nil"/>
            </w:tcBorders>
            <w:shd w:val="clear" w:color="auto" w:fill="auto"/>
            <w:noWrap/>
            <w:vAlign w:val="bottom"/>
            <w:hideMark/>
          </w:tcPr>
          <w:p w:rsidR="009E71FA" w:rsidRPr="009E71FA" w:rsidRDefault="009E71FA" w:rsidP="009E71FA">
            <w:pPr>
              <w:spacing w:after="0" w:line="240" w:lineRule="auto"/>
              <w:rPr>
                <w:rFonts w:ascii="Arial" w:eastAsia="Times New Roman" w:hAnsi="Arial" w:cs="Arial"/>
                <w:sz w:val="20"/>
                <w:szCs w:val="20"/>
                <w:lang w:eastAsia="ru-RU"/>
              </w:rPr>
            </w:pPr>
          </w:p>
        </w:tc>
        <w:tc>
          <w:tcPr>
            <w:tcW w:w="1120" w:type="dxa"/>
            <w:tcBorders>
              <w:top w:val="nil"/>
              <w:left w:val="nil"/>
              <w:bottom w:val="nil"/>
              <w:right w:val="nil"/>
            </w:tcBorders>
            <w:shd w:val="clear" w:color="auto" w:fill="auto"/>
            <w:noWrap/>
            <w:vAlign w:val="bottom"/>
            <w:hideMark/>
          </w:tcPr>
          <w:p w:rsidR="009E71FA" w:rsidRPr="009E71FA" w:rsidRDefault="009E71FA" w:rsidP="009E71FA">
            <w:pPr>
              <w:spacing w:after="0" w:line="240" w:lineRule="auto"/>
              <w:rPr>
                <w:rFonts w:ascii="Arial" w:eastAsia="Times New Roman" w:hAnsi="Arial" w:cs="Arial"/>
                <w:sz w:val="20"/>
                <w:szCs w:val="20"/>
                <w:lang w:eastAsia="ru-RU"/>
              </w:rPr>
            </w:pPr>
          </w:p>
        </w:tc>
        <w:tc>
          <w:tcPr>
            <w:tcW w:w="660" w:type="dxa"/>
            <w:tcBorders>
              <w:top w:val="nil"/>
              <w:left w:val="nil"/>
              <w:bottom w:val="nil"/>
              <w:right w:val="nil"/>
            </w:tcBorders>
            <w:shd w:val="clear" w:color="auto" w:fill="auto"/>
            <w:noWrap/>
            <w:vAlign w:val="bottom"/>
            <w:hideMark/>
          </w:tcPr>
          <w:p w:rsidR="009E71FA" w:rsidRPr="009E71FA" w:rsidRDefault="009E71FA" w:rsidP="009E71FA">
            <w:pPr>
              <w:spacing w:after="0" w:line="240" w:lineRule="auto"/>
              <w:rPr>
                <w:rFonts w:ascii="Arial" w:eastAsia="Times New Roman" w:hAnsi="Arial" w:cs="Arial"/>
                <w:sz w:val="20"/>
                <w:szCs w:val="20"/>
                <w:lang w:eastAsia="ru-RU"/>
              </w:rPr>
            </w:pPr>
          </w:p>
        </w:tc>
        <w:tc>
          <w:tcPr>
            <w:tcW w:w="1240" w:type="dxa"/>
            <w:tcBorders>
              <w:top w:val="nil"/>
              <w:left w:val="nil"/>
              <w:bottom w:val="nil"/>
              <w:right w:val="nil"/>
            </w:tcBorders>
            <w:shd w:val="clear" w:color="auto" w:fill="auto"/>
            <w:noWrap/>
            <w:vAlign w:val="bottom"/>
            <w:hideMark/>
          </w:tcPr>
          <w:p w:rsidR="009E71FA" w:rsidRPr="009E71FA" w:rsidRDefault="009E71FA" w:rsidP="009E71FA">
            <w:pPr>
              <w:spacing w:after="0" w:line="240" w:lineRule="auto"/>
              <w:rPr>
                <w:rFonts w:ascii="Arial" w:eastAsia="Times New Roman" w:hAnsi="Arial" w:cs="Arial"/>
                <w:sz w:val="20"/>
                <w:szCs w:val="20"/>
                <w:lang w:eastAsia="ru-RU"/>
              </w:rPr>
            </w:pPr>
          </w:p>
        </w:tc>
        <w:tc>
          <w:tcPr>
            <w:tcW w:w="1420" w:type="dxa"/>
            <w:gridSpan w:val="2"/>
            <w:tcBorders>
              <w:top w:val="nil"/>
              <w:left w:val="nil"/>
              <w:bottom w:val="nil"/>
              <w:right w:val="nil"/>
            </w:tcBorders>
            <w:shd w:val="clear" w:color="auto" w:fill="auto"/>
            <w:noWrap/>
            <w:vAlign w:val="bottom"/>
            <w:hideMark/>
          </w:tcPr>
          <w:p w:rsidR="009E71FA" w:rsidRDefault="009E71FA" w:rsidP="009E71FA">
            <w:pPr>
              <w:spacing w:after="0" w:line="240" w:lineRule="auto"/>
              <w:jc w:val="right"/>
              <w:rPr>
                <w:rFonts w:ascii="Arial" w:eastAsia="Times New Roman" w:hAnsi="Arial" w:cs="Arial"/>
                <w:sz w:val="20"/>
                <w:szCs w:val="20"/>
                <w:lang w:eastAsia="ru-RU"/>
              </w:rPr>
            </w:pPr>
          </w:p>
          <w:p w:rsidR="009E71FA" w:rsidRPr="009E71FA" w:rsidRDefault="009E71FA" w:rsidP="009E71FA">
            <w:pPr>
              <w:spacing w:after="0" w:line="240" w:lineRule="auto"/>
              <w:jc w:val="right"/>
              <w:rPr>
                <w:rFonts w:ascii="Arial" w:eastAsia="Times New Roman" w:hAnsi="Arial" w:cs="Arial"/>
                <w:sz w:val="20"/>
                <w:szCs w:val="20"/>
                <w:lang w:eastAsia="ru-RU"/>
              </w:rPr>
            </w:pPr>
            <w:r w:rsidRPr="009E71FA">
              <w:rPr>
                <w:rFonts w:ascii="Arial" w:eastAsia="Times New Roman" w:hAnsi="Arial" w:cs="Arial"/>
                <w:sz w:val="20"/>
                <w:szCs w:val="20"/>
                <w:lang w:eastAsia="ru-RU"/>
              </w:rPr>
              <w:t xml:space="preserve">Приложение №6 </w:t>
            </w:r>
          </w:p>
        </w:tc>
      </w:tr>
      <w:tr w:rsidR="009E71FA" w:rsidRPr="009E71FA" w:rsidTr="009E71FA">
        <w:trPr>
          <w:trHeight w:val="255"/>
        </w:trPr>
        <w:tc>
          <w:tcPr>
            <w:tcW w:w="2740" w:type="dxa"/>
            <w:tcBorders>
              <w:top w:val="nil"/>
              <w:left w:val="nil"/>
              <w:bottom w:val="nil"/>
              <w:right w:val="nil"/>
            </w:tcBorders>
            <w:shd w:val="clear" w:color="auto" w:fill="auto"/>
            <w:noWrap/>
            <w:vAlign w:val="bottom"/>
            <w:hideMark/>
          </w:tcPr>
          <w:p w:rsidR="009E71FA" w:rsidRPr="009E71FA" w:rsidRDefault="009E71FA" w:rsidP="009E71FA">
            <w:pPr>
              <w:spacing w:after="0" w:line="240" w:lineRule="auto"/>
              <w:rPr>
                <w:rFonts w:ascii="Arial" w:eastAsia="Times New Roman" w:hAnsi="Arial" w:cs="Arial"/>
                <w:sz w:val="20"/>
                <w:szCs w:val="20"/>
                <w:lang w:eastAsia="ru-RU"/>
              </w:rPr>
            </w:pPr>
          </w:p>
        </w:tc>
        <w:tc>
          <w:tcPr>
            <w:tcW w:w="734" w:type="dxa"/>
            <w:tcBorders>
              <w:top w:val="nil"/>
              <w:left w:val="nil"/>
              <w:bottom w:val="nil"/>
              <w:right w:val="nil"/>
            </w:tcBorders>
            <w:shd w:val="clear" w:color="auto" w:fill="auto"/>
            <w:noWrap/>
            <w:vAlign w:val="bottom"/>
            <w:hideMark/>
          </w:tcPr>
          <w:p w:rsidR="009E71FA" w:rsidRPr="009E71FA" w:rsidRDefault="009E71FA" w:rsidP="009E71FA">
            <w:pPr>
              <w:spacing w:after="0" w:line="240" w:lineRule="auto"/>
              <w:rPr>
                <w:rFonts w:ascii="Arial" w:eastAsia="Times New Roman" w:hAnsi="Arial" w:cs="Arial"/>
                <w:sz w:val="20"/>
                <w:szCs w:val="20"/>
                <w:lang w:eastAsia="ru-RU"/>
              </w:rPr>
            </w:pPr>
          </w:p>
        </w:tc>
        <w:tc>
          <w:tcPr>
            <w:tcW w:w="620" w:type="dxa"/>
            <w:tcBorders>
              <w:top w:val="nil"/>
              <w:left w:val="nil"/>
              <w:bottom w:val="nil"/>
              <w:right w:val="nil"/>
            </w:tcBorders>
            <w:shd w:val="clear" w:color="auto" w:fill="auto"/>
            <w:noWrap/>
            <w:vAlign w:val="bottom"/>
            <w:hideMark/>
          </w:tcPr>
          <w:p w:rsidR="009E71FA" w:rsidRPr="009E71FA" w:rsidRDefault="009E71FA" w:rsidP="009E71FA">
            <w:pPr>
              <w:spacing w:after="0" w:line="240" w:lineRule="auto"/>
              <w:rPr>
                <w:rFonts w:ascii="Arial" w:eastAsia="Times New Roman" w:hAnsi="Arial" w:cs="Arial"/>
                <w:sz w:val="20"/>
                <w:szCs w:val="20"/>
                <w:lang w:eastAsia="ru-RU"/>
              </w:rPr>
            </w:pPr>
          </w:p>
        </w:tc>
        <w:tc>
          <w:tcPr>
            <w:tcW w:w="680" w:type="dxa"/>
            <w:tcBorders>
              <w:top w:val="nil"/>
              <w:left w:val="nil"/>
              <w:bottom w:val="nil"/>
              <w:right w:val="nil"/>
            </w:tcBorders>
            <w:shd w:val="clear" w:color="auto" w:fill="auto"/>
            <w:noWrap/>
            <w:vAlign w:val="bottom"/>
            <w:hideMark/>
          </w:tcPr>
          <w:p w:rsidR="009E71FA" w:rsidRPr="009E71FA" w:rsidRDefault="009E71FA" w:rsidP="009E71FA">
            <w:pPr>
              <w:spacing w:after="0" w:line="240" w:lineRule="auto"/>
              <w:rPr>
                <w:rFonts w:ascii="Arial" w:eastAsia="Times New Roman" w:hAnsi="Arial" w:cs="Arial"/>
                <w:sz w:val="20"/>
                <w:szCs w:val="20"/>
                <w:lang w:eastAsia="ru-RU"/>
              </w:rPr>
            </w:pPr>
          </w:p>
        </w:tc>
        <w:tc>
          <w:tcPr>
            <w:tcW w:w="1120" w:type="dxa"/>
            <w:tcBorders>
              <w:top w:val="nil"/>
              <w:left w:val="nil"/>
              <w:bottom w:val="nil"/>
              <w:right w:val="nil"/>
            </w:tcBorders>
            <w:shd w:val="clear" w:color="auto" w:fill="auto"/>
            <w:noWrap/>
            <w:vAlign w:val="bottom"/>
            <w:hideMark/>
          </w:tcPr>
          <w:p w:rsidR="009E71FA" w:rsidRPr="009E71FA" w:rsidRDefault="009E71FA" w:rsidP="009E71FA">
            <w:pPr>
              <w:spacing w:after="0" w:line="240" w:lineRule="auto"/>
              <w:rPr>
                <w:rFonts w:ascii="Arial" w:eastAsia="Times New Roman" w:hAnsi="Arial" w:cs="Arial"/>
                <w:sz w:val="20"/>
                <w:szCs w:val="20"/>
                <w:lang w:eastAsia="ru-RU"/>
              </w:rPr>
            </w:pPr>
          </w:p>
        </w:tc>
        <w:tc>
          <w:tcPr>
            <w:tcW w:w="660" w:type="dxa"/>
            <w:tcBorders>
              <w:top w:val="nil"/>
              <w:left w:val="nil"/>
              <w:bottom w:val="nil"/>
              <w:right w:val="nil"/>
            </w:tcBorders>
            <w:shd w:val="clear" w:color="auto" w:fill="auto"/>
            <w:noWrap/>
            <w:vAlign w:val="bottom"/>
            <w:hideMark/>
          </w:tcPr>
          <w:p w:rsidR="009E71FA" w:rsidRPr="009E71FA" w:rsidRDefault="009E71FA" w:rsidP="009E71FA">
            <w:pPr>
              <w:spacing w:after="0" w:line="240" w:lineRule="auto"/>
              <w:rPr>
                <w:rFonts w:ascii="Arial" w:eastAsia="Times New Roman" w:hAnsi="Arial" w:cs="Arial"/>
                <w:sz w:val="20"/>
                <w:szCs w:val="20"/>
                <w:lang w:eastAsia="ru-RU"/>
              </w:rPr>
            </w:pPr>
          </w:p>
        </w:tc>
        <w:tc>
          <w:tcPr>
            <w:tcW w:w="2660" w:type="dxa"/>
            <w:gridSpan w:val="3"/>
            <w:tcBorders>
              <w:top w:val="nil"/>
              <w:left w:val="nil"/>
              <w:bottom w:val="nil"/>
              <w:right w:val="nil"/>
            </w:tcBorders>
            <w:shd w:val="clear" w:color="auto" w:fill="auto"/>
            <w:noWrap/>
            <w:vAlign w:val="bottom"/>
            <w:hideMark/>
          </w:tcPr>
          <w:p w:rsidR="009E71FA" w:rsidRPr="009E71FA" w:rsidRDefault="009E71FA" w:rsidP="009E71FA">
            <w:pPr>
              <w:spacing w:after="0" w:line="240" w:lineRule="auto"/>
              <w:jc w:val="center"/>
              <w:rPr>
                <w:rFonts w:ascii="Arial" w:eastAsia="Times New Roman" w:hAnsi="Arial" w:cs="Arial"/>
                <w:sz w:val="20"/>
                <w:szCs w:val="20"/>
                <w:lang w:eastAsia="ru-RU"/>
              </w:rPr>
            </w:pPr>
            <w:r w:rsidRPr="009E71FA">
              <w:rPr>
                <w:rFonts w:ascii="Arial" w:eastAsia="Times New Roman" w:hAnsi="Arial" w:cs="Arial"/>
                <w:sz w:val="20"/>
                <w:szCs w:val="20"/>
                <w:lang w:eastAsia="ru-RU"/>
              </w:rPr>
              <w:t>таблица 2</w:t>
            </w:r>
          </w:p>
        </w:tc>
      </w:tr>
      <w:tr w:rsidR="009E71FA" w:rsidRPr="009E71FA" w:rsidTr="009E71FA">
        <w:trPr>
          <w:trHeight w:val="1020"/>
        </w:trPr>
        <w:tc>
          <w:tcPr>
            <w:tcW w:w="9214" w:type="dxa"/>
            <w:gridSpan w:val="9"/>
            <w:tcBorders>
              <w:top w:val="nil"/>
              <w:left w:val="nil"/>
              <w:bottom w:val="nil"/>
              <w:right w:val="nil"/>
            </w:tcBorders>
            <w:shd w:val="clear" w:color="auto" w:fill="auto"/>
            <w:vAlign w:val="bottom"/>
            <w:hideMark/>
          </w:tcPr>
          <w:p w:rsidR="009E71FA" w:rsidRPr="009E71FA" w:rsidRDefault="009E71FA" w:rsidP="009E71FA">
            <w:pPr>
              <w:spacing w:after="0" w:line="240" w:lineRule="auto"/>
              <w:jc w:val="center"/>
              <w:rPr>
                <w:rFonts w:ascii="Arial" w:eastAsia="Times New Roman" w:hAnsi="Arial" w:cs="Arial"/>
                <w:sz w:val="20"/>
                <w:szCs w:val="20"/>
                <w:lang w:eastAsia="ru-RU"/>
              </w:rPr>
            </w:pPr>
            <w:r w:rsidRPr="009E71FA">
              <w:rPr>
                <w:rFonts w:ascii="Arial" w:eastAsia="Times New Roman" w:hAnsi="Arial" w:cs="Arial"/>
                <w:sz w:val="20"/>
                <w:szCs w:val="20"/>
                <w:lang w:eastAsia="ru-RU"/>
              </w:rPr>
              <w:t>Перечень публичных нормативных обязательств,</w:t>
            </w:r>
            <w:r>
              <w:rPr>
                <w:rFonts w:ascii="Arial" w:eastAsia="Times New Roman" w:hAnsi="Arial" w:cs="Arial"/>
                <w:sz w:val="20"/>
                <w:szCs w:val="20"/>
                <w:lang w:eastAsia="ru-RU"/>
              </w:rPr>
              <w:t xml:space="preserve"> </w:t>
            </w:r>
            <w:r w:rsidRPr="009E71FA">
              <w:rPr>
                <w:rFonts w:ascii="Arial" w:eastAsia="Times New Roman" w:hAnsi="Arial" w:cs="Arial"/>
                <w:sz w:val="20"/>
                <w:szCs w:val="20"/>
                <w:lang w:eastAsia="ru-RU"/>
              </w:rPr>
              <w:t>подлежащих исполнению за счет средств местного бюджета на 2015-2016годы.</w:t>
            </w:r>
          </w:p>
        </w:tc>
      </w:tr>
      <w:tr w:rsidR="009E71FA" w:rsidRPr="009E71FA" w:rsidTr="009E71FA">
        <w:trPr>
          <w:trHeight w:val="255"/>
        </w:trPr>
        <w:tc>
          <w:tcPr>
            <w:tcW w:w="2740" w:type="dxa"/>
            <w:tcBorders>
              <w:top w:val="nil"/>
              <w:left w:val="nil"/>
              <w:bottom w:val="nil"/>
              <w:right w:val="nil"/>
            </w:tcBorders>
            <w:shd w:val="clear" w:color="auto" w:fill="auto"/>
            <w:noWrap/>
            <w:vAlign w:val="bottom"/>
            <w:hideMark/>
          </w:tcPr>
          <w:p w:rsidR="009E71FA" w:rsidRPr="009E71FA" w:rsidRDefault="009E71FA" w:rsidP="009E71FA">
            <w:pPr>
              <w:spacing w:after="0" w:line="240" w:lineRule="auto"/>
              <w:rPr>
                <w:rFonts w:ascii="Arial" w:eastAsia="Times New Roman" w:hAnsi="Arial" w:cs="Arial"/>
                <w:sz w:val="20"/>
                <w:szCs w:val="20"/>
                <w:lang w:eastAsia="ru-RU"/>
              </w:rPr>
            </w:pPr>
          </w:p>
        </w:tc>
        <w:tc>
          <w:tcPr>
            <w:tcW w:w="734" w:type="dxa"/>
            <w:tcBorders>
              <w:top w:val="nil"/>
              <w:left w:val="nil"/>
              <w:bottom w:val="nil"/>
              <w:right w:val="nil"/>
            </w:tcBorders>
            <w:shd w:val="clear" w:color="auto" w:fill="auto"/>
            <w:noWrap/>
            <w:vAlign w:val="bottom"/>
            <w:hideMark/>
          </w:tcPr>
          <w:p w:rsidR="009E71FA" w:rsidRPr="009E71FA" w:rsidRDefault="009E71FA" w:rsidP="009E71FA">
            <w:pPr>
              <w:spacing w:after="0" w:line="240" w:lineRule="auto"/>
              <w:rPr>
                <w:rFonts w:ascii="Arial" w:eastAsia="Times New Roman" w:hAnsi="Arial" w:cs="Arial"/>
                <w:sz w:val="20"/>
                <w:szCs w:val="20"/>
                <w:lang w:eastAsia="ru-RU"/>
              </w:rPr>
            </w:pPr>
          </w:p>
        </w:tc>
        <w:tc>
          <w:tcPr>
            <w:tcW w:w="620" w:type="dxa"/>
            <w:tcBorders>
              <w:top w:val="nil"/>
              <w:left w:val="nil"/>
              <w:bottom w:val="nil"/>
              <w:right w:val="nil"/>
            </w:tcBorders>
            <w:shd w:val="clear" w:color="auto" w:fill="auto"/>
            <w:noWrap/>
            <w:vAlign w:val="bottom"/>
            <w:hideMark/>
          </w:tcPr>
          <w:p w:rsidR="009E71FA" w:rsidRPr="009E71FA" w:rsidRDefault="009E71FA" w:rsidP="009E71FA">
            <w:pPr>
              <w:spacing w:after="0" w:line="240" w:lineRule="auto"/>
              <w:rPr>
                <w:rFonts w:ascii="Arial" w:eastAsia="Times New Roman" w:hAnsi="Arial" w:cs="Arial"/>
                <w:sz w:val="20"/>
                <w:szCs w:val="20"/>
                <w:lang w:eastAsia="ru-RU"/>
              </w:rPr>
            </w:pPr>
          </w:p>
        </w:tc>
        <w:tc>
          <w:tcPr>
            <w:tcW w:w="680" w:type="dxa"/>
            <w:tcBorders>
              <w:top w:val="nil"/>
              <w:left w:val="nil"/>
              <w:bottom w:val="nil"/>
              <w:right w:val="nil"/>
            </w:tcBorders>
            <w:shd w:val="clear" w:color="auto" w:fill="auto"/>
            <w:noWrap/>
            <w:vAlign w:val="bottom"/>
            <w:hideMark/>
          </w:tcPr>
          <w:p w:rsidR="009E71FA" w:rsidRPr="009E71FA" w:rsidRDefault="009E71FA" w:rsidP="009E71FA">
            <w:pPr>
              <w:spacing w:after="0" w:line="240" w:lineRule="auto"/>
              <w:rPr>
                <w:rFonts w:ascii="Arial" w:eastAsia="Times New Roman" w:hAnsi="Arial" w:cs="Arial"/>
                <w:sz w:val="20"/>
                <w:szCs w:val="20"/>
                <w:lang w:eastAsia="ru-RU"/>
              </w:rPr>
            </w:pPr>
          </w:p>
        </w:tc>
        <w:tc>
          <w:tcPr>
            <w:tcW w:w="1120" w:type="dxa"/>
            <w:tcBorders>
              <w:top w:val="nil"/>
              <w:left w:val="nil"/>
              <w:bottom w:val="nil"/>
              <w:right w:val="nil"/>
            </w:tcBorders>
            <w:shd w:val="clear" w:color="auto" w:fill="auto"/>
            <w:noWrap/>
            <w:vAlign w:val="bottom"/>
            <w:hideMark/>
          </w:tcPr>
          <w:p w:rsidR="009E71FA" w:rsidRPr="009E71FA" w:rsidRDefault="009E71FA" w:rsidP="009E71FA">
            <w:pPr>
              <w:spacing w:after="0" w:line="240" w:lineRule="auto"/>
              <w:rPr>
                <w:rFonts w:ascii="Arial" w:eastAsia="Times New Roman" w:hAnsi="Arial" w:cs="Arial"/>
                <w:sz w:val="20"/>
                <w:szCs w:val="20"/>
                <w:lang w:eastAsia="ru-RU"/>
              </w:rPr>
            </w:pPr>
          </w:p>
        </w:tc>
        <w:tc>
          <w:tcPr>
            <w:tcW w:w="660" w:type="dxa"/>
            <w:tcBorders>
              <w:top w:val="nil"/>
              <w:left w:val="nil"/>
              <w:bottom w:val="nil"/>
              <w:right w:val="nil"/>
            </w:tcBorders>
            <w:shd w:val="clear" w:color="auto" w:fill="auto"/>
            <w:noWrap/>
            <w:vAlign w:val="bottom"/>
            <w:hideMark/>
          </w:tcPr>
          <w:p w:rsidR="009E71FA" w:rsidRPr="009E71FA" w:rsidRDefault="009E71FA" w:rsidP="009E71FA">
            <w:pPr>
              <w:spacing w:after="0" w:line="240" w:lineRule="auto"/>
              <w:rPr>
                <w:rFonts w:ascii="Arial" w:eastAsia="Times New Roman" w:hAnsi="Arial" w:cs="Arial"/>
                <w:sz w:val="20"/>
                <w:szCs w:val="20"/>
                <w:lang w:eastAsia="ru-RU"/>
              </w:rPr>
            </w:pPr>
          </w:p>
        </w:tc>
        <w:tc>
          <w:tcPr>
            <w:tcW w:w="1240" w:type="dxa"/>
            <w:tcBorders>
              <w:top w:val="nil"/>
              <w:left w:val="nil"/>
              <w:bottom w:val="nil"/>
              <w:right w:val="nil"/>
            </w:tcBorders>
            <w:shd w:val="clear" w:color="auto" w:fill="auto"/>
            <w:noWrap/>
            <w:vAlign w:val="bottom"/>
            <w:hideMark/>
          </w:tcPr>
          <w:p w:rsidR="009E71FA" w:rsidRPr="009E71FA" w:rsidRDefault="009E71FA" w:rsidP="009E71FA">
            <w:pPr>
              <w:spacing w:after="0" w:line="240" w:lineRule="auto"/>
              <w:rPr>
                <w:rFonts w:ascii="Arial" w:eastAsia="Times New Roman" w:hAnsi="Arial" w:cs="Arial"/>
                <w:sz w:val="20"/>
                <w:szCs w:val="20"/>
                <w:lang w:eastAsia="ru-RU"/>
              </w:rPr>
            </w:pPr>
          </w:p>
        </w:tc>
        <w:tc>
          <w:tcPr>
            <w:tcW w:w="1420" w:type="dxa"/>
            <w:gridSpan w:val="2"/>
            <w:tcBorders>
              <w:top w:val="nil"/>
              <w:left w:val="nil"/>
              <w:bottom w:val="nil"/>
              <w:right w:val="nil"/>
            </w:tcBorders>
            <w:shd w:val="clear" w:color="auto" w:fill="auto"/>
            <w:noWrap/>
            <w:vAlign w:val="bottom"/>
            <w:hideMark/>
          </w:tcPr>
          <w:p w:rsidR="009E71FA" w:rsidRPr="009E71FA" w:rsidRDefault="009E71FA" w:rsidP="009E71FA">
            <w:pPr>
              <w:spacing w:after="0" w:line="240" w:lineRule="auto"/>
              <w:jc w:val="right"/>
              <w:rPr>
                <w:rFonts w:ascii="Arial" w:eastAsia="Times New Roman" w:hAnsi="Arial" w:cs="Arial"/>
                <w:sz w:val="20"/>
                <w:szCs w:val="20"/>
                <w:lang w:eastAsia="ru-RU"/>
              </w:rPr>
            </w:pPr>
            <w:r w:rsidRPr="009E71FA">
              <w:rPr>
                <w:rFonts w:ascii="Arial" w:eastAsia="Times New Roman" w:hAnsi="Arial" w:cs="Arial"/>
                <w:sz w:val="20"/>
                <w:szCs w:val="20"/>
                <w:lang w:eastAsia="ru-RU"/>
              </w:rPr>
              <w:t>Таблица 1</w:t>
            </w:r>
          </w:p>
        </w:tc>
      </w:tr>
      <w:tr w:rsidR="009E71FA" w:rsidRPr="009E71FA" w:rsidTr="009E71FA">
        <w:trPr>
          <w:trHeight w:val="255"/>
        </w:trPr>
        <w:tc>
          <w:tcPr>
            <w:tcW w:w="2740" w:type="dxa"/>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9E71FA" w:rsidRPr="009E71FA" w:rsidRDefault="009E71FA" w:rsidP="009E71FA">
            <w:pPr>
              <w:spacing w:after="0" w:line="240" w:lineRule="auto"/>
              <w:jc w:val="center"/>
              <w:rPr>
                <w:rFonts w:ascii="Arial" w:eastAsia="Times New Roman" w:hAnsi="Arial" w:cs="Arial"/>
                <w:sz w:val="20"/>
                <w:szCs w:val="20"/>
                <w:lang w:eastAsia="ru-RU"/>
              </w:rPr>
            </w:pPr>
            <w:r w:rsidRPr="009E71FA">
              <w:rPr>
                <w:rFonts w:ascii="Arial" w:eastAsia="Times New Roman" w:hAnsi="Arial" w:cs="Arial"/>
                <w:sz w:val="20"/>
                <w:szCs w:val="20"/>
                <w:lang w:eastAsia="ru-RU"/>
              </w:rPr>
              <w:t xml:space="preserve">Наименование </w:t>
            </w:r>
          </w:p>
        </w:tc>
        <w:tc>
          <w:tcPr>
            <w:tcW w:w="3814" w:type="dxa"/>
            <w:gridSpan w:val="5"/>
            <w:tcBorders>
              <w:top w:val="single" w:sz="4" w:space="0" w:color="auto"/>
              <w:left w:val="nil"/>
              <w:bottom w:val="single" w:sz="4" w:space="0" w:color="auto"/>
              <w:right w:val="single" w:sz="4" w:space="0" w:color="000000"/>
            </w:tcBorders>
            <w:shd w:val="clear" w:color="auto" w:fill="auto"/>
            <w:noWrap/>
            <w:vAlign w:val="bottom"/>
            <w:hideMark/>
          </w:tcPr>
          <w:p w:rsidR="009E71FA" w:rsidRPr="009E71FA" w:rsidRDefault="009E71FA" w:rsidP="009E71FA">
            <w:pPr>
              <w:spacing w:after="0" w:line="240" w:lineRule="auto"/>
              <w:jc w:val="center"/>
              <w:rPr>
                <w:rFonts w:ascii="Arial" w:eastAsia="Times New Roman" w:hAnsi="Arial" w:cs="Arial"/>
                <w:sz w:val="20"/>
                <w:szCs w:val="20"/>
                <w:lang w:eastAsia="ru-RU"/>
              </w:rPr>
            </w:pPr>
            <w:r w:rsidRPr="009E71FA">
              <w:rPr>
                <w:rFonts w:ascii="Arial" w:eastAsia="Times New Roman" w:hAnsi="Arial" w:cs="Arial"/>
                <w:sz w:val="20"/>
                <w:szCs w:val="20"/>
                <w:lang w:eastAsia="ru-RU"/>
              </w:rPr>
              <w:t>Код бюджетной классификации</w:t>
            </w:r>
          </w:p>
        </w:tc>
        <w:tc>
          <w:tcPr>
            <w:tcW w:w="1240" w:type="dxa"/>
            <w:tcBorders>
              <w:top w:val="single" w:sz="4" w:space="0" w:color="auto"/>
              <w:left w:val="nil"/>
              <w:bottom w:val="single" w:sz="4" w:space="0" w:color="auto"/>
              <w:right w:val="single" w:sz="4" w:space="0" w:color="auto"/>
            </w:tcBorders>
            <w:shd w:val="clear" w:color="auto" w:fill="auto"/>
            <w:noWrap/>
            <w:vAlign w:val="bottom"/>
            <w:hideMark/>
          </w:tcPr>
          <w:p w:rsidR="009E71FA" w:rsidRPr="009E71FA" w:rsidRDefault="009E71FA" w:rsidP="009E71FA">
            <w:pPr>
              <w:spacing w:after="0" w:line="240" w:lineRule="auto"/>
              <w:rPr>
                <w:rFonts w:ascii="Arial" w:eastAsia="Times New Roman" w:hAnsi="Arial" w:cs="Arial"/>
                <w:sz w:val="20"/>
                <w:szCs w:val="20"/>
                <w:lang w:eastAsia="ru-RU"/>
              </w:rPr>
            </w:pPr>
            <w:r w:rsidRPr="009E71FA">
              <w:rPr>
                <w:rFonts w:ascii="Arial" w:eastAsia="Times New Roman" w:hAnsi="Arial" w:cs="Arial"/>
                <w:sz w:val="20"/>
                <w:szCs w:val="20"/>
                <w:lang w:eastAsia="ru-RU"/>
              </w:rPr>
              <w:t>2015г</w:t>
            </w:r>
          </w:p>
        </w:tc>
        <w:tc>
          <w:tcPr>
            <w:tcW w:w="1420" w:type="dxa"/>
            <w:gridSpan w:val="2"/>
            <w:tcBorders>
              <w:top w:val="single" w:sz="4" w:space="0" w:color="auto"/>
              <w:left w:val="nil"/>
              <w:bottom w:val="single" w:sz="4" w:space="0" w:color="auto"/>
              <w:right w:val="single" w:sz="4" w:space="0" w:color="auto"/>
            </w:tcBorders>
            <w:shd w:val="clear" w:color="auto" w:fill="auto"/>
            <w:noWrap/>
            <w:vAlign w:val="bottom"/>
            <w:hideMark/>
          </w:tcPr>
          <w:p w:rsidR="009E71FA" w:rsidRPr="009E71FA" w:rsidRDefault="009E71FA" w:rsidP="009E71FA">
            <w:pPr>
              <w:spacing w:after="0" w:line="240" w:lineRule="auto"/>
              <w:rPr>
                <w:rFonts w:ascii="Arial" w:eastAsia="Times New Roman" w:hAnsi="Arial" w:cs="Arial"/>
                <w:sz w:val="20"/>
                <w:szCs w:val="20"/>
                <w:lang w:eastAsia="ru-RU"/>
              </w:rPr>
            </w:pPr>
            <w:r w:rsidRPr="009E71FA">
              <w:rPr>
                <w:rFonts w:ascii="Arial" w:eastAsia="Times New Roman" w:hAnsi="Arial" w:cs="Arial"/>
                <w:sz w:val="20"/>
                <w:szCs w:val="20"/>
                <w:lang w:eastAsia="ru-RU"/>
              </w:rPr>
              <w:t>2016г.</w:t>
            </w:r>
          </w:p>
        </w:tc>
      </w:tr>
      <w:tr w:rsidR="009E71FA" w:rsidRPr="009E71FA" w:rsidTr="009E71FA">
        <w:trPr>
          <w:trHeight w:val="255"/>
        </w:trPr>
        <w:tc>
          <w:tcPr>
            <w:tcW w:w="2740" w:type="dxa"/>
            <w:vMerge/>
            <w:tcBorders>
              <w:top w:val="single" w:sz="4" w:space="0" w:color="auto"/>
              <w:left w:val="single" w:sz="4" w:space="0" w:color="auto"/>
              <w:bottom w:val="single" w:sz="4" w:space="0" w:color="000000"/>
              <w:right w:val="single" w:sz="4" w:space="0" w:color="auto"/>
            </w:tcBorders>
            <w:vAlign w:val="center"/>
            <w:hideMark/>
          </w:tcPr>
          <w:p w:rsidR="009E71FA" w:rsidRPr="009E71FA" w:rsidRDefault="009E71FA" w:rsidP="009E71FA">
            <w:pPr>
              <w:spacing w:after="0" w:line="240" w:lineRule="auto"/>
              <w:rPr>
                <w:rFonts w:ascii="Arial" w:eastAsia="Times New Roman" w:hAnsi="Arial" w:cs="Arial"/>
                <w:sz w:val="20"/>
                <w:szCs w:val="20"/>
                <w:lang w:eastAsia="ru-RU"/>
              </w:rPr>
            </w:pPr>
          </w:p>
        </w:tc>
        <w:tc>
          <w:tcPr>
            <w:tcW w:w="734" w:type="dxa"/>
            <w:tcBorders>
              <w:top w:val="nil"/>
              <w:left w:val="nil"/>
              <w:bottom w:val="single" w:sz="4" w:space="0" w:color="auto"/>
              <w:right w:val="single" w:sz="4" w:space="0" w:color="auto"/>
            </w:tcBorders>
            <w:shd w:val="clear" w:color="auto" w:fill="auto"/>
            <w:noWrap/>
            <w:vAlign w:val="bottom"/>
            <w:hideMark/>
          </w:tcPr>
          <w:p w:rsidR="009E71FA" w:rsidRPr="009E71FA" w:rsidRDefault="009E71FA" w:rsidP="009E71FA">
            <w:pPr>
              <w:spacing w:after="0" w:line="240" w:lineRule="auto"/>
              <w:rPr>
                <w:rFonts w:ascii="Arial" w:eastAsia="Times New Roman" w:hAnsi="Arial" w:cs="Arial"/>
                <w:sz w:val="20"/>
                <w:szCs w:val="20"/>
                <w:lang w:eastAsia="ru-RU"/>
              </w:rPr>
            </w:pPr>
            <w:r w:rsidRPr="009E71FA">
              <w:rPr>
                <w:rFonts w:ascii="Arial" w:eastAsia="Times New Roman" w:hAnsi="Arial" w:cs="Arial"/>
                <w:sz w:val="20"/>
                <w:szCs w:val="20"/>
                <w:lang w:eastAsia="ru-RU"/>
              </w:rPr>
              <w:t>ГРБС</w:t>
            </w:r>
          </w:p>
        </w:tc>
        <w:tc>
          <w:tcPr>
            <w:tcW w:w="620" w:type="dxa"/>
            <w:tcBorders>
              <w:top w:val="nil"/>
              <w:left w:val="nil"/>
              <w:bottom w:val="single" w:sz="4" w:space="0" w:color="auto"/>
              <w:right w:val="single" w:sz="4" w:space="0" w:color="auto"/>
            </w:tcBorders>
            <w:shd w:val="clear" w:color="auto" w:fill="auto"/>
            <w:noWrap/>
            <w:vAlign w:val="bottom"/>
            <w:hideMark/>
          </w:tcPr>
          <w:p w:rsidR="009E71FA" w:rsidRPr="009E71FA" w:rsidRDefault="009E71FA" w:rsidP="009E71FA">
            <w:pPr>
              <w:spacing w:after="0" w:line="240" w:lineRule="auto"/>
              <w:rPr>
                <w:rFonts w:ascii="Arial" w:eastAsia="Times New Roman" w:hAnsi="Arial" w:cs="Arial"/>
                <w:sz w:val="20"/>
                <w:szCs w:val="20"/>
                <w:lang w:eastAsia="ru-RU"/>
              </w:rPr>
            </w:pPr>
            <w:r w:rsidRPr="009E71FA">
              <w:rPr>
                <w:rFonts w:ascii="Arial" w:eastAsia="Times New Roman" w:hAnsi="Arial" w:cs="Arial"/>
                <w:sz w:val="20"/>
                <w:szCs w:val="20"/>
                <w:lang w:eastAsia="ru-RU"/>
              </w:rPr>
              <w:t>РЗ</w:t>
            </w:r>
          </w:p>
        </w:tc>
        <w:tc>
          <w:tcPr>
            <w:tcW w:w="680" w:type="dxa"/>
            <w:tcBorders>
              <w:top w:val="nil"/>
              <w:left w:val="nil"/>
              <w:bottom w:val="single" w:sz="4" w:space="0" w:color="auto"/>
              <w:right w:val="single" w:sz="4" w:space="0" w:color="auto"/>
            </w:tcBorders>
            <w:shd w:val="clear" w:color="auto" w:fill="auto"/>
            <w:noWrap/>
            <w:vAlign w:val="bottom"/>
            <w:hideMark/>
          </w:tcPr>
          <w:p w:rsidR="009E71FA" w:rsidRPr="009E71FA" w:rsidRDefault="009E71FA" w:rsidP="009E71FA">
            <w:pPr>
              <w:spacing w:after="0" w:line="240" w:lineRule="auto"/>
              <w:rPr>
                <w:rFonts w:ascii="Arial" w:eastAsia="Times New Roman" w:hAnsi="Arial" w:cs="Arial"/>
                <w:sz w:val="20"/>
                <w:szCs w:val="20"/>
                <w:lang w:eastAsia="ru-RU"/>
              </w:rPr>
            </w:pPr>
            <w:r w:rsidRPr="009E71FA">
              <w:rPr>
                <w:rFonts w:ascii="Arial" w:eastAsia="Times New Roman" w:hAnsi="Arial" w:cs="Arial"/>
                <w:sz w:val="20"/>
                <w:szCs w:val="20"/>
                <w:lang w:eastAsia="ru-RU"/>
              </w:rPr>
              <w:t>ПР</w:t>
            </w:r>
          </w:p>
        </w:tc>
        <w:tc>
          <w:tcPr>
            <w:tcW w:w="1120" w:type="dxa"/>
            <w:tcBorders>
              <w:top w:val="nil"/>
              <w:left w:val="nil"/>
              <w:bottom w:val="single" w:sz="4" w:space="0" w:color="auto"/>
              <w:right w:val="single" w:sz="4" w:space="0" w:color="auto"/>
            </w:tcBorders>
            <w:shd w:val="clear" w:color="auto" w:fill="auto"/>
            <w:noWrap/>
            <w:vAlign w:val="bottom"/>
            <w:hideMark/>
          </w:tcPr>
          <w:p w:rsidR="009E71FA" w:rsidRPr="009E71FA" w:rsidRDefault="009E71FA" w:rsidP="009E71FA">
            <w:pPr>
              <w:spacing w:after="0" w:line="240" w:lineRule="auto"/>
              <w:rPr>
                <w:rFonts w:ascii="Arial" w:eastAsia="Times New Roman" w:hAnsi="Arial" w:cs="Arial"/>
                <w:sz w:val="20"/>
                <w:szCs w:val="20"/>
                <w:lang w:eastAsia="ru-RU"/>
              </w:rPr>
            </w:pPr>
            <w:r w:rsidRPr="009E71FA">
              <w:rPr>
                <w:rFonts w:ascii="Arial" w:eastAsia="Times New Roman" w:hAnsi="Arial" w:cs="Arial"/>
                <w:sz w:val="20"/>
                <w:szCs w:val="20"/>
                <w:lang w:eastAsia="ru-RU"/>
              </w:rPr>
              <w:t>ЦСР</w:t>
            </w:r>
          </w:p>
        </w:tc>
        <w:tc>
          <w:tcPr>
            <w:tcW w:w="660" w:type="dxa"/>
            <w:tcBorders>
              <w:top w:val="nil"/>
              <w:left w:val="nil"/>
              <w:bottom w:val="single" w:sz="4" w:space="0" w:color="auto"/>
              <w:right w:val="single" w:sz="4" w:space="0" w:color="auto"/>
            </w:tcBorders>
            <w:shd w:val="clear" w:color="auto" w:fill="auto"/>
            <w:noWrap/>
            <w:vAlign w:val="bottom"/>
            <w:hideMark/>
          </w:tcPr>
          <w:p w:rsidR="009E71FA" w:rsidRPr="009E71FA" w:rsidRDefault="009E71FA" w:rsidP="009E71FA">
            <w:pPr>
              <w:spacing w:after="0" w:line="240" w:lineRule="auto"/>
              <w:rPr>
                <w:rFonts w:ascii="Arial" w:eastAsia="Times New Roman" w:hAnsi="Arial" w:cs="Arial"/>
                <w:sz w:val="20"/>
                <w:szCs w:val="20"/>
                <w:lang w:eastAsia="ru-RU"/>
              </w:rPr>
            </w:pPr>
            <w:r w:rsidRPr="009E71FA">
              <w:rPr>
                <w:rFonts w:ascii="Arial" w:eastAsia="Times New Roman" w:hAnsi="Arial" w:cs="Arial"/>
                <w:sz w:val="20"/>
                <w:szCs w:val="20"/>
                <w:lang w:eastAsia="ru-RU"/>
              </w:rPr>
              <w:t>ВР</w:t>
            </w:r>
          </w:p>
        </w:tc>
        <w:tc>
          <w:tcPr>
            <w:tcW w:w="2660" w:type="dxa"/>
            <w:gridSpan w:val="3"/>
            <w:tcBorders>
              <w:top w:val="single" w:sz="4" w:space="0" w:color="auto"/>
              <w:left w:val="nil"/>
              <w:bottom w:val="nil"/>
              <w:right w:val="single" w:sz="4" w:space="0" w:color="000000"/>
            </w:tcBorders>
            <w:shd w:val="clear" w:color="auto" w:fill="auto"/>
            <w:vAlign w:val="bottom"/>
            <w:hideMark/>
          </w:tcPr>
          <w:p w:rsidR="009E71FA" w:rsidRPr="009E71FA" w:rsidRDefault="009E71FA" w:rsidP="009E71FA">
            <w:pPr>
              <w:spacing w:after="0" w:line="240" w:lineRule="auto"/>
              <w:jc w:val="center"/>
              <w:rPr>
                <w:rFonts w:ascii="Arial" w:eastAsia="Times New Roman" w:hAnsi="Arial" w:cs="Arial"/>
                <w:sz w:val="20"/>
                <w:szCs w:val="20"/>
                <w:lang w:eastAsia="ru-RU"/>
              </w:rPr>
            </w:pPr>
            <w:r w:rsidRPr="009E71FA">
              <w:rPr>
                <w:rFonts w:ascii="Arial" w:eastAsia="Times New Roman" w:hAnsi="Arial" w:cs="Arial"/>
                <w:sz w:val="20"/>
                <w:szCs w:val="20"/>
                <w:lang w:eastAsia="ru-RU"/>
              </w:rPr>
              <w:t>Сумма(в рублях)</w:t>
            </w:r>
          </w:p>
        </w:tc>
      </w:tr>
      <w:tr w:rsidR="009E71FA" w:rsidRPr="009E71FA" w:rsidTr="009E71FA">
        <w:trPr>
          <w:trHeight w:val="1020"/>
        </w:trPr>
        <w:tc>
          <w:tcPr>
            <w:tcW w:w="2740" w:type="dxa"/>
            <w:tcBorders>
              <w:top w:val="nil"/>
              <w:left w:val="single" w:sz="4" w:space="0" w:color="auto"/>
              <w:bottom w:val="single" w:sz="4" w:space="0" w:color="auto"/>
              <w:right w:val="single" w:sz="4" w:space="0" w:color="auto"/>
            </w:tcBorders>
            <w:shd w:val="clear" w:color="auto" w:fill="auto"/>
            <w:vAlign w:val="bottom"/>
            <w:hideMark/>
          </w:tcPr>
          <w:p w:rsidR="009E71FA" w:rsidRPr="009E71FA" w:rsidRDefault="009E71FA" w:rsidP="009E71FA">
            <w:pPr>
              <w:spacing w:after="0" w:line="240" w:lineRule="auto"/>
              <w:rPr>
                <w:rFonts w:ascii="Arial" w:eastAsia="Times New Roman" w:hAnsi="Arial" w:cs="Arial"/>
                <w:sz w:val="20"/>
                <w:szCs w:val="20"/>
                <w:lang w:eastAsia="ru-RU"/>
              </w:rPr>
            </w:pPr>
            <w:r w:rsidRPr="009E71FA">
              <w:rPr>
                <w:rFonts w:ascii="Arial" w:eastAsia="Times New Roman" w:hAnsi="Arial" w:cs="Arial"/>
                <w:sz w:val="20"/>
                <w:szCs w:val="20"/>
                <w:lang w:eastAsia="ru-RU"/>
              </w:rPr>
              <w:t>Доплаты к пенсиям государственных служащих субьектов РФ и муниципальных служащих</w:t>
            </w:r>
          </w:p>
        </w:tc>
        <w:tc>
          <w:tcPr>
            <w:tcW w:w="734" w:type="dxa"/>
            <w:tcBorders>
              <w:top w:val="nil"/>
              <w:left w:val="nil"/>
              <w:bottom w:val="single" w:sz="4" w:space="0" w:color="auto"/>
              <w:right w:val="single" w:sz="4" w:space="0" w:color="auto"/>
            </w:tcBorders>
            <w:shd w:val="clear" w:color="auto" w:fill="auto"/>
            <w:noWrap/>
            <w:vAlign w:val="bottom"/>
            <w:hideMark/>
          </w:tcPr>
          <w:p w:rsidR="009E71FA" w:rsidRPr="009E71FA" w:rsidRDefault="009E71FA" w:rsidP="009E71FA">
            <w:pPr>
              <w:spacing w:after="0" w:line="240" w:lineRule="auto"/>
              <w:jc w:val="right"/>
              <w:rPr>
                <w:rFonts w:ascii="Arial" w:eastAsia="Times New Roman" w:hAnsi="Arial" w:cs="Arial"/>
                <w:sz w:val="20"/>
                <w:szCs w:val="20"/>
                <w:lang w:eastAsia="ru-RU"/>
              </w:rPr>
            </w:pPr>
            <w:r w:rsidRPr="009E71FA">
              <w:rPr>
                <w:rFonts w:ascii="Arial" w:eastAsia="Times New Roman" w:hAnsi="Arial" w:cs="Arial"/>
                <w:sz w:val="20"/>
                <w:szCs w:val="20"/>
                <w:lang w:eastAsia="ru-RU"/>
              </w:rPr>
              <w:t>444</w:t>
            </w:r>
          </w:p>
        </w:tc>
        <w:tc>
          <w:tcPr>
            <w:tcW w:w="620" w:type="dxa"/>
            <w:tcBorders>
              <w:top w:val="nil"/>
              <w:left w:val="nil"/>
              <w:bottom w:val="single" w:sz="4" w:space="0" w:color="auto"/>
              <w:right w:val="single" w:sz="4" w:space="0" w:color="auto"/>
            </w:tcBorders>
            <w:shd w:val="clear" w:color="auto" w:fill="auto"/>
            <w:noWrap/>
            <w:vAlign w:val="bottom"/>
            <w:hideMark/>
          </w:tcPr>
          <w:p w:rsidR="009E71FA" w:rsidRPr="009E71FA" w:rsidRDefault="009E71FA" w:rsidP="009E71FA">
            <w:pPr>
              <w:spacing w:after="0" w:line="240" w:lineRule="auto"/>
              <w:jc w:val="right"/>
              <w:rPr>
                <w:rFonts w:ascii="Arial" w:eastAsia="Times New Roman" w:hAnsi="Arial" w:cs="Arial"/>
                <w:sz w:val="20"/>
                <w:szCs w:val="20"/>
                <w:lang w:eastAsia="ru-RU"/>
              </w:rPr>
            </w:pPr>
            <w:r w:rsidRPr="009E71FA">
              <w:rPr>
                <w:rFonts w:ascii="Arial" w:eastAsia="Times New Roman" w:hAnsi="Arial" w:cs="Arial"/>
                <w:sz w:val="20"/>
                <w:szCs w:val="20"/>
                <w:lang w:eastAsia="ru-RU"/>
              </w:rPr>
              <w:t>10</w:t>
            </w:r>
          </w:p>
        </w:tc>
        <w:tc>
          <w:tcPr>
            <w:tcW w:w="680" w:type="dxa"/>
            <w:tcBorders>
              <w:top w:val="nil"/>
              <w:left w:val="nil"/>
              <w:bottom w:val="single" w:sz="4" w:space="0" w:color="auto"/>
              <w:right w:val="single" w:sz="4" w:space="0" w:color="auto"/>
            </w:tcBorders>
            <w:shd w:val="clear" w:color="auto" w:fill="auto"/>
            <w:noWrap/>
            <w:vAlign w:val="bottom"/>
            <w:hideMark/>
          </w:tcPr>
          <w:p w:rsidR="009E71FA" w:rsidRPr="009E71FA" w:rsidRDefault="009E71FA" w:rsidP="009E71FA">
            <w:pPr>
              <w:spacing w:after="0" w:line="240" w:lineRule="auto"/>
              <w:jc w:val="right"/>
              <w:rPr>
                <w:rFonts w:ascii="Arial" w:eastAsia="Times New Roman" w:hAnsi="Arial" w:cs="Arial"/>
                <w:sz w:val="20"/>
                <w:szCs w:val="20"/>
                <w:lang w:eastAsia="ru-RU"/>
              </w:rPr>
            </w:pPr>
            <w:r w:rsidRPr="009E71FA">
              <w:rPr>
                <w:rFonts w:ascii="Arial" w:eastAsia="Times New Roman" w:hAnsi="Arial" w:cs="Arial"/>
                <w:sz w:val="20"/>
                <w:szCs w:val="20"/>
                <w:lang w:eastAsia="ru-RU"/>
              </w:rPr>
              <w:t>01</w:t>
            </w:r>
          </w:p>
        </w:tc>
        <w:tc>
          <w:tcPr>
            <w:tcW w:w="1120" w:type="dxa"/>
            <w:tcBorders>
              <w:top w:val="nil"/>
              <w:left w:val="nil"/>
              <w:bottom w:val="single" w:sz="4" w:space="0" w:color="auto"/>
              <w:right w:val="single" w:sz="4" w:space="0" w:color="auto"/>
            </w:tcBorders>
            <w:shd w:val="clear" w:color="auto" w:fill="auto"/>
            <w:noWrap/>
            <w:vAlign w:val="bottom"/>
            <w:hideMark/>
          </w:tcPr>
          <w:p w:rsidR="009E71FA" w:rsidRPr="009E71FA" w:rsidRDefault="009E71FA" w:rsidP="009E71FA">
            <w:pPr>
              <w:spacing w:after="0" w:line="240" w:lineRule="auto"/>
              <w:jc w:val="right"/>
              <w:rPr>
                <w:rFonts w:ascii="Arial" w:eastAsia="Times New Roman" w:hAnsi="Arial" w:cs="Arial"/>
                <w:sz w:val="20"/>
                <w:szCs w:val="20"/>
                <w:lang w:eastAsia="ru-RU"/>
              </w:rPr>
            </w:pPr>
            <w:r w:rsidRPr="009E71FA">
              <w:rPr>
                <w:rFonts w:ascii="Arial" w:eastAsia="Times New Roman" w:hAnsi="Arial" w:cs="Arial"/>
                <w:sz w:val="20"/>
                <w:szCs w:val="20"/>
                <w:lang w:eastAsia="ru-RU"/>
              </w:rPr>
              <w:t>9901010</w:t>
            </w:r>
          </w:p>
        </w:tc>
        <w:tc>
          <w:tcPr>
            <w:tcW w:w="660" w:type="dxa"/>
            <w:tcBorders>
              <w:top w:val="nil"/>
              <w:left w:val="nil"/>
              <w:bottom w:val="single" w:sz="4" w:space="0" w:color="auto"/>
              <w:right w:val="single" w:sz="4" w:space="0" w:color="auto"/>
            </w:tcBorders>
            <w:shd w:val="clear" w:color="auto" w:fill="auto"/>
            <w:noWrap/>
            <w:vAlign w:val="bottom"/>
            <w:hideMark/>
          </w:tcPr>
          <w:p w:rsidR="009E71FA" w:rsidRPr="009E71FA" w:rsidRDefault="009E71FA" w:rsidP="009E71FA">
            <w:pPr>
              <w:spacing w:after="0" w:line="240" w:lineRule="auto"/>
              <w:jc w:val="right"/>
              <w:rPr>
                <w:rFonts w:ascii="Arial" w:eastAsia="Times New Roman" w:hAnsi="Arial" w:cs="Arial"/>
                <w:sz w:val="20"/>
                <w:szCs w:val="20"/>
                <w:lang w:eastAsia="ru-RU"/>
              </w:rPr>
            </w:pPr>
            <w:r w:rsidRPr="009E71FA">
              <w:rPr>
                <w:rFonts w:ascii="Arial" w:eastAsia="Times New Roman" w:hAnsi="Arial" w:cs="Arial"/>
                <w:sz w:val="20"/>
                <w:szCs w:val="20"/>
                <w:lang w:eastAsia="ru-RU"/>
              </w:rPr>
              <w:t>313</w:t>
            </w:r>
          </w:p>
        </w:tc>
        <w:tc>
          <w:tcPr>
            <w:tcW w:w="1240" w:type="dxa"/>
            <w:tcBorders>
              <w:top w:val="single" w:sz="4" w:space="0" w:color="auto"/>
              <w:left w:val="nil"/>
              <w:bottom w:val="single" w:sz="4" w:space="0" w:color="auto"/>
              <w:right w:val="single" w:sz="4" w:space="0" w:color="auto"/>
            </w:tcBorders>
            <w:shd w:val="clear" w:color="auto" w:fill="auto"/>
            <w:noWrap/>
            <w:vAlign w:val="bottom"/>
            <w:hideMark/>
          </w:tcPr>
          <w:p w:rsidR="009E71FA" w:rsidRPr="009E71FA" w:rsidRDefault="009E71FA" w:rsidP="009E71FA">
            <w:pPr>
              <w:spacing w:after="0" w:line="240" w:lineRule="auto"/>
              <w:jc w:val="right"/>
              <w:rPr>
                <w:rFonts w:ascii="Arial" w:eastAsia="Times New Roman" w:hAnsi="Arial" w:cs="Arial"/>
                <w:sz w:val="20"/>
                <w:szCs w:val="20"/>
                <w:lang w:eastAsia="ru-RU"/>
              </w:rPr>
            </w:pPr>
            <w:r w:rsidRPr="009E71FA">
              <w:rPr>
                <w:rFonts w:ascii="Arial" w:eastAsia="Times New Roman" w:hAnsi="Arial" w:cs="Arial"/>
                <w:sz w:val="20"/>
                <w:szCs w:val="20"/>
                <w:lang w:eastAsia="ru-RU"/>
              </w:rPr>
              <w:t>881 000,00</w:t>
            </w:r>
          </w:p>
        </w:tc>
        <w:tc>
          <w:tcPr>
            <w:tcW w:w="1420" w:type="dxa"/>
            <w:gridSpan w:val="2"/>
            <w:tcBorders>
              <w:top w:val="single" w:sz="4" w:space="0" w:color="auto"/>
              <w:left w:val="nil"/>
              <w:bottom w:val="single" w:sz="4" w:space="0" w:color="auto"/>
              <w:right w:val="single" w:sz="4" w:space="0" w:color="auto"/>
            </w:tcBorders>
            <w:shd w:val="clear" w:color="auto" w:fill="auto"/>
            <w:noWrap/>
            <w:vAlign w:val="bottom"/>
            <w:hideMark/>
          </w:tcPr>
          <w:p w:rsidR="009E71FA" w:rsidRPr="009E71FA" w:rsidRDefault="009E71FA" w:rsidP="009E71FA">
            <w:pPr>
              <w:spacing w:after="0" w:line="240" w:lineRule="auto"/>
              <w:jc w:val="right"/>
              <w:rPr>
                <w:rFonts w:ascii="Arial" w:eastAsia="Times New Roman" w:hAnsi="Arial" w:cs="Arial"/>
                <w:sz w:val="20"/>
                <w:szCs w:val="20"/>
                <w:lang w:eastAsia="ru-RU"/>
              </w:rPr>
            </w:pPr>
            <w:r w:rsidRPr="009E71FA">
              <w:rPr>
                <w:rFonts w:ascii="Arial" w:eastAsia="Times New Roman" w:hAnsi="Arial" w:cs="Arial"/>
                <w:sz w:val="20"/>
                <w:szCs w:val="20"/>
                <w:lang w:eastAsia="ru-RU"/>
              </w:rPr>
              <w:t>1 011 000,00</w:t>
            </w:r>
          </w:p>
        </w:tc>
      </w:tr>
      <w:tr w:rsidR="009E71FA" w:rsidRPr="009E71FA" w:rsidTr="009E71FA">
        <w:trPr>
          <w:trHeight w:val="765"/>
        </w:trPr>
        <w:tc>
          <w:tcPr>
            <w:tcW w:w="2740" w:type="dxa"/>
            <w:tcBorders>
              <w:top w:val="nil"/>
              <w:left w:val="single" w:sz="4" w:space="0" w:color="auto"/>
              <w:bottom w:val="single" w:sz="4" w:space="0" w:color="auto"/>
              <w:right w:val="single" w:sz="4" w:space="0" w:color="auto"/>
            </w:tcBorders>
            <w:shd w:val="clear" w:color="auto" w:fill="auto"/>
            <w:vAlign w:val="bottom"/>
            <w:hideMark/>
          </w:tcPr>
          <w:p w:rsidR="009E71FA" w:rsidRPr="009E71FA" w:rsidRDefault="009E71FA" w:rsidP="009E71FA">
            <w:pPr>
              <w:spacing w:after="0" w:line="240" w:lineRule="auto"/>
              <w:rPr>
                <w:rFonts w:ascii="Arial" w:eastAsia="Times New Roman" w:hAnsi="Arial" w:cs="Arial"/>
                <w:sz w:val="20"/>
                <w:szCs w:val="20"/>
                <w:lang w:eastAsia="ru-RU"/>
              </w:rPr>
            </w:pPr>
            <w:r w:rsidRPr="009E71FA">
              <w:rPr>
                <w:rFonts w:ascii="Arial" w:eastAsia="Times New Roman" w:hAnsi="Arial" w:cs="Arial"/>
                <w:sz w:val="20"/>
                <w:szCs w:val="20"/>
                <w:lang w:eastAsia="ru-RU"/>
              </w:rPr>
              <w:t>Денежная выплата почетным гражданам Куйбышевского района</w:t>
            </w:r>
          </w:p>
        </w:tc>
        <w:tc>
          <w:tcPr>
            <w:tcW w:w="734" w:type="dxa"/>
            <w:tcBorders>
              <w:top w:val="nil"/>
              <w:left w:val="nil"/>
              <w:bottom w:val="single" w:sz="4" w:space="0" w:color="auto"/>
              <w:right w:val="single" w:sz="4" w:space="0" w:color="auto"/>
            </w:tcBorders>
            <w:shd w:val="clear" w:color="auto" w:fill="auto"/>
            <w:noWrap/>
            <w:vAlign w:val="bottom"/>
            <w:hideMark/>
          </w:tcPr>
          <w:p w:rsidR="009E71FA" w:rsidRPr="009E71FA" w:rsidRDefault="009E71FA" w:rsidP="009E71FA">
            <w:pPr>
              <w:spacing w:after="0" w:line="240" w:lineRule="auto"/>
              <w:jc w:val="right"/>
              <w:rPr>
                <w:rFonts w:ascii="Arial" w:eastAsia="Times New Roman" w:hAnsi="Arial" w:cs="Arial"/>
                <w:sz w:val="20"/>
                <w:szCs w:val="20"/>
                <w:lang w:eastAsia="ru-RU"/>
              </w:rPr>
            </w:pPr>
            <w:r w:rsidRPr="009E71FA">
              <w:rPr>
                <w:rFonts w:ascii="Arial" w:eastAsia="Times New Roman" w:hAnsi="Arial" w:cs="Arial"/>
                <w:sz w:val="20"/>
                <w:szCs w:val="20"/>
                <w:lang w:eastAsia="ru-RU"/>
              </w:rPr>
              <w:t>444</w:t>
            </w:r>
          </w:p>
        </w:tc>
        <w:tc>
          <w:tcPr>
            <w:tcW w:w="620" w:type="dxa"/>
            <w:tcBorders>
              <w:top w:val="nil"/>
              <w:left w:val="nil"/>
              <w:bottom w:val="single" w:sz="4" w:space="0" w:color="auto"/>
              <w:right w:val="single" w:sz="4" w:space="0" w:color="auto"/>
            </w:tcBorders>
            <w:shd w:val="clear" w:color="auto" w:fill="auto"/>
            <w:noWrap/>
            <w:vAlign w:val="bottom"/>
            <w:hideMark/>
          </w:tcPr>
          <w:p w:rsidR="009E71FA" w:rsidRPr="009E71FA" w:rsidRDefault="009E71FA" w:rsidP="009E71FA">
            <w:pPr>
              <w:spacing w:after="0" w:line="240" w:lineRule="auto"/>
              <w:jc w:val="right"/>
              <w:rPr>
                <w:rFonts w:ascii="Arial" w:eastAsia="Times New Roman" w:hAnsi="Arial" w:cs="Arial"/>
                <w:sz w:val="20"/>
                <w:szCs w:val="20"/>
                <w:lang w:eastAsia="ru-RU"/>
              </w:rPr>
            </w:pPr>
            <w:r w:rsidRPr="009E71FA">
              <w:rPr>
                <w:rFonts w:ascii="Arial" w:eastAsia="Times New Roman" w:hAnsi="Arial" w:cs="Arial"/>
                <w:sz w:val="20"/>
                <w:szCs w:val="20"/>
                <w:lang w:eastAsia="ru-RU"/>
              </w:rPr>
              <w:t>01</w:t>
            </w:r>
          </w:p>
        </w:tc>
        <w:tc>
          <w:tcPr>
            <w:tcW w:w="680" w:type="dxa"/>
            <w:tcBorders>
              <w:top w:val="nil"/>
              <w:left w:val="nil"/>
              <w:bottom w:val="single" w:sz="4" w:space="0" w:color="auto"/>
              <w:right w:val="single" w:sz="4" w:space="0" w:color="auto"/>
            </w:tcBorders>
            <w:shd w:val="clear" w:color="auto" w:fill="auto"/>
            <w:noWrap/>
            <w:vAlign w:val="bottom"/>
            <w:hideMark/>
          </w:tcPr>
          <w:p w:rsidR="009E71FA" w:rsidRPr="009E71FA" w:rsidRDefault="009E71FA" w:rsidP="009E71FA">
            <w:pPr>
              <w:spacing w:after="0" w:line="240" w:lineRule="auto"/>
              <w:jc w:val="right"/>
              <w:rPr>
                <w:rFonts w:ascii="Arial" w:eastAsia="Times New Roman" w:hAnsi="Arial" w:cs="Arial"/>
                <w:sz w:val="20"/>
                <w:szCs w:val="20"/>
                <w:lang w:eastAsia="ru-RU"/>
              </w:rPr>
            </w:pPr>
            <w:r w:rsidRPr="009E71FA">
              <w:rPr>
                <w:rFonts w:ascii="Arial" w:eastAsia="Times New Roman" w:hAnsi="Arial" w:cs="Arial"/>
                <w:sz w:val="20"/>
                <w:szCs w:val="20"/>
                <w:lang w:eastAsia="ru-RU"/>
              </w:rPr>
              <w:t>13</w:t>
            </w:r>
          </w:p>
        </w:tc>
        <w:tc>
          <w:tcPr>
            <w:tcW w:w="1120" w:type="dxa"/>
            <w:tcBorders>
              <w:top w:val="nil"/>
              <w:left w:val="nil"/>
              <w:bottom w:val="single" w:sz="4" w:space="0" w:color="auto"/>
              <w:right w:val="single" w:sz="4" w:space="0" w:color="auto"/>
            </w:tcBorders>
            <w:shd w:val="clear" w:color="auto" w:fill="auto"/>
            <w:noWrap/>
            <w:vAlign w:val="bottom"/>
            <w:hideMark/>
          </w:tcPr>
          <w:p w:rsidR="009E71FA" w:rsidRPr="009E71FA" w:rsidRDefault="009E71FA" w:rsidP="009E71FA">
            <w:pPr>
              <w:spacing w:after="0" w:line="240" w:lineRule="auto"/>
              <w:jc w:val="right"/>
              <w:rPr>
                <w:rFonts w:ascii="Arial" w:eastAsia="Times New Roman" w:hAnsi="Arial" w:cs="Arial"/>
                <w:sz w:val="20"/>
                <w:szCs w:val="20"/>
                <w:lang w:eastAsia="ru-RU"/>
              </w:rPr>
            </w:pPr>
            <w:r w:rsidRPr="009E71FA">
              <w:rPr>
                <w:rFonts w:ascii="Arial" w:eastAsia="Times New Roman" w:hAnsi="Arial" w:cs="Arial"/>
                <w:sz w:val="20"/>
                <w:szCs w:val="20"/>
                <w:lang w:eastAsia="ru-RU"/>
              </w:rPr>
              <w:t>9900162</w:t>
            </w:r>
          </w:p>
        </w:tc>
        <w:tc>
          <w:tcPr>
            <w:tcW w:w="660" w:type="dxa"/>
            <w:tcBorders>
              <w:top w:val="nil"/>
              <w:left w:val="nil"/>
              <w:bottom w:val="single" w:sz="4" w:space="0" w:color="auto"/>
              <w:right w:val="single" w:sz="4" w:space="0" w:color="auto"/>
            </w:tcBorders>
            <w:shd w:val="clear" w:color="auto" w:fill="auto"/>
            <w:noWrap/>
            <w:vAlign w:val="bottom"/>
            <w:hideMark/>
          </w:tcPr>
          <w:p w:rsidR="009E71FA" w:rsidRPr="009E71FA" w:rsidRDefault="009E71FA" w:rsidP="009E71FA">
            <w:pPr>
              <w:spacing w:after="0" w:line="240" w:lineRule="auto"/>
              <w:jc w:val="right"/>
              <w:rPr>
                <w:rFonts w:ascii="Arial" w:eastAsia="Times New Roman" w:hAnsi="Arial" w:cs="Arial"/>
                <w:sz w:val="20"/>
                <w:szCs w:val="20"/>
                <w:lang w:eastAsia="ru-RU"/>
              </w:rPr>
            </w:pPr>
            <w:r w:rsidRPr="009E71FA">
              <w:rPr>
                <w:rFonts w:ascii="Arial" w:eastAsia="Times New Roman" w:hAnsi="Arial" w:cs="Arial"/>
                <w:sz w:val="20"/>
                <w:szCs w:val="20"/>
                <w:lang w:eastAsia="ru-RU"/>
              </w:rPr>
              <w:t>330</w:t>
            </w:r>
          </w:p>
        </w:tc>
        <w:tc>
          <w:tcPr>
            <w:tcW w:w="1240" w:type="dxa"/>
            <w:tcBorders>
              <w:top w:val="nil"/>
              <w:left w:val="nil"/>
              <w:bottom w:val="single" w:sz="4" w:space="0" w:color="auto"/>
              <w:right w:val="single" w:sz="4" w:space="0" w:color="auto"/>
            </w:tcBorders>
            <w:shd w:val="clear" w:color="auto" w:fill="auto"/>
            <w:noWrap/>
            <w:vAlign w:val="bottom"/>
            <w:hideMark/>
          </w:tcPr>
          <w:p w:rsidR="009E71FA" w:rsidRPr="009E71FA" w:rsidRDefault="009E71FA" w:rsidP="009E71FA">
            <w:pPr>
              <w:spacing w:after="0" w:line="240" w:lineRule="auto"/>
              <w:jc w:val="right"/>
              <w:rPr>
                <w:rFonts w:ascii="Arial" w:eastAsia="Times New Roman" w:hAnsi="Arial" w:cs="Arial"/>
                <w:sz w:val="20"/>
                <w:szCs w:val="20"/>
                <w:lang w:eastAsia="ru-RU"/>
              </w:rPr>
            </w:pPr>
            <w:r w:rsidRPr="009E71FA">
              <w:rPr>
                <w:rFonts w:ascii="Arial" w:eastAsia="Times New Roman" w:hAnsi="Arial" w:cs="Arial"/>
                <w:sz w:val="20"/>
                <w:szCs w:val="20"/>
                <w:lang w:eastAsia="ru-RU"/>
              </w:rPr>
              <w:t>241 374,00</w:t>
            </w:r>
          </w:p>
        </w:tc>
        <w:tc>
          <w:tcPr>
            <w:tcW w:w="1420" w:type="dxa"/>
            <w:gridSpan w:val="2"/>
            <w:tcBorders>
              <w:top w:val="nil"/>
              <w:left w:val="nil"/>
              <w:bottom w:val="single" w:sz="4" w:space="0" w:color="auto"/>
              <w:right w:val="single" w:sz="4" w:space="0" w:color="auto"/>
            </w:tcBorders>
            <w:shd w:val="clear" w:color="auto" w:fill="auto"/>
            <w:noWrap/>
            <w:vAlign w:val="bottom"/>
            <w:hideMark/>
          </w:tcPr>
          <w:p w:rsidR="009E71FA" w:rsidRPr="009E71FA" w:rsidRDefault="009E71FA" w:rsidP="009E71FA">
            <w:pPr>
              <w:spacing w:after="0" w:line="240" w:lineRule="auto"/>
              <w:jc w:val="right"/>
              <w:rPr>
                <w:rFonts w:ascii="Arial" w:eastAsia="Times New Roman" w:hAnsi="Arial" w:cs="Arial"/>
                <w:sz w:val="20"/>
                <w:szCs w:val="20"/>
                <w:lang w:eastAsia="ru-RU"/>
              </w:rPr>
            </w:pPr>
            <w:r w:rsidRPr="009E71FA">
              <w:rPr>
                <w:rFonts w:ascii="Arial" w:eastAsia="Times New Roman" w:hAnsi="Arial" w:cs="Arial"/>
                <w:sz w:val="20"/>
                <w:szCs w:val="20"/>
                <w:lang w:eastAsia="ru-RU"/>
              </w:rPr>
              <w:t>264 362,00</w:t>
            </w:r>
          </w:p>
        </w:tc>
      </w:tr>
      <w:tr w:rsidR="009E71FA" w:rsidRPr="009E71FA" w:rsidTr="009E71FA">
        <w:trPr>
          <w:trHeight w:val="255"/>
        </w:trPr>
        <w:tc>
          <w:tcPr>
            <w:tcW w:w="2740" w:type="dxa"/>
            <w:tcBorders>
              <w:top w:val="nil"/>
              <w:left w:val="single" w:sz="4" w:space="0" w:color="auto"/>
              <w:bottom w:val="single" w:sz="4" w:space="0" w:color="auto"/>
              <w:right w:val="single" w:sz="4" w:space="0" w:color="auto"/>
            </w:tcBorders>
            <w:shd w:val="clear" w:color="auto" w:fill="auto"/>
            <w:noWrap/>
            <w:vAlign w:val="bottom"/>
            <w:hideMark/>
          </w:tcPr>
          <w:p w:rsidR="009E71FA" w:rsidRPr="009E71FA" w:rsidRDefault="009E71FA" w:rsidP="009E71FA">
            <w:pPr>
              <w:spacing w:after="0" w:line="240" w:lineRule="auto"/>
              <w:rPr>
                <w:rFonts w:ascii="Arial" w:eastAsia="Times New Roman" w:hAnsi="Arial" w:cs="Arial"/>
                <w:sz w:val="20"/>
                <w:szCs w:val="20"/>
                <w:lang w:eastAsia="ru-RU"/>
              </w:rPr>
            </w:pPr>
            <w:r w:rsidRPr="009E71FA">
              <w:rPr>
                <w:rFonts w:ascii="Arial" w:eastAsia="Times New Roman" w:hAnsi="Arial" w:cs="Arial"/>
                <w:sz w:val="20"/>
                <w:szCs w:val="20"/>
                <w:lang w:eastAsia="ru-RU"/>
              </w:rPr>
              <w:t>Итого</w:t>
            </w:r>
          </w:p>
        </w:tc>
        <w:tc>
          <w:tcPr>
            <w:tcW w:w="734" w:type="dxa"/>
            <w:tcBorders>
              <w:top w:val="nil"/>
              <w:left w:val="nil"/>
              <w:bottom w:val="single" w:sz="4" w:space="0" w:color="auto"/>
              <w:right w:val="single" w:sz="4" w:space="0" w:color="auto"/>
            </w:tcBorders>
            <w:shd w:val="clear" w:color="auto" w:fill="auto"/>
            <w:noWrap/>
            <w:vAlign w:val="bottom"/>
            <w:hideMark/>
          </w:tcPr>
          <w:p w:rsidR="009E71FA" w:rsidRPr="009E71FA" w:rsidRDefault="009E71FA" w:rsidP="009E71FA">
            <w:pPr>
              <w:spacing w:after="0" w:line="240" w:lineRule="auto"/>
              <w:rPr>
                <w:rFonts w:ascii="Arial" w:eastAsia="Times New Roman" w:hAnsi="Arial" w:cs="Arial"/>
                <w:sz w:val="20"/>
                <w:szCs w:val="20"/>
                <w:lang w:eastAsia="ru-RU"/>
              </w:rPr>
            </w:pPr>
            <w:r w:rsidRPr="009E71FA">
              <w:rPr>
                <w:rFonts w:ascii="Arial" w:eastAsia="Times New Roman" w:hAnsi="Arial" w:cs="Arial"/>
                <w:sz w:val="20"/>
                <w:szCs w:val="20"/>
                <w:lang w:eastAsia="ru-RU"/>
              </w:rPr>
              <w:t> </w:t>
            </w:r>
          </w:p>
        </w:tc>
        <w:tc>
          <w:tcPr>
            <w:tcW w:w="620" w:type="dxa"/>
            <w:tcBorders>
              <w:top w:val="nil"/>
              <w:left w:val="nil"/>
              <w:bottom w:val="single" w:sz="4" w:space="0" w:color="auto"/>
              <w:right w:val="single" w:sz="4" w:space="0" w:color="auto"/>
            </w:tcBorders>
            <w:shd w:val="clear" w:color="auto" w:fill="auto"/>
            <w:noWrap/>
            <w:vAlign w:val="bottom"/>
            <w:hideMark/>
          </w:tcPr>
          <w:p w:rsidR="009E71FA" w:rsidRPr="009E71FA" w:rsidRDefault="009E71FA" w:rsidP="009E71FA">
            <w:pPr>
              <w:spacing w:after="0" w:line="240" w:lineRule="auto"/>
              <w:rPr>
                <w:rFonts w:ascii="Arial" w:eastAsia="Times New Roman" w:hAnsi="Arial" w:cs="Arial"/>
                <w:sz w:val="20"/>
                <w:szCs w:val="20"/>
                <w:lang w:eastAsia="ru-RU"/>
              </w:rPr>
            </w:pPr>
            <w:r w:rsidRPr="009E71FA">
              <w:rPr>
                <w:rFonts w:ascii="Arial" w:eastAsia="Times New Roman" w:hAnsi="Arial" w:cs="Arial"/>
                <w:sz w:val="20"/>
                <w:szCs w:val="20"/>
                <w:lang w:eastAsia="ru-RU"/>
              </w:rPr>
              <w:t> </w:t>
            </w:r>
          </w:p>
        </w:tc>
        <w:tc>
          <w:tcPr>
            <w:tcW w:w="680" w:type="dxa"/>
            <w:tcBorders>
              <w:top w:val="nil"/>
              <w:left w:val="nil"/>
              <w:bottom w:val="single" w:sz="4" w:space="0" w:color="auto"/>
              <w:right w:val="single" w:sz="4" w:space="0" w:color="auto"/>
            </w:tcBorders>
            <w:shd w:val="clear" w:color="auto" w:fill="auto"/>
            <w:noWrap/>
            <w:vAlign w:val="bottom"/>
            <w:hideMark/>
          </w:tcPr>
          <w:p w:rsidR="009E71FA" w:rsidRPr="009E71FA" w:rsidRDefault="009E71FA" w:rsidP="009E71FA">
            <w:pPr>
              <w:spacing w:after="0" w:line="240" w:lineRule="auto"/>
              <w:rPr>
                <w:rFonts w:ascii="Arial" w:eastAsia="Times New Roman" w:hAnsi="Arial" w:cs="Arial"/>
                <w:sz w:val="20"/>
                <w:szCs w:val="20"/>
                <w:lang w:eastAsia="ru-RU"/>
              </w:rPr>
            </w:pPr>
            <w:r w:rsidRPr="009E71FA">
              <w:rPr>
                <w:rFonts w:ascii="Arial" w:eastAsia="Times New Roman" w:hAnsi="Arial" w:cs="Arial"/>
                <w:sz w:val="20"/>
                <w:szCs w:val="20"/>
                <w:lang w:eastAsia="ru-RU"/>
              </w:rPr>
              <w:t> </w:t>
            </w:r>
          </w:p>
        </w:tc>
        <w:tc>
          <w:tcPr>
            <w:tcW w:w="1120" w:type="dxa"/>
            <w:tcBorders>
              <w:top w:val="nil"/>
              <w:left w:val="nil"/>
              <w:bottom w:val="single" w:sz="4" w:space="0" w:color="auto"/>
              <w:right w:val="single" w:sz="4" w:space="0" w:color="auto"/>
            </w:tcBorders>
            <w:shd w:val="clear" w:color="auto" w:fill="auto"/>
            <w:noWrap/>
            <w:vAlign w:val="bottom"/>
            <w:hideMark/>
          </w:tcPr>
          <w:p w:rsidR="009E71FA" w:rsidRPr="009E71FA" w:rsidRDefault="009E71FA" w:rsidP="009E71FA">
            <w:pPr>
              <w:spacing w:after="0" w:line="240" w:lineRule="auto"/>
              <w:rPr>
                <w:rFonts w:ascii="Arial" w:eastAsia="Times New Roman" w:hAnsi="Arial" w:cs="Arial"/>
                <w:sz w:val="20"/>
                <w:szCs w:val="20"/>
                <w:lang w:eastAsia="ru-RU"/>
              </w:rPr>
            </w:pPr>
            <w:r w:rsidRPr="009E71FA">
              <w:rPr>
                <w:rFonts w:ascii="Arial" w:eastAsia="Times New Roman" w:hAnsi="Arial" w:cs="Arial"/>
                <w:sz w:val="20"/>
                <w:szCs w:val="20"/>
                <w:lang w:eastAsia="ru-RU"/>
              </w:rPr>
              <w:t> </w:t>
            </w:r>
          </w:p>
        </w:tc>
        <w:tc>
          <w:tcPr>
            <w:tcW w:w="660" w:type="dxa"/>
            <w:tcBorders>
              <w:top w:val="nil"/>
              <w:left w:val="nil"/>
              <w:bottom w:val="single" w:sz="4" w:space="0" w:color="auto"/>
              <w:right w:val="single" w:sz="4" w:space="0" w:color="auto"/>
            </w:tcBorders>
            <w:shd w:val="clear" w:color="auto" w:fill="auto"/>
            <w:noWrap/>
            <w:vAlign w:val="bottom"/>
            <w:hideMark/>
          </w:tcPr>
          <w:p w:rsidR="009E71FA" w:rsidRPr="009E71FA" w:rsidRDefault="009E71FA" w:rsidP="009E71FA">
            <w:pPr>
              <w:spacing w:after="0" w:line="240" w:lineRule="auto"/>
              <w:rPr>
                <w:rFonts w:ascii="Arial" w:eastAsia="Times New Roman" w:hAnsi="Arial" w:cs="Arial"/>
                <w:sz w:val="20"/>
                <w:szCs w:val="20"/>
                <w:lang w:eastAsia="ru-RU"/>
              </w:rPr>
            </w:pPr>
            <w:r w:rsidRPr="009E71FA">
              <w:rPr>
                <w:rFonts w:ascii="Arial" w:eastAsia="Times New Roman" w:hAnsi="Arial" w:cs="Arial"/>
                <w:sz w:val="20"/>
                <w:szCs w:val="20"/>
                <w:lang w:eastAsia="ru-RU"/>
              </w:rPr>
              <w:t> </w:t>
            </w:r>
          </w:p>
        </w:tc>
        <w:tc>
          <w:tcPr>
            <w:tcW w:w="1240" w:type="dxa"/>
            <w:tcBorders>
              <w:top w:val="nil"/>
              <w:left w:val="nil"/>
              <w:bottom w:val="single" w:sz="4" w:space="0" w:color="auto"/>
              <w:right w:val="single" w:sz="4" w:space="0" w:color="auto"/>
            </w:tcBorders>
            <w:shd w:val="clear" w:color="auto" w:fill="auto"/>
            <w:noWrap/>
            <w:vAlign w:val="bottom"/>
            <w:hideMark/>
          </w:tcPr>
          <w:p w:rsidR="009E71FA" w:rsidRPr="009E71FA" w:rsidRDefault="009E71FA" w:rsidP="009E71FA">
            <w:pPr>
              <w:spacing w:after="0" w:line="240" w:lineRule="auto"/>
              <w:jc w:val="right"/>
              <w:rPr>
                <w:rFonts w:ascii="Arial" w:eastAsia="Times New Roman" w:hAnsi="Arial" w:cs="Arial"/>
                <w:sz w:val="20"/>
                <w:szCs w:val="20"/>
                <w:lang w:eastAsia="ru-RU"/>
              </w:rPr>
            </w:pPr>
            <w:r w:rsidRPr="009E71FA">
              <w:rPr>
                <w:rFonts w:ascii="Arial" w:eastAsia="Times New Roman" w:hAnsi="Arial" w:cs="Arial"/>
                <w:sz w:val="20"/>
                <w:szCs w:val="20"/>
                <w:lang w:eastAsia="ru-RU"/>
              </w:rPr>
              <w:t>1 122 374,00</w:t>
            </w:r>
          </w:p>
        </w:tc>
        <w:tc>
          <w:tcPr>
            <w:tcW w:w="1420" w:type="dxa"/>
            <w:gridSpan w:val="2"/>
            <w:tcBorders>
              <w:top w:val="nil"/>
              <w:left w:val="nil"/>
              <w:bottom w:val="single" w:sz="4" w:space="0" w:color="auto"/>
              <w:right w:val="single" w:sz="4" w:space="0" w:color="auto"/>
            </w:tcBorders>
            <w:shd w:val="clear" w:color="auto" w:fill="auto"/>
            <w:noWrap/>
            <w:vAlign w:val="bottom"/>
            <w:hideMark/>
          </w:tcPr>
          <w:p w:rsidR="009E71FA" w:rsidRPr="009E71FA" w:rsidRDefault="009E71FA" w:rsidP="009E71FA">
            <w:pPr>
              <w:spacing w:after="0" w:line="240" w:lineRule="auto"/>
              <w:jc w:val="right"/>
              <w:rPr>
                <w:rFonts w:ascii="Arial" w:eastAsia="Times New Roman" w:hAnsi="Arial" w:cs="Arial"/>
                <w:sz w:val="20"/>
                <w:szCs w:val="20"/>
                <w:lang w:eastAsia="ru-RU"/>
              </w:rPr>
            </w:pPr>
            <w:r w:rsidRPr="009E71FA">
              <w:rPr>
                <w:rFonts w:ascii="Arial" w:eastAsia="Times New Roman" w:hAnsi="Arial" w:cs="Arial"/>
                <w:sz w:val="20"/>
                <w:szCs w:val="20"/>
                <w:lang w:eastAsia="ru-RU"/>
              </w:rPr>
              <w:t>1 275 362,00</w:t>
            </w:r>
          </w:p>
        </w:tc>
      </w:tr>
    </w:tbl>
    <w:p w:rsidR="009E71FA" w:rsidRDefault="009E71FA" w:rsidP="0071566F">
      <w:pPr>
        <w:jc w:val="both"/>
        <w:rPr>
          <w:sz w:val="20"/>
          <w:szCs w:val="20"/>
        </w:rPr>
      </w:pPr>
    </w:p>
    <w:tbl>
      <w:tblPr>
        <w:tblW w:w="10221" w:type="dxa"/>
        <w:tblInd w:w="93" w:type="dxa"/>
        <w:tblLook w:val="04A0"/>
      </w:tblPr>
      <w:tblGrid>
        <w:gridCol w:w="566"/>
        <w:gridCol w:w="25"/>
        <w:gridCol w:w="6680"/>
        <w:gridCol w:w="1500"/>
        <w:gridCol w:w="1050"/>
        <w:gridCol w:w="430"/>
      </w:tblGrid>
      <w:tr w:rsidR="00CB4891" w:rsidRPr="00CB4891" w:rsidTr="00CB4891">
        <w:trPr>
          <w:gridAfter w:val="1"/>
          <w:wAfter w:w="425" w:type="dxa"/>
          <w:trHeight w:val="255"/>
        </w:trPr>
        <w:tc>
          <w:tcPr>
            <w:tcW w:w="566" w:type="dxa"/>
            <w:gridSpan w:val="2"/>
            <w:tcBorders>
              <w:top w:val="nil"/>
              <w:left w:val="nil"/>
              <w:bottom w:val="nil"/>
              <w:right w:val="nil"/>
            </w:tcBorders>
            <w:shd w:val="clear" w:color="auto" w:fill="auto"/>
            <w:noWrap/>
            <w:vAlign w:val="bottom"/>
            <w:hideMark/>
          </w:tcPr>
          <w:p w:rsidR="00CB4891" w:rsidRPr="00CB4891" w:rsidRDefault="00CB4891" w:rsidP="00CB4891">
            <w:pPr>
              <w:spacing w:after="0" w:line="240" w:lineRule="auto"/>
              <w:jc w:val="center"/>
              <w:rPr>
                <w:rFonts w:eastAsia="Times New Roman"/>
                <w:sz w:val="20"/>
                <w:szCs w:val="20"/>
                <w:lang w:eastAsia="ru-RU"/>
              </w:rPr>
            </w:pPr>
          </w:p>
        </w:tc>
        <w:tc>
          <w:tcPr>
            <w:tcW w:w="9230" w:type="dxa"/>
            <w:gridSpan w:val="3"/>
            <w:tcBorders>
              <w:top w:val="nil"/>
              <w:left w:val="nil"/>
              <w:bottom w:val="nil"/>
              <w:right w:val="nil"/>
            </w:tcBorders>
            <w:shd w:val="clear" w:color="auto" w:fill="auto"/>
            <w:noWrap/>
            <w:vAlign w:val="bottom"/>
            <w:hideMark/>
          </w:tcPr>
          <w:p w:rsidR="00CB4891" w:rsidRPr="00CB4891" w:rsidRDefault="00CB4891" w:rsidP="00CB4891">
            <w:pPr>
              <w:spacing w:after="0" w:line="240" w:lineRule="auto"/>
              <w:jc w:val="right"/>
              <w:rPr>
                <w:rFonts w:eastAsia="Times New Roman"/>
                <w:sz w:val="20"/>
                <w:szCs w:val="20"/>
                <w:lang w:eastAsia="ru-RU"/>
              </w:rPr>
            </w:pPr>
            <w:r w:rsidRPr="00CB4891">
              <w:rPr>
                <w:rFonts w:eastAsia="Times New Roman"/>
                <w:sz w:val="20"/>
                <w:szCs w:val="20"/>
                <w:lang w:eastAsia="ru-RU"/>
              </w:rPr>
              <w:t>Приложение №7</w:t>
            </w:r>
          </w:p>
        </w:tc>
      </w:tr>
      <w:tr w:rsidR="00CB4891" w:rsidRPr="00CB4891" w:rsidTr="00CB4891">
        <w:trPr>
          <w:gridAfter w:val="1"/>
          <w:wAfter w:w="425" w:type="dxa"/>
          <w:trHeight w:val="255"/>
        </w:trPr>
        <w:tc>
          <w:tcPr>
            <w:tcW w:w="566" w:type="dxa"/>
            <w:gridSpan w:val="2"/>
            <w:tcBorders>
              <w:top w:val="nil"/>
              <w:left w:val="nil"/>
              <w:bottom w:val="nil"/>
              <w:right w:val="nil"/>
            </w:tcBorders>
            <w:shd w:val="clear" w:color="auto" w:fill="auto"/>
            <w:noWrap/>
            <w:vAlign w:val="bottom"/>
            <w:hideMark/>
          </w:tcPr>
          <w:p w:rsidR="00CB4891" w:rsidRPr="00CB4891" w:rsidRDefault="00CB4891" w:rsidP="00CB4891">
            <w:pPr>
              <w:spacing w:after="0" w:line="240" w:lineRule="auto"/>
              <w:jc w:val="center"/>
              <w:rPr>
                <w:rFonts w:eastAsia="Times New Roman"/>
                <w:sz w:val="20"/>
                <w:szCs w:val="20"/>
                <w:lang w:eastAsia="ru-RU"/>
              </w:rPr>
            </w:pPr>
          </w:p>
        </w:tc>
        <w:tc>
          <w:tcPr>
            <w:tcW w:w="6680" w:type="dxa"/>
            <w:tcBorders>
              <w:top w:val="nil"/>
              <w:left w:val="nil"/>
              <w:bottom w:val="nil"/>
              <w:right w:val="nil"/>
            </w:tcBorders>
            <w:shd w:val="clear" w:color="auto" w:fill="auto"/>
            <w:noWrap/>
            <w:vAlign w:val="bottom"/>
            <w:hideMark/>
          </w:tcPr>
          <w:p w:rsidR="00CB4891" w:rsidRPr="00CB4891" w:rsidRDefault="00CB4891" w:rsidP="00CB4891">
            <w:pPr>
              <w:spacing w:after="0" w:line="240" w:lineRule="auto"/>
              <w:jc w:val="right"/>
              <w:rPr>
                <w:rFonts w:eastAsia="Times New Roman"/>
                <w:sz w:val="20"/>
                <w:szCs w:val="20"/>
                <w:lang w:eastAsia="ru-RU"/>
              </w:rPr>
            </w:pPr>
          </w:p>
        </w:tc>
        <w:tc>
          <w:tcPr>
            <w:tcW w:w="2550" w:type="dxa"/>
            <w:gridSpan w:val="2"/>
            <w:tcBorders>
              <w:top w:val="nil"/>
              <w:left w:val="nil"/>
              <w:bottom w:val="nil"/>
              <w:right w:val="nil"/>
            </w:tcBorders>
            <w:shd w:val="clear" w:color="auto" w:fill="auto"/>
            <w:noWrap/>
            <w:vAlign w:val="bottom"/>
            <w:hideMark/>
          </w:tcPr>
          <w:p w:rsidR="00CB4891" w:rsidRPr="00CB4891" w:rsidRDefault="00CB4891" w:rsidP="00CB4891">
            <w:pPr>
              <w:spacing w:after="0" w:line="240" w:lineRule="auto"/>
              <w:jc w:val="right"/>
              <w:rPr>
                <w:rFonts w:eastAsia="Times New Roman"/>
                <w:sz w:val="20"/>
                <w:szCs w:val="20"/>
                <w:lang w:eastAsia="ru-RU"/>
              </w:rPr>
            </w:pPr>
            <w:r w:rsidRPr="00CB4891">
              <w:rPr>
                <w:rFonts w:eastAsia="Times New Roman"/>
                <w:sz w:val="20"/>
                <w:szCs w:val="20"/>
                <w:lang w:eastAsia="ru-RU"/>
              </w:rPr>
              <w:t>таблица 1</w:t>
            </w:r>
          </w:p>
        </w:tc>
      </w:tr>
      <w:tr w:rsidR="00CB4891" w:rsidRPr="00CB4891" w:rsidTr="00CB4891">
        <w:trPr>
          <w:gridAfter w:val="1"/>
          <w:wAfter w:w="425" w:type="dxa"/>
          <w:trHeight w:val="255"/>
        </w:trPr>
        <w:tc>
          <w:tcPr>
            <w:tcW w:w="7246" w:type="dxa"/>
            <w:gridSpan w:val="3"/>
            <w:tcBorders>
              <w:top w:val="nil"/>
              <w:left w:val="nil"/>
              <w:bottom w:val="nil"/>
              <w:right w:val="nil"/>
            </w:tcBorders>
            <w:shd w:val="clear" w:color="auto" w:fill="auto"/>
            <w:noWrap/>
            <w:vAlign w:val="bottom"/>
            <w:hideMark/>
          </w:tcPr>
          <w:p w:rsidR="00CB4891" w:rsidRPr="00CB4891" w:rsidRDefault="00CB4891" w:rsidP="00CB4891">
            <w:pPr>
              <w:spacing w:after="0" w:line="240" w:lineRule="auto"/>
              <w:jc w:val="center"/>
              <w:rPr>
                <w:rFonts w:eastAsia="Times New Roman"/>
                <w:sz w:val="20"/>
                <w:szCs w:val="20"/>
                <w:lang w:eastAsia="ru-RU"/>
              </w:rPr>
            </w:pPr>
            <w:r w:rsidRPr="00CB4891">
              <w:rPr>
                <w:rFonts w:eastAsia="Times New Roman"/>
                <w:sz w:val="20"/>
                <w:szCs w:val="20"/>
                <w:lang w:eastAsia="ru-RU"/>
              </w:rPr>
              <w:t>Субвенции, получаемые из областного бюджета в 2014 году</w:t>
            </w:r>
          </w:p>
        </w:tc>
        <w:tc>
          <w:tcPr>
            <w:tcW w:w="2550" w:type="dxa"/>
            <w:gridSpan w:val="2"/>
            <w:tcBorders>
              <w:top w:val="nil"/>
              <w:left w:val="nil"/>
              <w:bottom w:val="nil"/>
              <w:right w:val="nil"/>
            </w:tcBorders>
            <w:shd w:val="clear" w:color="auto" w:fill="auto"/>
            <w:noWrap/>
            <w:vAlign w:val="bottom"/>
            <w:hideMark/>
          </w:tcPr>
          <w:p w:rsidR="00CB4891" w:rsidRPr="00CB4891" w:rsidRDefault="00CB4891" w:rsidP="00CB4891">
            <w:pPr>
              <w:spacing w:after="0" w:line="240" w:lineRule="auto"/>
              <w:rPr>
                <w:rFonts w:eastAsia="Times New Roman"/>
                <w:sz w:val="20"/>
                <w:szCs w:val="20"/>
                <w:lang w:eastAsia="ru-RU"/>
              </w:rPr>
            </w:pPr>
          </w:p>
        </w:tc>
      </w:tr>
      <w:tr w:rsidR="00CB4891" w:rsidRPr="00CB4891" w:rsidTr="00CB4891">
        <w:trPr>
          <w:gridAfter w:val="1"/>
          <w:wAfter w:w="425" w:type="dxa"/>
          <w:trHeight w:val="510"/>
        </w:trPr>
        <w:tc>
          <w:tcPr>
            <w:tcW w:w="566" w:type="dxa"/>
            <w:gridSpan w:val="2"/>
            <w:tcBorders>
              <w:top w:val="single" w:sz="4" w:space="0" w:color="auto"/>
              <w:left w:val="single" w:sz="4" w:space="0" w:color="auto"/>
              <w:bottom w:val="nil"/>
              <w:right w:val="single" w:sz="4" w:space="0" w:color="auto"/>
            </w:tcBorders>
            <w:shd w:val="clear" w:color="auto" w:fill="auto"/>
            <w:noWrap/>
            <w:vAlign w:val="bottom"/>
            <w:hideMark/>
          </w:tcPr>
          <w:p w:rsidR="00CB4891" w:rsidRPr="00CB4891" w:rsidRDefault="00CB4891" w:rsidP="00CB4891">
            <w:pPr>
              <w:spacing w:after="0" w:line="240" w:lineRule="auto"/>
              <w:jc w:val="center"/>
              <w:rPr>
                <w:rFonts w:eastAsia="Times New Roman"/>
                <w:sz w:val="20"/>
                <w:szCs w:val="20"/>
                <w:lang w:eastAsia="ru-RU"/>
              </w:rPr>
            </w:pPr>
            <w:r w:rsidRPr="00CB4891">
              <w:rPr>
                <w:rFonts w:eastAsia="Times New Roman"/>
                <w:sz w:val="20"/>
                <w:szCs w:val="20"/>
                <w:lang w:eastAsia="ru-RU"/>
              </w:rPr>
              <w:t>№ п/п</w:t>
            </w:r>
          </w:p>
        </w:tc>
        <w:tc>
          <w:tcPr>
            <w:tcW w:w="6680" w:type="dxa"/>
            <w:tcBorders>
              <w:top w:val="single" w:sz="4" w:space="0" w:color="auto"/>
              <w:left w:val="nil"/>
              <w:bottom w:val="nil"/>
              <w:right w:val="single" w:sz="4" w:space="0" w:color="auto"/>
            </w:tcBorders>
            <w:shd w:val="clear" w:color="auto" w:fill="auto"/>
            <w:vAlign w:val="bottom"/>
            <w:hideMark/>
          </w:tcPr>
          <w:p w:rsidR="00CB4891" w:rsidRPr="00CB4891" w:rsidRDefault="00CB4891" w:rsidP="00CB4891">
            <w:pPr>
              <w:spacing w:after="0" w:line="240" w:lineRule="auto"/>
              <w:jc w:val="center"/>
              <w:rPr>
                <w:rFonts w:eastAsia="Times New Roman"/>
                <w:sz w:val="20"/>
                <w:szCs w:val="20"/>
                <w:lang w:eastAsia="ru-RU"/>
              </w:rPr>
            </w:pPr>
            <w:r w:rsidRPr="00CB4891">
              <w:rPr>
                <w:rFonts w:eastAsia="Times New Roman"/>
                <w:sz w:val="20"/>
                <w:szCs w:val="20"/>
                <w:lang w:eastAsia="ru-RU"/>
              </w:rPr>
              <w:t xml:space="preserve">Наименование </w:t>
            </w:r>
          </w:p>
        </w:tc>
        <w:tc>
          <w:tcPr>
            <w:tcW w:w="2550" w:type="dxa"/>
            <w:gridSpan w:val="2"/>
            <w:tcBorders>
              <w:top w:val="single" w:sz="4" w:space="0" w:color="auto"/>
              <w:left w:val="nil"/>
              <w:bottom w:val="nil"/>
              <w:right w:val="single" w:sz="4" w:space="0" w:color="auto"/>
            </w:tcBorders>
            <w:shd w:val="clear" w:color="auto" w:fill="auto"/>
            <w:vAlign w:val="bottom"/>
            <w:hideMark/>
          </w:tcPr>
          <w:p w:rsidR="00CB4891" w:rsidRPr="00CB4891" w:rsidRDefault="00CB4891" w:rsidP="00CB4891">
            <w:pPr>
              <w:spacing w:after="0" w:line="240" w:lineRule="auto"/>
              <w:jc w:val="center"/>
              <w:rPr>
                <w:rFonts w:eastAsia="Times New Roman"/>
                <w:sz w:val="20"/>
                <w:szCs w:val="20"/>
                <w:lang w:eastAsia="ru-RU"/>
              </w:rPr>
            </w:pPr>
            <w:r w:rsidRPr="00CB4891">
              <w:rPr>
                <w:rFonts w:eastAsia="Times New Roman"/>
                <w:sz w:val="20"/>
                <w:szCs w:val="20"/>
                <w:lang w:eastAsia="ru-RU"/>
              </w:rPr>
              <w:t>Сумма  (в рублях)</w:t>
            </w:r>
          </w:p>
        </w:tc>
      </w:tr>
      <w:tr w:rsidR="00CB4891" w:rsidRPr="00CB4891" w:rsidTr="00CB4891">
        <w:trPr>
          <w:gridAfter w:val="1"/>
          <w:wAfter w:w="425" w:type="dxa"/>
          <w:trHeight w:val="255"/>
        </w:trPr>
        <w:tc>
          <w:tcPr>
            <w:tcW w:w="566"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CB4891" w:rsidRPr="00CB4891" w:rsidRDefault="00CB4891" w:rsidP="00CB4891">
            <w:pPr>
              <w:spacing w:after="0" w:line="240" w:lineRule="auto"/>
              <w:jc w:val="center"/>
              <w:rPr>
                <w:rFonts w:eastAsia="Times New Roman"/>
                <w:sz w:val="20"/>
                <w:szCs w:val="20"/>
                <w:lang w:eastAsia="ru-RU"/>
              </w:rPr>
            </w:pPr>
            <w:r w:rsidRPr="00CB4891">
              <w:rPr>
                <w:rFonts w:eastAsia="Times New Roman"/>
                <w:sz w:val="20"/>
                <w:szCs w:val="20"/>
                <w:lang w:eastAsia="ru-RU"/>
              </w:rPr>
              <w:t>1</w:t>
            </w:r>
          </w:p>
        </w:tc>
        <w:tc>
          <w:tcPr>
            <w:tcW w:w="6680" w:type="dxa"/>
            <w:tcBorders>
              <w:top w:val="single" w:sz="4" w:space="0" w:color="auto"/>
              <w:left w:val="nil"/>
              <w:bottom w:val="single" w:sz="4" w:space="0" w:color="auto"/>
              <w:right w:val="single" w:sz="4" w:space="0" w:color="auto"/>
            </w:tcBorders>
            <w:shd w:val="clear" w:color="auto" w:fill="auto"/>
            <w:vAlign w:val="bottom"/>
            <w:hideMark/>
          </w:tcPr>
          <w:p w:rsidR="00CB4891" w:rsidRPr="00CB4891" w:rsidRDefault="00CB4891" w:rsidP="00CB4891">
            <w:pPr>
              <w:spacing w:after="0" w:line="240" w:lineRule="auto"/>
              <w:jc w:val="center"/>
              <w:rPr>
                <w:rFonts w:eastAsia="Times New Roman"/>
                <w:b/>
                <w:bCs/>
                <w:sz w:val="20"/>
                <w:szCs w:val="20"/>
                <w:lang w:eastAsia="ru-RU"/>
              </w:rPr>
            </w:pPr>
            <w:r w:rsidRPr="00CB4891">
              <w:rPr>
                <w:rFonts w:eastAsia="Times New Roman"/>
                <w:b/>
                <w:bCs/>
                <w:sz w:val="20"/>
                <w:szCs w:val="20"/>
                <w:lang w:eastAsia="ru-RU"/>
              </w:rPr>
              <w:t>2</w:t>
            </w:r>
          </w:p>
        </w:tc>
        <w:tc>
          <w:tcPr>
            <w:tcW w:w="2550" w:type="dxa"/>
            <w:gridSpan w:val="2"/>
            <w:tcBorders>
              <w:top w:val="single" w:sz="4" w:space="0" w:color="auto"/>
              <w:left w:val="nil"/>
              <w:bottom w:val="single" w:sz="4" w:space="0" w:color="auto"/>
              <w:right w:val="single" w:sz="4" w:space="0" w:color="auto"/>
            </w:tcBorders>
            <w:shd w:val="clear" w:color="auto" w:fill="auto"/>
            <w:noWrap/>
            <w:vAlign w:val="bottom"/>
            <w:hideMark/>
          </w:tcPr>
          <w:p w:rsidR="00CB4891" w:rsidRPr="00CB4891" w:rsidRDefault="00CB4891" w:rsidP="00CB4891">
            <w:pPr>
              <w:spacing w:after="0" w:line="240" w:lineRule="auto"/>
              <w:jc w:val="center"/>
              <w:rPr>
                <w:rFonts w:eastAsia="Times New Roman"/>
                <w:b/>
                <w:bCs/>
                <w:sz w:val="20"/>
                <w:szCs w:val="20"/>
                <w:lang w:eastAsia="ru-RU"/>
              </w:rPr>
            </w:pPr>
            <w:r w:rsidRPr="00CB4891">
              <w:rPr>
                <w:rFonts w:eastAsia="Times New Roman"/>
                <w:b/>
                <w:bCs/>
                <w:sz w:val="20"/>
                <w:szCs w:val="20"/>
                <w:lang w:eastAsia="ru-RU"/>
              </w:rPr>
              <w:t>3</w:t>
            </w:r>
          </w:p>
        </w:tc>
      </w:tr>
      <w:tr w:rsidR="00CB4891" w:rsidRPr="00CB4891" w:rsidTr="00CB4891">
        <w:trPr>
          <w:gridAfter w:val="1"/>
          <w:wAfter w:w="425" w:type="dxa"/>
          <w:trHeight w:val="765"/>
        </w:trPr>
        <w:tc>
          <w:tcPr>
            <w:tcW w:w="566" w:type="dxa"/>
            <w:gridSpan w:val="2"/>
            <w:tcBorders>
              <w:top w:val="nil"/>
              <w:left w:val="single" w:sz="4" w:space="0" w:color="auto"/>
              <w:bottom w:val="single" w:sz="4" w:space="0" w:color="auto"/>
              <w:right w:val="single" w:sz="4" w:space="0" w:color="auto"/>
            </w:tcBorders>
            <w:shd w:val="clear" w:color="auto" w:fill="auto"/>
            <w:noWrap/>
            <w:vAlign w:val="bottom"/>
            <w:hideMark/>
          </w:tcPr>
          <w:p w:rsidR="00CB4891" w:rsidRPr="00CB4891" w:rsidRDefault="00CB4891" w:rsidP="00CB4891">
            <w:pPr>
              <w:spacing w:after="0" w:line="240" w:lineRule="auto"/>
              <w:rPr>
                <w:rFonts w:eastAsia="Times New Roman"/>
                <w:sz w:val="20"/>
                <w:szCs w:val="20"/>
                <w:lang w:eastAsia="ru-RU"/>
              </w:rPr>
            </w:pPr>
            <w:r w:rsidRPr="00CB4891">
              <w:rPr>
                <w:rFonts w:eastAsia="Times New Roman"/>
                <w:sz w:val="20"/>
                <w:szCs w:val="20"/>
                <w:lang w:eastAsia="ru-RU"/>
              </w:rPr>
              <w:t>1</w:t>
            </w:r>
          </w:p>
        </w:tc>
        <w:tc>
          <w:tcPr>
            <w:tcW w:w="6680" w:type="dxa"/>
            <w:tcBorders>
              <w:top w:val="nil"/>
              <w:left w:val="nil"/>
              <w:bottom w:val="single" w:sz="4" w:space="0" w:color="auto"/>
              <w:right w:val="single" w:sz="4" w:space="0" w:color="auto"/>
            </w:tcBorders>
            <w:shd w:val="clear" w:color="auto" w:fill="auto"/>
            <w:vAlign w:val="bottom"/>
            <w:hideMark/>
          </w:tcPr>
          <w:p w:rsidR="00CB4891" w:rsidRPr="00CB4891" w:rsidRDefault="00CB4891" w:rsidP="00CB4891">
            <w:pPr>
              <w:spacing w:after="0" w:line="240" w:lineRule="auto"/>
              <w:rPr>
                <w:rFonts w:eastAsia="Times New Roman"/>
                <w:sz w:val="20"/>
                <w:szCs w:val="20"/>
                <w:lang w:eastAsia="ru-RU"/>
              </w:rPr>
            </w:pPr>
            <w:r w:rsidRPr="00CB4891">
              <w:rPr>
                <w:rFonts w:eastAsia="Times New Roman"/>
                <w:sz w:val="20"/>
                <w:szCs w:val="20"/>
                <w:lang w:eastAsia="ru-RU"/>
              </w:rPr>
              <w:t>Субвенции на осуществление отдельных государственных полномочий Новосибирской области по расчету и предоставлению дотаций бюджетам поселений</w:t>
            </w:r>
          </w:p>
        </w:tc>
        <w:tc>
          <w:tcPr>
            <w:tcW w:w="2550" w:type="dxa"/>
            <w:gridSpan w:val="2"/>
            <w:tcBorders>
              <w:top w:val="nil"/>
              <w:left w:val="nil"/>
              <w:bottom w:val="single" w:sz="4" w:space="0" w:color="auto"/>
              <w:right w:val="single" w:sz="4" w:space="0" w:color="auto"/>
            </w:tcBorders>
            <w:shd w:val="clear" w:color="auto" w:fill="auto"/>
            <w:vAlign w:val="center"/>
            <w:hideMark/>
          </w:tcPr>
          <w:p w:rsidR="00CB4891" w:rsidRPr="00CB4891" w:rsidRDefault="00CB4891" w:rsidP="00CB4891">
            <w:pPr>
              <w:spacing w:after="0" w:line="240" w:lineRule="auto"/>
              <w:jc w:val="right"/>
              <w:rPr>
                <w:rFonts w:eastAsia="Times New Roman"/>
                <w:sz w:val="20"/>
                <w:szCs w:val="20"/>
                <w:lang w:eastAsia="ru-RU"/>
              </w:rPr>
            </w:pPr>
            <w:r w:rsidRPr="00CB4891">
              <w:rPr>
                <w:rFonts w:eastAsia="Times New Roman"/>
                <w:sz w:val="20"/>
                <w:szCs w:val="20"/>
                <w:lang w:eastAsia="ru-RU"/>
              </w:rPr>
              <w:t>119 326 700,00</w:t>
            </w:r>
          </w:p>
        </w:tc>
      </w:tr>
      <w:tr w:rsidR="00CB4891" w:rsidRPr="00CB4891" w:rsidTr="00CB4891">
        <w:trPr>
          <w:gridAfter w:val="1"/>
          <w:wAfter w:w="425" w:type="dxa"/>
          <w:trHeight w:val="765"/>
        </w:trPr>
        <w:tc>
          <w:tcPr>
            <w:tcW w:w="566" w:type="dxa"/>
            <w:gridSpan w:val="2"/>
            <w:tcBorders>
              <w:top w:val="nil"/>
              <w:left w:val="single" w:sz="4" w:space="0" w:color="auto"/>
              <w:bottom w:val="single" w:sz="4" w:space="0" w:color="auto"/>
              <w:right w:val="single" w:sz="4" w:space="0" w:color="auto"/>
            </w:tcBorders>
            <w:shd w:val="clear" w:color="auto" w:fill="auto"/>
            <w:noWrap/>
            <w:vAlign w:val="bottom"/>
            <w:hideMark/>
          </w:tcPr>
          <w:p w:rsidR="00CB4891" w:rsidRPr="00CB4891" w:rsidRDefault="00CB4891" w:rsidP="00CB4891">
            <w:pPr>
              <w:spacing w:after="0" w:line="240" w:lineRule="auto"/>
              <w:rPr>
                <w:rFonts w:eastAsia="Times New Roman"/>
                <w:sz w:val="20"/>
                <w:szCs w:val="20"/>
                <w:lang w:eastAsia="ru-RU"/>
              </w:rPr>
            </w:pPr>
            <w:r w:rsidRPr="00CB4891">
              <w:rPr>
                <w:rFonts w:eastAsia="Times New Roman"/>
                <w:sz w:val="20"/>
                <w:szCs w:val="20"/>
                <w:lang w:eastAsia="ru-RU"/>
              </w:rPr>
              <w:t>2</w:t>
            </w:r>
          </w:p>
        </w:tc>
        <w:tc>
          <w:tcPr>
            <w:tcW w:w="6680" w:type="dxa"/>
            <w:tcBorders>
              <w:top w:val="nil"/>
              <w:left w:val="nil"/>
              <w:bottom w:val="single" w:sz="4" w:space="0" w:color="auto"/>
              <w:right w:val="single" w:sz="4" w:space="0" w:color="auto"/>
            </w:tcBorders>
            <w:shd w:val="clear" w:color="auto" w:fill="auto"/>
            <w:vAlign w:val="bottom"/>
            <w:hideMark/>
          </w:tcPr>
          <w:p w:rsidR="00CB4891" w:rsidRPr="00CB4891" w:rsidRDefault="00CB4891" w:rsidP="00CB4891">
            <w:pPr>
              <w:spacing w:after="0" w:line="240" w:lineRule="auto"/>
              <w:rPr>
                <w:rFonts w:eastAsia="Times New Roman"/>
                <w:sz w:val="20"/>
                <w:szCs w:val="20"/>
                <w:lang w:eastAsia="ru-RU"/>
              </w:rPr>
            </w:pPr>
            <w:r w:rsidRPr="00CB4891">
              <w:rPr>
                <w:rFonts w:eastAsia="Times New Roman"/>
                <w:sz w:val="20"/>
                <w:szCs w:val="20"/>
                <w:lang w:eastAsia="ru-RU"/>
              </w:rPr>
              <w:t>Субвенции на 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2550" w:type="dxa"/>
            <w:gridSpan w:val="2"/>
            <w:tcBorders>
              <w:top w:val="nil"/>
              <w:left w:val="nil"/>
              <w:bottom w:val="single" w:sz="4" w:space="0" w:color="auto"/>
              <w:right w:val="single" w:sz="4" w:space="0" w:color="auto"/>
            </w:tcBorders>
            <w:shd w:val="clear" w:color="000000" w:fill="FFFFFF"/>
            <w:vAlign w:val="center"/>
            <w:hideMark/>
          </w:tcPr>
          <w:p w:rsidR="00CB4891" w:rsidRPr="00CB4891" w:rsidRDefault="00CB4891" w:rsidP="00CB4891">
            <w:pPr>
              <w:spacing w:after="0" w:line="240" w:lineRule="auto"/>
              <w:jc w:val="right"/>
              <w:rPr>
                <w:rFonts w:eastAsia="Times New Roman"/>
                <w:sz w:val="20"/>
                <w:szCs w:val="20"/>
                <w:lang w:eastAsia="ru-RU"/>
              </w:rPr>
            </w:pPr>
            <w:r w:rsidRPr="00CB4891">
              <w:rPr>
                <w:rFonts w:eastAsia="Times New Roman"/>
                <w:sz w:val="20"/>
                <w:szCs w:val="20"/>
                <w:lang w:eastAsia="ru-RU"/>
              </w:rPr>
              <w:t>5 300,00</w:t>
            </w:r>
          </w:p>
        </w:tc>
      </w:tr>
      <w:tr w:rsidR="00CB4891" w:rsidRPr="00CB4891" w:rsidTr="00CB4891">
        <w:trPr>
          <w:gridAfter w:val="1"/>
          <w:wAfter w:w="425" w:type="dxa"/>
          <w:trHeight w:val="1020"/>
        </w:trPr>
        <w:tc>
          <w:tcPr>
            <w:tcW w:w="566" w:type="dxa"/>
            <w:gridSpan w:val="2"/>
            <w:tcBorders>
              <w:top w:val="nil"/>
              <w:left w:val="single" w:sz="4" w:space="0" w:color="auto"/>
              <w:bottom w:val="single" w:sz="4" w:space="0" w:color="auto"/>
              <w:right w:val="single" w:sz="4" w:space="0" w:color="auto"/>
            </w:tcBorders>
            <w:shd w:val="clear" w:color="auto" w:fill="auto"/>
            <w:noWrap/>
            <w:vAlign w:val="bottom"/>
            <w:hideMark/>
          </w:tcPr>
          <w:p w:rsidR="00CB4891" w:rsidRPr="00CB4891" w:rsidRDefault="00CB4891" w:rsidP="00CB4891">
            <w:pPr>
              <w:spacing w:after="0" w:line="240" w:lineRule="auto"/>
              <w:rPr>
                <w:rFonts w:eastAsia="Times New Roman"/>
                <w:sz w:val="20"/>
                <w:szCs w:val="20"/>
                <w:lang w:eastAsia="ru-RU"/>
              </w:rPr>
            </w:pPr>
            <w:r w:rsidRPr="00CB4891">
              <w:rPr>
                <w:rFonts w:eastAsia="Times New Roman"/>
                <w:sz w:val="20"/>
                <w:szCs w:val="20"/>
                <w:lang w:eastAsia="ru-RU"/>
              </w:rPr>
              <w:lastRenderedPageBreak/>
              <w:t>3</w:t>
            </w:r>
          </w:p>
        </w:tc>
        <w:tc>
          <w:tcPr>
            <w:tcW w:w="6680" w:type="dxa"/>
            <w:tcBorders>
              <w:top w:val="nil"/>
              <w:left w:val="nil"/>
              <w:bottom w:val="single" w:sz="4" w:space="0" w:color="auto"/>
              <w:right w:val="single" w:sz="4" w:space="0" w:color="auto"/>
            </w:tcBorders>
            <w:shd w:val="clear" w:color="auto" w:fill="auto"/>
            <w:vAlign w:val="bottom"/>
            <w:hideMark/>
          </w:tcPr>
          <w:p w:rsidR="00CB4891" w:rsidRPr="00CB4891" w:rsidRDefault="00CB4891" w:rsidP="00CB4891">
            <w:pPr>
              <w:spacing w:after="0" w:line="240" w:lineRule="auto"/>
              <w:rPr>
                <w:rFonts w:eastAsia="Times New Roman"/>
                <w:sz w:val="20"/>
                <w:szCs w:val="20"/>
                <w:lang w:eastAsia="ru-RU"/>
              </w:rPr>
            </w:pPr>
            <w:r w:rsidRPr="00CB4891">
              <w:rPr>
                <w:rFonts w:eastAsia="Times New Roman"/>
                <w:sz w:val="20"/>
                <w:szCs w:val="20"/>
                <w:lang w:eastAsia="ru-RU"/>
              </w:rPr>
              <w:t>Субвенции на осуществление отдельных государственных полномочий Новосибирской области по сбору информации от поселений, входящих в муниципальный район, необходимой для ведения регистра муниципальных нормативных правовых актов Новосибирской области</w:t>
            </w:r>
          </w:p>
        </w:tc>
        <w:tc>
          <w:tcPr>
            <w:tcW w:w="2550" w:type="dxa"/>
            <w:gridSpan w:val="2"/>
            <w:tcBorders>
              <w:top w:val="nil"/>
              <w:left w:val="nil"/>
              <w:bottom w:val="single" w:sz="4" w:space="0" w:color="auto"/>
              <w:right w:val="single" w:sz="4" w:space="0" w:color="auto"/>
            </w:tcBorders>
            <w:shd w:val="clear" w:color="000000" w:fill="FFFFFF"/>
            <w:vAlign w:val="center"/>
            <w:hideMark/>
          </w:tcPr>
          <w:p w:rsidR="00CB4891" w:rsidRPr="00CB4891" w:rsidRDefault="00CB4891" w:rsidP="00CB4891">
            <w:pPr>
              <w:spacing w:after="0" w:line="240" w:lineRule="auto"/>
              <w:jc w:val="right"/>
              <w:rPr>
                <w:rFonts w:eastAsia="Times New Roman"/>
                <w:sz w:val="20"/>
                <w:szCs w:val="20"/>
                <w:lang w:eastAsia="ru-RU"/>
              </w:rPr>
            </w:pPr>
            <w:r w:rsidRPr="00CB4891">
              <w:rPr>
                <w:rFonts w:eastAsia="Times New Roman"/>
                <w:sz w:val="20"/>
                <w:szCs w:val="20"/>
                <w:lang w:eastAsia="ru-RU"/>
              </w:rPr>
              <w:t>96 000,00</w:t>
            </w:r>
          </w:p>
        </w:tc>
      </w:tr>
      <w:tr w:rsidR="00CB4891" w:rsidRPr="00CB4891" w:rsidTr="00CB4891">
        <w:trPr>
          <w:gridAfter w:val="1"/>
          <w:wAfter w:w="425" w:type="dxa"/>
          <w:trHeight w:val="510"/>
        </w:trPr>
        <w:tc>
          <w:tcPr>
            <w:tcW w:w="566" w:type="dxa"/>
            <w:gridSpan w:val="2"/>
            <w:tcBorders>
              <w:top w:val="nil"/>
              <w:left w:val="single" w:sz="4" w:space="0" w:color="auto"/>
              <w:bottom w:val="single" w:sz="4" w:space="0" w:color="auto"/>
              <w:right w:val="single" w:sz="4" w:space="0" w:color="auto"/>
            </w:tcBorders>
            <w:shd w:val="clear" w:color="auto" w:fill="auto"/>
            <w:noWrap/>
            <w:vAlign w:val="bottom"/>
            <w:hideMark/>
          </w:tcPr>
          <w:p w:rsidR="00CB4891" w:rsidRPr="00CB4891" w:rsidRDefault="00CB4891" w:rsidP="00CB4891">
            <w:pPr>
              <w:spacing w:after="0" w:line="240" w:lineRule="auto"/>
              <w:rPr>
                <w:rFonts w:eastAsia="Times New Roman"/>
                <w:sz w:val="20"/>
                <w:szCs w:val="20"/>
                <w:lang w:eastAsia="ru-RU"/>
              </w:rPr>
            </w:pPr>
            <w:r w:rsidRPr="00CB4891">
              <w:rPr>
                <w:rFonts w:eastAsia="Times New Roman"/>
                <w:sz w:val="20"/>
                <w:szCs w:val="20"/>
                <w:lang w:eastAsia="ru-RU"/>
              </w:rPr>
              <w:t>4</w:t>
            </w:r>
          </w:p>
        </w:tc>
        <w:tc>
          <w:tcPr>
            <w:tcW w:w="6680" w:type="dxa"/>
            <w:tcBorders>
              <w:top w:val="nil"/>
              <w:left w:val="nil"/>
              <w:bottom w:val="single" w:sz="4" w:space="0" w:color="auto"/>
              <w:right w:val="single" w:sz="4" w:space="0" w:color="auto"/>
            </w:tcBorders>
            <w:shd w:val="clear" w:color="auto" w:fill="auto"/>
            <w:vAlign w:val="bottom"/>
            <w:hideMark/>
          </w:tcPr>
          <w:p w:rsidR="00CB4891" w:rsidRPr="00CB4891" w:rsidRDefault="00CB4891" w:rsidP="00CB4891">
            <w:pPr>
              <w:spacing w:after="0" w:line="240" w:lineRule="auto"/>
              <w:rPr>
                <w:rFonts w:eastAsia="Times New Roman"/>
                <w:sz w:val="20"/>
                <w:szCs w:val="20"/>
                <w:lang w:eastAsia="ru-RU"/>
              </w:rPr>
            </w:pPr>
            <w:r w:rsidRPr="00CB4891">
              <w:rPr>
                <w:rFonts w:eastAsia="Times New Roman"/>
                <w:sz w:val="20"/>
                <w:szCs w:val="20"/>
                <w:lang w:eastAsia="ru-RU"/>
              </w:rPr>
              <w:t>Субвенции на образование и организацию деятельности комиссий по делам несовершеннолетних и защите их прав</w:t>
            </w:r>
          </w:p>
        </w:tc>
        <w:tc>
          <w:tcPr>
            <w:tcW w:w="2550" w:type="dxa"/>
            <w:gridSpan w:val="2"/>
            <w:tcBorders>
              <w:top w:val="nil"/>
              <w:left w:val="nil"/>
              <w:bottom w:val="single" w:sz="4" w:space="0" w:color="auto"/>
              <w:right w:val="single" w:sz="4" w:space="0" w:color="auto"/>
            </w:tcBorders>
            <w:shd w:val="clear" w:color="000000" w:fill="FFFFFF"/>
            <w:vAlign w:val="center"/>
            <w:hideMark/>
          </w:tcPr>
          <w:p w:rsidR="00CB4891" w:rsidRPr="00CB4891" w:rsidRDefault="00CB4891" w:rsidP="00CB4891">
            <w:pPr>
              <w:spacing w:after="0" w:line="240" w:lineRule="auto"/>
              <w:jc w:val="right"/>
              <w:rPr>
                <w:rFonts w:eastAsia="Times New Roman"/>
                <w:sz w:val="20"/>
                <w:szCs w:val="20"/>
                <w:lang w:eastAsia="ru-RU"/>
              </w:rPr>
            </w:pPr>
            <w:r w:rsidRPr="00CB4891">
              <w:rPr>
                <w:rFonts w:eastAsia="Times New Roman"/>
                <w:sz w:val="20"/>
                <w:szCs w:val="20"/>
                <w:lang w:eastAsia="ru-RU"/>
              </w:rPr>
              <w:t>379 500,00</w:t>
            </w:r>
          </w:p>
        </w:tc>
      </w:tr>
      <w:tr w:rsidR="00CB4891" w:rsidRPr="00CB4891" w:rsidTr="00CB4891">
        <w:trPr>
          <w:gridAfter w:val="1"/>
          <w:wAfter w:w="425" w:type="dxa"/>
          <w:trHeight w:val="765"/>
        </w:trPr>
        <w:tc>
          <w:tcPr>
            <w:tcW w:w="566" w:type="dxa"/>
            <w:gridSpan w:val="2"/>
            <w:tcBorders>
              <w:top w:val="nil"/>
              <w:left w:val="single" w:sz="4" w:space="0" w:color="auto"/>
              <w:bottom w:val="single" w:sz="4" w:space="0" w:color="auto"/>
              <w:right w:val="single" w:sz="4" w:space="0" w:color="auto"/>
            </w:tcBorders>
            <w:shd w:val="clear" w:color="auto" w:fill="auto"/>
            <w:noWrap/>
            <w:vAlign w:val="bottom"/>
            <w:hideMark/>
          </w:tcPr>
          <w:p w:rsidR="00CB4891" w:rsidRPr="00CB4891" w:rsidRDefault="00CB4891" w:rsidP="00CB4891">
            <w:pPr>
              <w:spacing w:after="0" w:line="240" w:lineRule="auto"/>
              <w:rPr>
                <w:rFonts w:eastAsia="Times New Roman"/>
                <w:sz w:val="20"/>
                <w:szCs w:val="20"/>
                <w:lang w:eastAsia="ru-RU"/>
              </w:rPr>
            </w:pPr>
            <w:r w:rsidRPr="00CB4891">
              <w:rPr>
                <w:rFonts w:eastAsia="Times New Roman"/>
                <w:sz w:val="20"/>
                <w:szCs w:val="20"/>
                <w:lang w:eastAsia="ru-RU"/>
              </w:rPr>
              <w:t>5</w:t>
            </w:r>
          </w:p>
        </w:tc>
        <w:tc>
          <w:tcPr>
            <w:tcW w:w="6680" w:type="dxa"/>
            <w:tcBorders>
              <w:top w:val="nil"/>
              <w:left w:val="nil"/>
              <w:bottom w:val="single" w:sz="4" w:space="0" w:color="auto"/>
              <w:right w:val="single" w:sz="4" w:space="0" w:color="auto"/>
            </w:tcBorders>
            <w:shd w:val="clear" w:color="auto" w:fill="auto"/>
            <w:vAlign w:val="bottom"/>
            <w:hideMark/>
          </w:tcPr>
          <w:p w:rsidR="00CB4891" w:rsidRPr="00CB4891" w:rsidRDefault="00CB4891" w:rsidP="00CB4891">
            <w:pPr>
              <w:spacing w:after="0" w:line="240" w:lineRule="auto"/>
              <w:rPr>
                <w:rFonts w:eastAsia="Times New Roman"/>
                <w:sz w:val="20"/>
                <w:szCs w:val="20"/>
                <w:lang w:eastAsia="ru-RU"/>
              </w:rPr>
            </w:pPr>
            <w:r w:rsidRPr="00CB4891">
              <w:rPr>
                <w:rFonts w:eastAsia="Times New Roman"/>
                <w:sz w:val="20"/>
                <w:szCs w:val="20"/>
                <w:lang w:eastAsia="ru-RU"/>
              </w:rPr>
              <w:t>Субвенции на осуществление уведомительной регистрации коллективных договоров, территориальных соглашений и территориальных отраслевых (межотраслевых) соглашений</w:t>
            </w:r>
          </w:p>
        </w:tc>
        <w:tc>
          <w:tcPr>
            <w:tcW w:w="2550" w:type="dxa"/>
            <w:gridSpan w:val="2"/>
            <w:tcBorders>
              <w:top w:val="nil"/>
              <w:left w:val="nil"/>
              <w:bottom w:val="single" w:sz="4" w:space="0" w:color="auto"/>
              <w:right w:val="single" w:sz="4" w:space="0" w:color="auto"/>
            </w:tcBorders>
            <w:shd w:val="clear" w:color="000000" w:fill="FFFFFF"/>
            <w:vAlign w:val="center"/>
            <w:hideMark/>
          </w:tcPr>
          <w:p w:rsidR="00CB4891" w:rsidRPr="00CB4891" w:rsidRDefault="00CB4891" w:rsidP="00CB4891">
            <w:pPr>
              <w:spacing w:after="0" w:line="240" w:lineRule="auto"/>
              <w:jc w:val="right"/>
              <w:rPr>
                <w:rFonts w:eastAsia="Times New Roman"/>
                <w:sz w:val="20"/>
                <w:szCs w:val="20"/>
                <w:lang w:eastAsia="ru-RU"/>
              </w:rPr>
            </w:pPr>
            <w:r w:rsidRPr="00CB4891">
              <w:rPr>
                <w:rFonts w:eastAsia="Times New Roman"/>
                <w:sz w:val="20"/>
                <w:szCs w:val="20"/>
                <w:lang w:eastAsia="ru-RU"/>
              </w:rPr>
              <w:t>549 200,00</w:t>
            </w:r>
          </w:p>
        </w:tc>
      </w:tr>
      <w:tr w:rsidR="00CB4891" w:rsidRPr="00CB4891" w:rsidTr="00CB4891">
        <w:trPr>
          <w:gridAfter w:val="1"/>
          <w:wAfter w:w="425" w:type="dxa"/>
          <w:trHeight w:val="255"/>
        </w:trPr>
        <w:tc>
          <w:tcPr>
            <w:tcW w:w="566" w:type="dxa"/>
            <w:gridSpan w:val="2"/>
            <w:tcBorders>
              <w:top w:val="nil"/>
              <w:left w:val="single" w:sz="4" w:space="0" w:color="auto"/>
              <w:bottom w:val="single" w:sz="4" w:space="0" w:color="auto"/>
              <w:right w:val="single" w:sz="4" w:space="0" w:color="auto"/>
            </w:tcBorders>
            <w:shd w:val="clear" w:color="auto" w:fill="auto"/>
            <w:noWrap/>
            <w:vAlign w:val="bottom"/>
            <w:hideMark/>
          </w:tcPr>
          <w:p w:rsidR="00CB4891" w:rsidRPr="00CB4891" w:rsidRDefault="00CB4891" w:rsidP="00CB4891">
            <w:pPr>
              <w:spacing w:after="0" w:line="240" w:lineRule="auto"/>
              <w:rPr>
                <w:rFonts w:eastAsia="Times New Roman"/>
                <w:sz w:val="20"/>
                <w:szCs w:val="20"/>
                <w:lang w:eastAsia="ru-RU"/>
              </w:rPr>
            </w:pPr>
            <w:r w:rsidRPr="00CB4891">
              <w:rPr>
                <w:rFonts w:eastAsia="Times New Roman"/>
                <w:sz w:val="20"/>
                <w:szCs w:val="20"/>
                <w:lang w:eastAsia="ru-RU"/>
              </w:rPr>
              <w:t>6</w:t>
            </w:r>
          </w:p>
        </w:tc>
        <w:tc>
          <w:tcPr>
            <w:tcW w:w="6680" w:type="dxa"/>
            <w:tcBorders>
              <w:top w:val="nil"/>
              <w:left w:val="nil"/>
              <w:bottom w:val="single" w:sz="4" w:space="0" w:color="auto"/>
              <w:right w:val="single" w:sz="4" w:space="0" w:color="auto"/>
            </w:tcBorders>
            <w:shd w:val="clear" w:color="auto" w:fill="auto"/>
            <w:vAlign w:val="bottom"/>
            <w:hideMark/>
          </w:tcPr>
          <w:p w:rsidR="00CB4891" w:rsidRPr="00CB4891" w:rsidRDefault="00CB4891" w:rsidP="00CB4891">
            <w:pPr>
              <w:spacing w:after="0" w:line="240" w:lineRule="auto"/>
              <w:rPr>
                <w:rFonts w:eastAsia="Times New Roman"/>
                <w:sz w:val="20"/>
                <w:szCs w:val="20"/>
                <w:lang w:eastAsia="ru-RU"/>
              </w:rPr>
            </w:pPr>
            <w:r w:rsidRPr="00CB4891">
              <w:rPr>
                <w:rFonts w:eastAsia="Times New Roman"/>
                <w:sz w:val="20"/>
                <w:szCs w:val="20"/>
                <w:lang w:eastAsia="ru-RU"/>
              </w:rPr>
              <w:t>Субвенции на реализацию основных общеобразовательных программ</w:t>
            </w:r>
          </w:p>
        </w:tc>
        <w:tc>
          <w:tcPr>
            <w:tcW w:w="2550" w:type="dxa"/>
            <w:gridSpan w:val="2"/>
            <w:tcBorders>
              <w:top w:val="nil"/>
              <w:left w:val="nil"/>
              <w:bottom w:val="single" w:sz="4" w:space="0" w:color="auto"/>
              <w:right w:val="single" w:sz="4" w:space="0" w:color="auto"/>
            </w:tcBorders>
            <w:shd w:val="clear" w:color="000000" w:fill="FFFFFF"/>
            <w:vAlign w:val="center"/>
            <w:hideMark/>
          </w:tcPr>
          <w:p w:rsidR="00CB4891" w:rsidRPr="00CB4891" w:rsidRDefault="00CB4891" w:rsidP="00CB4891">
            <w:pPr>
              <w:spacing w:after="0" w:line="240" w:lineRule="auto"/>
              <w:jc w:val="right"/>
              <w:rPr>
                <w:rFonts w:eastAsia="Times New Roman"/>
                <w:sz w:val="20"/>
                <w:szCs w:val="20"/>
                <w:lang w:eastAsia="ru-RU"/>
              </w:rPr>
            </w:pPr>
            <w:r w:rsidRPr="00CB4891">
              <w:rPr>
                <w:rFonts w:eastAsia="Times New Roman"/>
                <w:sz w:val="20"/>
                <w:szCs w:val="20"/>
                <w:lang w:eastAsia="ru-RU"/>
              </w:rPr>
              <w:t>320 098 000,00</w:t>
            </w:r>
          </w:p>
        </w:tc>
      </w:tr>
      <w:tr w:rsidR="00CB4891" w:rsidRPr="00CB4891" w:rsidTr="00CB4891">
        <w:trPr>
          <w:gridAfter w:val="1"/>
          <w:wAfter w:w="425" w:type="dxa"/>
          <w:trHeight w:val="510"/>
        </w:trPr>
        <w:tc>
          <w:tcPr>
            <w:tcW w:w="566" w:type="dxa"/>
            <w:gridSpan w:val="2"/>
            <w:tcBorders>
              <w:top w:val="nil"/>
              <w:left w:val="single" w:sz="4" w:space="0" w:color="auto"/>
              <w:bottom w:val="single" w:sz="4" w:space="0" w:color="auto"/>
              <w:right w:val="single" w:sz="4" w:space="0" w:color="auto"/>
            </w:tcBorders>
            <w:shd w:val="clear" w:color="auto" w:fill="auto"/>
            <w:noWrap/>
            <w:vAlign w:val="bottom"/>
            <w:hideMark/>
          </w:tcPr>
          <w:p w:rsidR="00CB4891" w:rsidRPr="00CB4891" w:rsidRDefault="00CB4891" w:rsidP="00CB4891">
            <w:pPr>
              <w:spacing w:after="0" w:line="240" w:lineRule="auto"/>
              <w:rPr>
                <w:rFonts w:eastAsia="Times New Roman"/>
                <w:sz w:val="20"/>
                <w:szCs w:val="20"/>
                <w:lang w:eastAsia="ru-RU"/>
              </w:rPr>
            </w:pPr>
            <w:r w:rsidRPr="00CB4891">
              <w:rPr>
                <w:rFonts w:eastAsia="Times New Roman"/>
                <w:sz w:val="20"/>
                <w:szCs w:val="20"/>
                <w:lang w:eastAsia="ru-RU"/>
              </w:rPr>
              <w:t>7</w:t>
            </w:r>
          </w:p>
        </w:tc>
        <w:tc>
          <w:tcPr>
            <w:tcW w:w="6680" w:type="dxa"/>
            <w:tcBorders>
              <w:top w:val="nil"/>
              <w:left w:val="nil"/>
              <w:bottom w:val="single" w:sz="4" w:space="0" w:color="auto"/>
              <w:right w:val="single" w:sz="4" w:space="0" w:color="auto"/>
            </w:tcBorders>
            <w:shd w:val="clear" w:color="auto" w:fill="auto"/>
            <w:vAlign w:val="bottom"/>
            <w:hideMark/>
          </w:tcPr>
          <w:p w:rsidR="00CB4891" w:rsidRPr="00CB4891" w:rsidRDefault="00CB4891" w:rsidP="00CB4891">
            <w:pPr>
              <w:spacing w:after="0" w:line="240" w:lineRule="auto"/>
              <w:rPr>
                <w:rFonts w:eastAsia="Times New Roman"/>
                <w:sz w:val="20"/>
                <w:szCs w:val="20"/>
                <w:lang w:eastAsia="ru-RU"/>
              </w:rPr>
            </w:pPr>
            <w:r w:rsidRPr="00CB4891">
              <w:rPr>
                <w:rFonts w:eastAsia="Times New Roman"/>
                <w:sz w:val="20"/>
                <w:szCs w:val="20"/>
                <w:lang w:eastAsia="ru-RU"/>
              </w:rPr>
              <w:t>Субвенции на реализацию основных общеобразовательных программ  в дошкольных учреждениях</w:t>
            </w:r>
          </w:p>
        </w:tc>
        <w:tc>
          <w:tcPr>
            <w:tcW w:w="2550" w:type="dxa"/>
            <w:gridSpan w:val="2"/>
            <w:tcBorders>
              <w:top w:val="nil"/>
              <w:left w:val="nil"/>
              <w:bottom w:val="single" w:sz="4" w:space="0" w:color="auto"/>
              <w:right w:val="single" w:sz="4" w:space="0" w:color="auto"/>
            </w:tcBorders>
            <w:shd w:val="clear" w:color="000000" w:fill="FFFFFF"/>
            <w:vAlign w:val="center"/>
            <w:hideMark/>
          </w:tcPr>
          <w:p w:rsidR="00CB4891" w:rsidRPr="00CB4891" w:rsidRDefault="00CB4891" w:rsidP="00CB4891">
            <w:pPr>
              <w:spacing w:after="0" w:line="240" w:lineRule="auto"/>
              <w:jc w:val="right"/>
              <w:rPr>
                <w:rFonts w:eastAsia="Times New Roman"/>
                <w:sz w:val="20"/>
                <w:szCs w:val="20"/>
                <w:lang w:eastAsia="ru-RU"/>
              </w:rPr>
            </w:pPr>
            <w:r w:rsidRPr="00CB4891">
              <w:rPr>
                <w:rFonts w:eastAsia="Times New Roman"/>
                <w:sz w:val="20"/>
                <w:szCs w:val="20"/>
                <w:lang w:eastAsia="ru-RU"/>
              </w:rPr>
              <w:t>101 985 200,00</w:t>
            </w:r>
          </w:p>
        </w:tc>
      </w:tr>
      <w:tr w:rsidR="00CB4891" w:rsidRPr="00CB4891" w:rsidTr="00CB4891">
        <w:trPr>
          <w:gridAfter w:val="1"/>
          <w:wAfter w:w="425" w:type="dxa"/>
          <w:trHeight w:val="1275"/>
        </w:trPr>
        <w:tc>
          <w:tcPr>
            <w:tcW w:w="566" w:type="dxa"/>
            <w:gridSpan w:val="2"/>
            <w:tcBorders>
              <w:top w:val="nil"/>
              <w:left w:val="single" w:sz="4" w:space="0" w:color="auto"/>
              <w:bottom w:val="single" w:sz="4" w:space="0" w:color="auto"/>
              <w:right w:val="single" w:sz="4" w:space="0" w:color="auto"/>
            </w:tcBorders>
            <w:shd w:val="clear" w:color="auto" w:fill="auto"/>
            <w:noWrap/>
            <w:vAlign w:val="bottom"/>
            <w:hideMark/>
          </w:tcPr>
          <w:p w:rsidR="00CB4891" w:rsidRPr="00CB4891" w:rsidRDefault="00CB4891" w:rsidP="00CB4891">
            <w:pPr>
              <w:spacing w:after="0" w:line="240" w:lineRule="auto"/>
              <w:rPr>
                <w:rFonts w:eastAsia="Times New Roman"/>
                <w:sz w:val="20"/>
                <w:szCs w:val="20"/>
                <w:lang w:eastAsia="ru-RU"/>
              </w:rPr>
            </w:pPr>
            <w:r w:rsidRPr="00CB4891">
              <w:rPr>
                <w:rFonts w:eastAsia="Times New Roman"/>
                <w:sz w:val="20"/>
                <w:szCs w:val="20"/>
                <w:lang w:eastAsia="ru-RU"/>
              </w:rPr>
              <w:t>8</w:t>
            </w:r>
          </w:p>
        </w:tc>
        <w:tc>
          <w:tcPr>
            <w:tcW w:w="6680" w:type="dxa"/>
            <w:tcBorders>
              <w:top w:val="nil"/>
              <w:left w:val="nil"/>
              <w:bottom w:val="single" w:sz="4" w:space="0" w:color="auto"/>
              <w:right w:val="single" w:sz="4" w:space="0" w:color="auto"/>
            </w:tcBorders>
            <w:shd w:val="clear" w:color="auto" w:fill="auto"/>
            <w:vAlign w:val="bottom"/>
            <w:hideMark/>
          </w:tcPr>
          <w:p w:rsidR="00CB4891" w:rsidRPr="00CB4891" w:rsidRDefault="00CB4891" w:rsidP="00CB4891">
            <w:pPr>
              <w:spacing w:after="0" w:line="240" w:lineRule="auto"/>
              <w:rPr>
                <w:rFonts w:eastAsia="Times New Roman"/>
                <w:sz w:val="20"/>
                <w:szCs w:val="20"/>
                <w:lang w:eastAsia="ru-RU"/>
              </w:rPr>
            </w:pPr>
            <w:r w:rsidRPr="00CB4891">
              <w:rPr>
                <w:rFonts w:eastAsia="Times New Roman"/>
                <w:sz w:val="20"/>
                <w:szCs w:val="20"/>
                <w:lang w:eastAsia="ru-RU"/>
              </w:rPr>
              <w:t>Субвенции по организации получения образования обучающимися с ограниченными возможностями здоровья в отдельных общеобразовательных организациях, осуществляющих образовательную деятельность по адаптированным основным общеобразовательным программам для обучающихся с ограниченными возможностями здоровья</w:t>
            </w:r>
          </w:p>
        </w:tc>
        <w:tc>
          <w:tcPr>
            <w:tcW w:w="2550" w:type="dxa"/>
            <w:gridSpan w:val="2"/>
            <w:tcBorders>
              <w:top w:val="nil"/>
              <w:left w:val="nil"/>
              <w:bottom w:val="single" w:sz="4" w:space="0" w:color="auto"/>
              <w:right w:val="single" w:sz="4" w:space="0" w:color="auto"/>
            </w:tcBorders>
            <w:shd w:val="clear" w:color="000000" w:fill="FFFFFF"/>
            <w:vAlign w:val="center"/>
            <w:hideMark/>
          </w:tcPr>
          <w:p w:rsidR="00CB4891" w:rsidRPr="00CB4891" w:rsidRDefault="00CB4891" w:rsidP="00CB4891">
            <w:pPr>
              <w:spacing w:after="0" w:line="240" w:lineRule="auto"/>
              <w:jc w:val="right"/>
              <w:rPr>
                <w:rFonts w:eastAsia="Times New Roman"/>
                <w:sz w:val="20"/>
                <w:szCs w:val="20"/>
                <w:lang w:eastAsia="ru-RU"/>
              </w:rPr>
            </w:pPr>
            <w:r w:rsidRPr="00CB4891">
              <w:rPr>
                <w:rFonts w:eastAsia="Times New Roman"/>
                <w:sz w:val="20"/>
                <w:szCs w:val="20"/>
                <w:lang w:eastAsia="ru-RU"/>
              </w:rPr>
              <w:t>39 249 900,00</w:t>
            </w:r>
          </w:p>
        </w:tc>
      </w:tr>
      <w:tr w:rsidR="00CB4891" w:rsidRPr="00CB4891" w:rsidTr="00CB4891">
        <w:trPr>
          <w:gridAfter w:val="1"/>
          <w:wAfter w:w="425" w:type="dxa"/>
          <w:trHeight w:val="1275"/>
        </w:trPr>
        <w:tc>
          <w:tcPr>
            <w:tcW w:w="566" w:type="dxa"/>
            <w:gridSpan w:val="2"/>
            <w:tcBorders>
              <w:top w:val="nil"/>
              <w:left w:val="single" w:sz="4" w:space="0" w:color="auto"/>
              <w:bottom w:val="single" w:sz="4" w:space="0" w:color="auto"/>
              <w:right w:val="single" w:sz="4" w:space="0" w:color="auto"/>
            </w:tcBorders>
            <w:shd w:val="clear" w:color="auto" w:fill="auto"/>
            <w:noWrap/>
            <w:vAlign w:val="bottom"/>
            <w:hideMark/>
          </w:tcPr>
          <w:p w:rsidR="00CB4891" w:rsidRPr="00CB4891" w:rsidRDefault="00CB4891" w:rsidP="00CB4891">
            <w:pPr>
              <w:spacing w:after="0" w:line="240" w:lineRule="auto"/>
              <w:rPr>
                <w:rFonts w:eastAsia="Times New Roman"/>
                <w:sz w:val="20"/>
                <w:szCs w:val="20"/>
                <w:lang w:eastAsia="ru-RU"/>
              </w:rPr>
            </w:pPr>
            <w:r w:rsidRPr="00CB4891">
              <w:rPr>
                <w:rFonts w:eastAsia="Times New Roman"/>
                <w:sz w:val="20"/>
                <w:szCs w:val="20"/>
                <w:lang w:eastAsia="ru-RU"/>
              </w:rPr>
              <w:t>9</w:t>
            </w:r>
          </w:p>
        </w:tc>
        <w:tc>
          <w:tcPr>
            <w:tcW w:w="6680" w:type="dxa"/>
            <w:tcBorders>
              <w:top w:val="nil"/>
              <w:left w:val="nil"/>
              <w:bottom w:val="single" w:sz="4" w:space="0" w:color="auto"/>
              <w:right w:val="single" w:sz="4" w:space="0" w:color="auto"/>
            </w:tcBorders>
            <w:shd w:val="clear" w:color="auto" w:fill="auto"/>
            <w:vAlign w:val="bottom"/>
            <w:hideMark/>
          </w:tcPr>
          <w:p w:rsidR="00CB4891" w:rsidRPr="00CB4891" w:rsidRDefault="00CB4891" w:rsidP="00CB4891">
            <w:pPr>
              <w:spacing w:after="0" w:line="240" w:lineRule="auto"/>
              <w:rPr>
                <w:rFonts w:eastAsia="Times New Roman"/>
                <w:sz w:val="20"/>
                <w:szCs w:val="20"/>
                <w:lang w:eastAsia="ru-RU"/>
              </w:rPr>
            </w:pPr>
            <w:r w:rsidRPr="00CB4891">
              <w:rPr>
                <w:rFonts w:eastAsia="Times New Roman"/>
                <w:sz w:val="20"/>
                <w:szCs w:val="20"/>
                <w:lang w:eastAsia="ru-RU"/>
              </w:rPr>
              <w:t>Субвенции на социальную поддержку детей, находящихся в оздоровительных образовательных учреждениях санаторного типа, и воспитанников специальных (коррекционных) образовательных учреждений для детей с ограниченными возможностями здоровья на территории Новосибирской области</w:t>
            </w:r>
          </w:p>
        </w:tc>
        <w:tc>
          <w:tcPr>
            <w:tcW w:w="2550" w:type="dxa"/>
            <w:gridSpan w:val="2"/>
            <w:tcBorders>
              <w:top w:val="nil"/>
              <w:left w:val="nil"/>
              <w:bottom w:val="single" w:sz="4" w:space="0" w:color="auto"/>
              <w:right w:val="single" w:sz="4" w:space="0" w:color="auto"/>
            </w:tcBorders>
            <w:shd w:val="clear" w:color="000000" w:fill="FFFFFF"/>
            <w:vAlign w:val="center"/>
            <w:hideMark/>
          </w:tcPr>
          <w:p w:rsidR="00CB4891" w:rsidRPr="00CB4891" w:rsidRDefault="00CB4891" w:rsidP="00CB4891">
            <w:pPr>
              <w:spacing w:after="0" w:line="240" w:lineRule="auto"/>
              <w:jc w:val="right"/>
              <w:rPr>
                <w:rFonts w:eastAsia="Times New Roman"/>
                <w:sz w:val="20"/>
                <w:szCs w:val="20"/>
                <w:lang w:eastAsia="ru-RU"/>
              </w:rPr>
            </w:pPr>
            <w:r w:rsidRPr="00CB4891">
              <w:rPr>
                <w:rFonts w:eastAsia="Times New Roman"/>
                <w:sz w:val="20"/>
                <w:szCs w:val="20"/>
                <w:lang w:eastAsia="ru-RU"/>
              </w:rPr>
              <w:t>1 565 600,00</w:t>
            </w:r>
          </w:p>
        </w:tc>
      </w:tr>
      <w:tr w:rsidR="00CB4891" w:rsidRPr="00CB4891" w:rsidTr="00CB4891">
        <w:trPr>
          <w:gridAfter w:val="1"/>
          <w:wAfter w:w="425" w:type="dxa"/>
          <w:trHeight w:val="765"/>
        </w:trPr>
        <w:tc>
          <w:tcPr>
            <w:tcW w:w="566" w:type="dxa"/>
            <w:gridSpan w:val="2"/>
            <w:tcBorders>
              <w:top w:val="nil"/>
              <w:left w:val="single" w:sz="4" w:space="0" w:color="auto"/>
              <w:bottom w:val="single" w:sz="4" w:space="0" w:color="auto"/>
              <w:right w:val="single" w:sz="4" w:space="0" w:color="auto"/>
            </w:tcBorders>
            <w:shd w:val="clear" w:color="auto" w:fill="auto"/>
            <w:noWrap/>
            <w:vAlign w:val="bottom"/>
            <w:hideMark/>
          </w:tcPr>
          <w:p w:rsidR="00CB4891" w:rsidRPr="00CB4891" w:rsidRDefault="00CB4891" w:rsidP="00CB4891">
            <w:pPr>
              <w:spacing w:after="0" w:line="240" w:lineRule="auto"/>
              <w:rPr>
                <w:rFonts w:eastAsia="Times New Roman"/>
                <w:sz w:val="20"/>
                <w:szCs w:val="20"/>
                <w:lang w:eastAsia="ru-RU"/>
              </w:rPr>
            </w:pPr>
            <w:r w:rsidRPr="00CB4891">
              <w:rPr>
                <w:rFonts w:eastAsia="Times New Roman"/>
                <w:sz w:val="20"/>
                <w:szCs w:val="20"/>
                <w:lang w:eastAsia="ru-RU"/>
              </w:rPr>
              <w:t>10</w:t>
            </w:r>
          </w:p>
        </w:tc>
        <w:tc>
          <w:tcPr>
            <w:tcW w:w="6680" w:type="dxa"/>
            <w:tcBorders>
              <w:top w:val="nil"/>
              <w:left w:val="nil"/>
              <w:bottom w:val="single" w:sz="4" w:space="0" w:color="auto"/>
              <w:right w:val="single" w:sz="4" w:space="0" w:color="auto"/>
            </w:tcBorders>
            <w:shd w:val="clear" w:color="auto" w:fill="auto"/>
            <w:vAlign w:val="bottom"/>
            <w:hideMark/>
          </w:tcPr>
          <w:p w:rsidR="00CB4891" w:rsidRPr="00CB4891" w:rsidRDefault="00CB4891" w:rsidP="00CB4891">
            <w:pPr>
              <w:spacing w:after="0" w:line="240" w:lineRule="auto"/>
              <w:rPr>
                <w:rFonts w:eastAsia="Times New Roman"/>
                <w:sz w:val="20"/>
                <w:szCs w:val="20"/>
                <w:lang w:eastAsia="ru-RU"/>
              </w:rPr>
            </w:pPr>
            <w:r w:rsidRPr="00CB4891">
              <w:rPr>
                <w:rFonts w:eastAsia="Times New Roman"/>
                <w:sz w:val="20"/>
                <w:szCs w:val="20"/>
                <w:lang w:eastAsia="ru-RU"/>
              </w:rPr>
              <w:t>Субвенции на организацию и осуществление деятельности по опеке и попечительству, социальной поддержке детей-сирот и детей, оставшихся без попечения родителей</w:t>
            </w:r>
          </w:p>
        </w:tc>
        <w:tc>
          <w:tcPr>
            <w:tcW w:w="2550" w:type="dxa"/>
            <w:gridSpan w:val="2"/>
            <w:tcBorders>
              <w:top w:val="nil"/>
              <w:left w:val="nil"/>
              <w:bottom w:val="single" w:sz="4" w:space="0" w:color="auto"/>
              <w:right w:val="single" w:sz="4" w:space="0" w:color="auto"/>
            </w:tcBorders>
            <w:shd w:val="clear" w:color="000000" w:fill="FFFFFF"/>
            <w:vAlign w:val="center"/>
            <w:hideMark/>
          </w:tcPr>
          <w:p w:rsidR="00CB4891" w:rsidRPr="00CB4891" w:rsidRDefault="00CB4891" w:rsidP="00CB4891">
            <w:pPr>
              <w:spacing w:after="0" w:line="240" w:lineRule="auto"/>
              <w:jc w:val="right"/>
              <w:rPr>
                <w:rFonts w:eastAsia="Times New Roman"/>
                <w:sz w:val="20"/>
                <w:szCs w:val="20"/>
                <w:lang w:eastAsia="ru-RU"/>
              </w:rPr>
            </w:pPr>
            <w:r w:rsidRPr="00CB4891">
              <w:rPr>
                <w:rFonts w:eastAsia="Times New Roman"/>
                <w:sz w:val="20"/>
                <w:szCs w:val="20"/>
                <w:lang w:eastAsia="ru-RU"/>
              </w:rPr>
              <w:t>37 079 700,00</w:t>
            </w:r>
          </w:p>
        </w:tc>
      </w:tr>
      <w:tr w:rsidR="00CB4891" w:rsidRPr="00CB4891" w:rsidTr="00CB4891">
        <w:trPr>
          <w:gridAfter w:val="1"/>
          <w:wAfter w:w="425" w:type="dxa"/>
          <w:trHeight w:val="765"/>
        </w:trPr>
        <w:tc>
          <w:tcPr>
            <w:tcW w:w="566" w:type="dxa"/>
            <w:gridSpan w:val="2"/>
            <w:tcBorders>
              <w:top w:val="nil"/>
              <w:left w:val="single" w:sz="4" w:space="0" w:color="auto"/>
              <w:bottom w:val="single" w:sz="4" w:space="0" w:color="auto"/>
              <w:right w:val="single" w:sz="4" w:space="0" w:color="auto"/>
            </w:tcBorders>
            <w:shd w:val="clear" w:color="auto" w:fill="auto"/>
            <w:noWrap/>
            <w:vAlign w:val="bottom"/>
            <w:hideMark/>
          </w:tcPr>
          <w:p w:rsidR="00CB4891" w:rsidRPr="00CB4891" w:rsidRDefault="00CB4891" w:rsidP="00CB4891">
            <w:pPr>
              <w:spacing w:after="0" w:line="240" w:lineRule="auto"/>
              <w:rPr>
                <w:rFonts w:eastAsia="Times New Roman"/>
                <w:sz w:val="20"/>
                <w:szCs w:val="20"/>
                <w:lang w:eastAsia="ru-RU"/>
              </w:rPr>
            </w:pPr>
            <w:r w:rsidRPr="00CB4891">
              <w:rPr>
                <w:rFonts w:eastAsia="Times New Roman"/>
                <w:sz w:val="20"/>
                <w:szCs w:val="20"/>
                <w:lang w:eastAsia="ru-RU"/>
              </w:rPr>
              <w:t>11</w:t>
            </w:r>
          </w:p>
        </w:tc>
        <w:tc>
          <w:tcPr>
            <w:tcW w:w="6680" w:type="dxa"/>
            <w:tcBorders>
              <w:top w:val="nil"/>
              <w:left w:val="nil"/>
              <w:bottom w:val="single" w:sz="4" w:space="0" w:color="auto"/>
              <w:right w:val="single" w:sz="4" w:space="0" w:color="auto"/>
            </w:tcBorders>
            <w:shd w:val="clear" w:color="auto" w:fill="auto"/>
            <w:vAlign w:val="bottom"/>
            <w:hideMark/>
          </w:tcPr>
          <w:p w:rsidR="00CB4891" w:rsidRPr="00CB4891" w:rsidRDefault="00CB4891" w:rsidP="00CB4891">
            <w:pPr>
              <w:spacing w:after="0" w:line="240" w:lineRule="auto"/>
              <w:rPr>
                <w:rFonts w:eastAsia="Times New Roman"/>
                <w:sz w:val="20"/>
                <w:szCs w:val="20"/>
                <w:lang w:eastAsia="ru-RU"/>
              </w:rPr>
            </w:pPr>
            <w:r w:rsidRPr="00CB4891">
              <w:rPr>
                <w:rFonts w:eastAsia="Times New Roman"/>
                <w:sz w:val="20"/>
                <w:szCs w:val="20"/>
                <w:lang w:eastAsia="ru-RU"/>
              </w:rPr>
              <w:t>Субвенции для осуществления отдельных государственных полномочий Новосибирской области по обеспечению социального обслуживания отдельных категорий граждан</w:t>
            </w:r>
          </w:p>
        </w:tc>
        <w:tc>
          <w:tcPr>
            <w:tcW w:w="2550" w:type="dxa"/>
            <w:gridSpan w:val="2"/>
            <w:tcBorders>
              <w:top w:val="nil"/>
              <w:left w:val="nil"/>
              <w:bottom w:val="single" w:sz="4" w:space="0" w:color="auto"/>
              <w:right w:val="single" w:sz="4" w:space="0" w:color="auto"/>
            </w:tcBorders>
            <w:shd w:val="clear" w:color="000000" w:fill="FFFFFF"/>
            <w:vAlign w:val="center"/>
            <w:hideMark/>
          </w:tcPr>
          <w:p w:rsidR="00CB4891" w:rsidRPr="00CB4891" w:rsidRDefault="00CB4891" w:rsidP="00CB4891">
            <w:pPr>
              <w:spacing w:after="0" w:line="240" w:lineRule="auto"/>
              <w:jc w:val="right"/>
              <w:rPr>
                <w:rFonts w:eastAsia="Times New Roman"/>
                <w:sz w:val="20"/>
                <w:szCs w:val="20"/>
                <w:lang w:eastAsia="ru-RU"/>
              </w:rPr>
            </w:pPr>
            <w:r w:rsidRPr="00CB4891">
              <w:rPr>
                <w:rFonts w:eastAsia="Times New Roman"/>
                <w:sz w:val="20"/>
                <w:szCs w:val="20"/>
                <w:lang w:eastAsia="ru-RU"/>
              </w:rPr>
              <w:t>48 065 700,00</w:t>
            </w:r>
          </w:p>
        </w:tc>
      </w:tr>
      <w:tr w:rsidR="00CB4891" w:rsidRPr="00CB4891" w:rsidTr="00CB4891">
        <w:trPr>
          <w:gridAfter w:val="1"/>
          <w:wAfter w:w="425" w:type="dxa"/>
          <w:trHeight w:val="765"/>
        </w:trPr>
        <w:tc>
          <w:tcPr>
            <w:tcW w:w="566" w:type="dxa"/>
            <w:gridSpan w:val="2"/>
            <w:tcBorders>
              <w:top w:val="nil"/>
              <w:left w:val="single" w:sz="4" w:space="0" w:color="auto"/>
              <w:bottom w:val="single" w:sz="4" w:space="0" w:color="auto"/>
              <w:right w:val="single" w:sz="4" w:space="0" w:color="auto"/>
            </w:tcBorders>
            <w:shd w:val="clear" w:color="auto" w:fill="auto"/>
            <w:noWrap/>
            <w:vAlign w:val="bottom"/>
            <w:hideMark/>
          </w:tcPr>
          <w:p w:rsidR="00CB4891" w:rsidRPr="00CB4891" w:rsidRDefault="00CB4891" w:rsidP="00CB4891">
            <w:pPr>
              <w:spacing w:after="0" w:line="240" w:lineRule="auto"/>
              <w:rPr>
                <w:rFonts w:eastAsia="Times New Roman"/>
                <w:sz w:val="20"/>
                <w:szCs w:val="20"/>
                <w:lang w:eastAsia="ru-RU"/>
              </w:rPr>
            </w:pPr>
            <w:r w:rsidRPr="00CB4891">
              <w:rPr>
                <w:rFonts w:eastAsia="Times New Roman"/>
                <w:sz w:val="20"/>
                <w:szCs w:val="20"/>
                <w:lang w:eastAsia="ru-RU"/>
              </w:rPr>
              <w:t>12</w:t>
            </w:r>
          </w:p>
        </w:tc>
        <w:tc>
          <w:tcPr>
            <w:tcW w:w="6680" w:type="dxa"/>
            <w:tcBorders>
              <w:top w:val="nil"/>
              <w:left w:val="nil"/>
              <w:bottom w:val="single" w:sz="4" w:space="0" w:color="auto"/>
              <w:right w:val="single" w:sz="4" w:space="0" w:color="auto"/>
            </w:tcBorders>
            <w:shd w:val="clear" w:color="auto" w:fill="auto"/>
            <w:vAlign w:val="bottom"/>
            <w:hideMark/>
          </w:tcPr>
          <w:p w:rsidR="00CB4891" w:rsidRPr="00CB4891" w:rsidRDefault="00CB4891" w:rsidP="00CB4891">
            <w:pPr>
              <w:spacing w:after="0" w:line="240" w:lineRule="auto"/>
              <w:rPr>
                <w:rFonts w:eastAsia="Times New Roman"/>
                <w:sz w:val="20"/>
                <w:szCs w:val="20"/>
                <w:lang w:eastAsia="ru-RU"/>
              </w:rPr>
            </w:pPr>
            <w:r w:rsidRPr="00CB4891">
              <w:rPr>
                <w:rFonts w:eastAsia="Times New Roman"/>
                <w:sz w:val="20"/>
                <w:szCs w:val="20"/>
                <w:lang w:eastAsia="ru-RU"/>
              </w:rPr>
              <w:t>Субвенции на обеспечение предоставления жилых помещений детям-сиротам и детям, оставшимся без попечения родителей, лицам из их числа по договорам найма специализированных жилых помещений</w:t>
            </w:r>
          </w:p>
        </w:tc>
        <w:tc>
          <w:tcPr>
            <w:tcW w:w="2550" w:type="dxa"/>
            <w:gridSpan w:val="2"/>
            <w:tcBorders>
              <w:top w:val="nil"/>
              <w:left w:val="nil"/>
              <w:bottom w:val="single" w:sz="4" w:space="0" w:color="auto"/>
              <w:right w:val="single" w:sz="4" w:space="0" w:color="auto"/>
            </w:tcBorders>
            <w:shd w:val="clear" w:color="000000" w:fill="FFFFFF"/>
            <w:vAlign w:val="center"/>
            <w:hideMark/>
          </w:tcPr>
          <w:p w:rsidR="00CB4891" w:rsidRPr="00CB4891" w:rsidRDefault="00CB4891" w:rsidP="00CB4891">
            <w:pPr>
              <w:spacing w:after="0" w:line="240" w:lineRule="auto"/>
              <w:jc w:val="right"/>
              <w:rPr>
                <w:rFonts w:eastAsia="Times New Roman"/>
                <w:sz w:val="20"/>
                <w:szCs w:val="20"/>
                <w:lang w:eastAsia="ru-RU"/>
              </w:rPr>
            </w:pPr>
            <w:r w:rsidRPr="00CB4891">
              <w:rPr>
                <w:rFonts w:eastAsia="Times New Roman"/>
                <w:sz w:val="20"/>
                <w:szCs w:val="20"/>
                <w:lang w:eastAsia="ru-RU"/>
              </w:rPr>
              <w:t>34 259 300,00</w:t>
            </w:r>
          </w:p>
        </w:tc>
      </w:tr>
      <w:tr w:rsidR="00CB4891" w:rsidRPr="00CB4891" w:rsidTr="00CB4891">
        <w:trPr>
          <w:gridAfter w:val="1"/>
          <w:wAfter w:w="425" w:type="dxa"/>
          <w:trHeight w:val="765"/>
        </w:trPr>
        <w:tc>
          <w:tcPr>
            <w:tcW w:w="566" w:type="dxa"/>
            <w:gridSpan w:val="2"/>
            <w:tcBorders>
              <w:top w:val="nil"/>
              <w:left w:val="single" w:sz="4" w:space="0" w:color="auto"/>
              <w:bottom w:val="single" w:sz="4" w:space="0" w:color="auto"/>
              <w:right w:val="single" w:sz="4" w:space="0" w:color="auto"/>
            </w:tcBorders>
            <w:shd w:val="clear" w:color="auto" w:fill="auto"/>
            <w:noWrap/>
            <w:vAlign w:val="bottom"/>
            <w:hideMark/>
          </w:tcPr>
          <w:p w:rsidR="00CB4891" w:rsidRPr="00CB4891" w:rsidRDefault="00CB4891" w:rsidP="00CB4891">
            <w:pPr>
              <w:spacing w:after="0" w:line="240" w:lineRule="auto"/>
              <w:rPr>
                <w:rFonts w:eastAsia="Times New Roman"/>
                <w:sz w:val="20"/>
                <w:szCs w:val="20"/>
                <w:lang w:eastAsia="ru-RU"/>
              </w:rPr>
            </w:pPr>
            <w:r w:rsidRPr="00CB4891">
              <w:rPr>
                <w:rFonts w:eastAsia="Times New Roman"/>
                <w:sz w:val="20"/>
                <w:szCs w:val="20"/>
                <w:lang w:eastAsia="ru-RU"/>
              </w:rPr>
              <w:t>12.1</w:t>
            </w:r>
          </w:p>
        </w:tc>
        <w:tc>
          <w:tcPr>
            <w:tcW w:w="6680" w:type="dxa"/>
            <w:tcBorders>
              <w:top w:val="nil"/>
              <w:left w:val="nil"/>
              <w:bottom w:val="single" w:sz="4" w:space="0" w:color="auto"/>
              <w:right w:val="single" w:sz="4" w:space="0" w:color="auto"/>
            </w:tcBorders>
            <w:shd w:val="clear" w:color="auto" w:fill="auto"/>
            <w:vAlign w:val="bottom"/>
            <w:hideMark/>
          </w:tcPr>
          <w:p w:rsidR="00CB4891" w:rsidRPr="00CB4891" w:rsidRDefault="00CB4891" w:rsidP="00CB4891">
            <w:pPr>
              <w:spacing w:after="0" w:line="240" w:lineRule="auto"/>
              <w:rPr>
                <w:rFonts w:eastAsia="Times New Roman"/>
                <w:sz w:val="20"/>
                <w:szCs w:val="20"/>
                <w:lang w:eastAsia="ru-RU"/>
              </w:rPr>
            </w:pPr>
            <w:r w:rsidRPr="00CB4891">
              <w:rPr>
                <w:rFonts w:eastAsia="Times New Roman"/>
                <w:sz w:val="20"/>
                <w:szCs w:val="20"/>
                <w:lang w:eastAsia="ru-RU"/>
              </w:rPr>
              <w:t xml:space="preserve">На обеспечение предоставления жилых помещений детям-сиротам и детям, оставшимся без попечения родителей, лицам из их числа по договорам найма специализированных жилых помещений </w:t>
            </w:r>
          </w:p>
        </w:tc>
        <w:tc>
          <w:tcPr>
            <w:tcW w:w="2550" w:type="dxa"/>
            <w:gridSpan w:val="2"/>
            <w:tcBorders>
              <w:top w:val="nil"/>
              <w:left w:val="nil"/>
              <w:bottom w:val="single" w:sz="4" w:space="0" w:color="auto"/>
              <w:right w:val="single" w:sz="4" w:space="0" w:color="auto"/>
            </w:tcBorders>
            <w:shd w:val="clear" w:color="000000" w:fill="FFFFFF"/>
            <w:vAlign w:val="center"/>
            <w:hideMark/>
          </w:tcPr>
          <w:p w:rsidR="00CB4891" w:rsidRPr="00CB4891" w:rsidRDefault="00CB4891" w:rsidP="00CB4891">
            <w:pPr>
              <w:spacing w:after="0" w:line="240" w:lineRule="auto"/>
              <w:jc w:val="right"/>
              <w:rPr>
                <w:rFonts w:eastAsia="Times New Roman"/>
                <w:sz w:val="20"/>
                <w:szCs w:val="20"/>
                <w:lang w:eastAsia="ru-RU"/>
              </w:rPr>
            </w:pPr>
            <w:r w:rsidRPr="00CB4891">
              <w:rPr>
                <w:rFonts w:eastAsia="Times New Roman"/>
                <w:sz w:val="20"/>
                <w:szCs w:val="20"/>
                <w:lang w:eastAsia="ru-RU"/>
              </w:rPr>
              <w:t>6 761 700,00</w:t>
            </w:r>
          </w:p>
        </w:tc>
      </w:tr>
      <w:tr w:rsidR="00CB4891" w:rsidRPr="00CB4891" w:rsidTr="00CB4891">
        <w:trPr>
          <w:gridAfter w:val="1"/>
          <w:wAfter w:w="425" w:type="dxa"/>
          <w:trHeight w:val="1020"/>
        </w:trPr>
        <w:tc>
          <w:tcPr>
            <w:tcW w:w="566" w:type="dxa"/>
            <w:gridSpan w:val="2"/>
            <w:tcBorders>
              <w:top w:val="nil"/>
              <w:left w:val="single" w:sz="4" w:space="0" w:color="auto"/>
              <w:bottom w:val="single" w:sz="4" w:space="0" w:color="auto"/>
              <w:right w:val="single" w:sz="4" w:space="0" w:color="auto"/>
            </w:tcBorders>
            <w:shd w:val="clear" w:color="auto" w:fill="auto"/>
            <w:noWrap/>
            <w:vAlign w:val="bottom"/>
            <w:hideMark/>
          </w:tcPr>
          <w:p w:rsidR="00CB4891" w:rsidRPr="00CB4891" w:rsidRDefault="00CB4891" w:rsidP="00CB4891">
            <w:pPr>
              <w:spacing w:after="0" w:line="240" w:lineRule="auto"/>
              <w:rPr>
                <w:rFonts w:eastAsia="Times New Roman"/>
                <w:sz w:val="20"/>
                <w:szCs w:val="20"/>
                <w:lang w:eastAsia="ru-RU"/>
              </w:rPr>
            </w:pPr>
            <w:r w:rsidRPr="00CB4891">
              <w:rPr>
                <w:rFonts w:eastAsia="Times New Roman"/>
                <w:sz w:val="20"/>
                <w:szCs w:val="20"/>
                <w:lang w:eastAsia="ru-RU"/>
              </w:rPr>
              <w:t>12.2</w:t>
            </w:r>
          </w:p>
        </w:tc>
        <w:tc>
          <w:tcPr>
            <w:tcW w:w="6680" w:type="dxa"/>
            <w:tcBorders>
              <w:top w:val="nil"/>
              <w:left w:val="nil"/>
              <w:bottom w:val="single" w:sz="4" w:space="0" w:color="auto"/>
              <w:right w:val="single" w:sz="4" w:space="0" w:color="auto"/>
            </w:tcBorders>
            <w:shd w:val="clear" w:color="auto" w:fill="auto"/>
            <w:vAlign w:val="bottom"/>
            <w:hideMark/>
          </w:tcPr>
          <w:p w:rsidR="00CB4891" w:rsidRPr="00CB4891" w:rsidRDefault="00CB4891" w:rsidP="00CB4891">
            <w:pPr>
              <w:spacing w:after="0" w:line="240" w:lineRule="auto"/>
              <w:rPr>
                <w:rFonts w:eastAsia="Times New Roman"/>
                <w:sz w:val="20"/>
                <w:szCs w:val="20"/>
                <w:lang w:eastAsia="ru-RU"/>
              </w:rPr>
            </w:pPr>
            <w:r w:rsidRPr="00CB4891">
              <w:rPr>
                <w:rFonts w:eastAsia="Times New Roman"/>
                <w:sz w:val="20"/>
                <w:szCs w:val="20"/>
                <w:lang w:eastAsia="ru-RU"/>
              </w:rPr>
              <w:t>На софинансирование расходов на обеспечение предоставления жилых помещений детям-сиротам и детям, оставшимся без попечения родителей, лицам из их числа по договорам найма специализированных жилых помещений</w:t>
            </w:r>
          </w:p>
        </w:tc>
        <w:tc>
          <w:tcPr>
            <w:tcW w:w="2550" w:type="dxa"/>
            <w:gridSpan w:val="2"/>
            <w:tcBorders>
              <w:top w:val="nil"/>
              <w:left w:val="nil"/>
              <w:bottom w:val="single" w:sz="4" w:space="0" w:color="auto"/>
              <w:right w:val="single" w:sz="4" w:space="0" w:color="auto"/>
            </w:tcBorders>
            <w:shd w:val="clear" w:color="000000" w:fill="FFFFFF"/>
            <w:vAlign w:val="center"/>
            <w:hideMark/>
          </w:tcPr>
          <w:p w:rsidR="00CB4891" w:rsidRPr="00CB4891" w:rsidRDefault="00CB4891" w:rsidP="00CB4891">
            <w:pPr>
              <w:spacing w:after="0" w:line="240" w:lineRule="auto"/>
              <w:jc w:val="right"/>
              <w:rPr>
                <w:rFonts w:eastAsia="Times New Roman"/>
                <w:sz w:val="20"/>
                <w:szCs w:val="20"/>
                <w:lang w:eastAsia="ru-RU"/>
              </w:rPr>
            </w:pPr>
            <w:r w:rsidRPr="00CB4891">
              <w:rPr>
                <w:rFonts w:eastAsia="Times New Roman"/>
                <w:sz w:val="20"/>
                <w:szCs w:val="20"/>
                <w:lang w:eastAsia="ru-RU"/>
              </w:rPr>
              <w:t>27 497 600,00</w:t>
            </w:r>
          </w:p>
        </w:tc>
      </w:tr>
      <w:tr w:rsidR="00CB4891" w:rsidRPr="00CB4891" w:rsidTr="00CB4891">
        <w:trPr>
          <w:gridAfter w:val="1"/>
          <w:wAfter w:w="425" w:type="dxa"/>
          <w:trHeight w:val="1020"/>
        </w:trPr>
        <w:tc>
          <w:tcPr>
            <w:tcW w:w="566" w:type="dxa"/>
            <w:gridSpan w:val="2"/>
            <w:tcBorders>
              <w:top w:val="nil"/>
              <w:left w:val="single" w:sz="4" w:space="0" w:color="auto"/>
              <w:bottom w:val="single" w:sz="4" w:space="0" w:color="auto"/>
              <w:right w:val="single" w:sz="4" w:space="0" w:color="auto"/>
            </w:tcBorders>
            <w:shd w:val="clear" w:color="auto" w:fill="auto"/>
            <w:noWrap/>
            <w:vAlign w:val="bottom"/>
            <w:hideMark/>
          </w:tcPr>
          <w:p w:rsidR="00CB4891" w:rsidRPr="00CB4891" w:rsidRDefault="00CB4891" w:rsidP="00CB4891">
            <w:pPr>
              <w:spacing w:after="0" w:line="240" w:lineRule="auto"/>
              <w:rPr>
                <w:rFonts w:eastAsia="Times New Roman"/>
                <w:sz w:val="20"/>
                <w:szCs w:val="20"/>
                <w:lang w:eastAsia="ru-RU"/>
              </w:rPr>
            </w:pPr>
            <w:r w:rsidRPr="00CB4891">
              <w:rPr>
                <w:rFonts w:eastAsia="Times New Roman"/>
                <w:sz w:val="20"/>
                <w:szCs w:val="20"/>
                <w:lang w:eastAsia="ru-RU"/>
              </w:rPr>
              <w:t>13</w:t>
            </w:r>
          </w:p>
        </w:tc>
        <w:tc>
          <w:tcPr>
            <w:tcW w:w="6680" w:type="dxa"/>
            <w:tcBorders>
              <w:top w:val="nil"/>
              <w:left w:val="nil"/>
              <w:bottom w:val="single" w:sz="4" w:space="0" w:color="auto"/>
              <w:right w:val="single" w:sz="4" w:space="0" w:color="auto"/>
            </w:tcBorders>
            <w:shd w:val="clear" w:color="auto" w:fill="auto"/>
            <w:vAlign w:val="bottom"/>
            <w:hideMark/>
          </w:tcPr>
          <w:p w:rsidR="00CB4891" w:rsidRPr="00CB4891" w:rsidRDefault="00CB4891" w:rsidP="00CB4891">
            <w:pPr>
              <w:spacing w:after="0" w:line="240" w:lineRule="auto"/>
              <w:rPr>
                <w:rFonts w:eastAsia="Times New Roman"/>
                <w:sz w:val="20"/>
                <w:szCs w:val="20"/>
                <w:lang w:eastAsia="ru-RU"/>
              </w:rPr>
            </w:pPr>
            <w:r w:rsidRPr="00CB4891">
              <w:rPr>
                <w:rFonts w:eastAsia="Times New Roman"/>
                <w:sz w:val="20"/>
                <w:szCs w:val="20"/>
                <w:lang w:eastAsia="ru-RU"/>
              </w:rPr>
              <w:t>Субвенции на обеспечение жильем отдельных категорий граждан, установленных Федеральными законами от 12 января 1995 года N 5-ФЗ "О ветеранах" и от 24 ноября 1995 года N 181-ФЗ "О социальной защите инвалидов в Российской Федерации"</w:t>
            </w:r>
          </w:p>
        </w:tc>
        <w:tc>
          <w:tcPr>
            <w:tcW w:w="2550" w:type="dxa"/>
            <w:gridSpan w:val="2"/>
            <w:tcBorders>
              <w:top w:val="nil"/>
              <w:left w:val="nil"/>
              <w:bottom w:val="single" w:sz="4" w:space="0" w:color="auto"/>
              <w:right w:val="single" w:sz="4" w:space="0" w:color="auto"/>
            </w:tcBorders>
            <w:shd w:val="clear" w:color="000000" w:fill="FFFFFF"/>
            <w:vAlign w:val="center"/>
            <w:hideMark/>
          </w:tcPr>
          <w:p w:rsidR="00CB4891" w:rsidRPr="00CB4891" w:rsidRDefault="00CB4891" w:rsidP="00CB4891">
            <w:pPr>
              <w:spacing w:after="0" w:line="240" w:lineRule="auto"/>
              <w:jc w:val="right"/>
              <w:rPr>
                <w:rFonts w:eastAsia="Times New Roman"/>
                <w:sz w:val="20"/>
                <w:szCs w:val="20"/>
                <w:lang w:eastAsia="ru-RU"/>
              </w:rPr>
            </w:pPr>
            <w:r w:rsidRPr="00CB4891">
              <w:rPr>
                <w:rFonts w:eastAsia="Times New Roman"/>
                <w:sz w:val="20"/>
                <w:szCs w:val="20"/>
                <w:lang w:eastAsia="ru-RU"/>
              </w:rPr>
              <w:t>1 272 500,00</w:t>
            </w:r>
          </w:p>
        </w:tc>
      </w:tr>
      <w:tr w:rsidR="00CB4891" w:rsidRPr="00CB4891" w:rsidTr="00CB4891">
        <w:trPr>
          <w:gridAfter w:val="1"/>
          <w:wAfter w:w="425" w:type="dxa"/>
          <w:trHeight w:val="765"/>
        </w:trPr>
        <w:tc>
          <w:tcPr>
            <w:tcW w:w="566" w:type="dxa"/>
            <w:gridSpan w:val="2"/>
            <w:tcBorders>
              <w:top w:val="nil"/>
              <w:left w:val="single" w:sz="4" w:space="0" w:color="auto"/>
              <w:bottom w:val="single" w:sz="4" w:space="0" w:color="auto"/>
              <w:right w:val="single" w:sz="4" w:space="0" w:color="auto"/>
            </w:tcBorders>
            <w:shd w:val="clear" w:color="auto" w:fill="auto"/>
            <w:noWrap/>
            <w:vAlign w:val="bottom"/>
            <w:hideMark/>
          </w:tcPr>
          <w:p w:rsidR="00CB4891" w:rsidRPr="00CB4891" w:rsidRDefault="00CB4891" w:rsidP="00CB4891">
            <w:pPr>
              <w:spacing w:after="0" w:line="240" w:lineRule="auto"/>
              <w:rPr>
                <w:rFonts w:eastAsia="Times New Roman"/>
                <w:sz w:val="20"/>
                <w:szCs w:val="20"/>
                <w:lang w:eastAsia="ru-RU"/>
              </w:rPr>
            </w:pPr>
            <w:r w:rsidRPr="00CB4891">
              <w:rPr>
                <w:rFonts w:eastAsia="Times New Roman"/>
                <w:sz w:val="20"/>
                <w:szCs w:val="20"/>
                <w:lang w:eastAsia="ru-RU"/>
              </w:rPr>
              <w:t>14</w:t>
            </w:r>
          </w:p>
        </w:tc>
        <w:tc>
          <w:tcPr>
            <w:tcW w:w="6680" w:type="dxa"/>
            <w:tcBorders>
              <w:top w:val="nil"/>
              <w:left w:val="nil"/>
              <w:bottom w:val="single" w:sz="4" w:space="0" w:color="auto"/>
              <w:right w:val="single" w:sz="4" w:space="0" w:color="auto"/>
            </w:tcBorders>
            <w:shd w:val="clear" w:color="auto" w:fill="auto"/>
            <w:vAlign w:val="bottom"/>
            <w:hideMark/>
          </w:tcPr>
          <w:p w:rsidR="00CB4891" w:rsidRPr="00CB4891" w:rsidRDefault="00CB4891" w:rsidP="00CB4891">
            <w:pPr>
              <w:spacing w:after="0" w:line="240" w:lineRule="auto"/>
              <w:rPr>
                <w:rFonts w:eastAsia="Times New Roman"/>
                <w:sz w:val="20"/>
                <w:szCs w:val="20"/>
                <w:lang w:eastAsia="ru-RU"/>
              </w:rPr>
            </w:pPr>
            <w:r w:rsidRPr="00CB4891">
              <w:rPr>
                <w:rFonts w:eastAsia="Times New Roman"/>
                <w:sz w:val="20"/>
                <w:szCs w:val="20"/>
                <w:lang w:eastAsia="ru-RU"/>
              </w:rPr>
              <w:t>Субвенции на осуществление первичного воинского учета на территориях, где отсутствуют военные комиссариаты, за счет средств федерального бюджета</w:t>
            </w:r>
          </w:p>
        </w:tc>
        <w:tc>
          <w:tcPr>
            <w:tcW w:w="2550" w:type="dxa"/>
            <w:gridSpan w:val="2"/>
            <w:tcBorders>
              <w:top w:val="nil"/>
              <w:left w:val="nil"/>
              <w:bottom w:val="single" w:sz="4" w:space="0" w:color="auto"/>
              <w:right w:val="single" w:sz="4" w:space="0" w:color="auto"/>
            </w:tcBorders>
            <w:shd w:val="clear" w:color="000000" w:fill="FFFFFF"/>
            <w:vAlign w:val="center"/>
            <w:hideMark/>
          </w:tcPr>
          <w:p w:rsidR="00CB4891" w:rsidRPr="00CB4891" w:rsidRDefault="00CB4891" w:rsidP="00CB4891">
            <w:pPr>
              <w:spacing w:after="0" w:line="240" w:lineRule="auto"/>
              <w:jc w:val="right"/>
              <w:rPr>
                <w:rFonts w:eastAsia="Times New Roman"/>
                <w:sz w:val="20"/>
                <w:szCs w:val="20"/>
                <w:lang w:eastAsia="ru-RU"/>
              </w:rPr>
            </w:pPr>
            <w:r w:rsidRPr="00CB4891">
              <w:rPr>
                <w:rFonts w:eastAsia="Times New Roman"/>
                <w:sz w:val="20"/>
                <w:szCs w:val="20"/>
                <w:lang w:eastAsia="ru-RU"/>
              </w:rPr>
              <w:t>1 394 800,00</w:t>
            </w:r>
          </w:p>
        </w:tc>
      </w:tr>
      <w:tr w:rsidR="00CB4891" w:rsidRPr="00CB4891" w:rsidTr="00CB4891">
        <w:trPr>
          <w:gridAfter w:val="1"/>
          <w:wAfter w:w="425" w:type="dxa"/>
          <w:trHeight w:val="255"/>
        </w:trPr>
        <w:tc>
          <w:tcPr>
            <w:tcW w:w="566" w:type="dxa"/>
            <w:gridSpan w:val="2"/>
            <w:tcBorders>
              <w:top w:val="nil"/>
              <w:left w:val="single" w:sz="4" w:space="0" w:color="auto"/>
              <w:bottom w:val="single" w:sz="4" w:space="0" w:color="auto"/>
              <w:right w:val="single" w:sz="4" w:space="0" w:color="auto"/>
            </w:tcBorders>
            <w:shd w:val="clear" w:color="auto" w:fill="auto"/>
            <w:noWrap/>
            <w:vAlign w:val="bottom"/>
            <w:hideMark/>
          </w:tcPr>
          <w:p w:rsidR="00CB4891" w:rsidRPr="00CB4891" w:rsidRDefault="00CB4891" w:rsidP="00CB4891">
            <w:pPr>
              <w:spacing w:after="0" w:line="240" w:lineRule="auto"/>
              <w:rPr>
                <w:rFonts w:eastAsia="Times New Roman"/>
                <w:sz w:val="20"/>
                <w:szCs w:val="20"/>
                <w:lang w:eastAsia="ru-RU"/>
              </w:rPr>
            </w:pPr>
            <w:r w:rsidRPr="00CB4891">
              <w:rPr>
                <w:rFonts w:eastAsia="Times New Roman"/>
                <w:sz w:val="20"/>
                <w:szCs w:val="20"/>
                <w:lang w:eastAsia="ru-RU"/>
              </w:rPr>
              <w:t> </w:t>
            </w:r>
          </w:p>
        </w:tc>
        <w:tc>
          <w:tcPr>
            <w:tcW w:w="6680" w:type="dxa"/>
            <w:tcBorders>
              <w:top w:val="nil"/>
              <w:left w:val="nil"/>
              <w:bottom w:val="single" w:sz="4" w:space="0" w:color="auto"/>
              <w:right w:val="single" w:sz="4" w:space="0" w:color="auto"/>
            </w:tcBorders>
            <w:shd w:val="clear" w:color="auto" w:fill="auto"/>
            <w:noWrap/>
            <w:vAlign w:val="bottom"/>
            <w:hideMark/>
          </w:tcPr>
          <w:p w:rsidR="00CB4891" w:rsidRPr="00CB4891" w:rsidRDefault="00CB4891" w:rsidP="00CB4891">
            <w:pPr>
              <w:spacing w:after="0" w:line="240" w:lineRule="auto"/>
              <w:rPr>
                <w:rFonts w:eastAsia="Times New Roman"/>
                <w:sz w:val="20"/>
                <w:szCs w:val="20"/>
                <w:lang w:eastAsia="ru-RU"/>
              </w:rPr>
            </w:pPr>
            <w:r w:rsidRPr="00CB4891">
              <w:rPr>
                <w:rFonts w:eastAsia="Times New Roman"/>
                <w:sz w:val="20"/>
                <w:szCs w:val="20"/>
                <w:lang w:eastAsia="ru-RU"/>
              </w:rPr>
              <w:t>Итого</w:t>
            </w:r>
          </w:p>
        </w:tc>
        <w:tc>
          <w:tcPr>
            <w:tcW w:w="2550" w:type="dxa"/>
            <w:gridSpan w:val="2"/>
            <w:tcBorders>
              <w:top w:val="nil"/>
              <w:left w:val="nil"/>
              <w:bottom w:val="single" w:sz="4" w:space="0" w:color="auto"/>
              <w:right w:val="single" w:sz="4" w:space="0" w:color="auto"/>
            </w:tcBorders>
            <w:shd w:val="clear" w:color="000000" w:fill="FFFFFF"/>
            <w:noWrap/>
            <w:vAlign w:val="center"/>
            <w:hideMark/>
          </w:tcPr>
          <w:p w:rsidR="00CB4891" w:rsidRPr="00CB4891" w:rsidRDefault="00CB4891" w:rsidP="00CB4891">
            <w:pPr>
              <w:spacing w:after="0" w:line="240" w:lineRule="auto"/>
              <w:jc w:val="right"/>
              <w:rPr>
                <w:rFonts w:eastAsia="Times New Roman"/>
                <w:sz w:val="20"/>
                <w:szCs w:val="20"/>
                <w:lang w:eastAsia="ru-RU"/>
              </w:rPr>
            </w:pPr>
            <w:r w:rsidRPr="00CB4891">
              <w:rPr>
                <w:rFonts w:eastAsia="Times New Roman"/>
                <w:sz w:val="20"/>
                <w:szCs w:val="20"/>
                <w:lang w:eastAsia="ru-RU"/>
              </w:rPr>
              <w:t>705 327 400,00</w:t>
            </w:r>
          </w:p>
        </w:tc>
      </w:tr>
      <w:tr w:rsidR="00CB4891" w:rsidRPr="00CB4891" w:rsidTr="00CB4891">
        <w:trPr>
          <w:trHeight w:val="255"/>
        </w:trPr>
        <w:tc>
          <w:tcPr>
            <w:tcW w:w="541" w:type="dxa"/>
            <w:tcBorders>
              <w:top w:val="nil"/>
              <w:left w:val="nil"/>
              <w:bottom w:val="nil"/>
              <w:right w:val="nil"/>
            </w:tcBorders>
            <w:shd w:val="clear" w:color="auto" w:fill="auto"/>
            <w:noWrap/>
            <w:vAlign w:val="bottom"/>
            <w:hideMark/>
          </w:tcPr>
          <w:p w:rsidR="00CB4891" w:rsidRPr="00CB4891" w:rsidRDefault="00CB4891" w:rsidP="00CB4891">
            <w:pPr>
              <w:spacing w:after="0" w:line="240" w:lineRule="auto"/>
              <w:jc w:val="center"/>
              <w:rPr>
                <w:rFonts w:eastAsia="Times New Roman"/>
                <w:sz w:val="20"/>
                <w:szCs w:val="20"/>
                <w:lang w:eastAsia="ru-RU"/>
              </w:rPr>
            </w:pPr>
          </w:p>
        </w:tc>
        <w:tc>
          <w:tcPr>
            <w:tcW w:w="9680" w:type="dxa"/>
            <w:gridSpan w:val="5"/>
            <w:tcBorders>
              <w:top w:val="nil"/>
              <w:left w:val="nil"/>
              <w:bottom w:val="nil"/>
              <w:right w:val="nil"/>
            </w:tcBorders>
            <w:shd w:val="clear" w:color="auto" w:fill="auto"/>
            <w:noWrap/>
            <w:vAlign w:val="bottom"/>
            <w:hideMark/>
          </w:tcPr>
          <w:p w:rsidR="00CB4891" w:rsidRPr="00CB4891" w:rsidRDefault="00CB4891" w:rsidP="00CB4891">
            <w:pPr>
              <w:spacing w:after="0" w:line="240" w:lineRule="auto"/>
              <w:jc w:val="right"/>
              <w:rPr>
                <w:rFonts w:eastAsia="Times New Roman"/>
                <w:sz w:val="20"/>
                <w:szCs w:val="20"/>
                <w:lang w:eastAsia="ru-RU"/>
              </w:rPr>
            </w:pPr>
            <w:r w:rsidRPr="00CB4891">
              <w:rPr>
                <w:rFonts w:eastAsia="Times New Roman"/>
                <w:sz w:val="20"/>
                <w:szCs w:val="20"/>
                <w:lang w:eastAsia="ru-RU"/>
              </w:rPr>
              <w:t>Приложение №7</w:t>
            </w:r>
          </w:p>
        </w:tc>
      </w:tr>
      <w:tr w:rsidR="00CB4891" w:rsidRPr="00CB4891" w:rsidTr="00CB4891">
        <w:trPr>
          <w:trHeight w:val="255"/>
        </w:trPr>
        <w:tc>
          <w:tcPr>
            <w:tcW w:w="541" w:type="dxa"/>
            <w:tcBorders>
              <w:top w:val="nil"/>
              <w:left w:val="nil"/>
              <w:bottom w:val="nil"/>
              <w:right w:val="nil"/>
            </w:tcBorders>
            <w:shd w:val="clear" w:color="auto" w:fill="auto"/>
            <w:noWrap/>
            <w:vAlign w:val="bottom"/>
            <w:hideMark/>
          </w:tcPr>
          <w:p w:rsidR="00CB4891" w:rsidRPr="00CB4891" w:rsidRDefault="00CB4891" w:rsidP="00CB4891">
            <w:pPr>
              <w:spacing w:after="0" w:line="240" w:lineRule="auto"/>
              <w:jc w:val="center"/>
              <w:rPr>
                <w:rFonts w:eastAsia="Times New Roman"/>
                <w:sz w:val="20"/>
                <w:szCs w:val="20"/>
                <w:lang w:eastAsia="ru-RU"/>
              </w:rPr>
            </w:pPr>
          </w:p>
        </w:tc>
        <w:tc>
          <w:tcPr>
            <w:tcW w:w="6700" w:type="dxa"/>
            <w:gridSpan w:val="2"/>
            <w:tcBorders>
              <w:top w:val="nil"/>
              <w:left w:val="nil"/>
              <w:bottom w:val="nil"/>
              <w:right w:val="nil"/>
            </w:tcBorders>
            <w:shd w:val="clear" w:color="auto" w:fill="auto"/>
            <w:noWrap/>
            <w:vAlign w:val="bottom"/>
            <w:hideMark/>
          </w:tcPr>
          <w:p w:rsidR="00CB4891" w:rsidRPr="00CB4891" w:rsidRDefault="00CB4891" w:rsidP="00CB4891">
            <w:pPr>
              <w:spacing w:after="0" w:line="240" w:lineRule="auto"/>
              <w:jc w:val="right"/>
              <w:rPr>
                <w:rFonts w:eastAsia="Times New Roman"/>
                <w:sz w:val="20"/>
                <w:szCs w:val="20"/>
                <w:lang w:eastAsia="ru-RU"/>
              </w:rPr>
            </w:pPr>
          </w:p>
        </w:tc>
        <w:tc>
          <w:tcPr>
            <w:tcW w:w="1500" w:type="dxa"/>
            <w:tcBorders>
              <w:top w:val="nil"/>
              <w:left w:val="nil"/>
              <w:bottom w:val="nil"/>
              <w:right w:val="nil"/>
            </w:tcBorders>
            <w:shd w:val="clear" w:color="auto" w:fill="auto"/>
            <w:noWrap/>
            <w:vAlign w:val="bottom"/>
            <w:hideMark/>
          </w:tcPr>
          <w:p w:rsidR="00CB4891" w:rsidRPr="00CB4891" w:rsidRDefault="00CB4891" w:rsidP="00CB4891">
            <w:pPr>
              <w:spacing w:after="0" w:line="240" w:lineRule="auto"/>
              <w:jc w:val="right"/>
              <w:rPr>
                <w:rFonts w:eastAsia="Times New Roman"/>
                <w:sz w:val="20"/>
                <w:szCs w:val="20"/>
                <w:lang w:eastAsia="ru-RU"/>
              </w:rPr>
            </w:pPr>
          </w:p>
        </w:tc>
        <w:tc>
          <w:tcPr>
            <w:tcW w:w="1480" w:type="dxa"/>
            <w:gridSpan w:val="2"/>
            <w:tcBorders>
              <w:top w:val="nil"/>
              <w:left w:val="nil"/>
              <w:bottom w:val="nil"/>
              <w:right w:val="nil"/>
            </w:tcBorders>
            <w:shd w:val="clear" w:color="auto" w:fill="auto"/>
            <w:noWrap/>
            <w:vAlign w:val="bottom"/>
            <w:hideMark/>
          </w:tcPr>
          <w:p w:rsidR="00CB4891" w:rsidRPr="00CB4891" w:rsidRDefault="00CB4891" w:rsidP="00CB4891">
            <w:pPr>
              <w:spacing w:after="0" w:line="240" w:lineRule="auto"/>
              <w:jc w:val="right"/>
              <w:rPr>
                <w:rFonts w:eastAsia="Times New Roman"/>
                <w:sz w:val="20"/>
                <w:szCs w:val="20"/>
                <w:lang w:eastAsia="ru-RU"/>
              </w:rPr>
            </w:pPr>
            <w:r w:rsidRPr="00CB4891">
              <w:rPr>
                <w:rFonts w:eastAsia="Times New Roman"/>
                <w:sz w:val="20"/>
                <w:szCs w:val="20"/>
                <w:lang w:eastAsia="ru-RU"/>
              </w:rPr>
              <w:t>таблица 2</w:t>
            </w:r>
          </w:p>
        </w:tc>
      </w:tr>
      <w:tr w:rsidR="00CB4891" w:rsidRPr="00CB4891" w:rsidTr="00CB4891">
        <w:trPr>
          <w:trHeight w:val="255"/>
        </w:trPr>
        <w:tc>
          <w:tcPr>
            <w:tcW w:w="10221" w:type="dxa"/>
            <w:gridSpan w:val="6"/>
            <w:tcBorders>
              <w:top w:val="nil"/>
              <w:left w:val="nil"/>
              <w:bottom w:val="single" w:sz="4" w:space="0" w:color="auto"/>
              <w:right w:val="nil"/>
            </w:tcBorders>
            <w:shd w:val="clear" w:color="auto" w:fill="auto"/>
            <w:noWrap/>
            <w:vAlign w:val="bottom"/>
            <w:hideMark/>
          </w:tcPr>
          <w:p w:rsidR="00CB4891" w:rsidRPr="00CB4891" w:rsidRDefault="00CB4891" w:rsidP="00CB4891">
            <w:pPr>
              <w:spacing w:after="0" w:line="240" w:lineRule="auto"/>
              <w:jc w:val="center"/>
              <w:rPr>
                <w:rFonts w:eastAsia="Times New Roman"/>
                <w:sz w:val="20"/>
                <w:szCs w:val="20"/>
                <w:lang w:eastAsia="ru-RU"/>
              </w:rPr>
            </w:pPr>
            <w:r w:rsidRPr="00CB4891">
              <w:rPr>
                <w:rFonts w:eastAsia="Times New Roman"/>
                <w:sz w:val="20"/>
                <w:szCs w:val="20"/>
                <w:lang w:eastAsia="ru-RU"/>
              </w:rPr>
              <w:t>Субвенции, получаемые из областного бюджета в 2015-2016 годах</w:t>
            </w:r>
          </w:p>
        </w:tc>
      </w:tr>
      <w:tr w:rsidR="00CB4891" w:rsidRPr="00CB4891" w:rsidTr="00CB4891">
        <w:trPr>
          <w:trHeight w:val="510"/>
        </w:trPr>
        <w:tc>
          <w:tcPr>
            <w:tcW w:w="541" w:type="dxa"/>
            <w:tcBorders>
              <w:top w:val="nil"/>
              <w:left w:val="single" w:sz="4" w:space="0" w:color="auto"/>
              <w:bottom w:val="nil"/>
              <w:right w:val="single" w:sz="4" w:space="0" w:color="auto"/>
            </w:tcBorders>
            <w:shd w:val="clear" w:color="auto" w:fill="auto"/>
            <w:noWrap/>
            <w:vAlign w:val="bottom"/>
            <w:hideMark/>
          </w:tcPr>
          <w:p w:rsidR="00CB4891" w:rsidRPr="00CB4891" w:rsidRDefault="00CB4891" w:rsidP="00CB4891">
            <w:pPr>
              <w:spacing w:after="0" w:line="240" w:lineRule="auto"/>
              <w:jc w:val="center"/>
              <w:rPr>
                <w:rFonts w:eastAsia="Times New Roman"/>
                <w:sz w:val="20"/>
                <w:szCs w:val="20"/>
                <w:lang w:eastAsia="ru-RU"/>
              </w:rPr>
            </w:pPr>
            <w:r w:rsidRPr="00CB4891">
              <w:rPr>
                <w:rFonts w:eastAsia="Times New Roman"/>
                <w:sz w:val="20"/>
                <w:szCs w:val="20"/>
                <w:lang w:eastAsia="ru-RU"/>
              </w:rPr>
              <w:t>№ п/п</w:t>
            </w:r>
          </w:p>
        </w:tc>
        <w:tc>
          <w:tcPr>
            <w:tcW w:w="6700" w:type="dxa"/>
            <w:gridSpan w:val="2"/>
            <w:tcBorders>
              <w:top w:val="nil"/>
              <w:left w:val="nil"/>
              <w:bottom w:val="nil"/>
              <w:right w:val="single" w:sz="4" w:space="0" w:color="auto"/>
            </w:tcBorders>
            <w:shd w:val="clear" w:color="auto" w:fill="auto"/>
            <w:vAlign w:val="bottom"/>
            <w:hideMark/>
          </w:tcPr>
          <w:p w:rsidR="00CB4891" w:rsidRPr="00CB4891" w:rsidRDefault="00CB4891" w:rsidP="00CB4891">
            <w:pPr>
              <w:spacing w:after="0" w:line="240" w:lineRule="auto"/>
              <w:jc w:val="center"/>
              <w:rPr>
                <w:rFonts w:eastAsia="Times New Roman"/>
                <w:sz w:val="20"/>
                <w:szCs w:val="20"/>
                <w:lang w:eastAsia="ru-RU"/>
              </w:rPr>
            </w:pPr>
            <w:r w:rsidRPr="00CB4891">
              <w:rPr>
                <w:rFonts w:eastAsia="Times New Roman"/>
                <w:sz w:val="20"/>
                <w:szCs w:val="20"/>
                <w:lang w:eastAsia="ru-RU"/>
              </w:rPr>
              <w:t xml:space="preserve">Наименование </w:t>
            </w:r>
          </w:p>
        </w:tc>
        <w:tc>
          <w:tcPr>
            <w:tcW w:w="1500" w:type="dxa"/>
            <w:tcBorders>
              <w:top w:val="nil"/>
              <w:left w:val="nil"/>
              <w:bottom w:val="nil"/>
              <w:right w:val="single" w:sz="4" w:space="0" w:color="auto"/>
            </w:tcBorders>
            <w:shd w:val="clear" w:color="auto" w:fill="auto"/>
            <w:vAlign w:val="bottom"/>
            <w:hideMark/>
          </w:tcPr>
          <w:p w:rsidR="00CB4891" w:rsidRPr="00CB4891" w:rsidRDefault="00CB4891" w:rsidP="00CB4891">
            <w:pPr>
              <w:spacing w:after="0" w:line="240" w:lineRule="auto"/>
              <w:jc w:val="center"/>
              <w:rPr>
                <w:rFonts w:eastAsia="Times New Roman"/>
                <w:sz w:val="20"/>
                <w:szCs w:val="20"/>
                <w:lang w:eastAsia="ru-RU"/>
              </w:rPr>
            </w:pPr>
            <w:r w:rsidRPr="00CB4891">
              <w:rPr>
                <w:rFonts w:eastAsia="Times New Roman"/>
                <w:sz w:val="20"/>
                <w:szCs w:val="20"/>
                <w:lang w:eastAsia="ru-RU"/>
              </w:rPr>
              <w:t>Сумма  2015г.(в рублях)</w:t>
            </w:r>
          </w:p>
        </w:tc>
        <w:tc>
          <w:tcPr>
            <w:tcW w:w="1480" w:type="dxa"/>
            <w:gridSpan w:val="2"/>
            <w:tcBorders>
              <w:top w:val="nil"/>
              <w:left w:val="nil"/>
              <w:bottom w:val="single" w:sz="4" w:space="0" w:color="auto"/>
              <w:right w:val="single" w:sz="4" w:space="0" w:color="auto"/>
            </w:tcBorders>
            <w:shd w:val="clear" w:color="auto" w:fill="auto"/>
            <w:vAlign w:val="bottom"/>
            <w:hideMark/>
          </w:tcPr>
          <w:p w:rsidR="00CB4891" w:rsidRPr="00CB4891" w:rsidRDefault="00CB4891" w:rsidP="00CB4891">
            <w:pPr>
              <w:spacing w:after="0" w:line="240" w:lineRule="auto"/>
              <w:jc w:val="center"/>
              <w:rPr>
                <w:rFonts w:eastAsia="Times New Roman"/>
                <w:sz w:val="20"/>
                <w:szCs w:val="20"/>
                <w:lang w:eastAsia="ru-RU"/>
              </w:rPr>
            </w:pPr>
            <w:r w:rsidRPr="00CB4891">
              <w:rPr>
                <w:rFonts w:eastAsia="Times New Roman"/>
                <w:sz w:val="20"/>
                <w:szCs w:val="20"/>
                <w:lang w:eastAsia="ru-RU"/>
              </w:rPr>
              <w:t>Сумма  2016г.(в рублях)</w:t>
            </w:r>
          </w:p>
        </w:tc>
      </w:tr>
      <w:tr w:rsidR="00CB4891" w:rsidRPr="00CB4891" w:rsidTr="00CB4891">
        <w:trPr>
          <w:trHeight w:val="255"/>
        </w:trPr>
        <w:tc>
          <w:tcPr>
            <w:tcW w:w="54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CB4891" w:rsidRPr="00CB4891" w:rsidRDefault="00CB4891" w:rsidP="00CB4891">
            <w:pPr>
              <w:spacing w:after="0" w:line="240" w:lineRule="auto"/>
              <w:jc w:val="center"/>
              <w:rPr>
                <w:rFonts w:eastAsia="Times New Roman"/>
                <w:sz w:val="20"/>
                <w:szCs w:val="20"/>
                <w:lang w:eastAsia="ru-RU"/>
              </w:rPr>
            </w:pPr>
            <w:r w:rsidRPr="00CB4891">
              <w:rPr>
                <w:rFonts w:eastAsia="Times New Roman"/>
                <w:sz w:val="20"/>
                <w:szCs w:val="20"/>
                <w:lang w:eastAsia="ru-RU"/>
              </w:rPr>
              <w:t>1</w:t>
            </w:r>
          </w:p>
        </w:tc>
        <w:tc>
          <w:tcPr>
            <w:tcW w:w="6700" w:type="dxa"/>
            <w:gridSpan w:val="2"/>
            <w:tcBorders>
              <w:top w:val="single" w:sz="4" w:space="0" w:color="auto"/>
              <w:left w:val="nil"/>
              <w:bottom w:val="single" w:sz="4" w:space="0" w:color="auto"/>
              <w:right w:val="single" w:sz="4" w:space="0" w:color="auto"/>
            </w:tcBorders>
            <w:shd w:val="clear" w:color="auto" w:fill="auto"/>
            <w:vAlign w:val="bottom"/>
            <w:hideMark/>
          </w:tcPr>
          <w:p w:rsidR="00CB4891" w:rsidRPr="00CB4891" w:rsidRDefault="00CB4891" w:rsidP="00CB4891">
            <w:pPr>
              <w:spacing w:after="0" w:line="240" w:lineRule="auto"/>
              <w:jc w:val="center"/>
              <w:rPr>
                <w:rFonts w:eastAsia="Times New Roman"/>
                <w:b/>
                <w:bCs/>
                <w:sz w:val="20"/>
                <w:szCs w:val="20"/>
                <w:lang w:eastAsia="ru-RU"/>
              </w:rPr>
            </w:pPr>
            <w:r w:rsidRPr="00CB4891">
              <w:rPr>
                <w:rFonts w:eastAsia="Times New Roman"/>
                <w:b/>
                <w:bCs/>
                <w:sz w:val="20"/>
                <w:szCs w:val="20"/>
                <w:lang w:eastAsia="ru-RU"/>
              </w:rPr>
              <w:t>2</w:t>
            </w:r>
          </w:p>
        </w:tc>
        <w:tc>
          <w:tcPr>
            <w:tcW w:w="1500" w:type="dxa"/>
            <w:tcBorders>
              <w:top w:val="single" w:sz="4" w:space="0" w:color="auto"/>
              <w:left w:val="nil"/>
              <w:bottom w:val="single" w:sz="4" w:space="0" w:color="auto"/>
              <w:right w:val="single" w:sz="4" w:space="0" w:color="auto"/>
            </w:tcBorders>
            <w:shd w:val="clear" w:color="auto" w:fill="auto"/>
            <w:vAlign w:val="bottom"/>
            <w:hideMark/>
          </w:tcPr>
          <w:p w:rsidR="00CB4891" w:rsidRPr="00CB4891" w:rsidRDefault="00CB4891" w:rsidP="00CB4891">
            <w:pPr>
              <w:spacing w:after="0" w:line="240" w:lineRule="auto"/>
              <w:jc w:val="center"/>
              <w:rPr>
                <w:rFonts w:eastAsia="Times New Roman"/>
                <w:b/>
                <w:bCs/>
                <w:sz w:val="20"/>
                <w:szCs w:val="20"/>
                <w:lang w:eastAsia="ru-RU"/>
              </w:rPr>
            </w:pPr>
            <w:r w:rsidRPr="00CB4891">
              <w:rPr>
                <w:rFonts w:eastAsia="Times New Roman"/>
                <w:b/>
                <w:bCs/>
                <w:sz w:val="20"/>
                <w:szCs w:val="20"/>
                <w:lang w:eastAsia="ru-RU"/>
              </w:rPr>
              <w:t>3</w:t>
            </w:r>
          </w:p>
        </w:tc>
        <w:tc>
          <w:tcPr>
            <w:tcW w:w="1480" w:type="dxa"/>
            <w:gridSpan w:val="2"/>
            <w:tcBorders>
              <w:top w:val="nil"/>
              <w:left w:val="nil"/>
              <w:bottom w:val="single" w:sz="4" w:space="0" w:color="auto"/>
              <w:right w:val="single" w:sz="4" w:space="0" w:color="auto"/>
            </w:tcBorders>
            <w:shd w:val="clear" w:color="auto" w:fill="auto"/>
            <w:noWrap/>
            <w:vAlign w:val="bottom"/>
            <w:hideMark/>
          </w:tcPr>
          <w:p w:rsidR="00CB4891" w:rsidRPr="00CB4891" w:rsidRDefault="00CB4891" w:rsidP="00CB4891">
            <w:pPr>
              <w:spacing w:after="0" w:line="240" w:lineRule="auto"/>
              <w:jc w:val="center"/>
              <w:rPr>
                <w:rFonts w:eastAsia="Times New Roman"/>
                <w:b/>
                <w:bCs/>
                <w:sz w:val="20"/>
                <w:szCs w:val="20"/>
                <w:lang w:eastAsia="ru-RU"/>
              </w:rPr>
            </w:pPr>
            <w:r w:rsidRPr="00CB4891">
              <w:rPr>
                <w:rFonts w:eastAsia="Times New Roman"/>
                <w:b/>
                <w:bCs/>
                <w:sz w:val="20"/>
                <w:szCs w:val="20"/>
                <w:lang w:eastAsia="ru-RU"/>
              </w:rPr>
              <w:t>4</w:t>
            </w:r>
          </w:p>
        </w:tc>
      </w:tr>
      <w:tr w:rsidR="00CB4891" w:rsidRPr="00CB4891" w:rsidTr="00CB4891">
        <w:trPr>
          <w:trHeight w:val="765"/>
        </w:trPr>
        <w:tc>
          <w:tcPr>
            <w:tcW w:w="541" w:type="dxa"/>
            <w:tcBorders>
              <w:top w:val="nil"/>
              <w:left w:val="single" w:sz="4" w:space="0" w:color="auto"/>
              <w:bottom w:val="single" w:sz="4" w:space="0" w:color="auto"/>
              <w:right w:val="single" w:sz="4" w:space="0" w:color="auto"/>
            </w:tcBorders>
            <w:shd w:val="clear" w:color="auto" w:fill="auto"/>
            <w:noWrap/>
            <w:vAlign w:val="bottom"/>
            <w:hideMark/>
          </w:tcPr>
          <w:p w:rsidR="00CB4891" w:rsidRPr="00CB4891" w:rsidRDefault="00CB4891" w:rsidP="00CB4891">
            <w:pPr>
              <w:spacing w:after="0" w:line="240" w:lineRule="auto"/>
              <w:rPr>
                <w:rFonts w:eastAsia="Times New Roman"/>
                <w:sz w:val="20"/>
                <w:szCs w:val="20"/>
                <w:lang w:eastAsia="ru-RU"/>
              </w:rPr>
            </w:pPr>
            <w:r w:rsidRPr="00CB4891">
              <w:rPr>
                <w:rFonts w:eastAsia="Times New Roman"/>
                <w:sz w:val="20"/>
                <w:szCs w:val="20"/>
                <w:lang w:eastAsia="ru-RU"/>
              </w:rPr>
              <w:t>1</w:t>
            </w:r>
          </w:p>
        </w:tc>
        <w:tc>
          <w:tcPr>
            <w:tcW w:w="6700" w:type="dxa"/>
            <w:gridSpan w:val="2"/>
            <w:tcBorders>
              <w:top w:val="nil"/>
              <w:left w:val="nil"/>
              <w:bottom w:val="single" w:sz="4" w:space="0" w:color="auto"/>
              <w:right w:val="single" w:sz="4" w:space="0" w:color="auto"/>
            </w:tcBorders>
            <w:shd w:val="clear" w:color="auto" w:fill="auto"/>
            <w:vAlign w:val="bottom"/>
            <w:hideMark/>
          </w:tcPr>
          <w:p w:rsidR="00CB4891" w:rsidRPr="00CB4891" w:rsidRDefault="00CB4891" w:rsidP="00CB4891">
            <w:pPr>
              <w:spacing w:after="0" w:line="240" w:lineRule="auto"/>
              <w:rPr>
                <w:rFonts w:eastAsia="Times New Roman"/>
                <w:sz w:val="20"/>
                <w:szCs w:val="20"/>
                <w:lang w:eastAsia="ru-RU"/>
              </w:rPr>
            </w:pPr>
            <w:r w:rsidRPr="00CB4891">
              <w:rPr>
                <w:rFonts w:eastAsia="Times New Roman"/>
                <w:sz w:val="20"/>
                <w:szCs w:val="20"/>
                <w:lang w:eastAsia="ru-RU"/>
              </w:rPr>
              <w:t>Субвенции на осуществление отдельных государственных полномочий Новосибирской области по расчету и предоставлению дотаций бюджетам поселений</w:t>
            </w:r>
          </w:p>
        </w:tc>
        <w:tc>
          <w:tcPr>
            <w:tcW w:w="1500" w:type="dxa"/>
            <w:tcBorders>
              <w:top w:val="nil"/>
              <w:left w:val="nil"/>
              <w:bottom w:val="single" w:sz="4" w:space="0" w:color="auto"/>
              <w:right w:val="single" w:sz="4" w:space="0" w:color="auto"/>
            </w:tcBorders>
            <w:shd w:val="clear" w:color="auto" w:fill="auto"/>
            <w:vAlign w:val="center"/>
            <w:hideMark/>
          </w:tcPr>
          <w:p w:rsidR="00CB4891" w:rsidRPr="00CB4891" w:rsidRDefault="00CB4891" w:rsidP="00CB4891">
            <w:pPr>
              <w:spacing w:after="0" w:line="240" w:lineRule="auto"/>
              <w:jc w:val="right"/>
              <w:rPr>
                <w:rFonts w:eastAsia="Times New Roman"/>
                <w:sz w:val="20"/>
                <w:szCs w:val="20"/>
                <w:lang w:eastAsia="ru-RU"/>
              </w:rPr>
            </w:pPr>
            <w:r w:rsidRPr="00CB4891">
              <w:rPr>
                <w:rFonts w:eastAsia="Times New Roman"/>
                <w:sz w:val="20"/>
                <w:szCs w:val="20"/>
                <w:lang w:eastAsia="ru-RU"/>
              </w:rPr>
              <w:t>96 200 900,00</w:t>
            </w:r>
          </w:p>
        </w:tc>
        <w:tc>
          <w:tcPr>
            <w:tcW w:w="1480" w:type="dxa"/>
            <w:gridSpan w:val="2"/>
            <w:tcBorders>
              <w:top w:val="nil"/>
              <w:left w:val="nil"/>
              <w:bottom w:val="single" w:sz="4" w:space="0" w:color="auto"/>
              <w:right w:val="single" w:sz="4" w:space="0" w:color="auto"/>
            </w:tcBorders>
            <w:shd w:val="clear" w:color="auto" w:fill="auto"/>
            <w:vAlign w:val="center"/>
            <w:hideMark/>
          </w:tcPr>
          <w:p w:rsidR="00CB4891" w:rsidRPr="00CB4891" w:rsidRDefault="00CB4891" w:rsidP="00CB4891">
            <w:pPr>
              <w:spacing w:after="0" w:line="240" w:lineRule="auto"/>
              <w:jc w:val="right"/>
              <w:rPr>
                <w:rFonts w:eastAsia="Times New Roman"/>
                <w:sz w:val="20"/>
                <w:szCs w:val="20"/>
                <w:lang w:eastAsia="ru-RU"/>
              </w:rPr>
            </w:pPr>
            <w:r w:rsidRPr="00CB4891">
              <w:rPr>
                <w:rFonts w:eastAsia="Times New Roman"/>
                <w:sz w:val="20"/>
                <w:szCs w:val="20"/>
                <w:lang w:eastAsia="ru-RU"/>
              </w:rPr>
              <w:t>108 331 300,00</w:t>
            </w:r>
          </w:p>
        </w:tc>
      </w:tr>
      <w:tr w:rsidR="00CB4891" w:rsidRPr="00CB4891" w:rsidTr="00CB4891">
        <w:trPr>
          <w:trHeight w:val="765"/>
        </w:trPr>
        <w:tc>
          <w:tcPr>
            <w:tcW w:w="541" w:type="dxa"/>
            <w:tcBorders>
              <w:top w:val="nil"/>
              <w:left w:val="single" w:sz="4" w:space="0" w:color="auto"/>
              <w:bottom w:val="single" w:sz="4" w:space="0" w:color="auto"/>
              <w:right w:val="single" w:sz="4" w:space="0" w:color="auto"/>
            </w:tcBorders>
            <w:shd w:val="clear" w:color="auto" w:fill="auto"/>
            <w:noWrap/>
            <w:vAlign w:val="bottom"/>
            <w:hideMark/>
          </w:tcPr>
          <w:p w:rsidR="00CB4891" w:rsidRPr="00CB4891" w:rsidRDefault="00CB4891" w:rsidP="00CB4891">
            <w:pPr>
              <w:spacing w:after="0" w:line="240" w:lineRule="auto"/>
              <w:rPr>
                <w:rFonts w:eastAsia="Times New Roman"/>
                <w:sz w:val="20"/>
                <w:szCs w:val="20"/>
                <w:lang w:eastAsia="ru-RU"/>
              </w:rPr>
            </w:pPr>
            <w:r w:rsidRPr="00CB4891">
              <w:rPr>
                <w:rFonts w:eastAsia="Times New Roman"/>
                <w:sz w:val="20"/>
                <w:szCs w:val="20"/>
                <w:lang w:eastAsia="ru-RU"/>
              </w:rPr>
              <w:lastRenderedPageBreak/>
              <w:t>2</w:t>
            </w:r>
          </w:p>
        </w:tc>
        <w:tc>
          <w:tcPr>
            <w:tcW w:w="6700" w:type="dxa"/>
            <w:gridSpan w:val="2"/>
            <w:tcBorders>
              <w:top w:val="nil"/>
              <w:left w:val="nil"/>
              <w:bottom w:val="single" w:sz="4" w:space="0" w:color="auto"/>
              <w:right w:val="single" w:sz="4" w:space="0" w:color="auto"/>
            </w:tcBorders>
            <w:shd w:val="clear" w:color="auto" w:fill="auto"/>
            <w:vAlign w:val="bottom"/>
            <w:hideMark/>
          </w:tcPr>
          <w:p w:rsidR="00CB4891" w:rsidRPr="00CB4891" w:rsidRDefault="00CB4891" w:rsidP="00CB4891">
            <w:pPr>
              <w:spacing w:after="0" w:line="240" w:lineRule="auto"/>
              <w:rPr>
                <w:rFonts w:eastAsia="Times New Roman"/>
                <w:sz w:val="20"/>
                <w:szCs w:val="20"/>
                <w:lang w:eastAsia="ru-RU"/>
              </w:rPr>
            </w:pPr>
            <w:r w:rsidRPr="00CB4891">
              <w:rPr>
                <w:rFonts w:eastAsia="Times New Roman"/>
                <w:sz w:val="20"/>
                <w:szCs w:val="20"/>
                <w:lang w:eastAsia="ru-RU"/>
              </w:rPr>
              <w:t>Субвенции на 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1500" w:type="dxa"/>
            <w:tcBorders>
              <w:top w:val="nil"/>
              <w:left w:val="nil"/>
              <w:bottom w:val="single" w:sz="4" w:space="0" w:color="auto"/>
              <w:right w:val="single" w:sz="4" w:space="0" w:color="auto"/>
            </w:tcBorders>
            <w:shd w:val="clear" w:color="000000" w:fill="FFFFFF"/>
            <w:vAlign w:val="center"/>
            <w:hideMark/>
          </w:tcPr>
          <w:p w:rsidR="00CB4891" w:rsidRPr="00CB4891" w:rsidRDefault="00CB4891" w:rsidP="00CB4891">
            <w:pPr>
              <w:spacing w:after="0" w:line="240" w:lineRule="auto"/>
              <w:jc w:val="right"/>
              <w:rPr>
                <w:rFonts w:eastAsia="Times New Roman"/>
                <w:sz w:val="20"/>
                <w:szCs w:val="20"/>
                <w:lang w:eastAsia="ru-RU"/>
              </w:rPr>
            </w:pPr>
            <w:r w:rsidRPr="00CB4891">
              <w:rPr>
                <w:rFonts w:eastAsia="Times New Roman"/>
                <w:sz w:val="20"/>
                <w:szCs w:val="20"/>
                <w:lang w:eastAsia="ru-RU"/>
              </w:rPr>
              <w:t>5 300,00</w:t>
            </w:r>
          </w:p>
        </w:tc>
        <w:tc>
          <w:tcPr>
            <w:tcW w:w="1480" w:type="dxa"/>
            <w:gridSpan w:val="2"/>
            <w:tcBorders>
              <w:top w:val="nil"/>
              <w:left w:val="nil"/>
              <w:bottom w:val="single" w:sz="4" w:space="0" w:color="auto"/>
              <w:right w:val="single" w:sz="4" w:space="0" w:color="auto"/>
            </w:tcBorders>
            <w:shd w:val="clear" w:color="000000" w:fill="FFFFFF"/>
            <w:vAlign w:val="center"/>
            <w:hideMark/>
          </w:tcPr>
          <w:p w:rsidR="00CB4891" w:rsidRPr="00CB4891" w:rsidRDefault="00CB4891" w:rsidP="00CB4891">
            <w:pPr>
              <w:spacing w:after="0" w:line="240" w:lineRule="auto"/>
              <w:jc w:val="right"/>
              <w:rPr>
                <w:rFonts w:eastAsia="Times New Roman"/>
                <w:sz w:val="20"/>
                <w:szCs w:val="20"/>
                <w:lang w:eastAsia="ru-RU"/>
              </w:rPr>
            </w:pPr>
            <w:r w:rsidRPr="00CB4891">
              <w:rPr>
                <w:rFonts w:eastAsia="Times New Roman"/>
                <w:sz w:val="20"/>
                <w:szCs w:val="20"/>
                <w:lang w:eastAsia="ru-RU"/>
              </w:rPr>
              <w:t>5 300,00</w:t>
            </w:r>
          </w:p>
        </w:tc>
      </w:tr>
      <w:tr w:rsidR="00CB4891" w:rsidRPr="00CB4891" w:rsidTr="00CB4891">
        <w:trPr>
          <w:trHeight w:val="1020"/>
        </w:trPr>
        <w:tc>
          <w:tcPr>
            <w:tcW w:w="541" w:type="dxa"/>
            <w:tcBorders>
              <w:top w:val="nil"/>
              <w:left w:val="single" w:sz="4" w:space="0" w:color="auto"/>
              <w:bottom w:val="single" w:sz="4" w:space="0" w:color="auto"/>
              <w:right w:val="single" w:sz="4" w:space="0" w:color="auto"/>
            </w:tcBorders>
            <w:shd w:val="clear" w:color="auto" w:fill="auto"/>
            <w:noWrap/>
            <w:vAlign w:val="bottom"/>
            <w:hideMark/>
          </w:tcPr>
          <w:p w:rsidR="00CB4891" w:rsidRPr="00CB4891" w:rsidRDefault="00CB4891" w:rsidP="00CB4891">
            <w:pPr>
              <w:spacing w:after="0" w:line="240" w:lineRule="auto"/>
              <w:rPr>
                <w:rFonts w:eastAsia="Times New Roman"/>
                <w:sz w:val="20"/>
                <w:szCs w:val="20"/>
                <w:lang w:eastAsia="ru-RU"/>
              </w:rPr>
            </w:pPr>
            <w:r w:rsidRPr="00CB4891">
              <w:rPr>
                <w:rFonts w:eastAsia="Times New Roman"/>
                <w:sz w:val="20"/>
                <w:szCs w:val="20"/>
                <w:lang w:eastAsia="ru-RU"/>
              </w:rPr>
              <w:t>3</w:t>
            </w:r>
          </w:p>
        </w:tc>
        <w:tc>
          <w:tcPr>
            <w:tcW w:w="6700" w:type="dxa"/>
            <w:gridSpan w:val="2"/>
            <w:tcBorders>
              <w:top w:val="nil"/>
              <w:left w:val="nil"/>
              <w:bottom w:val="single" w:sz="4" w:space="0" w:color="auto"/>
              <w:right w:val="single" w:sz="4" w:space="0" w:color="auto"/>
            </w:tcBorders>
            <w:shd w:val="clear" w:color="auto" w:fill="auto"/>
            <w:vAlign w:val="bottom"/>
            <w:hideMark/>
          </w:tcPr>
          <w:p w:rsidR="00CB4891" w:rsidRPr="00CB4891" w:rsidRDefault="00CB4891" w:rsidP="00CB4891">
            <w:pPr>
              <w:spacing w:after="0" w:line="240" w:lineRule="auto"/>
              <w:rPr>
                <w:rFonts w:eastAsia="Times New Roman"/>
                <w:sz w:val="20"/>
                <w:szCs w:val="20"/>
                <w:lang w:eastAsia="ru-RU"/>
              </w:rPr>
            </w:pPr>
            <w:r w:rsidRPr="00CB4891">
              <w:rPr>
                <w:rFonts w:eastAsia="Times New Roman"/>
                <w:sz w:val="20"/>
                <w:szCs w:val="20"/>
                <w:lang w:eastAsia="ru-RU"/>
              </w:rPr>
              <w:t>Субвенции на осуществление отдельных государственных полномочий Новосибирской области по сбору информации от поселений, входящих в муниципальный район, необходимой для ведения регистра муниципальных нормативных правовых актов Новосибирской области</w:t>
            </w:r>
          </w:p>
        </w:tc>
        <w:tc>
          <w:tcPr>
            <w:tcW w:w="1500" w:type="dxa"/>
            <w:tcBorders>
              <w:top w:val="nil"/>
              <w:left w:val="nil"/>
              <w:bottom w:val="single" w:sz="4" w:space="0" w:color="auto"/>
              <w:right w:val="single" w:sz="4" w:space="0" w:color="auto"/>
            </w:tcBorders>
            <w:shd w:val="clear" w:color="000000" w:fill="FFFFFF"/>
            <w:vAlign w:val="center"/>
            <w:hideMark/>
          </w:tcPr>
          <w:p w:rsidR="00CB4891" w:rsidRPr="00CB4891" w:rsidRDefault="00CB4891" w:rsidP="00CB4891">
            <w:pPr>
              <w:spacing w:after="0" w:line="240" w:lineRule="auto"/>
              <w:jc w:val="right"/>
              <w:rPr>
                <w:rFonts w:eastAsia="Times New Roman"/>
                <w:sz w:val="20"/>
                <w:szCs w:val="20"/>
                <w:lang w:eastAsia="ru-RU"/>
              </w:rPr>
            </w:pPr>
            <w:r w:rsidRPr="00CB4891">
              <w:rPr>
                <w:rFonts w:eastAsia="Times New Roman"/>
                <w:sz w:val="20"/>
                <w:szCs w:val="20"/>
                <w:lang w:eastAsia="ru-RU"/>
              </w:rPr>
              <w:t>96 000,00</w:t>
            </w:r>
          </w:p>
        </w:tc>
        <w:tc>
          <w:tcPr>
            <w:tcW w:w="1480" w:type="dxa"/>
            <w:gridSpan w:val="2"/>
            <w:tcBorders>
              <w:top w:val="nil"/>
              <w:left w:val="nil"/>
              <w:bottom w:val="single" w:sz="4" w:space="0" w:color="auto"/>
              <w:right w:val="single" w:sz="4" w:space="0" w:color="auto"/>
            </w:tcBorders>
            <w:shd w:val="clear" w:color="000000" w:fill="FFFFFF"/>
            <w:vAlign w:val="center"/>
            <w:hideMark/>
          </w:tcPr>
          <w:p w:rsidR="00CB4891" w:rsidRPr="00CB4891" w:rsidRDefault="00CB4891" w:rsidP="00CB4891">
            <w:pPr>
              <w:spacing w:after="0" w:line="240" w:lineRule="auto"/>
              <w:jc w:val="right"/>
              <w:rPr>
                <w:rFonts w:eastAsia="Times New Roman"/>
                <w:sz w:val="20"/>
                <w:szCs w:val="20"/>
                <w:lang w:eastAsia="ru-RU"/>
              </w:rPr>
            </w:pPr>
            <w:r w:rsidRPr="00CB4891">
              <w:rPr>
                <w:rFonts w:eastAsia="Times New Roman"/>
                <w:sz w:val="20"/>
                <w:szCs w:val="20"/>
                <w:lang w:eastAsia="ru-RU"/>
              </w:rPr>
              <w:t>96 000,00</w:t>
            </w:r>
          </w:p>
        </w:tc>
      </w:tr>
      <w:tr w:rsidR="00CB4891" w:rsidRPr="00CB4891" w:rsidTr="00CB4891">
        <w:trPr>
          <w:trHeight w:val="510"/>
        </w:trPr>
        <w:tc>
          <w:tcPr>
            <w:tcW w:w="541" w:type="dxa"/>
            <w:tcBorders>
              <w:top w:val="nil"/>
              <w:left w:val="single" w:sz="4" w:space="0" w:color="auto"/>
              <w:bottom w:val="single" w:sz="4" w:space="0" w:color="auto"/>
              <w:right w:val="single" w:sz="4" w:space="0" w:color="auto"/>
            </w:tcBorders>
            <w:shd w:val="clear" w:color="auto" w:fill="auto"/>
            <w:noWrap/>
            <w:vAlign w:val="bottom"/>
            <w:hideMark/>
          </w:tcPr>
          <w:p w:rsidR="00CB4891" w:rsidRPr="00CB4891" w:rsidRDefault="00CB4891" w:rsidP="00CB4891">
            <w:pPr>
              <w:spacing w:after="0" w:line="240" w:lineRule="auto"/>
              <w:rPr>
                <w:rFonts w:eastAsia="Times New Roman"/>
                <w:sz w:val="20"/>
                <w:szCs w:val="20"/>
                <w:lang w:eastAsia="ru-RU"/>
              </w:rPr>
            </w:pPr>
            <w:r w:rsidRPr="00CB4891">
              <w:rPr>
                <w:rFonts w:eastAsia="Times New Roman"/>
                <w:sz w:val="20"/>
                <w:szCs w:val="20"/>
                <w:lang w:eastAsia="ru-RU"/>
              </w:rPr>
              <w:t>4</w:t>
            </w:r>
          </w:p>
        </w:tc>
        <w:tc>
          <w:tcPr>
            <w:tcW w:w="6700" w:type="dxa"/>
            <w:gridSpan w:val="2"/>
            <w:tcBorders>
              <w:top w:val="nil"/>
              <w:left w:val="nil"/>
              <w:bottom w:val="single" w:sz="4" w:space="0" w:color="auto"/>
              <w:right w:val="single" w:sz="4" w:space="0" w:color="auto"/>
            </w:tcBorders>
            <w:shd w:val="clear" w:color="auto" w:fill="auto"/>
            <w:vAlign w:val="bottom"/>
            <w:hideMark/>
          </w:tcPr>
          <w:p w:rsidR="00CB4891" w:rsidRPr="00CB4891" w:rsidRDefault="00CB4891" w:rsidP="00CB4891">
            <w:pPr>
              <w:spacing w:after="0" w:line="240" w:lineRule="auto"/>
              <w:rPr>
                <w:rFonts w:eastAsia="Times New Roman"/>
                <w:sz w:val="20"/>
                <w:szCs w:val="20"/>
                <w:lang w:eastAsia="ru-RU"/>
              </w:rPr>
            </w:pPr>
            <w:r w:rsidRPr="00CB4891">
              <w:rPr>
                <w:rFonts w:eastAsia="Times New Roman"/>
                <w:sz w:val="20"/>
                <w:szCs w:val="20"/>
                <w:lang w:eastAsia="ru-RU"/>
              </w:rPr>
              <w:t>Субвенции на образование и организацию деятельности комиссий по делам несовершеннолетних и защите их прав</w:t>
            </w:r>
          </w:p>
        </w:tc>
        <w:tc>
          <w:tcPr>
            <w:tcW w:w="1500" w:type="dxa"/>
            <w:tcBorders>
              <w:top w:val="nil"/>
              <w:left w:val="nil"/>
              <w:bottom w:val="single" w:sz="4" w:space="0" w:color="auto"/>
              <w:right w:val="single" w:sz="4" w:space="0" w:color="auto"/>
            </w:tcBorders>
            <w:shd w:val="clear" w:color="000000" w:fill="FFFFFF"/>
            <w:vAlign w:val="center"/>
            <w:hideMark/>
          </w:tcPr>
          <w:p w:rsidR="00CB4891" w:rsidRPr="00CB4891" w:rsidRDefault="00CB4891" w:rsidP="00CB4891">
            <w:pPr>
              <w:spacing w:after="0" w:line="240" w:lineRule="auto"/>
              <w:jc w:val="right"/>
              <w:rPr>
                <w:rFonts w:eastAsia="Times New Roman"/>
                <w:sz w:val="20"/>
                <w:szCs w:val="20"/>
                <w:lang w:eastAsia="ru-RU"/>
              </w:rPr>
            </w:pPr>
            <w:r w:rsidRPr="00CB4891">
              <w:rPr>
                <w:rFonts w:eastAsia="Times New Roman"/>
                <w:sz w:val="20"/>
                <w:szCs w:val="20"/>
                <w:lang w:eastAsia="ru-RU"/>
              </w:rPr>
              <w:t>379 500,00</w:t>
            </w:r>
          </w:p>
        </w:tc>
        <w:tc>
          <w:tcPr>
            <w:tcW w:w="1480" w:type="dxa"/>
            <w:gridSpan w:val="2"/>
            <w:tcBorders>
              <w:top w:val="nil"/>
              <w:left w:val="nil"/>
              <w:bottom w:val="single" w:sz="4" w:space="0" w:color="auto"/>
              <w:right w:val="single" w:sz="4" w:space="0" w:color="auto"/>
            </w:tcBorders>
            <w:shd w:val="clear" w:color="000000" w:fill="FFFFFF"/>
            <w:vAlign w:val="center"/>
            <w:hideMark/>
          </w:tcPr>
          <w:p w:rsidR="00CB4891" w:rsidRPr="00CB4891" w:rsidRDefault="00CB4891" w:rsidP="00CB4891">
            <w:pPr>
              <w:spacing w:after="0" w:line="240" w:lineRule="auto"/>
              <w:jc w:val="right"/>
              <w:rPr>
                <w:rFonts w:eastAsia="Times New Roman"/>
                <w:sz w:val="20"/>
                <w:szCs w:val="20"/>
                <w:lang w:eastAsia="ru-RU"/>
              </w:rPr>
            </w:pPr>
            <w:r w:rsidRPr="00CB4891">
              <w:rPr>
                <w:rFonts w:eastAsia="Times New Roman"/>
                <w:sz w:val="20"/>
                <w:szCs w:val="20"/>
                <w:lang w:eastAsia="ru-RU"/>
              </w:rPr>
              <w:t>379 500,00</w:t>
            </w:r>
          </w:p>
        </w:tc>
      </w:tr>
      <w:tr w:rsidR="00CB4891" w:rsidRPr="00CB4891" w:rsidTr="00CB4891">
        <w:trPr>
          <w:trHeight w:val="765"/>
        </w:trPr>
        <w:tc>
          <w:tcPr>
            <w:tcW w:w="541" w:type="dxa"/>
            <w:tcBorders>
              <w:top w:val="nil"/>
              <w:left w:val="single" w:sz="4" w:space="0" w:color="auto"/>
              <w:bottom w:val="single" w:sz="4" w:space="0" w:color="auto"/>
              <w:right w:val="single" w:sz="4" w:space="0" w:color="auto"/>
            </w:tcBorders>
            <w:shd w:val="clear" w:color="auto" w:fill="auto"/>
            <w:noWrap/>
            <w:vAlign w:val="bottom"/>
            <w:hideMark/>
          </w:tcPr>
          <w:p w:rsidR="00CB4891" w:rsidRPr="00CB4891" w:rsidRDefault="00CB4891" w:rsidP="00CB4891">
            <w:pPr>
              <w:spacing w:after="0" w:line="240" w:lineRule="auto"/>
              <w:rPr>
                <w:rFonts w:eastAsia="Times New Roman"/>
                <w:sz w:val="20"/>
                <w:szCs w:val="20"/>
                <w:lang w:eastAsia="ru-RU"/>
              </w:rPr>
            </w:pPr>
            <w:r w:rsidRPr="00CB4891">
              <w:rPr>
                <w:rFonts w:eastAsia="Times New Roman"/>
                <w:sz w:val="20"/>
                <w:szCs w:val="20"/>
                <w:lang w:eastAsia="ru-RU"/>
              </w:rPr>
              <w:t>5</w:t>
            </w:r>
          </w:p>
        </w:tc>
        <w:tc>
          <w:tcPr>
            <w:tcW w:w="6700" w:type="dxa"/>
            <w:gridSpan w:val="2"/>
            <w:tcBorders>
              <w:top w:val="nil"/>
              <w:left w:val="nil"/>
              <w:bottom w:val="single" w:sz="4" w:space="0" w:color="auto"/>
              <w:right w:val="single" w:sz="4" w:space="0" w:color="auto"/>
            </w:tcBorders>
            <w:shd w:val="clear" w:color="auto" w:fill="auto"/>
            <w:vAlign w:val="bottom"/>
            <w:hideMark/>
          </w:tcPr>
          <w:p w:rsidR="00CB4891" w:rsidRPr="00CB4891" w:rsidRDefault="00CB4891" w:rsidP="00CB4891">
            <w:pPr>
              <w:spacing w:after="0" w:line="240" w:lineRule="auto"/>
              <w:rPr>
                <w:rFonts w:eastAsia="Times New Roman"/>
                <w:sz w:val="20"/>
                <w:szCs w:val="20"/>
                <w:lang w:eastAsia="ru-RU"/>
              </w:rPr>
            </w:pPr>
            <w:r w:rsidRPr="00CB4891">
              <w:rPr>
                <w:rFonts w:eastAsia="Times New Roman"/>
                <w:sz w:val="20"/>
                <w:szCs w:val="20"/>
                <w:lang w:eastAsia="ru-RU"/>
              </w:rPr>
              <w:t>Субвенции на осуществление уведомительной регистрации коллективных договоров, территориальных соглашений и территориальных отраслевых (межотраслевых) соглашений</w:t>
            </w:r>
          </w:p>
        </w:tc>
        <w:tc>
          <w:tcPr>
            <w:tcW w:w="1500" w:type="dxa"/>
            <w:tcBorders>
              <w:top w:val="nil"/>
              <w:left w:val="nil"/>
              <w:bottom w:val="single" w:sz="4" w:space="0" w:color="auto"/>
              <w:right w:val="single" w:sz="4" w:space="0" w:color="auto"/>
            </w:tcBorders>
            <w:shd w:val="clear" w:color="000000" w:fill="FFFFFF"/>
            <w:vAlign w:val="center"/>
            <w:hideMark/>
          </w:tcPr>
          <w:p w:rsidR="00CB4891" w:rsidRPr="00CB4891" w:rsidRDefault="00CB4891" w:rsidP="00CB4891">
            <w:pPr>
              <w:spacing w:after="0" w:line="240" w:lineRule="auto"/>
              <w:jc w:val="right"/>
              <w:rPr>
                <w:rFonts w:eastAsia="Times New Roman"/>
                <w:sz w:val="20"/>
                <w:szCs w:val="20"/>
                <w:lang w:eastAsia="ru-RU"/>
              </w:rPr>
            </w:pPr>
            <w:r w:rsidRPr="00CB4891">
              <w:rPr>
                <w:rFonts w:eastAsia="Times New Roman"/>
                <w:sz w:val="20"/>
                <w:szCs w:val="20"/>
                <w:lang w:eastAsia="ru-RU"/>
              </w:rPr>
              <w:t>549 200,00</w:t>
            </w:r>
          </w:p>
        </w:tc>
        <w:tc>
          <w:tcPr>
            <w:tcW w:w="1480" w:type="dxa"/>
            <w:gridSpan w:val="2"/>
            <w:tcBorders>
              <w:top w:val="nil"/>
              <w:left w:val="nil"/>
              <w:bottom w:val="single" w:sz="4" w:space="0" w:color="auto"/>
              <w:right w:val="single" w:sz="4" w:space="0" w:color="auto"/>
            </w:tcBorders>
            <w:shd w:val="clear" w:color="000000" w:fill="FFFFFF"/>
            <w:vAlign w:val="center"/>
            <w:hideMark/>
          </w:tcPr>
          <w:p w:rsidR="00CB4891" w:rsidRPr="00CB4891" w:rsidRDefault="00CB4891" w:rsidP="00CB4891">
            <w:pPr>
              <w:spacing w:after="0" w:line="240" w:lineRule="auto"/>
              <w:jc w:val="right"/>
              <w:rPr>
                <w:rFonts w:eastAsia="Times New Roman"/>
                <w:sz w:val="20"/>
                <w:szCs w:val="20"/>
                <w:lang w:eastAsia="ru-RU"/>
              </w:rPr>
            </w:pPr>
            <w:r w:rsidRPr="00CB4891">
              <w:rPr>
                <w:rFonts w:eastAsia="Times New Roman"/>
                <w:sz w:val="20"/>
                <w:szCs w:val="20"/>
                <w:lang w:eastAsia="ru-RU"/>
              </w:rPr>
              <w:t>549 200,00</w:t>
            </w:r>
          </w:p>
        </w:tc>
      </w:tr>
      <w:tr w:rsidR="00CB4891" w:rsidRPr="00CB4891" w:rsidTr="00CB4891">
        <w:trPr>
          <w:trHeight w:val="765"/>
        </w:trPr>
        <w:tc>
          <w:tcPr>
            <w:tcW w:w="541" w:type="dxa"/>
            <w:tcBorders>
              <w:top w:val="nil"/>
              <w:left w:val="single" w:sz="4" w:space="0" w:color="auto"/>
              <w:bottom w:val="single" w:sz="4" w:space="0" w:color="auto"/>
              <w:right w:val="single" w:sz="4" w:space="0" w:color="auto"/>
            </w:tcBorders>
            <w:shd w:val="clear" w:color="auto" w:fill="auto"/>
            <w:noWrap/>
            <w:vAlign w:val="bottom"/>
            <w:hideMark/>
          </w:tcPr>
          <w:p w:rsidR="00CB4891" w:rsidRPr="00CB4891" w:rsidRDefault="00CB4891" w:rsidP="00CB4891">
            <w:pPr>
              <w:spacing w:after="0" w:line="240" w:lineRule="auto"/>
              <w:rPr>
                <w:rFonts w:eastAsia="Times New Roman"/>
                <w:sz w:val="20"/>
                <w:szCs w:val="20"/>
                <w:lang w:eastAsia="ru-RU"/>
              </w:rPr>
            </w:pPr>
            <w:r w:rsidRPr="00CB4891">
              <w:rPr>
                <w:rFonts w:eastAsia="Times New Roman"/>
                <w:sz w:val="20"/>
                <w:szCs w:val="20"/>
                <w:lang w:eastAsia="ru-RU"/>
              </w:rPr>
              <w:t>6</w:t>
            </w:r>
          </w:p>
        </w:tc>
        <w:tc>
          <w:tcPr>
            <w:tcW w:w="6700" w:type="dxa"/>
            <w:gridSpan w:val="2"/>
            <w:tcBorders>
              <w:top w:val="nil"/>
              <w:left w:val="nil"/>
              <w:bottom w:val="single" w:sz="4" w:space="0" w:color="auto"/>
              <w:right w:val="single" w:sz="4" w:space="0" w:color="auto"/>
            </w:tcBorders>
            <w:shd w:val="clear" w:color="auto" w:fill="auto"/>
            <w:vAlign w:val="bottom"/>
            <w:hideMark/>
          </w:tcPr>
          <w:p w:rsidR="00CB4891" w:rsidRPr="00CB4891" w:rsidRDefault="00CB4891" w:rsidP="00CB4891">
            <w:pPr>
              <w:spacing w:after="0" w:line="240" w:lineRule="auto"/>
              <w:rPr>
                <w:rFonts w:eastAsia="Times New Roman"/>
                <w:sz w:val="20"/>
                <w:szCs w:val="20"/>
                <w:lang w:eastAsia="ru-RU"/>
              </w:rPr>
            </w:pPr>
            <w:r w:rsidRPr="00CB4891">
              <w:rPr>
                <w:rFonts w:eastAsia="Times New Roman"/>
                <w:sz w:val="20"/>
                <w:szCs w:val="20"/>
                <w:lang w:eastAsia="ru-RU"/>
              </w:rPr>
              <w:t>Субвенции на организацию и осуществление деятельности по опеке и попечительству, социальной поддержке детей-сирот и детей, оставшихся без попечения родителей</w:t>
            </w:r>
          </w:p>
        </w:tc>
        <w:tc>
          <w:tcPr>
            <w:tcW w:w="1500" w:type="dxa"/>
            <w:tcBorders>
              <w:top w:val="nil"/>
              <w:left w:val="nil"/>
              <w:bottom w:val="single" w:sz="4" w:space="0" w:color="auto"/>
              <w:right w:val="single" w:sz="4" w:space="0" w:color="auto"/>
            </w:tcBorders>
            <w:shd w:val="clear" w:color="000000" w:fill="FFFFFF"/>
            <w:vAlign w:val="center"/>
            <w:hideMark/>
          </w:tcPr>
          <w:p w:rsidR="00CB4891" w:rsidRPr="00CB4891" w:rsidRDefault="00CB4891" w:rsidP="00CB4891">
            <w:pPr>
              <w:spacing w:after="0" w:line="240" w:lineRule="auto"/>
              <w:jc w:val="right"/>
              <w:rPr>
                <w:rFonts w:eastAsia="Times New Roman"/>
                <w:sz w:val="20"/>
                <w:szCs w:val="20"/>
                <w:lang w:eastAsia="ru-RU"/>
              </w:rPr>
            </w:pPr>
            <w:r w:rsidRPr="00CB4891">
              <w:rPr>
                <w:rFonts w:eastAsia="Times New Roman"/>
                <w:sz w:val="20"/>
                <w:szCs w:val="20"/>
                <w:lang w:eastAsia="ru-RU"/>
              </w:rPr>
              <w:t>37 079 700,00</w:t>
            </w:r>
          </w:p>
        </w:tc>
        <w:tc>
          <w:tcPr>
            <w:tcW w:w="1480" w:type="dxa"/>
            <w:gridSpan w:val="2"/>
            <w:tcBorders>
              <w:top w:val="nil"/>
              <w:left w:val="nil"/>
              <w:bottom w:val="single" w:sz="4" w:space="0" w:color="auto"/>
              <w:right w:val="single" w:sz="4" w:space="0" w:color="auto"/>
            </w:tcBorders>
            <w:shd w:val="clear" w:color="000000" w:fill="FFFFFF"/>
            <w:vAlign w:val="center"/>
            <w:hideMark/>
          </w:tcPr>
          <w:p w:rsidR="00CB4891" w:rsidRPr="00CB4891" w:rsidRDefault="00CB4891" w:rsidP="00CB4891">
            <w:pPr>
              <w:spacing w:after="0" w:line="240" w:lineRule="auto"/>
              <w:jc w:val="right"/>
              <w:rPr>
                <w:rFonts w:eastAsia="Times New Roman"/>
                <w:sz w:val="20"/>
                <w:szCs w:val="20"/>
                <w:lang w:eastAsia="ru-RU"/>
              </w:rPr>
            </w:pPr>
            <w:r w:rsidRPr="00CB4891">
              <w:rPr>
                <w:rFonts w:eastAsia="Times New Roman"/>
                <w:sz w:val="20"/>
                <w:szCs w:val="20"/>
                <w:lang w:eastAsia="ru-RU"/>
              </w:rPr>
              <w:t>37 079 700,00</w:t>
            </w:r>
          </w:p>
        </w:tc>
      </w:tr>
      <w:tr w:rsidR="00CB4891" w:rsidRPr="00CB4891" w:rsidTr="00CB4891">
        <w:trPr>
          <w:trHeight w:val="255"/>
        </w:trPr>
        <w:tc>
          <w:tcPr>
            <w:tcW w:w="541" w:type="dxa"/>
            <w:tcBorders>
              <w:top w:val="nil"/>
              <w:left w:val="single" w:sz="4" w:space="0" w:color="auto"/>
              <w:bottom w:val="single" w:sz="4" w:space="0" w:color="auto"/>
              <w:right w:val="single" w:sz="4" w:space="0" w:color="auto"/>
            </w:tcBorders>
            <w:shd w:val="clear" w:color="auto" w:fill="auto"/>
            <w:noWrap/>
            <w:vAlign w:val="bottom"/>
            <w:hideMark/>
          </w:tcPr>
          <w:p w:rsidR="00CB4891" w:rsidRPr="00CB4891" w:rsidRDefault="00CB4891" w:rsidP="00CB4891">
            <w:pPr>
              <w:spacing w:after="0" w:line="240" w:lineRule="auto"/>
              <w:rPr>
                <w:rFonts w:eastAsia="Times New Roman"/>
                <w:sz w:val="20"/>
                <w:szCs w:val="20"/>
                <w:lang w:eastAsia="ru-RU"/>
              </w:rPr>
            </w:pPr>
            <w:r w:rsidRPr="00CB4891">
              <w:rPr>
                <w:rFonts w:eastAsia="Times New Roman"/>
                <w:sz w:val="20"/>
                <w:szCs w:val="20"/>
                <w:lang w:eastAsia="ru-RU"/>
              </w:rPr>
              <w:t>7</w:t>
            </w:r>
          </w:p>
        </w:tc>
        <w:tc>
          <w:tcPr>
            <w:tcW w:w="6700" w:type="dxa"/>
            <w:gridSpan w:val="2"/>
            <w:tcBorders>
              <w:top w:val="nil"/>
              <w:left w:val="nil"/>
              <w:bottom w:val="single" w:sz="4" w:space="0" w:color="auto"/>
              <w:right w:val="single" w:sz="4" w:space="0" w:color="auto"/>
            </w:tcBorders>
            <w:shd w:val="clear" w:color="auto" w:fill="auto"/>
            <w:vAlign w:val="bottom"/>
            <w:hideMark/>
          </w:tcPr>
          <w:p w:rsidR="00CB4891" w:rsidRPr="00CB4891" w:rsidRDefault="00CB4891" w:rsidP="00CB4891">
            <w:pPr>
              <w:spacing w:after="0" w:line="240" w:lineRule="auto"/>
              <w:rPr>
                <w:rFonts w:eastAsia="Times New Roman"/>
                <w:sz w:val="20"/>
                <w:szCs w:val="20"/>
                <w:lang w:eastAsia="ru-RU"/>
              </w:rPr>
            </w:pPr>
            <w:r w:rsidRPr="00CB4891">
              <w:rPr>
                <w:rFonts w:eastAsia="Times New Roman"/>
                <w:sz w:val="20"/>
                <w:szCs w:val="20"/>
                <w:lang w:eastAsia="ru-RU"/>
              </w:rPr>
              <w:t>Субвенции на реализацию основных общеобразовательных программ</w:t>
            </w:r>
          </w:p>
        </w:tc>
        <w:tc>
          <w:tcPr>
            <w:tcW w:w="1500" w:type="dxa"/>
            <w:tcBorders>
              <w:top w:val="nil"/>
              <w:left w:val="nil"/>
              <w:bottom w:val="single" w:sz="4" w:space="0" w:color="auto"/>
              <w:right w:val="single" w:sz="4" w:space="0" w:color="auto"/>
            </w:tcBorders>
            <w:shd w:val="clear" w:color="000000" w:fill="FFFFFF"/>
            <w:vAlign w:val="center"/>
            <w:hideMark/>
          </w:tcPr>
          <w:p w:rsidR="00CB4891" w:rsidRPr="00CB4891" w:rsidRDefault="00CB4891" w:rsidP="00CB4891">
            <w:pPr>
              <w:spacing w:after="0" w:line="240" w:lineRule="auto"/>
              <w:jc w:val="right"/>
              <w:rPr>
                <w:rFonts w:eastAsia="Times New Roman"/>
                <w:sz w:val="20"/>
                <w:szCs w:val="20"/>
                <w:lang w:eastAsia="ru-RU"/>
              </w:rPr>
            </w:pPr>
            <w:r w:rsidRPr="00CB4891">
              <w:rPr>
                <w:rFonts w:eastAsia="Times New Roman"/>
                <w:sz w:val="20"/>
                <w:szCs w:val="20"/>
                <w:lang w:eastAsia="ru-RU"/>
              </w:rPr>
              <w:t>355 242 400,00</w:t>
            </w:r>
          </w:p>
        </w:tc>
        <w:tc>
          <w:tcPr>
            <w:tcW w:w="1480" w:type="dxa"/>
            <w:gridSpan w:val="2"/>
            <w:tcBorders>
              <w:top w:val="nil"/>
              <w:left w:val="nil"/>
              <w:bottom w:val="single" w:sz="4" w:space="0" w:color="auto"/>
              <w:right w:val="single" w:sz="4" w:space="0" w:color="auto"/>
            </w:tcBorders>
            <w:shd w:val="clear" w:color="000000" w:fill="FFFFFF"/>
            <w:vAlign w:val="center"/>
            <w:hideMark/>
          </w:tcPr>
          <w:p w:rsidR="00CB4891" w:rsidRPr="00CB4891" w:rsidRDefault="00CB4891" w:rsidP="00CB4891">
            <w:pPr>
              <w:spacing w:after="0" w:line="240" w:lineRule="auto"/>
              <w:jc w:val="right"/>
              <w:rPr>
                <w:rFonts w:eastAsia="Times New Roman"/>
                <w:sz w:val="20"/>
                <w:szCs w:val="20"/>
                <w:lang w:eastAsia="ru-RU"/>
              </w:rPr>
            </w:pPr>
            <w:r w:rsidRPr="00CB4891">
              <w:rPr>
                <w:rFonts w:eastAsia="Times New Roman"/>
                <w:sz w:val="20"/>
                <w:szCs w:val="20"/>
                <w:lang w:eastAsia="ru-RU"/>
              </w:rPr>
              <w:t>394 008 400,00</w:t>
            </w:r>
          </w:p>
        </w:tc>
      </w:tr>
      <w:tr w:rsidR="00CB4891" w:rsidRPr="00CB4891" w:rsidTr="00CB4891">
        <w:trPr>
          <w:trHeight w:val="510"/>
        </w:trPr>
        <w:tc>
          <w:tcPr>
            <w:tcW w:w="541" w:type="dxa"/>
            <w:tcBorders>
              <w:top w:val="nil"/>
              <w:left w:val="single" w:sz="4" w:space="0" w:color="auto"/>
              <w:bottom w:val="single" w:sz="4" w:space="0" w:color="auto"/>
              <w:right w:val="single" w:sz="4" w:space="0" w:color="auto"/>
            </w:tcBorders>
            <w:shd w:val="clear" w:color="auto" w:fill="auto"/>
            <w:noWrap/>
            <w:vAlign w:val="bottom"/>
            <w:hideMark/>
          </w:tcPr>
          <w:p w:rsidR="00CB4891" w:rsidRPr="00CB4891" w:rsidRDefault="00CB4891" w:rsidP="00CB4891">
            <w:pPr>
              <w:spacing w:after="0" w:line="240" w:lineRule="auto"/>
              <w:rPr>
                <w:rFonts w:eastAsia="Times New Roman"/>
                <w:sz w:val="20"/>
                <w:szCs w:val="20"/>
                <w:lang w:eastAsia="ru-RU"/>
              </w:rPr>
            </w:pPr>
            <w:r w:rsidRPr="00CB4891">
              <w:rPr>
                <w:rFonts w:eastAsia="Times New Roman"/>
                <w:sz w:val="20"/>
                <w:szCs w:val="20"/>
                <w:lang w:eastAsia="ru-RU"/>
              </w:rPr>
              <w:t>8</w:t>
            </w:r>
          </w:p>
        </w:tc>
        <w:tc>
          <w:tcPr>
            <w:tcW w:w="6700" w:type="dxa"/>
            <w:gridSpan w:val="2"/>
            <w:tcBorders>
              <w:top w:val="nil"/>
              <w:left w:val="nil"/>
              <w:bottom w:val="single" w:sz="4" w:space="0" w:color="auto"/>
              <w:right w:val="single" w:sz="4" w:space="0" w:color="auto"/>
            </w:tcBorders>
            <w:shd w:val="clear" w:color="auto" w:fill="auto"/>
            <w:vAlign w:val="bottom"/>
            <w:hideMark/>
          </w:tcPr>
          <w:p w:rsidR="00CB4891" w:rsidRPr="00CB4891" w:rsidRDefault="00CB4891" w:rsidP="00CB4891">
            <w:pPr>
              <w:spacing w:after="0" w:line="240" w:lineRule="auto"/>
              <w:rPr>
                <w:rFonts w:eastAsia="Times New Roman"/>
                <w:sz w:val="20"/>
                <w:szCs w:val="20"/>
                <w:lang w:eastAsia="ru-RU"/>
              </w:rPr>
            </w:pPr>
            <w:r w:rsidRPr="00CB4891">
              <w:rPr>
                <w:rFonts w:eastAsia="Times New Roman"/>
                <w:sz w:val="20"/>
                <w:szCs w:val="20"/>
                <w:lang w:eastAsia="ru-RU"/>
              </w:rPr>
              <w:t>Субвенции на реализацию основных общеобразовательных программ  в дошкольных учреждениях</w:t>
            </w:r>
          </w:p>
        </w:tc>
        <w:tc>
          <w:tcPr>
            <w:tcW w:w="1500" w:type="dxa"/>
            <w:tcBorders>
              <w:top w:val="nil"/>
              <w:left w:val="nil"/>
              <w:bottom w:val="single" w:sz="4" w:space="0" w:color="auto"/>
              <w:right w:val="single" w:sz="4" w:space="0" w:color="auto"/>
            </w:tcBorders>
            <w:shd w:val="clear" w:color="000000" w:fill="FFFFFF"/>
            <w:vAlign w:val="center"/>
            <w:hideMark/>
          </w:tcPr>
          <w:p w:rsidR="00CB4891" w:rsidRPr="00CB4891" w:rsidRDefault="00CB4891" w:rsidP="00CB4891">
            <w:pPr>
              <w:spacing w:after="0" w:line="240" w:lineRule="auto"/>
              <w:jc w:val="right"/>
              <w:rPr>
                <w:rFonts w:eastAsia="Times New Roman"/>
                <w:sz w:val="20"/>
                <w:szCs w:val="20"/>
                <w:lang w:eastAsia="ru-RU"/>
              </w:rPr>
            </w:pPr>
            <w:r w:rsidRPr="00CB4891">
              <w:rPr>
                <w:rFonts w:eastAsia="Times New Roman"/>
                <w:sz w:val="20"/>
                <w:szCs w:val="20"/>
                <w:lang w:eastAsia="ru-RU"/>
              </w:rPr>
              <w:t>113 014 800,00</w:t>
            </w:r>
          </w:p>
        </w:tc>
        <w:tc>
          <w:tcPr>
            <w:tcW w:w="1480" w:type="dxa"/>
            <w:gridSpan w:val="2"/>
            <w:tcBorders>
              <w:top w:val="nil"/>
              <w:left w:val="nil"/>
              <w:bottom w:val="single" w:sz="4" w:space="0" w:color="auto"/>
              <w:right w:val="single" w:sz="4" w:space="0" w:color="auto"/>
            </w:tcBorders>
            <w:shd w:val="clear" w:color="000000" w:fill="FFFFFF"/>
            <w:vAlign w:val="center"/>
            <w:hideMark/>
          </w:tcPr>
          <w:p w:rsidR="00CB4891" w:rsidRPr="00CB4891" w:rsidRDefault="00CB4891" w:rsidP="00CB4891">
            <w:pPr>
              <w:spacing w:after="0" w:line="240" w:lineRule="auto"/>
              <w:jc w:val="right"/>
              <w:rPr>
                <w:rFonts w:eastAsia="Times New Roman"/>
                <w:sz w:val="20"/>
                <w:szCs w:val="20"/>
                <w:lang w:eastAsia="ru-RU"/>
              </w:rPr>
            </w:pPr>
            <w:r w:rsidRPr="00CB4891">
              <w:rPr>
                <w:rFonts w:eastAsia="Times New Roman"/>
                <w:sz w:val="20"/>
                <w:szCs w:val="20"/>
                <w:lang w:eastAsia="ru-RU"/>
              </w:rPr>
              <w:t>125 184 600,00</w:t>
            </w:r>
          </w:p>
        </w:tc>
      </w:tr>
      <w:tr w:rsidR="00CB4891" w:rsidRPr="00CB4891" w:rsidTr="00CB4891">
        <w:trPr>
          <w:trHeight w:val="1275"/>
        </w:trPr>
        <w:tc>
          <w:tcPr>
            <w:tcW w:w="541" w:type="dxa"/>
            <w:tcBorders>
              <w:top w:val="nil"/>
              <w:left w:val="single" w:sz="4" w:space="0" w:color="auto"/>
              <w:bottom w:val="single" w:sz="4" w:space="0" w:color="auto"/>
              <w:right w:val="single" w:sz="4" w:space="0" w:color="auto"/>
            </w:tcBorders>
            <w:shd w:val="clear" w:color="auto" w:fill="auto"/>
            <w:noWrap/>
            <w:vAlign w:val="bottom"/>
            <w:hideMark/>
          </w:tcPr>
          <w:p w:rsidR="00CB4891" w:rsidRPr="00CB4891" w:rsidRDefault="00CB4891" w:rsidP="00CB4891">
            <w:pPr>
              <w:spacing w:after="0" w:line="240" w:lineRule="auto"/>
              <w:rPr>
                <w:rFonts w:eastAsia="Times New Roman"/>
                <w:sz w:val="20"/>
                <w:szCs w:val="20"/>
                <w:lang w:eastAsia="ru-RU"/>
              </w:rPr>
            </w:pPr>
            <w:r w:rsidRPr="00CB4891">
              <w:rPr>
                <w:rFonts w:eastAsia="Times New Roman"/>
                <w:sz w:val="20"/>
                <w:szCs w:val="20"/>
                <w:lang w:eastAsia="ru-RU"/>
              </w:rPr>
              <w:t>9</w:t>
            </w:r>
          </w:p>
        </w:tc>
        <w:tc>
          <w:tcPr>
            <w:tcW w:w="6700" w:type="dxa"/>
            <w:gridSpan w:val="2"/>
            <w:tcBorders>
              <w:top w:val="nil"/>
              <w:left w:val="nil"/>
              <w:bottom w:val="single" w:sz="4" w:space="0" w:color="auto"/>
              <w:right w:val="single" w:sz="4" w:space="0" w:color="auto"/>
            </w:tcBorders>
            <w:shd w:val="clear" w:color="auto" w:fill="auto"/>
            <w:vAlign w:val="bottom"/>
            <w:hideMark/>
          </w:tcPr>
          <w:p w:rsidR="00CB4891" w:rsidRPr="00CB4891" w:rsidRDefault="00CB4891" w:rsidP="00CB4891">
            <w:pPr>
              <w:spacing w:after="0" w:line="240" w:lineRule="auto"/>
              <w:rPr>
                <w:rFonts w:eastAsia="Times New Roman"/>
                <w:sz w:val="20"/>
                <w:szCs w:val="20"/>
                <w:lang w:eastAsia="ru-RU"/>
              </w:rPr>
            </w:pPr>
            <w:r w:rsidRPr="00CB4891">
              <w:rPr>
                <w:rFonts w:eastAsia="Times New Roman"/>
                <w:sz w:val="20"/>
                <w:szCs w:val="20"/>
                <w:lang w:eastAsia="ru-RU"/>
              </w:rPr>
              <w:t>Субвенции по организации получения образования обучающимися с ограниченными возможностями здоровья в отдельных общеобразовательных организациях, осуществляющих образовательную деятельность по адаптированным основным общеобразовательным программам для обучающихся с ограниченными возможностями здоровья</w:t>
            </w:r>
          </w:p>
        </w:tc>
        <w:tc>
          <w:tcPr>
            <w:tcW w:w="1500" w:type="dxa"/>
            <w:tcBorders>
              <w:top w:val="nil"/>
              <w:left w:val="nil"/>
              <w:bottom w:val="single" w:sz="4" w:space="0" w:color="auto"/>
              <w:right w:val="single" w:sz="4" w:space="0" w:color="auto"/>
            </w:tcBorders>
            <w:shd w:val="clear" w:color="000000" w:fill="FFFFFF"/>
            <w:vAlign w:val="center"/>
            <w:hideMark/>
          </w:tcPr>
          <w:p w:rsidR="00CB4891" w:rsidRPr="00CB4891" w:rsidRDefault="00CB4891" w:rsidP="00CB4891">
            <w:pPr>
              <w:spacing w:after="0" w:line="240" w:lineRule="auto"/>
              <w:jc w:val="right"/>
              <w:rPr>
                <w:rFonts w:eastAsia="Times New Roman"/>
                <w:sz w:val="20"/>
                <w:szCs w:val="20"/>
                <w:lang w:eastAsia="ru-RU"/>
              </w:rPr>
            </w:pPr>
            <w:r w:rsidRPr="00CB4891">
              <w:rPr>
                <w:rFonts w:eastAsia="Times New Roman"/>
                <w:sz w:val="20"/>
                <w:szCs w:val="20"/>
                <w:lang w:eastAsia="ru-RU"/>
              </w:rPr>
              <w:t>42 194 700,00</w:t>
            </w:r>
          </w:p>
        </w:tc>
        <w:tc>
          <w:tcPr>
            <w:tcW w:w="1480" w:type="dxa"/>
            <w:gridSpan w:val="2"/>
            <w:tcBorders>
              <w:top w:val="nil"/>
              <w:left w:val="nil"/>
              <w:bottom w:val="single" w:sz="4" w:space="0" w:color="auto"/>
              <w:right w:val="single" w:sz="4" w:space="0" w:color="auto"/>
            </w:tcBorders>
            <w:shd w:val="clear" w:color="000000" w:fill="FFFFFF"/>
            <w:vAlign w:val="center"/>
            <w:hideMark/>
          </w:tcPr>
          <w:p w:rsidR="00CB4891" w:rsidRPr="00CB4891" w:rsidRDefault="00CB4891" w:rsidP="00CB4891">
            <w:pPr>
              <w:spacing w:after="0" w:line="240" w:lineRule="auto"/>
              <w:jc w:val="right"/>
              <w:rPr>
                <w:rFonts w:eastAsia="Times New Roman"/>
                <w:sz w:val="20"/>
                <w:szCs w:val="20"/>
                <w:lang w:eastAsia="ru-RU"/>
              </w:rPr>
            </w:pPr>
            <w:r w:rsidRPr="00CB4891">
              <w:rPr>
                <w:rFonts w:eastAsia="Times New Roman"/>
                <w:sz w:val="20"/>
                <w:szCs w:val="20"/>
                <w:lang w:eastAsia="ru-RU"/>
              </w:rPr>
              <w:t>45 443 100,00</w:t>
            </w:r>
          </w:p>
        </w:tc>
      </w:tr>
      <w:tr w:rsidR="00CB4891" w:rsidRPr="00CB4891" w:rsidTr="00CB4891">
        <w:trPr>
          <w:trHeight w:val="1275"/>
        </w:trPr>
        <w:tc>
          <w:tcPr>
            <w:tcW w:w="541" w:type="dxa"/>
            <w:tcBorders>
              <w:top w:val="nil"/>
              <w:left w:val="single" w:sz="4" w:space="0" w:color="auto"/>
              <w:bottom w:val="single" w:sz="4" w:space="0" w:color="auto"/>
              <w:right w:val="single" w:sz="4" w:space="0" w:color="auto"/>
            </w:tcBorders>
            <w:shd w:val="clear" w:color="auto" w:fill="auto"/>
            <w:noWrap/>
            <w:vAlign w:val="bottom"/>
            <w:hideMark/>
          </w:tcPr>
          <w:p w:rsidR="00CB4891" w:rsidRPr="00CB4891" w:rsidRDefault="00CB4891" w:rsidP="00CB4891">
            <w:pPr>
              <w:spacing w:after="0" w:line="240" w:lineRule="auto"/>
              <w:rPr>
                <w:rFonts w:eastAsia="Times New Roman"/>
                <w:sz w:val="20"/>
                <w:szCs w:val="20"/>
                <w:lang w:eastAsia="ru-RU"/>
              </w:rPr>
            </w:pPr>
            <w:r w:rsidRPr="00CB4891">
              <w:rPr>
                <w:rFonts w:eastAsia="Times New Roman"/>
                <w:sz w:val="20"/>
                <w:szCs w:val="20"/>
                <w:lang w:eastAsia="ru-RU"/>
              </w:rPr>
              <w:t>10</w:t>
            </w:r>
          </w:p>
        </w:tc>
        <w:tc>
          <w:tcPr>
            <w:tcW w:w="6700" w:type="dxa"/>
            <w:gridSpan w:val="2"/>
            <w:tcBorders>
              <w:top w:val="nil"/>
              <w:left w:val="nil"/>
              <w:bottom w:val="single" w:sz="4" w:space="0" w:color="auto"/>
              <w:right w:val="single" w:sz="4" w:space="0" w:color="auto"/>
            </w:tcBorders>
            <w:shd w:val="clear" w:color="auto" w:fill="auto"/>
            <w:vAlign w:val="bottom"/>
            <w:hideMark/>
          </w:tcPr>
          <w:p w:rsidR="00CB4891" w:rsidRPr="00CB4891" w:rsidRDefault="00CB4891" w:rsidP="00CB4891">
            <w:pPr>
              <w:spacing w:after="0" w:line="240" w:lineRule="auto"/>
              <w:rPr>
                <w:rFonts w:eastAsia="Times New Roman"/>
                <w:sz w:val="20"/>
                <w:szCs w:val="20"/>
                <w:lang w:eastAsia="ru-RU"/>
              </w:rPr>
            </w:pPr>
            <w:r w:rsidRPr="00CB4891">
              <w:rPr>
                <w:rFonts w:eastAsia="Times New Roman"/>
                <w:sz w:val="20"/>
                <w:szCs w:val="20"/>
                <w:lang w:eastAsia="ru-RU"/>
              </w:rPr>
              <w:t>Субвенции на социальную поддержку детей, находящихся в оздоровительных образовательных учреждениях санаторного типа, и воспитанников специальных (коррекционных) образовательных учреждений для детей с ограниченными возможностями здоровья на территории Новосибирской области</w:t>
            </w:r>
          </w:p>
        </w:tc>
        <w:tc>
          <w:tcPr>
            <w:tcW w:w="1500" w:type="dxa"/>
            <w:tcBorders>
              <w:top w:val="nil"/>
              <w:left w:val="nil"/>
              <w:bottom w:val="single" w:sz="4" w:space="0" w:color="auto"/>
              <w:right w:val="single" w:sz="4" w:space="0" w:color="auto"/>
            </w:tcBorders>
            <w:shd w:val="clear" w:color="000000" w:fill="FFFFFF"/>
            <w:vAlign w:val="center"/>
            <w:hideMark/>
          </w:tcPr>
          <w:p w:rsidR="00CB4891" w:rsidRPr="00CB4891" w:rsidRDefault="00CB4891" w:rsidP="00CB4891">
            <w:pPr>
              <w:spacing w:after="0" w:line="240" w:lineRule="auto"/>
              <w:jc w:val="right"/>
              <w:rPr>
                <w:rFonts w:eastAsia="Times New Roman"/>
                <w:sz w:val="20"/>
                <w:szCs w:val="20"/>
                <w:lang w:eastAsia="ru-RU"/>
              </w:rPr>
            </w:pPr>
            <w:r w:rsidRPr="00CB4891">
              <w:rPr>
                <w:rFonts w:eastAsia="Times New Roman"/>
                <w:sz w:val="20"/>
                <w:szCs w:val="20"/>
                <w:lang w:eastAsia="ru-RU"/>
              </w:rPr>
              <w:t>1 565 600,00</w:t>
            </w:r>
          </w:p>
        </w:tc>
        <w:tc>
          <w:tcPr>
            <w:tcW w:w="1480" w:type="dxa"/>
            <w:gridSpan w:val="2"/>
            <w:tcBorders>
              <w:top w:val="nil"/>
              <w:left w:val="nil"/>
              <w:bottom w:val="single" w:sz="4" w:space="0" w:color="auto"/>
              <w:right w:val="single" w:sz="4" w:space="0" w:color="auto"/>
            </w:tcBorders>
            <w:shd w:val="clear" w:color="000000" w:fill="FFFFFF"/>
            <w:vAlign w:val="center"/>
            <w:hideMark/>
          </w:tcPr>
          <w:p w:rsidR="00CB4891" w:rsidRPr="00CB4891" w:rsidRDefault="00CB4891" w:rsidP="00CB4891">
            <w:pPr>
              <w:spacing w:after="0" w:line="240" w:lineRule="auto"/>
              <w:jc w:val="right"/>
              <w:rPr>
                <w:rFonts w:eastAsia="Times New Roman"/>
                <w:sz w:val="20"/>
                <w:szCs w:val="20"/>
                <w:lang w:eastAsia="ru-RU"/>
              </w:rPr>
            </w:pPr>
            <w:r w:rsidRPr="00CB4891">
              <w:rPr>
                <w:rFonts w:eastAsia="Times New Roman"/>
                <w:sz w:val="20"/>
                <w:szCs w:val="20"/>
                <w:lang w:eastAsia="ru-RU"/>
              </w:rPr>
              <w:t>1 565 600,00</w:t>
            </w:r>
          </w:p>
        </w:tc>
      </w:tr>
      <w:tr w:rsidR="00CB4891" w:rsidRPr="00CB4891" w:rsidTr="00CB4891">
        <w:trPr>
          <w:trHeight w:val="765"/>
        </w:trPr>
        <w:tc>
          <w:tcPr>
            <w:tcW w:w="541" w:type="dxa"/>
            <w:tcBorders>
              <w:top w:val="nil"/>
              <w:left w:val="single" w:sz="4" w:space="0" w:color="auto"/>
              <w:bottom w:val="single" w:sz="4" w:space="0" w:color="auto"/>
              <w:right w:val="single" w:sz="4" w:space="0" w:color="auto"/>
            </w:tcBorders>
            <w:shd w:val="clear" w:color="auto" w:fill="auto"/>
            <w:noWrap/>
            <w:vAlign w:val="bottom"/>
            <w:hideMark/>
          </w:tcPr>
          <w:p w:rsidR="00CB4891" w:rsidRPr="00CB4891" w:rsidRDefault="00CB4891" w:rsidP="00CB4891">
            <w:pPr>
              <w:spacing w:after="0" w:line="240" w:lineRule="auto"/>
              <w:rPr>
                <w:rFonts w:eastAsia="Times New Roman"/>
                <w:sz w:val="20"/>
                <w:szCs w:val="20"/>
                <w:lang w:eastAsia="ru-RU"/>
              </w:rPr>
            </w:pPr>
            <w:r w:rsidRPr="00CB4891">
              <w:rPr>
                <w:rFonts w:eastAsia="Times New Roman"/>
                <w:sz w:val="20"/>
                <w:szCs w:val="20"/>
                <w:lang w:eastAsia="ru-RU"/>
              </w:rPr>
              <w:t>11</w:t>
            </w:r>
          </w:p>
        </w:tc>
        <w:tc>
          <w:tcPr>
            <w:tcW w:w="6700" w:type="dxa"/>
            <w:gridSpan w:val="2"/>
            <w:tcBorders>
              <w:top w:val="nil"/>
              <w:left w:val="nil"/>
              <w:bottom w:val="single" w:sz="4" w:space="0" w:color="auto"/>
              <w:right w:val="single" w:sz="4" w:space="0" w:color="auto"/>
            </w:tcBorders>
            <w:shd w:val="clear" w:color="auto" w:fill="auto"/>
            <w:vAlign w:val="bottom"/>
            <w:hideMark/>
          </w:tcPr>
          <w:p w:rsidR="00CB4891" w:rsidRPr="00CB4891" w:rsidRDefault="00CB4891" w:rsidP="00CB4891">
            <w:pPr>
              <w:spacing w:after="0" w:line="240" w:lineRule="auto"/>
              <w:rPr>
                <w:rFonts w:eastAsia="Times New Roman"/>
                <w:sz w:val="20"/>
                <w:szCs w:val="20"/>
                <w:lang w:eastAsia="ru-RU"/>
              </w:rPr>
            </w:pPr>
            <w:r w:rsidRPr="00CB4891">
              <w:rPr>
                <w:rFonts w:eastAsia="Times New Roman"/>
                <w:sz w:val="20"/>
                <w:szCs w:val="20"/>
                <w:lang w:eastAsia="ru-RU"/>
              </w:rPr>
              <w:t>Субвенции для осуществления отдельных государственных полномочий Новосибирской области по обеспечению социального обслуживания отдельных категорий граждан</w:t>
            </w:r>
          </w:p>
        </w:tc>
        <w:tc>
          <w:tcPr>
            <w:tcW w:w="1500" w:type="dxa"/>
            <w:tcBorders>
              <w:top w:val="nil"/>
              <w:left w:val="nil"/>
              <w:bottom w:val="single" w:sz="4" w:space="0" w:color="auto"/>
              <w:right w:val="single" w:sz="4" w:space="0" w:color="auto"/>
            </w:tcBorders>
            <w:shd w:val="clear" w:color="000000" w:fill="FFFFFF"/>
            <w:vAlign w:val="center"/>
            <w:hideMark/>
          </w:tcPr>
          <w:p w:rsidR="00CB4891" w:rsidRPr="00CB4891" w:rsidRDefault="00CB4891" w:rsidP="00CB4891">
            <w:pPr>
              <w:spacing w:after="0" w:line="240" w:lineRule="auto"/>
              <w:jc w:val="right"/>
              <w:rPr>
                <w:rFonts w:eastAsia="Times New Roman"/>
                <w:sz w:val="20"/>
                <w:szCs w:val="20"/>
                <w:lang w:eastAsia="ru-RU"/>
              </w:rPr>
            </w:pPr>
            <w:r w:rsidRPr="00CB4891">
              <w:rPr>
                <w:rFonts w:eastAsia="Times New Roman"/>
                <w:sz w:val="20"/>
                <w:szCs w:val="20"/>
                <w:lang w:eastAsia="ru-RU"/>
              </w:rPr>
              <w:t>48 820 900,00</w:t>
            </w:r>
          </w:p>
        </w:tc>
        <w:tc>
          <w:tcPr>
            <w:tcW w:w="1480" w:type="dxa"/>
            <w:gridSpan w:val="2"/>
            <w:tcBorders>
              <w:top w:val="nil"/>
              <w:left w:val="nil"/>
              <w:bottom w:val="single" w:sz="4" w:space="0" w:color="auto"/>
              <w:right w:val="single" w:sz="4" w:space="0" w:color="auto"/>
            </w:tcBorders>
            <w:shd w:val="clear" w:color="000000" w:fill="FFFFFF"/>
            <w:vAlign w:val="center"/>
            <w:hideMark/>
          </w:tcPr>
          <w:p w:rsidR="00CB4891" w:rsidRPr="00CB4891" w:rsidRDefault="00CB4891" w:rsidP="00CB4891">
            <w:pPr>
              <w:spacing w:after="0" w:line="240" w:lineRule="auto"/>
              <w:jc w:val="right"/>
              <w:rPr>
                <w:rFonts w:eastAsia="Times New Roman"/>
                <w:sz w:val="20"/>
                <w:szCs w:val="20"/>
                <w:lang w:eastAsia="ru-RU"/>
              </w:rPr>
            </w:pPr>
            <w:r w:rsidRPr="00CB4891">
              <w:rPr>
                <w:rFonts w:eastAsia="Times New Roman"/>
                <w:sz w:val="20"/>
                <w:szCs w:val="20"/>
                <w:lang w:eastAsia="ru-RU"/>
              </w:rPr>
              <w:t>53 998 100,00</w:t>
            </w:r>
          </w:p>
        </w:tc>
      </w:tr>
      <w:tr w:rsidR="00CB4891" w:rsidRPr="00CB4891" w:rsidTr="00CB4891">
        <w:trPr>
          <w:trHeight w:val="765"/>
        </w:trPr>
        <w:tc>
          <w:tcPr>
            <w:tcW w:w="541" w:type="dxa"/>
            <w:tcBorders>
              <w:top w:val="nil"/>
              <w:left w:val="single" w:sz="4" w:space="0" w:color="auto"/>
              <w:bottom w:val="single" w:sz="4" w:space="0" w:color="auto"/>
              <w:right w:val="single" w:sz="4" w:space="0" w:color="auto"/>
            </w:tcBorders>
            <w:shd w:val="clear" w:color="auto" w:fill="auto"/>
            <w:noWrap/>
            <w:vAlign w:val="bottom"/>
            <w:hideMark/>
          </w:tcPr>
          <w:p w:rsidR="00CB4891" w:rsidRPr="00CB4891" w:rsidRDefault="00CB4891" w:rsidP="00CB4891">
            <w:pPr>
              <w:spacing w:after="0" w:line="240" w:lineRule="auto"/>
              <w:rPr>
                <w:rFonts w:eastAsia="Times New Roman"/>
                <w:sz w:val="20"/>
                <w:szCs w:val="20"/>
                <w:lang w:eastAsia="ru-RU"/>
              </w:rPr>
            </w:pPr>
            <w:r w:rsidRPr="00CB4891">
              <w:rPr>
                <w:rFonts w:eastAsia="Times New Roman"/>
                <w:sz w:val="20"/>
                <w:szCs w:val="20"/>
                <w:lang w:eastAsia="ru-RU"/>
              </w:rPr>
              <w:t>12</w:t>
            </w:r>
          </w:p>
        </w:tc>
        <w:tc>
          <w:tcPr>
            <w:tcW w:w="6700" w:type="dxa"/>
            <w:gridSpan w:val="2"/>
            <w:tcBorders>
              <w:top w:val="nil"/>
              <w:left w:val="nil"/>
              <w:bottom w:val="single" w:sz="4" w:space="0" w:color="auto"/>
              <w:right w:val="single" w:sz="4" w:space="0" w:color="auto"/>
            </w:tcBorders>
            <w:shd w:val="clear" w:color="auto" w:fill="auto"/>
            <w:vAlign w:val="bottom"/>
            <w:hideMark/>
          </w:tcPr>
          <w:p w:rsidR="00CB4891" w:rsidRPr="00CB4891" w:rsidRDefault="00CB4891" w:rsidP="00CB4891">
            <w:pPr>
              <w:spacing w:after="0" w:line="240" w:lineRule="auto"/>
              <w:rPr>
                <w:rFonts w:eastAsia="Times New Roman"/>
                <w:sz w:val="20"/>
                <w:szCs w:val="20"/>
                <w:lang w:eastAsia="ru-RU"/>
              </w:rPr>
            </w:pPr>
            <w:r w:rsidRPr="00CB4891">
              <w:rPr>
                <w:rFonts w:eastAsia="Times New Roman"/>
                <w:sz w:val="20"/>
                <w:szCs w:val="20"/>
                <w:lang w:eastAsia="ru-RU"/>
              </w:rPr>
              <w:t>Субвенции на обеспечение предоставления жилых помещений детям-сиротам и детям, оставшимся без попечения родителей, лицам из их числа по договорам найма специализированных жилых помещений</w:t>
            </w:r>
          </w:p>
        </w:tc>
        <w:tc>
          <w:tcPr>
            <w:tcW w:w="1500" w:type="dxa"/>
            <w:tcBorders>
              <w:top w:val="nil"/>
              <w:left w:val="nil"/>
              <w:bottom w:val="single" w:sz="4" w:space="0" w:color="auto"/>
              <w:right w:val="single" w:sz="4" w:space="0" w:color="auto"/>
            </w:tcBorders>
            <w:shd w:val="clear" w:color="000000" w:fill="FFFFFF"/>
            <w:vAlign w:val="center"/>
            <w:hideMark/>
          </w:tcPr>
          <w:p w:rsidR="00CB4891" w:rsidRPr="00CB4891" w:rsidRDefault="00CB4891" w:rsidP="00CB4891">
            <w:pPr>
              <w:spacing w:after="0" w:line="240" w:lineRule="auto"/>
              <w:jc w:val="right"/>
              <w:rPr>
                <w:rFonts w:eastAsia="Times New Roman"/>
                <w:sz w:val="20"/>
                <w:szCs w:val="20"/>
                <w:lang w:eastAsia="ru-RU"/>
              </w:rPr>
            </w:pPr>
            <w:r w:rsidRPr="00CB4891">
              <w:rPr>
                <w:rFonts w:eastAsia="Times New Roman"/>
                <w:sz w:val="20"/>
                <w:szCs w:val="20"/>
                <w:lang w:eastAsia="ru-RU"/>
              </w:rPr>
              <w:t>21 412 100,00</w:t>
            </w:r>
          </w:p>
        </w:tc>
        <w:tc>
          <w:tcPr>
            <w:tcW w:w="1480" w:type="dxa"/>
            <w:gridSpan w:val="2"/>
            <w:tcBorders>
              <w:top w:val="nil"/>
              <w:left w:val="nil"/>
              <w:bottom w:val="single" w:sz="4" w:space="0" w:color="auto"/>
              <w:right w:val="single" w:sz="4" w:space="0" w:color="auto"/>
            </w:tcBorders>
            <w:shd w:val="clear" w:color="000000" w:fill="FFFFFF"/>
            <w:vAlign w:val="center"/>
            <w:hideMark/>
          </w:tcPr>
          <w:p w:rsidR="00CB4891" w:rsidRPr="00CB4891" w:rsidRDefault="00CB4891" w:rsidP="00CB4891">
            <w:pPr>
              <w:spacing w:after="0" w:line="240" w:lineRule="auto"/>
              <w:jc w:val="right"/>
              <w:rPr>
                <w:rFonts w:eastAsia="Times New Roman"/>
                <w:sz w:val="20"/>
                <w:szCs w:val="20"/>
                <w:lang w:eastAsia="ru-RU"/>
              </w:rPr>
            </w:pPr>
            <w:r w:rsidRPr="00CB4891">
              <w:rPr>
                <w:rFonts w:eastAsia="Times New Roman"/>
                <w:sz w:val="20"/>
                <w:szCs w:val="20"/>
                <w:lang w:eastAsia="ru-RU"/>
              </w:rPr>
              <w:t>11 269 500,00</w:t>
            </w:r>
          </w:p>
        </w:tc>
      </w:tr>
      <w:tr w:rsidR="00CB4891" w:rsidRPr="00CB4891" w:rsidTr="00CB4891">
        <w:trPr>
          <w:trHeight w:val="765"/>
        </w:trPr>
        <w:tc>
          <w:tcPr>
            <w:tcW w:w="541" w:type="dxa"/>
            <w:tcBorders>
              <w:top w:val="nil"/>
              <w:left w:val="single" w:sz="4" w:space="0" w:color="auto"/>
              <w:bottom w:val="single" w:sz="4" w:space="0" w:color="auto"/>
              <w:right w:val="single" w:sz="4" w:space="0" w:color="auto"/>
            </w:tcBorders>
            <w:shd w:val="clear" w:color="auto" w:fill="auto"/>
            <w:noWrap/>
            <w:vAlign w:val="bottom"/>
            <w:hideMark/>
          </w:tcPr>
          <w:p w:rsidR="00CB4891" w:rsidRPr="00CB4891" w:rsidRDefault="00CB4891" w:rsidP="00CB4891">
            <w:pPr>
              <w:spacing w:after="0" w:line="240" w:lineRule="auto"/>
              <w:rPr>
                <w:rFonts w:eastAsia="Times New Roman"/>
                <w:sz w:val="20"/>
                <w:szCs w:val="20"/>
                <w:lang w:eastAsia="ru-RU"/>
              </w:rPr>
            </w:pPr>
            <w:r w:rsidRPr="00CB4891">
              <w:rPr>
                <w:rFonts w:eastAsia="Times New Roman"/>
                <w:sz w:val="20"/>
                <w:szCs w:val="20"/>
                <w:lang w:eastAsia="ru-RU"/>
              </w:rPr>
              <w:t>12.1</w:t>
            </w:r>
          </w:p>
        </w:tc>
        <w:tc>
          <w:tcPr>
            <w:tcW w:w="6700" w:type="dxa"/>
            <w:gridSpan w:val="2"/>
            <w:tcBorders>
              <w:top w:val="nil"/>
              <w:left w:val="nil"/>
              <w:bottom w:val="single" w:sz="4" w:space="0" w:color="auto"/>
              <w:right w:val="single" w:sz="4" w:space="0" w:color="auto"/>
            </w:tcBorders>
            <w:shd w:val="clear" w:color="auto" w:fill="auto"/>
            <w:vAlign w:val="bottom"/>
            <w:hideMark/>
          </w:tcPr>
          <w:p w:rsidR="00CB4891" w:rsidRPr="00CB4891" w:rsidRDefault="00CB4891" w:rsidP="00CB4891">
            <w:pPr>
              <w:spacing w:after="0" w:line="240" w:lineRule="auto"/>
              <w:rPr>
                <w:rFonts w:eastAsia="Times New Roman"/>
                <w:sz w:val="20"/>
                <w:szCs w:val="20"/>
                <w:lang w:eastAsia="ru-RU"/>
              </w:rPr>
            </w:pPr>
            <w:r w:rsidRPr="00CB4891">
              <w:rPr>
                <w:rFonts w:eastAsia="Times New Roman"/>
                <w:sz w:val="20"/>
                <w:szCs w:val="20"/>
                <w:lang w:eastAsia="ru-RU"/>
              </w:rPr>
              <w:t xml:space="preserve">На обеспечение предоставления жилых помещений детям-сиротам и детям, оставшимся без попечения родителей, лицам из их числа по договорам найма специализированных жилых помещений </w:t>
            </w:r>
          </w:p>
        </w:tc>
        <w:tc>
          <w:tcPr>
            <w:tcW w:w="1500" w:type="dxa"/>
            <w:tcBorders>
              <w:top w:val="nil"/>
              <w:left w:val="nil"/>
              <w:bottom w:val="single" w:sz="4" w:space="0" w:color="auto"/>
              <w:right w:val="single" w:sz="4" w:space="0" w:color="auto"/>
            </w:tcBorders>
            <w:shd w:val="clear" w:color="000000" w:fill="FFFFFF"/>
            <w:vAlign w:val="center"/>
            <w:hideMark/>
          </w:tcPr>
          <w:p w:rsidR="00CB4891" w:rsidRPr="00CB4891" w:rsidRDefault="00CB4891" w:rsidP="00CB4891">
            <w:pPr>
              <w:spacing w:after="0" w:line="240" w:lineRule="auto"/>
              <w:jc w:val="right"/>
              <w:rPr>
                <w:rFonts w:eastAsia="Times New Roman"/>
                <w:sz w:val="20"/>
                <w:szCs w:val="20"/>
                <w:lang w:eastAsia="ru-RU"/>
              </w:rPr>
            </w:pPr>
            <w:r w:rsidRPr="00CB4891">
              <w:rPr>
                <w:rFonts w:eastAsia="Times New Roman"/>
                <w:sz w:val="20"/>
                <w:szCs w:val="20"/>
                <w:lang w:eastAsia="ru-RU"/>
              </w:rPr>
              <w:t>5 634 800,00</w:t>
            </w:r>
          </w:p>
        </w:tc>
        <w:tc>
          <w:tcPr>
            <w:tcW w:w="1480" w:type="dxa"/>
            <w:gridSpan w:val="2"/>
            <w:tcBorders>
              <w:top w:val="nil"/>
              <w:left w:val="nil"/>
              <w:bottom w:val="single" w:sz="4" w:space="0" w:color="auto"/>
              <w:right w:val="single" w:sz="4" w:space="0" w:color="auto"/>
            </w:tcBorders>
            <w:shd w:val="clear" w:color="000000" w:fill="FFFFFF"/>
            <w:vAlign w:val="center"/>
            <w:hideMark/>
          </w:tcPr>
          <w:p w:rsidR="00CB4891" w:rsidRPr="00CB4891" w:rsidRDefault="00CB4891" w:rsidP="00CB4891">
            <w:pPr>
              <w:spacing w:after="0" w:line="240" w:lineRule="auto"/>
              <w:jc w:val="right"/>
              <w:rPr>
                <w:rFonts w:eastAsia="Times New Roman"/>
                <w:sz w:val="20"/>
                <w:szCs w:val="20"/>
                <w:lang w:eastAsia="ru-RU"/>
              </w:rPr>
            </w:pPr>
            <w:r w:rsidRPr="00CB4891">
              <w:rPr>
                <w:rFonts w:eastAsia="Times New Roman"/>
                <w:sz w:val="20"/>
                <w:szCs w:val="20"/>
                <w:lang w:eastAsia="ru-RU"/>
              </w:rPr>
              <w:t>0,00</w:t>
            </w:r>
          </w:p>
        </w:tc>
      </w:tr>
      <w:tr w:rsidR="00CB4891" w:rsidRPr="00CB4891" w:rsidTr="00CB4891">
        <w:trPr>
          <w:trHeight w:val="1020"/>
        </w:trPr>
        <w:tc>
          <w:tcPr>
            <w:tcW w:w="541" w:type="dxa"/>
            <w:tcBorders>
              <w:top w:val="nil"/>
              <w:left w:val="single" w:sz="4" w:space="0" w:color="auto"/>
              <w:bottom w:val="single" w:sz="4" w:space="0" w:color="auto"/>
              <w:right w:val="single" w:sz="4" w:space="0" w:color="auto"/>
            </w:tcBorders>
            <w:shd w:val="clear" w:color="auto" w:fill="auto"/>
            <w:noWrap/>
            <w:vAlign w:val="bottom"/>
            <w:hideMark/>
          </w:tcPr>
          <w:p w:rsidR="00CB4891" w:rsidRPr="00CB4891" w:rsidRDefault="00CB4891" w:rsidP="00CB4891">
            <w:pPr>
              <w:spacing w:after="0" w:line="240" w:lineRule="auto"/>
              <w:rPr>
                <w:rFonts w:eastAsia="Times New Roman"/>
                <w:sz w:val="20"/>
                <w:szCs w:val="20"/>
                <w:lang w:eastAsia="ru-RU"/>
              </w:rPr>
            </w:pPr>
            <w:r w:rsidRPr="00CB4891">
              <w:rPr>
                <w:rFonts w:eastAsia="Times New Roman"/>
                <w:sz w:val="20"/>
                <w:szCs w:val="20"/>
                <w:lang w:eastAsia="ru-RU"/>
              </w:rPr>
              <w:t>12.2</w:t>
            </w:r>
          </w:p>
        </w:tc>
        <w:tc>
          <w:tcPr>
            <w:tcW w:w="6700" w:type="dxa"/>
            <w:gridSpan w:val="2"/>
            <w:tcBorders>
              <w:top w:val="nil"/>
              <w:left w:val="nil"/>
              <w:bottom w:val="single" w:sz="4" w:space="0" w:color="auto"/>
              <w:right w:val="single" w:sz="4" w:space="0" w:color="auto"/>
            </w:tcBorders>
            <w:shd w:val="clear" w:color="auto" w:fill="auto"/>
            <w:vAlign w:val="bottom"/>
            <w:hideMark/>
          </w:tcPr>
          <w:p w:rsidR="00CB4891" w:rsidRPr="00CB4891" w:rsidRDefault="00CB4891" w:rsidP="00CB4891">
            <w:pPr>
              <w:spacing w:after="0" w:line="240" w:lineRule="auto"/>
              <w:rPr>
                <w:rFonts w:eastAsia="Times New Roman"/>
                <w:sz w:val="20"/>
                <w:szCs w:val="20"/>
                <w:lang w:eastAsia="ru-RU"/>
              </w:rPr>
            </w:pPr>
            <w:r w:rsidRPr="00CB4891">
              <w:rPr>
                <w:rFonts w:eastAsia="Times New Roman"/>
                <w:sz w:val="20"/>
                <w:szCs w:val="20"/>
                <w:lang w:eastAsia="ru-RU"/>
              </w:rPr>
              <w:t>На софинансирование расходов на обеспечение предоставления жилых помещений детям-сиротам и детям, оставшимся без попечения родителей, лицам из их числа по договорам найма специализированных жилых помещений</w:t>
            </w:r>
          </w:p>
        </w:tc>
        <w:tc>
          <w:tcPr>
            <w:tcW w:w="1500" w:type="dxa"/>
            <w:tcBorders>
              <w:top w:val="nil"/>
              <w:left w:val="nil"/>
              <w:bottom w:val="single" w:sz="4" w:space="0" w:color="auto"/>
              <w:right w:val="single" w:sz="4" w:space="0" w:color="auto"/>
            </w:tcBorders>
            <w:shd w:val="clear" w:color="000000" w:fill="FFFFFF"/>
            <w:vAlign w:val="center"/>
            <w:hideMark/>
          </w:tcPr>
          <w:p w:rsidR="00CB4891" w:rsidRPr="00CB4891" w:rsidRDefault="00CB4891" w:rsidP="00CB4891">
            <w:pPr>
              <w:spacing w:after="0" w:line="240" w:lineRule="auto"/>
              <w:jc w:val="right"/>
              <w:rPr>
                <w:rFonts w:eastAsia="Times New Roman"/>
                <w:sz w:val="20"/>
                <w:szCs w:val="20"/>
                <w:lang w:eastAsia="ru-RU"/>
              </w:rPr>
            </w:pPr>
            <w:r w:rsidRPr="00CB4891">
              <w:rPr>
                <w:rFonts w:eastAsia="Times New Roman"/>
                <w:sz w:val="20"/>
                <w:szCs w:val="20"/>
                <w:lang w:eastAsia="ru-RU"/>
              </w:rPr>
              <w:t>15 777 300,00</w:t>
            </w:r>
          </w:p>
        </w:tc>
        <w:tc>
          <w:tcPr>
            <w:tcW w:w="1480" w:type="dxa"/>
            <w:gridSpan w:val="2"/>
            <w:tcBorders>
              <w:top w:val="nil"/>
              <w:left w:val="nil"/>
              <w:bottom w:val="single" w:sz="4" w:space="0" w:color="auto"/>
              <w:right w:val="single" w:sz="4" w:space="0" w:color="auto"/>
            </w:tcBorders>
            <w:shd w:val="clear" w:color="000000" w:fill="FFFFFF"/>
            <w:vAlign w:val="center"/>
            <w:hideMark/>
          </w:tcPr>
          <w:p w:rsidR="00CB4891" w:rsidRPr="00CB4891" w:rsidRDefault="00CB4891" w:rsidP="00CB4891">
            <w:pPr>
              <w:spacing w:after="0" w:line="240" w:lineRule="auto"/>
              <w:jc w:val="right"/>
              <w:rPr>
                <w:rFonts w:eastAsia="Times New Roman"/>
                <w:sz w:val="20"/>
                <w:szCs w:val="20"/>
                <w:lang w:eastAsia="ru-RU"/>
              </w:rPr>
            </w:pPr>
            <w:r w:rsidRPr="00CB4891">
              <w:rPr>
                <w:rFonts w:eastAsia="Times New Roman"/>
                <w:sz w:val="20"/>
                <w:szCs w:val="20"/>
                <w:lang w:eastAsia="ru-RU"/>
              </w:rPr>
              <w:t>11 269 500,00</w:t>
            </w:r>
          </w:p>
        </w:tc>
      </w:tr>
      <w:tr w:rsidR="00CB4891" w:rsidRPr="00CB4891" w:rsidTr="00CB4891">
        <w:trPr>
          <w:trHeight w:val="1020"/>
        </w:trPr>
        <w:tc>
          <w:tcPr>
            <w:tcW w:w="541" w:type="dxa"/>
            <w:tcBorders>
              <w:top w:val="nil"/>
              <w:left w:val="single" w:sz="4" w:space="0" w:color="auto"/>
              <w:bottom w:val="single" w:sz="4" w:space="0" w:color="auto"/>
              <w:right w:val="single" w:sz="4" w:space="0" w:color="auto"/>
            </w:tcBorders>
            <w:shd w:val="clear" w:color="auto" w:fill="auto"/>
            <w:noWrap/>
            <w:vAlign w:val="bottom"/>
            <w:hideMark/>
          </w:tcPr>
          <w:p w:rsidR="00CB4891" w:rsidRPr="00CB4891" w:rsidRDefault="00CB4891" w:rsidP="00CB4891">
            <w:pPr>
              <w:spacing w:after="0" w:line="240" w:lineRule="auto"/>
              <w:rPr>
                <w:rFonts w:eastAsia="Times New Roman"/>
                <w:sz w:val="20"/>
                <w:szCs w:val="20"/>
                <w:lang w:eastAsia="ru-RU"/>
              </w:rPr>
            </w:pPr>
            <w:r w:rsidRPr="00CB4891">
              <w:rPr>
                <w:rFonts w:eastAsia="Times New Roman"/>
                <w:sz w:val="20"/>
                <w:szCs w:val="20"/>
                <w:lang w:eastAsia="ru-RU"/>
              </w:rPr>
              <w:t>13</w:t>
            </w:r>
          </w:p>
        </w:tc>
        <w:tc>
          <w:tcPr>
            <w:tcW w:w="6700" w:type="dxa"/>
            <w:gridSpan w:val="2"/>
            <w:tcBorders>
              <w:top w:val="nil"/>
              <w:left w:val="nil"/>
              <w:bottom w:val="single" w:sz="4" w:space="0" w:color="auto"/>
              <w:right w:val="single" w:sz="4" w:space="0" w:color="auto"/>
            </w:tcBorders>
            <w:shd w:val="clear" w:color="auto" w:fill="auto"/>
            <w:vAlign w:val="bottom"/>
            <w:hideMark/>
          </w:tcPr>
          <w:p w:rsidR="00CB4891" w:rsidRPr="00CB4891" w:rsidRDefault="00CB4891" w:rsidP="00CB4891">
            <w:pPr>
              <w:spacing w:after="0" w:line="240" w:lineRule="auto"/>
              <w:rPr>
                <w:rFonts w:eastAsia="Times New Roman"/>
                <w:sz w:val="20"/>
                <w:szCs w:val="20"/>
                <w:lang w:eastAsia="ru-RU"/>
              </w:rPr>
            </w:pPr>
            <w:r w:rsidRPr="00CB4891">
              <w:rPr>
                <w:rFonts w:eastAsia="Times New Roman"/>
                <w:sz w:val="20"/>
                <w:szCs w:val="20"/>
                <w:lang w:eastAsia="ru-RU"/>
              </w:rPr>
              <w:t>Субвенции на обеспечение жильем отдельных категорий граждан, установленных Федеральными законами от 12 января 1995 года N 5-ФЗ "О ветеранах" и от 24 ноября 1995 года N 181-ФЗ "О социальной защите инвалидов в Российской Федерации"</w:t>
            </w:r>
          </w:p>
        </w:tc>
        <w:tc>
          <w:tcPr>
            <w:tcW w:w="1500" w:type="dxa"/>
            <w:tcBorders>
              <w:top w:val="nil"/>
              <w:left w:val="nil"/>
              <w:bottom w:val="single" w:sz="4" w:space="0" w:color="auto"/>
              <w:right w:val="single" w:sz="4" w:space="0" w:color="auto"/>
            </w:tcBorders>
            <w:shd w:val="clear" w:color="000000" w:fill="FFFFFF"/>
            <w:vAlign w:val="center"/>
            <w:hideMark/>
          </w:tcPr>
          <w:p w:rsidR="00CB4891" w:rsidRPr="00CB4891" w:rsidRDefault="00CB4891" w:rsidP="00CB4891">
            <w:pPr>
              <w:spacing w:after="0" w:line="240" w:lineRule="auto"/>
              <w:jc w:val="right"/>
              <w:rPr>
                <w:rFonts w:eastAsia="Times New Roman"/>
                <w:sz w:val="20"/>
                <w:szCs w:val="20"/>
                <w:lang w:eastAsia="ru-RU"/>
              </w:rPr>
            </w:pPr>
            <w:r w:rsidRPr="00CB4891">
              <w:rPr>
                <w:rFonts w:eastAsia="Times New Roman"/>
                <w:sz w:val="20"/>
                <w:szCs w:val="20"/>
                <w:lang w:eastAsia="ru-RU"/>
              </w:rPr>
              <w:t>1 272 500,00</w:t>
            </w:r>
          </w:p>
        </w:tc>
        <w:tc>
          <w:tcPr>
            <w:tcW w:w="1480" w:type="dxa"/>
            <w:gridSpan w:val="2"/>
            <w:tcBorders>
              <w:top w:val="nil"/>
              <w:left w:val="nil"/>
              <w:bottom w:val="single" w:sz="4" w:space="0" w:color="auto"/>
              <w:right w:val="single" w:sz="4" w:space="0" w:color="auto"/>
            </w:tcBorders>
            <w:shd w:val="clear" w:color="000000" w:fill="FFFFFF"/>
            <w:noWrap/>
            <w:vAlign w:val="center"/>
            <w:hideMark/>
          </w:tcPr>
          <w:p w:rsidR="00CB4891" w:rsidRPr="00CB4891" w:rsidRDefault="00CB4891" w:rsidP="00CB4891">
            <w:pPr>
              <w:spacing w:after="0" w:line="240" w:lineRule="auto"/>
              <w:jc w:val="right"/>
              <w:rPr>
                <w:rFonts w:eastAsia="Times New Roman"/>
                <w:sz w:val="20"/>
                <w:szCs w:val="20"/>
                <w:lang w:eastAsia="ru-RU"/>
              </w:rPr>
            </w:pPr>
            <w:r w:rsidRPr="00CB4891">
              <w:rPr>
                <w:rFonts w:eastAsia="Times New Roman"/>
                <w:sz w:val="20"/>
                <w:szCs w:val="20"/>
                <w:lang w:eastAsia="ru-RU"/>
              </w:rPr>
              <w:t>0,00</w:t>
            </w:r>
          </w:p>
        </w:tc>
      </w:tr>
      <w:tr w:rsidR="00CB4891" w:rsidRPr="00CB4891" w:rsidTr="00CB4891">
        <w:trPr>
          <w:trHeight w:val="510"/>
        </w:trPr>
        <w:tc>
          <w:tcPr>
            <w:tcW w:w="541" w:type="dxa"/>
            <w:tcBorders>
              <w:top w:val="nil"/>
              <w:left w:val="single" w:sz="4" w:space="0" w:color="auto"/>
              <w:bottom w:val="single" w:sz="4" w:space="0" w:color="auto"/>
              <w:right w:val="single" w:sz="4" w:space="0" w:color="auto"/>
            </w:tcBorders>
            <w:shd w:val="clear" w:color="auto" w:fill="auto"/>
            <w:noWrap/>
            <w:vAlign w:val="bottom"/>
            <w:hideMark/>
          </w:tcPr>
          <w:p w:rsidR="00CB4891" w:rsidRPr="00CB4891" w:rsidRDefault="00CB4891" w:rsidP="00CB4891">
            <w:pPr>
              <w:spacing w:after="0" w:line="240" w:lineRule="auto"/>
              <w:rPr>
                <w:rFonts w:eastAsia="Times New Roman"/>
                <w:sz w:val="20"/>
                <w:szCs w:val="20"/>
                <w:lang w:eastAsia="ru-RU"/>
              </w:rPr>
            </w:pPr>
            <w:r w:rsidRPr="00CB4891">
              <w:rPr>
                <w:rFonts w:eastAsia="Times New Roman"/>
                <w:sz w:val="20"/>
                <w:szCs w:val="20"/>
                <w:lang w:eastAsia="ru-RU"/>
              </w:rPr>
              <w:t>14</w:t>
            </w:r>
          </w:p>
        </w:tc>
        <w:tc>
          <w:tcPr>
            <w:tcW w:w="6700" w:type="dxa"/>
            <w:gridSpan w:val="2"/>
            <w:tcBorders>
              <w:top w:val="nil"/>
              <w:left w:val="nil"/>
              <w:bottom w:val="single" w:sz="4" w:space="0" w:color="auto"/>
              <w:right w:val="single" w:sz="4" w:space="0" w:color="auto"/>
            </w:tcBorders>
            <w:shd w:val="clear" w:color="auto" w:fill="auto"/>
            <w:vAlign w:val="bottom"/>
            <w:hideMark/>
          </w:tcPr>
          <w:p w:rsidR="00CB4891" w:rsidRPr="00CB4891" w:rsidRDefault="00CB4891" w:rsidP="00CB4891">
            <w:pPr>
              <w:spacing w:after="0" w:line="240" w:lineRule="auto"/>
              <w:rPr>
                <w:rFonts w:eastAsia="Times New Roman"/>
                <w:sz w:val="20"/>
                <w:szCs w:val="20"/>
                <w:lang w:eastAsia="ru-RU"/>
              </w:rPr>
            </w:pPr>
            <w:r w:rsidRPr="00CB4891">
              <w:rPr>
                <w:rFonts w:eastAsia="Times New Roman"/>
                <w:sz w:val="20"/>
                <w:szCs w:val="20"/>
                <w:lang w:eastAsia="ru-RU"/>
              </w:rPr>
              <w:t>Субвенции на осуществление первичного воинского учета на территориях, где отсутствуют военные комиссариаты, за счет средств федерального бюджета</w:t>
            </w:r>
          </w:p>
        </w:tc>
        <w:tc>
          <w:tcPr>
            <w:tcW w:w="1500" w:type="dxa"/>
            <w:tcBorders>
              <w:top w:val="nil"/>
              <w:left w:val="nil"/>
              <w:bottom w:val="single" w:sz="4" w:space="0" w:color="auto"/>
              <w:right w:val="single" w:sz="4" w:space="0" w:color="auto"/>
            </w:tcBorders>
            <w:shd w:val="clear" w:color="000000" w:fill="FFFFFF"/>
            <w:vAlign w:val="center"/>
            <w:hideMark/>
          </w:tcPr>
          <w:p w:rsidR="00CB4891" w:rsidRPr="00CB4891" w:rsidRDefault="00CB4891" w:rsidP="00CB4891">
            <w:pPr>
              <w:spacing w:after="0" w:line="240" w:lineRule="auto"/>
              <w:jc w:val="right"/>
              <w:rPr>
                <w:rFonts w:eastAsia="Times New Roman"/>
                <w:sz w:val="20"/>
                <w:szCs w:val="20"/>
                <w:lang w:eastAsia="ru-RU"/>
              </w:rPr>
            </w:pPr>
            <w:r w:rsidRPr="00CB4891">
              <w:rPr>
                <w:rFonts w:eastAsia="Times New Roman"/>
                <w:sz w:val="20"/>
                <w:szCs w:val="20"/>
                <w:lang w:eastAsia="ru-RU"/>
              </w:rPr>
              <w:t>1 398 400,00</w:t>
            </w:r>
          </w:p>
        </w:tc>
        <w:tc>
          <w:tcPr>
            <w:tcW w:w="1480" w:type="dxa"/>
            <w:gridSpan w:val="2"/>
            <w:tcBorders>
              <w:top w:val="nil"/>
              <w:left w:val="nil"/>
              <w:bottom w:val="single" w:sz="4" w:space="0" w:color="auto"/>
              <w:right w:val="single" w:sz="4" w:space="0" w:color="auto"/>
            </w:tcBorders>
            <w:shd w:val="clear" w:color="000000" w:fill="FFFFFF"/>
            <w:noWrap/>
            <w:vAlign w:val="center"/>
            <w:hideMark/>
          </w:tcPr>
          <w:p w:rsidR="00CB4891" w:rsidRPr="00CB4891" w:rsidRDefault="00CB4891" w:rsidP="00CB4891">
            <w:pPr>
              <w:spacing w:after="0" w:line="240" w:lineRule="auto"/>
              <w:jc w:val="right"/>
              <w:rPr>
                <w:rFonts w:eastAsia="Times New Roman"/>
                <w:sz w:val="20"/>
                <w:szCs w:val="20"/>
                <w:lang w:eastAsia="ru-RU"/>
              </w:rPr>
            </w:pPr>
            <w:r w:rsidRPr="00CB4891">
              <w:rPr>
                <w:rFonts w:eastAsia="Times New Roman"/>
                <w:sz w:val="20"/>
                <w:szCs w:val="20"/>
                <w:lang w:eastAsia="ru-RU"/>
              </w:rPr>
              <w:t>0,00</w:t>
            </w:r>
          </w:p>
        </w:tc>
      </w:tr>
      <w:tr w:rsidR="00CB4891" w:rsidRPr="00CB4891" w:rsidTr="00CB4891">
        <w:trPr>
          <w:trHeight w:val="255"/>
        </w:trPr>
        <w:tc>
          <w:tcPr>
            <w:tcW w:w="541" w:type="dxa"/>
            <w:tcBorders>
              <w:top w:val="nil"/>
              <w:left w:val="single" w:sz="4" w:space="0" w:color="auto"/>
              <w:bottom w:val="single" w:sz="4" w:space="0" w:color="auto"/>
              <w:right w:val="single" w:sz="4" w:space="0" w:color="auto"/>
            </w:tcBorders>
            <w:shd w:val="clear" w:color="auto" w:fill="auto"/>
            <w:noWrap/>
            <w:vAlign w:val="bottom"/>
            <w:hideMark/>
          </w:tcPr>
          <w:p w:rsidR="00CB4891" w:rsidRPr="00CB4891" w:rsidRDefault="00CB4891" w:rsidP="00CB4891">
            <w:pPr>
              <w:spacing w:after="0" w:line="240" w:lineRule="auto"/>
              <w:rPr>
                <w:rFonts w:eastAsia="Times New Roman"/>
                <w:sz w:val="20"/>
                <w:szCs w:val="20"/>
                <w:lang w:eastAsia="ru-RU"/>
              </w:rPr>
            </w:pPr>
            <w:r w:rsidRPr="00CB4891">
              <w:rPr>
                <w:rFonts w:eastAsia="Times New Roman"/>
                <w:sz w:val="20"/>
                <w:szCs w:val="20"/>
                <w:lang w:eastAsia="ru-RU"/>
              </w:rPr>
              <w:t> </w:t>
            </w:r>
          </w:p>
        </w:tc>
        <w:tc>
          <w:tcPr>
            <w:tcW w:w="6700" w:type="dxa"/>
            <w:gridSpan w:val="2"/>
            <w:tcBorders>
              <w:top w:val="nil"/>
              <w:left w:val="nil"/>
              <w:bottom w:val="single" w:sz="4" w:space="0" w:color="auto"/>
              <w:right w:val="single" w:sz="4" w:space="0" w:color="auto"/>
            </w:tcBorders>
            <w:shd w:val="clear" w:color="auto" w:fill="auto"/>
            <w:noWrap/>
            <w:vAlign w:val="bottom"/>
            <w:hideMark/>
          </w:tcPr>
          <w:p w:rsidR="00CB4891" w:rsidRPr="00CB4891" w:rsidRDefault="00CB4891" w:rsidP="00CB4891">
            <w:pPr>
              <w:spacing w:after="0" w:line="240" w:lineRule="auto"/>
              <w:rPr>
                <w:rFonts w:eastAsia="Times New Roman"/>
                <w:sz w:val="20"/>
                <w:szCs w:val="20"/>
                <w:lang w:eastAsia="ru-RU"/>
              </w:rPr>
            </w:pPr>
            <w:r w:rsidRPr="00CB4891">
              <w:rPr>
                <w:rFonts w:eastAsia="Times New Roman"/>
                <w:sz w:val="20"/>
                <w:szCs w:val="20"/>
                <w:lang w:eastAsia="ru-RU"/>
              </w:rPr>
              <w:t>Итого</w:t>
            </w:r>
          </w:p>
        </w:tc>
        <w:tc>
          <w:tcPr>
            <w:tcW w:w="1500" w:type="dxa"/>
            <w:tcBorders>
              <w:top w:val="nil"/>
              <w:left w:val="nil"/>
              <w:bottom w:val="single" w:sz="4" w:space="0" w:color="auto"/>
              <w:right w:val="single" w:sz="4" w:space="0" w:color="auto"/>
            </w:tcBorders>
            <w:shd w:val="clear" w:color="000000" w:fill="FFFFFF"/>
            <w:noWrap/>
            <w:vAlign w:val="center"/>
            <w:hideMark/>
          </w:tcPr>
          <w:p w:rsidR="00CB4891" w:rsidRPr="00CB4891" w:rsidRDefault="00CB4891" w:rsidP="00CB4891">
            <w:pPr>
              <w:spacing w:after="0" w:line="240" w:lineRule="auto"/>
              <w:jc w:val="right"/>
              <w:rPr>
                <w:rFonts w:eastAsia="Times New Roman"/>
                <w:sz w:val="20"/>
                <w:szCs w:val="20"/>
                <w:lang w:eastAsia="ru-RU"/>
              </w:rPr>
            </w:pPr>
            <w:r w:rsidRPr="00CB4891">
              <w:rPr>
                <w:rFonts w:eastAsia="Times New Roman"/>
                <w:sz w:val="20"/>
                <w:szCs w:val="20"/>
                <w:lang w:eastAsia="ru-RU"/>
              </w:rPr>
              <w:t>719 232 000,00</w:t>
            </w:r>
          </w:p>
        </w:tc>
        <w:tc>
          <w:tcPr>
            <w:tcW w:w="1480" w:type="dxa"/>
            <w:gridSpan w:val="2"/>
            <w:tcBorders>
              <w:top w:val="nil"/>
              <w:left w:val="nil"/>
              <w:bottom w:val="single" w:sz="4" w:space="0" w:color="auto"/>
              <w:right w:val="single" w:sz="4" w:space="0" w:color="auto"/>
            </w:tcBorders>
            <w:shd w:val="clear" w:color="000000" w:fill="FFFFFF"/>
            <w:noWrap/>
            <w:vAlign w:val="center"/>
            <w:hideMark/>
          </w:tcPr>
          <w:p w:rsidR="00CB4891" w:rsidRPr="00CB4891" w:rsidRDefault="00CB4891" w:rsidP="00CB4891">
            <w:pPr>
              <w:spacing w:after="0" w:line="240" w:lineRule="auto"/>
              <w:jc w:val="right"/>
              <w:rPr>
                <w:rFonts w:eastAsia="Times New Roman"/>
                <w:sz w:val="20"/>
                <w:szCs w:val="20"/>
                <w:lang w:eastAsia="ru-RU"/>
              </w:rPr>
            </w:pPr>
            <w:r w:rsidRPr="00CB4891">
              <w:rPr>
                <w:rFonts w:eastAsia="Times New Roman"/>
                <w:sz w:val="20"/>
                <w:szCs w:val="20"/>
                <w:lang w:eastAsia="ru-RU"/>
              </w:rPr>
              <w:t>777 910 300,00</w:t>
            </w:r>
          </w:p>
        </w:tc>
      </w:tr>
    </w:tbl>
    <w:p w:rsidR="00CB4891" w:rsidRDefault="00CB4891" w:rsidP="0071566F">
      <w:pPr>
        <w:jc w:val="both"/>
        <w:rPr>
          <w:sz w:val="20"/>
          <w:szCs w:val="20"/>
        </w:rPr>
      </w:pPr>
    </w:p>
    <w:p w:rsidR="008A2BAA" w:rsidRDefault="008A2BAA" w:rsidP="0071566F">
      <w:pPr>
        <w:jc w:val="both"/>
        <w:rPr>
          <w:sz w:val="20"/>
          <w:szCs w:val="20"/>
        </w:rPr>
      </w:pPr>
    </w:p>
    <w:p w:rsidR="008A2BAA" w:rsidRDefault="008A2BAA" w:rsidP="0071566F">
      <w:pPr>
        <w:jc w:val="both"/>
        <w:rPr>
          <w:sz w:val="20"/>
          <w:szCs w:val="20"/>
        </w:rPr>
      </w:pPr>
    </w:p>
    <w:p w:rsidR="008A2BAA" w:rsidRDefault="008A2BAA" w:rsidP="0071566F">
      <w:pPr>
        <w:jc w:val="both"/>
        <w:rPr>
          <w:sz w:val="20"/>
          <w:szCs w:val="20"/>
        </w:rPr>
      </w:pPr>
    </w:p>
    <w:p w:rsidR="008A2BAA" w:rsidRDefault="008A2BAA" w:rsidP="0071566F">
      <w:pPr>
        <w:jc w:val="both"/>
        <w:rPr>
          <w:sz w:val="20"/>
          <w:szCs w:val="20"/>
        </w:rPr>
      </w:pPr>
    </w:p>
    <w:tbl>
      <w:tblPr>
        <w:tblW w:w="10505" w:type="dxa"/>
        <w:tblInd w:w="93" w:type="dxa"/>
        <w:tblLook w:val="04A0"/>
      </w:tblPr>
      <w:tblGrid>
        <w:gridCol w:w="541"/>
        <w:gridCol w:w="7480"/>
        <w:gridCol w:w="2484"/>
      </w:tblGrid>
      <w:tr w:rsidR="008A2BAA" w:rsidRPr="008A2BAA" w:rsidTr="008A2BAA">
        <w:trPr>
          <w:trHeight w:val="255"/>
        </w:trPr>
        <w:tc>
          <w:tcPr>
            <w:tcW w:w="541" w:type="dxa"/>
            <w:tcBorders>
              <w:top w:val="nil"/>
              <w:left w:val="nil"/>
              <w:bottom w:val="nil"/>
              <w:right w:val="nil"/>
            </w:tcBorders>
            <w:shd w:val="clear" w:color="auto" w:fill="auto"/>
            <w:noWrap/>
            <w:vAlign w:val="bottom"/>
            <w:hideMark/>
          </w:tcPr>
          <w:p w:rsidR="008A2BAA" w:rsidRPr="008A2BAA" w:rsidRDefault="008A2BAA" w:rsidP="008A2BAA">
            <w:pPr>
              <w:spacing w:after="0" w:line="240" w:lineRule="auto"/>
              <w:jc w:val="center"/>
              <w:rPr>
                <w:rFonts w:eastAsia="Times New Roman"/>
                <w:sz w:val="20"/>
                <w:szCs w:val="20"/>
                <w:lang w:eastAsia="ru-RU"/>
              </w:rPr>
            </w:pPr>
          </w:p>
        </w:tc>
        <w:tc>
          <w:tcPr>
            <w:tcW w:w="9964" w:type="dxa"/>
            <w:gridSpan w:val="2"/>
            <w:tcBorders>
              <w:top w:val="nil"/>
              <w:left w:val="nil"/>
              <w:bottom w:val="nil"/>
              <w:right w:val="nil"/>
            </w:tcBorders>
            <w:shd w:val="clear" w:color="auto" w:fill="auto"/>
            <w:noWrap/>
            <w:vAlign w:val="bottom"/>
            <w:hideMark/>
          </w:tcPr>
          <w:p w:rsidR="008A2BAA" w:rsidRPr="008A2BAA" w:rsidRDefault="008A2BAA" w:rsidP="008A2BAA">
            <w:pPr>
              <w:spacing w:after="0" w:line="240" w:lineRule="auto"/>
              <w:jc w:val="right"/>
              <w:rPr>
                <w:rFonts w:eastAsia="Times New Roman"/>
                <w:sz w:val="20"/>
                <w:szCs w:val="20"/>
                <w:lang w:eastAsia="ru-RU"/>
              </w:rPr>
            </w:pPr>
            <w:r w:rsidRPr="008A2BAA">
              <w:rPr>
                <w:rFonts w:eastAsia="Times New Roman"/>
                <w:sz w:val="20"/>
                <w:szCs w:val="20"/>
                <w:lang w:eastAsia="ru-RU"/>
              </w:rPr>
              <w:t>Приложение №8</w:t>
            </w:r>
          </w:p>
        </w:tc>
      </w:tr>
      <w:tr w:rsidR="008A2BAA" w:rsidRPr="008A2BAA" w:rsidTr="008A2BAA">
        <w:trPr>
          <w:trHeight w:val="255"/>
        </w:trPr>
        <w:tc>
          <w:tcPr>
            <w:tcW w:w="541" w:type="dxa"/>
            <w:tcBorders>
              <w:top w:val="nil"/>
              <w:left w:val="nil"/>
              <w:bottom w:val="nil"/>
              <w:right w:val="nil"/>
            </w:tcBorders>
            <w:shd w:val="clear" w:color="auto" w:fill="auto"/>
            <w:noWrap/>
            <w:vAlign w:val="bottom"/>
            <w:hideMark/>
          </w:tcPr>
          <w:p w:rsidR="008A2BAA" w:rsidRPr="008A2BAA" w:rsidRDefault="008A2BAA" w:rsidP="008A2BAA">
            <w:pPr>
              <w:spacing w:after="0" w:line="240" w:lineRule="auto"/>
              <w:jc w:val="center"/>
              <w:rPr>
                <w:rFonts w:eastAsia="Times New Roman"/>
                <w:sz w:val="20"/>
                <w:szCs w:val="20"/>
                <w:lang w:eastAsia="ru-RU"/>
              </w:rPr>
            </w:pPr>
          </w:p>
        </w:tc>
        <w:tc>
          <w:tcPr>
            <w:tcW w:w="7480" w:type="dxa"/>
            <w:tcBorders>
              <w:top w:val="nil"/>
              <w:left w:val="nil"/>
              <w:bottom w:val="nil"/>
              <w:right w:val="nil"/>
            </w:tcBorders>
            <w:shd w:val="clear" w:color="auto" w:fill="auto"/>
            <w:noWrap/>
            <w:vAlign w:val="bottom"/>
            <w:hideMark/>
          </w:tcPr>
          <w:p w:rsidR="008A2BAA" w:rsidRPr="008A2BAA" w:rsidRDefault="008A2BAA" w:rsidP="008A2BAA">
            <w:pPr>
              <w:spacing w:after="0" w:line="240" w:lineRule="auto"/>
              <w:jc w:val="right"/>
              <w:rPr>
                <w:rFonts w:eastAsia="Times New Roman"/>
                <w:sz w:val="20"/>
                <w:szCs w:val="20"/>
                <w:lang w:eastAsia="ru-RU"/>
              </w:rPr>
            </w:pPr>
          </w:p>
        </w:tc>
        <w:tc>
          <w:tcPr>
            <w:tcW w:w="2484" w:type="dxa"/>
            <w:tcBorders>
              <w:top w:val="nil"/>
              <w:left w:val="nil"/>
              <w:bottom w:val="nil"/>
              <w:right w:val="nil"/>
            </w:tcBorders>
            <w:shd w:val="clear" w:color="auto" w:fill="auto"/>
            <w:noWrap/>
            <w:vAlign w:val="bottom"/>
            <w:hideMark/>
          </w:tcPr>
          <w:p w:rsidR="008A2BAA" w:rsidRPr="008A2BAA" w:rsidRDefault="008A2BAA" w:rsidP="008A2BAA">
            <w:pPr>
              <w:spacing w:after="0" w:line="240" w:lineRule="auto"/>
              <w:jc w:val="right"/>
              <w:rPr>
                <w:rFonts w:eastAsia="Times New Roman"/>
                <w:sz w:val="20"/>
                <w:szCs w:val="20"/>
                <w:lang w:eastAsia="ru-RU"/>
              </w:rPr>
            </w:pPr>
            <w:r w:rsidRPr="008A2BAA">
              <w:rPr>
                <w:rFonts w:eastAsia="Times New Roman"/>
                <w:sz w:val="20"/>
                <w:szCs w:val="20"/>
                <w:lang w:eastAsia="ru-RU"/>
              </w:rPr>
              <w:t>таблица 1</w:t>
            </w:r>
          </w:p>
        </w:tc>
      </w:tr>
      <w:tr w:rsidR="008A2BAA" w:rsidRPr="008A2BAA" w:rsidTr="008A2BAA">
        <w:trPr>
          <w:trHeight w:val="255"/>
        </w:trPr>
        <w:tc>
          <w:tcPr>
            <w:tcW w:w="8021" w:type="dxa"/>
            <w:gridSpan w:val="2"/>
            <w:tcBorders>
              <w:top w:val="nil"/>
              <w:left w:val="nil"/>
              <w:bottom w:val="nil"/>
              <w:right w:val="nil"/>
            </w:tcBorders>
            <w:shd w:val="clear" w:color="auto" w:fill="auto"/>
            <w:noWrap/>
            <w:vAlign w:val="bottom"/>
            <w:hideMark/>
          </w:tcPr>
          <w:p w:rsidR="008A2BAA" w:rsidRPr="008A2BAA" w:rsidRDefault="008A2BAA" w:rsidP="008A2BAA">
            <w:pPr>
              <w:spacing w:after="0" w:line="240" w:lineRule="auto"/>
              <w:jc w:val="center"/>
              <w:rPr>
                <w:rFonts w:eastAsia="Times New Roman"/>
                <w:sz w:val="20"/>
                <w:szCs w:val="20"/>
                <w:lang w:eastAsia="ru-RU"/>
              </w:rPr>
            </w:pPr>
            <w:r w:rsidRPr="008A2BAA">
              <w:rPr>
                <w:rFonts w:eastAsia="Times New Roman"/>
                <w:sz w:val="20"/>
                <w:szCs w:val="20"/>
                <w:lang w:eastAsia="ru-RU"/>
              </w:rPr>
              <w:t>Субсидии, получаемые из областного бюджета в 2014 году</w:t>
            </w:r>
          </w:p>
        </w:tc>
        <w:tc>
          <w:tcPr>
            <w:tcW w:w="2484" w:type="dxa"/>
            <w:tcBorders>
              <w:top w:val="nil"/>
              <w:left w:val="nil"/>
              <w:bottom w:val="nil"/>
              <w:right w:val="nil"/>
            </w:tcBorders>
            <w:shd w:val="clear" w:color="auto" w:fill="auto"/>
            <w:noWrap/>
            <w:vAlign w:val="bottom"/>
            <w:hideMark/>
          </w:tcPr>
          <w:p w:rsidR="008A2BAA" w:rsidRPr="008A2BAA" w:rsidRDefault="008A2BAA" w:rsidP="008A2BAA">
            <w:pPr>
              <w:spacing w:after="0" w:line="240" w:lineRule="auto"/>
              <w:rPr>
                <w:rFonts w:eastAsia="Times New Roman"/>
                <w:sz w:val="20"/>
                <w:szCs w:val="20"/>
                <w:lang w:eastAsia="ru-RU"/>
              </w:rPr>
            </w:pPr>
          </w:p>
        </w:tc>
      </w:tr>
      <w:tr w:rsidR="008A2BAA" w:rsidRPr="008A2BAA" w:rsidTr="008A2BAA">
        <w:trPr>
          <w:trHeight w:val="510"/>
        </w:trPr>
        <w:tc>
          <w:tcPr>
            <w:tcW w:w="541" w:type="dxa"/>
            <w:tcBorders>
              <w:top w:val="single" w:sz="4" w:space="0" w:color="auto"/>
              <w:left w:val="single" w:sz="4" w:space="0" w:color="auto"/>
              <w:bottom w:val="nil"/>
              <w:right w:val="single" w:sz="4" w:space="0" w:color="auto"/>
            </w:tcBorders>
            <w:shd w:val="clear" w:color="auto" w:fill="auto"/>
            <w:noWrap/>
            <w:vAlign w:val="bottom"/>
            <w:hideMark/>
          </w:tcPr>
          <w:p w:rsidR="008A2BAA" w:rsidRPr="008A2BAA" w:rsidRDefault="008A2BAA" w:rsidP="008A2BAA">
            <w:pPr>
              <w:spacing w:after="0" w:line="240" w:lineRule="auto"/>
              <w:jc w:val="center"/>
              <w:rPr>
                <w:rFonts w:eastAsia="Times New Roman"/>
                <w:sz w:val="20"/>
                <w:szCs w:val="20"/>
                <w:lang w:eastAsia="ru-RU"/>
              </w:rPr>
            </w:pPr>
            <w:r w:rsidRPr="008A2BAA">
              <w:rPr>
                <w:rFonts w:eastAsia="Times New Roman"/>
                <w:sz w:val="20"/>
                <w:szCs w:val="20"/>
                <w:lang w:eastAsia="ru-RU"/>
              </w:rPr>
              <w:t>№ п/п</w:t>
            </w:r>
          </w:p>
        </w:tc>
        <w:tc>
          <w:tcPr>
            <w:tcW w:w="7480" w:type="dxa"/>
            <w:tcBorders>
              <w:top w:val="single" w:sz="4" w:space="0" w:color="auto"/>
              <w:left w:val="nil"/>
              <w:bottom w:val="nil"/>
              <w:right w:val="single" w:sz="4" w:space="0" w:color="auto"/>
            </w:tcBorders>
            <w:shd w:val="clear" w:color="auto" w:fill="auto"/>
            <w:vAlign w:val="bottom"/>
            <w:hideMark/>
          </w:tcPr>
          <w:p w:rsidR="008A2BAA" w:rsidRPr="008A2BAA" w:rsidRDefault="008A2BAA" w:rsidP="008A2BAA">
            <w:pPr>
              <w:spacing w:after="0" w:line="240" w:lineRule="auto"/>
              <w:jc w:val="center"/>
              <w:rPr>
                <w:rFonts w:eastAsia="Times New Roman"/>
                <w:sz w:val="20"/>
                <w:szCs w:val="20"/>
                <w:lang w:eastAsia="ru-RU"/>
              </w:rPr>
            </w:pPr>
            <w:r w:rsidRPr="008A2BAA">
              <w:rPr>
                <w:rFonts w:eastAsia="Times New Roman"/>
                <w:sz w:val="20"/>
                <w:szCs w:val="20"/>
                <w:lang w:eastAsia="ru-RU"/>
              </w:rPr>
              <w:t xml:space="preserve">Наименование </w:t>
            </w:r>
          </w:p>
        </w:tc>
        <w:tc>
          <w:tcPr>
            <w:tcW w:w="2484" w:type="dxa"/>
            <w:tcBorders>
              <w:top w:val="single" w:sz="4" w:space="0" w:color="auto"/>
              <w:left w:val="nil"/>
              <w:bottom w:val="nil"/>
              <w:right w:val="single" w:sz="4" w:space="0" w:color="auto"/>
            </w:tcBorders>
            <w:shd w:val="clear" w:color="auto" w:fill="auto"/>
            <w:vAlign w:val="bottom"/>
            <w:hideMark/>
          </w:tcPr>
          <w:p w:rsidR="008A2BAA" w:rsidRPr="008A2BAA" w:rsidRDefault="008A2BAA" w:rsidP="008A2BAA">
            <w:pPr>
              <w:spacing w:after="0" w:line="240" w:lineRule="auto"/>
              <w:jc w:val="center"/>
              <w:rPr>
                <w:rFonts w:eastAsia="Times New Roman"/>
                <w:sz w:val="20"/>
                <w:szCs w:val="20"/>
                <w:lang w:eastAsia="ru-RU"/>
              </w:rPr>
            </w:pPr>
            <w:r w:rsidRPr="008A2BAA">
              <w:rPr>
                <w:rFonts w:eastAsia="Times New Roman"/>
                <w:sz w:val="20"/>
                <w:szCs w:val="20"/>
                <w:lang w:eastAsia="ru-RU"/>
              </w:rPr>
              <w:t>Сумма  (в рублях)</w:t>
            </w:r>
          </w:p>
        </w:tc>
      </w:tr>
      <w:tr w:rsidR="008A2BAA" w:rsidRPr="008A2BAA" w:rsidTr="008A2BAA">
        <w:trPr>
          <w:trHeight w:val="255"/>
        </w:trPr>
        <w:tc>
          <w:tcPr>
            <w:tcW w:w="54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8A2BAA" w:rsidRPr="008A2BAA" w:rsidRDefault="008A2BAA" w:rsidP="008A2BAA">
            <w:pPr>
              <w:spacing w:after="0" w:line="240" w:lineRule="auto"/>
              <w:jc w:val="center"/>
              <w:rPr>
                <w:rFonts w:eastAsia="Times New Roman"/>
                <w:sz w:val="20"/>
                <w:szCs w:val="20"/>
                <w:lang w:eastAsia="ru-RU"/>
              </w:rPr>
            </w:pPr>
            <w:r w:rsidRPr="008A2BAA">
              <w:rPr>
                <w:rFonts w:eastAsia="Times New Roman"/>
                <w:sz w:val="20"/>
                <w:szCs w:val="20"/>
                <w:lang w:eastAsia="ru-RU"/>
              </w:rPr>
              <w:t>1</w:t>
            </w:r>
          </w:p>
        </w:tc>
        <w:tc>
          <w:tcPr>
            <w:tcW w:w="7480" w:type="dxa"/>
            <w:tcBorders>
              <w:top w:val="single" w:sz="4" w:space="0" w:color="auto"/>
              <w:left w:val="nil"/>
              <w:bottom w:val="single" w:sz="4" w:space="0" w:color="auto"/>
              <w:right w:val="single" w:sz="4" w:space="0" w:color="auto"/>
            </w:tcBorders>
            <w:shd w:val="clear" w:color="auto" w:fill="auto"/>
            <w:vAlign w:val="bottom"/>
            <w:hideMark/>
          </w:tcPr>
          <w:p w:rsidR="008A2BAA" w:rsidRPr="008A2BAA" w:rsidRDefault="008A2BAA" w:rsidP="008A2BAA">
            <w:pPr>
              <w:spacing w:after="0" w:line="240" w:lineRule="auto"/>
              <w:jc w:val="center"/>
              <w:rPr>
                <w:rFonts w:eastAsia="Times New Roman"/>
                <w:b/>
                <w:bCs/>
                <w:sz w:val="20"/>
                <w:szCs w:val="20"/>
                <w:lang w:eastAsia="ru-RU"/>
              </w:rPr>
            </w:pPr>
            <w:r w:rsidRPr="008A2BAA">
              <w:rPr>
                <w:rFonts w:eastAsia="Times New Roman"/>
                <w:b/>
                <w:bCs/>
                <w:sz w:val="20"/>
                <w:szCs w:val="20"/>
                <w:lang w:eastAsia="ru-RU"/>
              </w:rPr>
              <w:t>2</w:t>
            </w:r>
          </w:p>
        </w:tc>
        <w:tc>
          <w:tcPr>
            <w:tcW w:w="2484" w:type="dxa"/>
            <w:tcBorders>
              <w:top w:val="single" w:sz="4" w:space="0" w:color="auto"/>
              <w:left w:val="nil"/>
              <w:bottom w:val="single" w:sz="4" w:space="0" w:color="auto"/>
              <w:right w:val="single" w:sz="4" w:space="0" w:color="auto"/>
            </w:tcBorders>
            <w:shd w:val="clear" w:color="auto" w:fill="auto"/>
            <w:noWrap/>
            <w:vAlign w:val="bottom"/>
            <w:hideMark/>
          </w:tcPr>
          <w:p w:rsidR="008A2BAA" w:rsidRPr="008A2BAA" w:rsidRDefault="008A2BAA" w:rsidP="008A2BAA">
            <w:pPr>
              <w:spacing w:after="0" w:line="240" w:lineRule="auto"/>
              <w:jc w:val="center"/>
              <w:rPr>
                <w:rFonts w:eastAsia="Times New Roman"/>
                <w:b/>
                <w:bCs/>
                <w:sz w:val="20"/>
                <w:szCs w:val="20"/>
                <w:lang w:eastAsia="ru-RU"/>
              </w:rPr>
            </w:pPr>
            <w:r w:rsidRPr="008A2BAA">
              <w:rPr>
                <w:rFonts w:eastAsia="Times New Roman"/>
                <w:b/>
                <w:bCs/>
                <w:sz w:val="20"/>
                <w:szCs w:val="20"/>
                <w:lang w:eastAsia="ru-RU"/>
              </w:rPr>
              <w:t>3</w:t>
            </w:r>
          </w:p>
        </w:tc>
      </w:tr>
      <w:tr w:rsidR="008A2BAA" w:rsidRPr="008A2BAA" w:rsidTr="008A2BAA">
        <w:trPr>
          <w:trHeight w:val="765"/>
        </w:trPr>
        <w:tc>
          <w:tcPr>
            <w:tcW w:w="541" w:type="dxa"/>
            <w:tcBorders>
              <w:top w:val="nil"/>
              <w:left w:val="single" w:sz="4" w:space="0" w:color="auto"/>
              <w:bottom w:val="single" w:sz="4" w:space="0" w:color="auto"/>
              <w:right w:val="single" w:sz="4" w:space="0" w:color="auto"/>
            </w:tcBorders>
            <w:shd w:val="clear" w:color="auto" w:fill="auto"/>
            <w:noWrap/>
            <w:vAlign w:val="bottom"/>
            <w:hideMark/>
          </w:tcPr>
          <w:p w:rsidR="008A2BAA" w:rsidRPr="008A2BAA" w:rsidRDefault="008A2BAA" w:rsidP="008A2BAA">
            <w:pPr>
              <w:spacing w:after="0" w:line="240" w:lineRule="auto"/>
              <w:jc w:val="right"/>
              <w:rPr>
                <w:rFonts w:eastAsia="Times New Roman"/>
                <w:sz w:val="20"/>
                <w:szCs w:val="20"/>
                <w:lang w:eastAsia="ru-RU"/>
              </w:rPr>
            </w:pPr>
            <w:r w:rsidRPr="008A2BAA">
              <w:rPr>
                <w:rFonts w:eastAsia="Times New Roman"/>
                <w:sz w:val="20"/>
                <w:szCs w:val="20"/>
                <w:lang w:eastAsia="ru-RU"/>
              </w:rPr>
              <w:t>1</w:t>
            </w:r>
          </w:p>
        </w:tc>
        <w:tc>
          <w:tcPr>
            <w:tcW w:w="7480" w:type="dxa"/>
            <w:tcBorders>
              <w:top w:val="nil"/>
              <w:left w:val="nil"/>
              <w:bottom w:val="single" w:sz="4" w:space="0" w:color="auto"/>
              <w:right w:val="single" w:sz="4" w:space="0" w:color="auto"/>
            </w:tcBorders>
            <w:shd w:val="clear" w:color="auto" w:fill="auto"/>
            <w:vAlign w:val="center"/>
            <w:hideMark/>
          </w:tcPr>
          <w:p w:rsidR="008A2BAA" w:rsidRPr="008A2BAA" w:rsidRDefault="008A2BAA" w:rsidP="008A2BAA">
            <w:pPr>
              <w:spacing w:after="0" w:line="240" w:lineRule="auto"/>
              <w:rPr>
                <w:rFonts w:eastAsia="Times New Roman"/>
                <w:sz w:val="20"/>
                <w:szCs w:val="20"/>
                <w:lang w:eastAsia="ru-RU"/>
              </w:rPr>
            </w:pPr>
            <w:r w:rsidRPr="008A2BAA">
              <w:rPr>
                <w:rFonts w:eastAsia="Times New Roman"/>
                <w:sz w:val="20"/>
                <w:szCs w:val="20"/>
                <w:lang w:eastAsia="ru-RU"/>
              </w:rPr>
              <w:t>Субсидии на реализацию мероприятий государственной программы Новосибирской области "Развитие субъектов малого и среднего предпринимательства в Новосибирской области на 2012 - 2016 годы"</w:t>
            </w:r>
          </w:p>
        </w:tc>
        <w:tc>
          <w:tcPr>
            <w:tcW w:w="2484" w:type="dxa"/>
            <w:tcBorders>
              <w:top w:val="nil"/>
              <w:left w:val="nil"/>
              <w:bottom w:val="single" w:sz="4" w:space="0" w:color="auto"/>
              <w:right w:val="single" w:sz="4" w:space="0" w:color="auto"/>
            </w:tcBorders>
            <w:shd w:val="clear" w:color="000000" w:fill="FFFFFF"/>
            <w:vAlign w:val="center"/>
            <w:hideMark/>
          </w:tcPr>
          <w:p w:rsidR="008A2BAA" w:rsidRPr="008A2BAA" w:rsidRDefault="008A2BAA" w:rsidP="008A2BAA">
            <w:pPr>
              <w:spacing w:after="0" w:line="240" w:lineRule="auto"/>
              <w:jc w:val="right"/>
              <w:rPr>
                <w:rFonts w:eastAsia="Times New Roman"/>
                <w:sz w:val="20"/>
                <w:szCs w:val="20"/>
                <w:lang w:eastAsia="ru-RU"/>
              </w:rPr>
            </w:pPr>
            <w:r w:rsidRPr="008A2BAA">
              <w:rPr>
                <w:rFonts w:eastAsia="Times New Roman"/>
                <w:sz w:val="20"/>
                <w:szCs w:val="20"/>
                <w:lang w:eastAsia="ru-RU"/>
              </w:rPr>
              <w:t>1 735 300,00</w:t>
            </w:r>
          </w:p>
        </w:tc>
      </w:tr>
      <w:tr w:rsidR="008A2BAA" w:rsidRPr="008A2BAA" w:rsidTr="008A2BAA">
        <w:trPr>
          <w:trHeight w:val="765"/>
        </w:trPr>
        <w:tc>
          <w:tcPr>
            <w:tcW w:w="541" w:type="dxa"/>
            <w:tcBorders>
              <w:top w:val="nil"/>
              <w:left w:val="single" w:sz="4" w:space="0" w:color="auto"/>
              <w:bottom w:val="single" w:sz="4" w:space="0" w:color="auto"/>
              <w:right w:val="single" w:sz="4" w:space="0" w:color="auto"/>
            </w:tcBorders>
            <w:shd w:val="clear" w:color="auto" w:fill="auto"/>
            <w:noWrap/>
            <w:vAlign w:val="bottom"/>
            <w:hideMark/>
          </w:tcPr>
          <w:p w:rsidR="008A2BAA" w:rsidRPr="008A2BAA" w:rsidRDefault="008A2BAA" w:rsidP="008A2BAA">
            <w:pPr>
              <w:spacing w:after="0" w:line="240" w:lineRule="auto"/>
              <w:jc w:val="right"/>
              <w:rPr>
                <w:rFonts w:eastAsia="Times New Roman"/>
                <w:sz w:val="20"/>
                <w:szCs w:val="20"/>
                <w:lang w:eastAsia="ru-RU"/>
              </w:rPr>
            </w:pPr>
            <w:r w:rsidRPr="008A2BAA">
              <w:rPr>
                <w:rFonts w:eastAsia="Times New Roman"/>
                <w:sz w:val="20"/>
                <w:szCs w:val="20"/>
                <w:lang w:eastAsia="ru-RU"/>
              </w:rPr>
              <w:t>2</w:t>
            </w:r>
          </w:p>
        </w:tc>
        <w:tc>
          <w:tcPr>
            <w:tcW w:w="7480" w:type="dxa"/>
            <w:tcBorders>
              <w:top w:val="nil"/>
              <w:left w:val="nil"/>
              <w:bottom w:val="single" w:sz="4" w:space="0" w:color="auto"/>
              <w:right w:val="single" w:sz="4" w:space="0" w:color="auto"/>
            </w:tcBorders>
            <w:shd w:val="clear" w:color="auto" w:fill="auto"/>
            <w:vAlign w:val="center"/>
            <w:hideMark/>
          </w:tcPr>
          <w:p w:rsidR="008A2BAA" w:rsidRPr="008A2BAA" w:rsidRDefault="008A2BAA" w:rsidP="008A2BAA">
            <w:pPr>
              <w:spacing w:after="0" w:line="240" w:lineRule="auto"/>
              <w:rPr>
                <w:rFonts w:eastAsia="Times New Roman"/>
                <w:sz w:val="20"/>
                <w:szCs w:val="20"/>
                <w:lang w:eastAsia="ru-RU"/>
              </w:rPr>
            </w:pPr>
            <w:r w:rsidRPr="008A2BAA">
              <w:rPr>
                <w:rFonts w:eastAsia="Times New Roman"/>
                <w:sz w:val="20"/>
                <w:szCs w:val="20"/>
                <w:lang w:eastAsia="ru-RU"/>
              </w:rPr>
              <w:t>Субсидии на реализацию мероприятий государственной программы Новосибирской области "Совершенствование организации школьного питания в Новосибирской области на 2012 - 2016 годы"</w:t>
            </w:r>
          </w:p>
        </w:tc>
        <w:tc>
          <w:tcPr>
            <w:tcW w:w="2484" w:type="dxa"/>
            <w:tcBorders>
              <w:top w:val="nil"/>
              <w:left w:val="nil"/>
              <w:bottom w:val="single" w:sz="4" w:space="0" w:color="auto"/>
              <w:right w:val="single" w:sz="4" w:space="0" w:color="auto"/>
            </w:tcBorders>
            <w:shd w:val="clear" w:color="000000" w:fill="FFFFFF"/>
            <w:vAlign w:val="center"/>
            <w:hideMark/>
          </w:tcPr>
          <w:p w:rsidR="008A2BAA" w:rsidRPr="008A2BAA" w:rsidRDefault="008A2BAA" w:rsidP="008A2BAA">
            <w:pPr>
              <w:spacing w:after="0" w:line="240" w:lineRule="auto"/>
              <w:jc w:val="right"/>
              <w:rPr>
                <w:rFonts w:eastAsia="Times New Roman"/>
                <w:sz w:val="20"/>
                <w:szCs w:val="20"/>
                <w:lang w:eastAsia="ru-RU"/>
              </w:rPr>
            </w:pPr>
            <w:r w:rsidRPr="008A2BAA">
              <w:rPr>
                <w:rFonts w:eastAsia="Times New Roman"/>
                <w:sz w:val="20"/>
                <w:szCs w:val="20"/>
                <w:lang w:eastAsia="ru-RU"/>
              </w:rPr>
              <w:t>10 719 200,00</w:t>
            </w:r>
          </w:p>
        </w:tc>
      </w:tr>
      <w:tr w:rsidR="008A2BAA" w:rsidRPr="008A2BAA" w:rsidTr="008A2BAA">
        <w:trPr>
          <w:trHeight w:val="765"/>
        </w:trPr>
        <w:tc>
          <w:tcPr>
            <w:tcW w:w="541" w:type="dxa"/>
            <w:tcBorders>
              <w:top w:val="nil"/>
              <w:left w:val="single" w:sz="4" w:space="0" w:color="auto"/>
              <w:bottom w:val="single" w:sz="4" w:space="0" w:color="auto"/>
              <w:right w:val="single" w:sz="4" w:space="0" w:color="auto"/>
            </w:tcBorders>
            <w:shd w:val="clear" w:color="auto" w:fill="auto"/>
            <w:noWrap/>
            <w:vAlign w:val="bottom"/>
            <w:hideMark/>
          </w:tcPr>
          <w:p w:rsidR="008A2BAA" w:rsidRPr="008A2BAA" w:rsidRDefault="008A2BAA" w:rsidP="008A2BAA">
            <w:pPr>
              <w:spacing w:after="0" w:line="240" w:lineRule="auto"/>
              <w:jc w:val="right"/>
              <w:rPr>
                <w:rFonts w:eastAsia="Times New Roman"/>
                <w:sz w:val="20"/>
                <w:szCs w:val="20"/>
                <w:lang w:eastAsia="ru-RU"/>
              </w:rPr>
            </w:pPr>
            <w:r w:rsidRPr="008A2BAA">
              <w:rPr>
                <w:rFonts w:eastAsia="Times New Roman"/>
                <w:sz w:val="20"/>
                <w:szCs w:val="20"/>
                <w:lang w:eastAsia="ru-RU"/>
              </w:rPr>
              <w:t>3</w:t>
            </w:r>
          </w:p>
        </w:tc>
        <w:tc>
          <w:tcPr>
            <w:tcW w:w="7480" w:type="dxa"/>
            <w:tcBorders>
              <w:top w:val="nil"/>
              <w:left w:val="nil"/>
              <w:bottom w:val="single" w:sz="4" w:space="0" w:color="auto"/>
              <w:right w:val="single" w:sz="4" w:space="0" w:color="auto"/>
            </w:tcBorders>
            <w:shd w:val="clear" w:color="auto" w:fill="auto"/>
            <w:vAlign w:val="center"/>
            <w:hideMark/>
          </w:tcPr>
          <w:p w:rsidR="008A2BAA" w:rsidRPr="008A2BAA" w:rsidRDefault="008A2BAA" w:rsidP="008A2BAA">
            <w:pPr>
              <w:spacing w:after="0" w:line="240" w:lineRule="auto"/>
              <w:rPr>
                <w:rFonts w:eastAsia="Times New Roman"/>
                <w:sz w:val="20"/>
                <w:szCs w:val="20"/>
                <w:lang w:eastAsia="ru-RU"/>
              </w:rPr>
            </w:pPr>
            <w:r w:rsidRPr="008A2BAA">
              <w:rPr>
                <w:rFonts w:eastAsia="Times New Roman"/>
                <w:sz w:val="20"/>
                <w:szCs w:val="20"/>
                <w:lang w:eastAsia="ru-RU"/>
              </w:rPr>
              <w:t>Субсидии на реализацию мероприятий государственной программы Новосибирской области "Выявление и поддержка одаренных детей и талантливой учащейся молодежи в Новосибирской области на 2013 -2017 годы"</w:t>
            </w:r>
          </w:p>
        </w:tc>
        <w:tc>
          <w:tcPr>
            <w:tcW w:w="2484" w:type="dxa"/>
            <w:tcBorders>
              <w:top w:val="nil"/>
              <w:left w:val="nil"/>
              <w:bottom w:val="single" w:sz="4" w:space="0" w:color="auto"/>
              <w:right w:val="single" w:sz="4" w:space="0" w:color="auto"/>
            </w:tcBorders>
            <w:shd w:val="clear" w:color="000000" w:fill="FFFFFF"/>
            <w:vAlign w:val="center"/>
            <w:hideMark/>
          </w:tcPr>
          <w:p w:rsidR="008A2BAA" w:rsidRPr="008A2BAA" w:rsidRDefault="008A2BAA" w:rsidP="008A2BAA">
            <w:pPr>
              <w:spacing w:after="0" w:line="240" w:lineRule="auto"/>
              <w:jc w:val="right"/>
              <w:rPr>
                <w:rFonts w:eastAsia="Times New Roman"/>
                <w:sz w:val="20"/>
                <w:szCs w:val="20"/>
                <w:lang w:eastAsia="ru-RU"/>
              </w:rPr>
            </w:pPr>
            <w:r w:rsidRPr="008A2BAA">
              <w:rPr>
                <w:rFonts w:eastAsia="Times New Roman"/>
                <w:sz w:val="20"/>
                <w:szCs w:val="20"/>
                <w:lang w:eastAsia="ru-RU"/>
              </w:rPr>
              <w:t>5 000 000,00</w:t>
            </w:r>
          </w:p>
        </w:tc>
      </w:tr>
      <w:tr w:rsidR="008A2BAA" w:rsidRPr="008A2BAA" w:rsidTr="008A2BAA">
        <w:trPr>
          <w:trHeight w:val="1020"/>
        </w:trPr>
        <w:tc>
          <w:tcPr>
            <w:tcW w:w="541" w:type="dxa"/>
            <w:tcBorders>
              <w:top w:val="nil"/>
              <w:left w:val="single" w:sz="4" w:space="0" w:color="auto"/>
              <w:bottom w:val="single" w:sz="4" w:space="0" w:color="auto"/>
              <w:right w:val="nil"/>
            </w:tcBorders>
            <w:shd w:val="clear" w:color="auto" w:fill="auto"/>
            <w:noWrap/>
            <w:vAlign w:val="bottom"/>
            <w:hideMark/>
          </w:tcPr>
          <w:p w:rsidR="008A2BAA" w:rsidRPr="008A2BAA" w:rsidRDefault="008A2BAA" w:rsidP="008A2BAA">
            <w:pPr>
              <w:spacing w:after="0" w:line="240" w:lineRule="auto"/>
              <w:jc w:val="right"/>
              <w:rPr>
                <w:rFonts w:eastAsia="Times New Roman"/>
                <w:sz w:val="20"/>
                <w:szCs w:val="20"/>
                <w:lang w:eastAsia="ru-RU"/>
              </w:rPr>
            </w:pPr>
            <w:r w:rsidRPr="008A2BAA">
              <w:rPr>
                <w:rFonts w:eastAsia="Times New Roman"/>
                <w:sz w:val="20"/>
                <w:szCs w:val="20"/>
                <w:lang w:eastAsia="ru-RU"/>
              </w:rPr>
              <w:t>4</w:t>
            </w:r>
          </w:p>
        </w:tc>
        <w:tc>
          <w:tcPr>
            <w:tcW w:w="7480" w:type="dxa"/>
            <w:tcBorders>
              <w:top w:val="nil"/>
              <w:left w:val="single" w:sz="4" w:space="0" w:color="auto"/>
              <w:bottom w:val="single" w:sz="4" w:space="0" w:color="auto"/>
              <w:right w:val="single" w:sz="4" w:space="0" w:color="auto"/>
            </w:tcBorders>
            <w:shd w:val="clear" w:color="auto" w:fill="auto"/>
            <w:vAlign w:val="center"/>
            <w:hideMark/>
          </w:tcPr>
          <w:p w:rsidR="008A2BAA" w:rsidRPr="008A2BAA" w:rsidRDefault="008A2BAA" w:rsidP="008A2BAA">
            <w:pPr>
              <w:spacing w:after="0" w:line="240" w:lineRule="auto"/>
              <w:rPr>
                <w:rFonts w:eastAsia="Times New Roman"/>
                <w:sz w:val="20"/>
                <w:szCs w:val="20"/>
                <w:lang w:eastAsia="ru-RU"/>
              </w:rPr>
            </w:pPr>
            <w:r w:rsidRPr="008A2BAA">
              <w:rPr>
                <w:rFonts w:eastAsia="Times New Roman"/>
                <w:sz w:val="20"/>
                <w:szCs w:val="20"/>
                <w:lang w:eastAsia="ru-RU"/>
              </w:rPr>
              <w:t>Субсидии на реализацию мероприятий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в 2012 - 2015 годах"</w:t>
            </w:r>
          </w:p>
        </w:tc>
        <w:tc>
          <w:tcPr>
            <w:tcW w:w="2484" w:type="dxa"/>
            <w:tcBorders>
              <w:top w:val="nil"/>
              <w:left w:val="nil"/>
              <w:bottom w:val="single" w:sz="4" w:space="0" w:color="auto"/>
              <w:right w:val="single" w:sz="4" w:space="0" w:color="auto"/>
            </w:tcBorders>
            <w:shd w:val="clear" w:color="000000" w:fill="FFFFFF"/>
            <w:vAlign w:val="center"/>
            <w:hideMark/>
          </w:tcPr>
          <w:p w:rsidR="008A2BAA" w:rsidRPr="008A2BAA" w:rsidRDefault="008A2BAA" w:rsidP="008A2BAA">
            <w:pPr>
              <w:spacing w:after="0" w:line="240" w:lineRule="auto"/>
              <w:jc w:val="right"/>
              <w:rPr>
                <w:rFonts w:eastAsia="Times New Roman"/>
                <w:sz w:val="20"/>
                <w:szCs w:val="20"/>
                <w:lang w:eastAsia="ru-RU"/>
              </w:rPr>
            </w:pPr>
            <w:r w:rsidRPr="008A2BAA">
              <w:rPr>
                <w:rFonts w:eastAsia="Times New Roman"/>
                <w:sz w:val="20"/>
                <w:szCs w:val="20"/>
                <w:lang w:eastAsia="ru-RU"/>
              </w:rPr>
              <w:t>31 271 200,00</w:t>
            </w:r>
          </w:p>
        </w:tc>
      </w:tr>
      <w:tr w:rsidR="008A2BAA" w:rsidRPr="008A2BAA" w:rsidTr="008A2BAA">
        <w:trPr>
          <w:trHeight w:val="765"/>
        </w:trPr>
        <w:tc>
          <w:tcPr>
            <w:tcW w:w="541" w:type="dxa"/>
            <w:tcBorders>
              <w:top w:val="nil"/>
              <w:left w:val="single" w:sz="4" w:space="0" w:color="auto"/>
              <w:bottom w:val="single" w:sz="4" w:space="0" w:color="auto"/>
              <w:right w:val="nil"/>
            </w:tcBorders>
            <w:shd w:val="clear" w:color="auto" w:fill="auto"/>
            <w:noWrap/>
            <w:vAlign w:val="bottom"/>
            <w:hideMark/>
          </w:tcPr>
          <w:p w:rsidR="008A2BAA" w:rsidRPr="008A2BAA" w:rsidRDefault="008A2BAA" w:rsidP="008A2BAA">
            <w:pPr>
              <w:spacing w:after="0" w:line="240" w:lineRule="auto"/>
              <w:jc w:val="right"/>
              <w:rPr>
                <w:rFonts w:eastAsia="Times New Roman"/>
                <w:sz w:val="20"/>
                <w:szCs w:val="20"/>
                <w:lang w:eastAsia="ru-RU"/>
              </w:rPr>
            </w:pPr>
            <w:r w:rsidRPr="008A2BAA">
              <w:rPr>
                <w:rFonts w:eastAsia="Times New Roman"/>
                <w:sz w:val="20"/>
                <w:szCs w:val="20"/>
                <w:lang w:eastAsia="ru-RU"/>
              </w:rPr>
              <w:t>5</w:t>
            </w:r>
          </w:p>
        </w:tc>
        <w:tc>
          <w:tcPr>
            <w:tcW w:w="7480" w:type="dxa"/>
            <w:tcBorders>
              <w:top w:val="nil"/>
              <w:left w:val="single" w:sz="4" w:space="0" w:color="auto"/>
              <w:bottom w:val="single" w:sz="4" w:space="0" w:color="auto"/>
              <w:right w:val="single" w:sz="4" w:space="0" w:color="auto"/>
            </w:tcBorders>
            <w:shd w:val="clear" w:color="auto" w:fill="auto"/>
            <w:vAlign w:val="center"/>
            <w:hideMark/>
          </w:tcPr>
          <w:p w:rsidR="008A2BAA" w:rsidRPr="008A2BAA" w:rsidRDefault="008A2BAA" w:rsidP="008A2BAA">
            <w:pPr>
              <w:spacing w:after="0" w:line="240" w:lineRule="auto"/>
              <w:rPr>
                <w:rFonts w:eastAsia="Times New Roman"/>
                <w:sz w:val="20"/>
                <w:szCs w:val="20"/>
                <w:lang w:eastAsia="ru-RU"/>
              </w:rPr>
            </w:pPr>
            <w:r w:rsidRPr="008A2BAA">
              <w:rPr>
                <w:rFonts w:eastAsia="Times New Roman"/>
                <w:sz w:val="20"/>
                <w:szCs w:val="20"/>
                <w:lang w:eastAsia="ru-RU"/>
              </w:rPr>
              <w:t>Субсидии на реализацию мероприятий государственной программы Новосибирской области "Развитие физической культуры и спорта в Новосибирской области на 2011 - 2015 годы"</w:t>
            </w:r>
          </w:p>
        </w:tc>
        <w:tc>
          <w:tcPr>
            <w:tcW w:w="2484" w:type="dxa"/>
            <w:tcBorders>
              <w:top w:val="nil"/>
              <w:left w:val="nil"/>
              <w:bottom w:val="single" w:sz="4" w:space="0" w:color="auto"/>
              <w:right w:val="single" w:sz="4" w:space="0" w:color="auto"/>
            </w:tcBorders>
            <w:shd w:val="clear" w:color="000000" w:fill="FFFFFF"/>
            <w:vAlign w:val="center"/>
            <w:hideMark/>
          </w:tcPr>
          <w:p w:rsidR="008A2BAA" w:rsidRPr="008A2BAA" w:rsidRDefault="008A2BAA" w:rsidP="008A2BAA">
            <w:pPr>
              <w:spacing w:after="0" w:line="240" w:lineRule="auto"/>
              <w:jc w:val="right"/>
              <w:rPr>
                <w:rFonts w:eastAsia="Times New Roman"/>
                <w:sz w:val="20"/>
                <w:szCs w:val="20"/>
                <w:lang w:eastAsia="ru-RU"/>
              </w:rPr>
            </w:pPr>
            <w:r w:rsidRPr="008A2BAA">
              <w:rPr>
                <w:rFonts w:eastAsia="Times New Roman"/>
                <w:sz w:val="20"/>
                <w:szCs w:val="20"/>
                <w:lang w:eastAsia="ru-RU"/>
              </w:rPr>
              <w:t>25 575 000,00</w:t>
            </w:r>
          </w:p>
        </w:tc>
      </w:tr>
      <w:tr w:rsidR="008A2BAA" w:rsidRPr="008A2BAA" w:rsidTr="008A2BAA">
        <w:trPr>
          <w:trHeight w:val="765"/>
        </w:trPr>
        <w:tc>
          <w:tcPr>
            <w:tcW w:w="541" w:type="dxa"/>
            <w:tcBorders>
              <w:top w:val="nil"/>
              <w:left w:val="single" w:sz="4" w:space="0" w:color="auto"/>
              <w:bottom w:val="single" w:sz="4" w:space="0" w:color="auto"/>
              <w:right w:val="single" w:sz="4" w:space="0" w:color="auto"/>
            </w:tcBorders>
            <w:shd w:val="clear" w:color="auto" w:fill="auto"/>
            <w:noWrap/>
            <w:vAlign w:val="bottom"/>
            <w:hideMark/>
          </w:tcPr>
          <w:p w:rsidR="008A2BAA" w:rsidRPr="008A2BAA" w:rsidRDefault="008A2BAA" w:rsidP="008A2BAA">
            <w:pPr>
              <w:spacing w:after="0" w:line="240" w:lineRule="auto"/>
              <w:jc w:val="right"/>
              <w:rPr>
                <w:rFonts w:eastAsia="Times New Roman"/>
                <w:sz w:val="20"/>
                <w:szCs w:val="20"/>
                <w:lang w:eastAsia="ru-RU"/>
              </w:rPr>
            </w:pPr>
            <w:r w:rsidRPr="008A2BAA">
              <w:rPr>
                <w:rFonts w:eastAsia="Times New Roman"/>
                <w:sz w:val="20"/>
                <w:szCs w:val="20"/>
                <w:lang w:eastAsia="ru-RU"/>
              </w:rPr>
              <w:t>6</w:t>
            </w:r>
          </w:p>
        </w:tc>
        <w:tc>
          <w:tcPr>
            <w:tcW w:w="7480" w:type="dxa"/>
            <w:tcBorders>
              <w:top w:val="nil"/>
              <w:left w:val="nil"/>
              <w:bottom w:val="single" w:sz="4" w:space="0" w:color="auto"/>
              <w:right w:val="single" w:sz="4" w:space="0" w:color="auto"/>
            </w:tcBorders>
            <w:shd w:val="clear" w:color="auto" w:fill="auto"/>
            <w:vAlign w:val="center"/>
            <w:hideMark/>
          </w:tcPr>
          <w:p w:rsidR="008A2BAA" w:rsidRPr="008A2BAA" w:rsidRDefault="008A2BAA" w:rsidP="008A2BAA">
            <w:pPr>
              <w:spacing w:after="0" w:line="240" w:lineRule="auto"/>
              <w:rPr>
                <w:rFonts w:eastAsia="Times New Roman"/>
                <w:sz w:val="20"/>
                <w:szCs w:val="20"/>
                <w:lang w:eastAsia="ru-RU"/>
              </w:rPr>
            </w:pPr>
            <w:r w:rsidRPr="008A2BAA">
              <w:rPr>
                <w:rFonts w:eastAsia="Times New Roman"/>
                <w:sz w:val="20"/>
                <w:szCs w:val="20"/>
                <w:lang w:eastAsia="ru-RU"/>
              </w:rPr>
              <w:t>Субсидии на реализацию мероприятий государственной программы Новосибирской области "Чистая вода" в Новосибирской области на 2012 - 2017 годы"</w:t>
            </w:r>
          </w:p>
        </w:tc>
        <w:tc>
          <w:tcPr>
            <w:tcW w:w="2484" w:type="dxa"/>
            <w:tcBorders>
              <w:top w:val="nil"/>
              <w:left w:val="nil"/>
              <w:bottom w:val="single" w:sz="4" w:space="0" w:color="auto"/>
              <w:right w:val="single" w:sz="4" w:space="0" w:color="auto"/>
            </w:tcBorders>
            <w:shd w:val="clear" w:color="000000" w:fill="FFFFFF"/>
            <w:vAlign w:val="center"/>
            <w:hideMark/>
          </w:tcPr>
          <w:p w:rsidR="008A2BAA" w:rsidRPr="008A2BAA" w:rsidRDefault="008A2BAA" w:rsidP="008A2BAA">
            <w:pPr>
              <w:spacing w:after="0" w:line="240" w:lineRule="auto"/>
              <w:jc w:val="right"/>
              <w:rPr>
                <w:rFonts w:eastAsia="Times New Roman"/>
                <w:sz w:val="20"/>
                <w:szCs w:val="20"/>
                <w:lang w:eastAsia="ru-RU"/>
              </w:rPr>
            </w:pPr>
            <w:r w:rsidRPr="008A2BAA">
              <w:rPr>
                <w:rFonts w:eastAsia="Times New Roman"/>
                <w:sz w:val="20"/>
                <w:szCs w:val="20"/>
                <w:lang w:eastAsia="ru-RU"/>
              </w:rPr>
              <w:t>11 534 600,00</w:t>
            </w:r>
          </w:p>
        </w:tc>
      </w:tr>
      <w:tr w:rsidR="008A2BAA" w:rsidRPr="008A2BAA" w:rsidTr="008A2BAA">
        <w:trPr>
          <w:trHeight w:val="765"/>
        </w:trPr>
        <w:tc>
          <w:tcPr>
            <w:tcW w:w="541" w:type="dxa"/>
            <w:tcBorders>
              <w:top w:val="nil"/>
              <w:left w:val="single" w:sz="4" w:space="0" w:color="auto"/>
              <w:bottom w:val="single" w:sz="4" w:space="0" w:color="auto"/>
              <w:right w:val="single" w:sz="4" w:space="0" w:color="auto"/>
            </w:tcBorders>
            <w:shd w:val="clear" w:color="auto" w:fill="auto"/>
            <w:noWrap/>
            <w:vAlign w:val="bottom"/>
            <w:hideMark/>
          </w:tcPr>
          <w:p w:rsidR="008A2BAA" w:rsidRPr="008A2BAA" w:rsidRDefault="008A2BAA" w:rsidP="008A2BAA">
            <w:pPr>
              <w:spacing w:after="0" w:line="240" w:lineRule="auto"/>
              <w:jc w:val="right"/>
              <w:rPr>
                <w:rFonts w:eastAsia="Times New Roman"/>
                <w:sz w:val="20"/>
                <w:szCs w:val="20"/>
                <w:lang w:eastAsia="ru-RU"/>
              </w:rPr>
            </w:pPr>
            <w:r w:rsidRPr="008A2BAA">
              <w:rPr>
                <w:rFonts w:eastAsia="Times New Roman"/>
                <w:sz w:val="20"/>
                <w:szCs w:val="20"/>
                <w:lang w:eastAsia="ru-RU"/>
              </w:rPr>
              <w:t>7</w:t>
            </w:r>
          </w:p>
        </w:tc>
        <w:tc>
          <w:tcPr>
            <w:tcW w:w="7480" w:type="dxa"/>
            <w:tcBorders>
              <w:top w:val="nil"/>
              <w:left w:val="nil"/>
              <w:bottom w:val="single" w:sz="4" w:space="0" w:color="auto"/>
              <w:right w:val="single" w:sz="4" w:space="0" w:color="auto"/>
            </w:tcBorders>
            <w:shd w:val="clear" w:color="auto" w:fill="auto"/>
            <w:vAlign w:val="center"/>
            <w:hideMark/>
          </w:tcPr>
          <w:p w:rsidR="008A2BAA" w:rsidRPr="008A2BAA" w:rsidRDefault="008A2BAA" w:rsidP="008A2BAA">
            <w:pPr>
              <w:spacing w:after="0" w:line="240" w:lineRule="auto"/>
              <w:rPr>
                <w:rFonts w:eastAsia="Times New Roman"/>
                <w:sz w:val="20"/>
                <w:szCs w:val="20"/>
                <w:lang w:eastAsia="ru-RU"/>
              </w:rPr>
            </w:pPr>
            <w:r w:rsidRPr="008A2BAA">
              <w:rPr>
                <w:rFonts w:eastAsia="Times New Roman"/>
                <w:sz w:val="20"/>
                <w:szCs w:val="20"/>
                <w:lang w:eastAsia="ru-RU"/>
              </w:rPr>
              <w:t>Субсидии на реализацию мероприятий подпрограммы "Семья и дети" на 2012 - 2015 годы" государственной программы Новосибирской области "Развитие системы социальной поддержки населения Новосибирской области" на 2014 - 2019 годы"</w:t>
            </w:r>
          </w:p>
        </w:tc>
        <w:tc>
          <w:tcPr>
            <w:tcW w:w="2484" w:type="dxa"/>
            <w:tcBorders>
              <w:top w:val="nil"/>
              <w:left w:val="nil"/>
              <w:bottom w:val="single" w:sz="4" w:space="0" w:color="auto"/>
              <w:right w:val="single" w:sz="4" w:space="0" w:color="auto"/>
            </w:tcBorders>
            <w:shd w:val="clear" w:color="000000" w:fill="FFFFFF"/>
            <w:vAlign w:val="center"/>
            <w:hideMark/>
          </w:tcPr>
          <w:p w:rsidR="008A2BAA" w:rsidRPr="008A2BAA" w:rsidRDefault="008A2BAA" w:rsidP="008A2BAA">
            <w:pPr>
              <w:spacing w:after="0" w:line="240" w:lineRule="auto"/>
              <w:jc w:val="right"/>
              <w:rPr>
                <w:rFonts w:eastAsia="Times New Roman"/>
                <w:sz w:val="20"/>
                <w:szCs w:val="20"/>
                <w:lang w:eastAsia="ru-RU"/>
              </w:rPr>
            </w:pPr>
            <w:r w:rsidRPr="008A2BAA">
              <w:rPr>
                <w:rFonts w:eastAsia="Times New Roman"/>
                <w:sz w:val="20"/>
                <w:szCs w:val="20"/>
                <w:lang w:eastAsia="ru-RU"/>
              </w:rPr>
              <w:t>3 438 500,00</w:t>
            </w:r>
          </w:p>
        </w:tc>
      </w:tr>
      <w:tr w:rsidR="008A2BAA" w:rsidRPr="008A2BAA" w:rsidTr="008A2BAA">
        <w:trPr>
          <w:trHeight w:val="1275"/>
        </w:trPr>
        <w:tc>
          <w:tcPr>
            <w:tcW w:w="541" w:type="dxa"/>
            <w:tcBorders>
              <w:top w:val="nil"/>
              <w:left w:val="single" w:sz="4" w:space="0" w:color="auto"/>
              <w:bottom w:val="single" w:sz="4" w:space="0" w:color="auto"/>
              <w:right w:val="single" w:sz="4" w:space="0" w:color="auto"/>
            </w:tcBorders>
            <w:shd w:val="clear" w:color="auto" w:fill="auto"/>
            <w:noWrap/>
            <w:vAlign w:val="bottom"/>
            <w:hideMark/>
          </w:tcPr>
          <w:p w:rsidR="008A2BAA" w:rsidRPr="008A2BAA" w:rsidRDefault="008A2BAA" w:rsidP="008A2BAA">
            <w:pPr>
              <w:spacing w:after="0" w:line="240" w:lineRule="auto"/>
              <w:jc w:val="right"/>
              <w:rPr>
                <w:rFonts w:eastAsia="Times New Roman"/>
                <w:sz w:val="20"/>
                <w:szCs w:val="20"/>
                <w:lang w:eastAsia="ru-RU"/>
              </w:rPr>
            </w:pPr>
            <w:r w:rsidRPr="008A2BAA">
              <w:rPr>
                <w:rFonts w:eastAsia="Times New Roman"/>
                <w:sz w:val="20"/>
                <w:szCs w:val="20"/>
                <w:lang w:eastAsia="ru-RU"/>
              </w:rPr>
              <w:t>8</w:t>
            </w:r>
          </w:p>
        </w:tc>
        <w:tc>
          <w:tcPr>
            <w:tcW w:w="7480" w:type="dxa"/>
            <w:tcBorders>
              <w:top w:val="nil"/>
              <w:left w:val="nil"/>
              <w:bottom w:val="single" w:sz="4" w:space="0" w:color="auto"/>
              <w:right w:val="single" w:sz="4" w:space="0" w:color="auto"/>
            </w:tcBorders>
            <w:shd w:val="clear" w:color="auto" w:fill="auto"/>
            <w:vAlign w:val="center"/>
            <w:hideMark/>
          </w:tcPr>
          <w:p w:rsidR="008A2BAA" w:rsidRPr="008A2BAA" w:rsidRDefault="008A2BAA" w:rsidP="008A2BAA">
            <w:pPr>
              <w:spacing w:after="0" w:line="240" w:lineRule="auto"/>
              <w:rPr>
                <w:rFonts w:eastAsia="Times New Roman"/>
                <w:sz w:val="20"/>
                <w:szCs w:val="20"/>
                <w:lang w:eastAsia="ru-RU"/>
              </w:rPr>
            </w:pPr>
            <w:r w:rsidRPr="008A2BAA">
              <w:rPr>
                <w:rFonts w:eastAsia="Times New Roman"/>
                <w:sz w:val="20"/>
                <w:szCs w:val="20"/>
                <w:lang w:eastAsia="ru-RU"/>
              </w:rPr>
              <w:t>Субсидии на реализацию мероприятий подпрограммы "Укрепление и развитие материально-технической базы детских оздоровительных учреждений в Новосибирской области на 2012 - 2014 годы" государственной программы Новосибирской области "Развитие системы социальной поддержки населения Новосибирской области" на 2014 - 2019 годы"</w:t>
            </w:r>
          </w:p>
        </w:tc>
        <w:tc>
          <w:tcPr>
            <w:tcW w:w="2484" w:type="dxa"/>
            <w:tcBorders>
              <w:top w:val="nil"/>
              <w:left w:val="nil"/>
              <w:bottom w:val="single" w:sz="4" w:space="0" w:color="auto"/>
              <w:right w:val="single" w:sz="4" w:space="0" w:color="auto"/>
            </w:tcBorders>
            <w:shd w:val="clear" w:color="000000" w:fill="FFFFFF"/>
            <w:vAlign w:val="center"/>
            <w:hideMark/>
          </w:tcPr>
          <w:p w:rsidR="008A2BAA" w:rsidRPr="008A2BAA" w:rsidRDefault="008A2BAA" w:rsidP="008A2BAA">
            <w:pPr>
              <w:spacing w:after="0" w:line="240" w:lineRule="auto"/>
              <w:jc w:val="right"/>
              <w:rPr>
                <w:rFonts w:eastAsia="Times New Roman"/>
                <w:sz w:val="20"/>
                <w:szCs w:val="20"/>
                <w:lang w:eastAsia="ru-RU"/>
              </w:rPr>
            </w:pPr>
            <w:r w:rsidRPr="008A2BAA">
              <w:rPr>
                <w:rFonts w:eastAsia="Times New Roman"/>
                <w:sz w:val="20"/>
                <w:szCs w:val="20"/>
                <w:lang w:eastAsia="ru-RU"/>
              </w:rPr>
              <w:t>20 000 000,00</w:t>
            </w:r>
          </w:p>
        </w:tc>
      </w:tr>
      <w:tr w:rsidR="008A2BAA" w:rsidRPr="008A2BAA" w:rsidTr="008A2BAA">
        <w:trPr>
          <w:trHeight w:val="1020"/>
        </w:trPr>
        <w:tc>
          <w:tcPr>
            <w:tcW w:w="541" w:type="dxa"/>
            <w:tcBorders>
              <w:top w:val="nil"/>
              <w:left w:val="single" w:sz="4" w:space="0" w:color="auto"/>
              <w:bottom w:val="single" w:sz="4" w:space="0" w:color="auto"/>
              <w:right w:val="single" w:sz="4" w:space="0" w:color="auto"/>
            </w:tcBorders>
            <w:shd w:val="clear" w:color="auto" w:fill="auto"/>
            <w:noWrap/>
            <w:vAlign w:val="bottom"/>
            <w:hideMark/>
          </w:tcPr>
          <w:p w:rsidR="008A2BAA" w:rsidRPr="008A2BAA" w:rsidRDefault="008A2BAA" w:rsidP="008A2BAA">
            <w:pPr>
              <w:spacing w:after="0" w:line="240" w:lineRule="auto"/>
              <w:jc w:val="right"/>
              <w:rPr>
                <w:rFonts w:eastAsia="Times New Roman"/>
                <w:sz w:val="20"/>
                <w:szCs w:val="20"/>
                <w:lang w:eastAsia="ru-RU"/>
              </w:rPr>
            </w:pPr>
            <w:r w:rsidRPr="008A2BAA">
              <w:rPr>
                <w:rFonts w:eastAsia="Times New Roman"/>
                <w:sz w:val="20"/>
                <w:szCs w:val="20"/>
                <w:lang w:eastAsia="ru-RU"/>
              </w:rPr>
              <w:t>9</w:t>
            </w:r>
          </w:p>
        </w:tc>
        <w:tc>
          <w:tcPr>
            <w:tcW w:w="7480" w:type="dxa"/>
            <w:tcBorders>
              <w:top w:val="nil"/>
              <w:left w:val="nil"/>
              <w:bottom w:val="single" w:sz="4" w:space="0" w:color="auto"/>
              <w:right w:val="single" w:sz="4" w:space="0" w:color="auto"/>
            </w:tcBorders>
            <w:shd w:val="clear" w:color="auto" w:fill="auto"/>
            <w:vAlign w:val="bottom"/>
            <w:hideMark/>
          </w:tcPr>
          <w:p w:rsidR="008A2BAA" w:rsidRPr="008A2BAA" w:rsidRDefault="008A2BAA" w:rsidP="008A2BAA">
            <w:pPr>
              <w:spacing w:after="0" w:line="240" w:lineRule="auto"/>
              <w:rPr>
                <w:rFonts w:eastAsia="Times New Roman"/>
                <w:sz w:val="20"/>
                <w:szCs w:val="20"/>
                <w:lang w:eastAsia="ru-RU"/>
              </w:rPr>
            </w:pPr>
            <w:r w:rsidRPr="008A2BAA">
              <w:rPr>
                <w:rFonts w:eastAsia="Times New Roman"/>
                <w:sz w:val="20"/>
                <w:szCs w:val="20"/>
                <w:lang w:eastAsia="ru-RU"/>
              </w:rPr>
              <w:t>Субсидии на реализацию мероприятий подпрограммы "Доступная среда для инвалидов в Новосибирской области на 2012 - 2015 годы" государственной программы Новосибирской области "Развитие системы социальной поддержки населения Новосибирской области на 2014 - 2019 годы"</w:t>
            </w:r>
          </w:p>
        </w:tc>
        <w:tc>
          <w:tcPr>
            <w:tcW w:w="2484" w:type="dxa"/>
            <w:tcBorders>
              <w:top w:val="nil"/>
              <w:left w:val="nil"/>
              <w:bottom w:val="single" w:sz="4" w:space="0" w:color="auto"/>
              <w:right w:val="single" w:sz="4" w:space="0" w:color="auto"/>
            </w:tcBorders>
            <w:shd w:val="clear" w:color="auto" w:fill="auto"/>
            <w:noWrap/>
            <w:vAlign w:val="center"/>
            <w:hideMark/>
          </w:tcPr>
          <w:p w:rsidR="008A2BAA" w:rsidRPr="008A2BAA" w:rsidRDefault="008A2BAA" w:rsidP="008A2BAA">
            <w:pPr>
              <w:spacing w:after="0" w:line="240" w:lineRule="auto"/>
              <w:jc w:val="right"/>
              <w:rPr>
                <w:rFonts w:eastAsia="Times New Roman"/>
                <w:sz w:val="20"/>
                <w:szCs w:val="20"/>
                <w:lang w:eastAsia="ru-RU"/>
              </w:rPr>
            </w:pPr>
            <w:r w:rsidRPr="008A2BAA">
              <w:rPr>
                <w:rFonts w:eastAsia="Times New Roman"/>
                <w:sz w:val="20"/>
                <w:szCs w:val="20"/>
                <w:lang w:eastAsia="ru-RU"/>
              </w:rPr>
              <w:t>425 000,00</w:t>
            </w:r>
          </w:p>
        </w:tc>
      </w:tr>
      <w:tr w:rsidR="008A2BAA" w:rsidRPr="008A2BAA" w:rsidTr="008A2BAA">
        <w:trPr>
          <w:trHeight w:val="1020"/>
        </w:trPr>
        <w:tc>
          <w:tcPr>
            <w:tcW w:w="541" w:type="dxa"/>
            <w:tcBorders>
              <w:top w:val="nil"/>
              <w:left w:val="single" w:sz="4" w:space="0" w:color="auto"/>
              <w:bottom w:val="single" w:sz="4" w:space="0" w:color="auto"/>
              <w:right w:val="single" w:sz="4" w:space="0" w:color="auto"/>
            </w:tcBorders>
            <w:shd w:val="clear" w:color="auto" w:fill="auto"/>
            <w:noWrap/>
            <w:vAlign w:val="bottom"/>
            <w:hideMark/>
          </w:tcPr>
          <w:p w:rsidR="008A2BAA" w:rsidRPr="008A2BAA" w:rsidRDefault="008A2BAA" w:rsidP="008A2BAA">
            <w:pPr>
              <w:spacing w:after="0" w:line="240" w:lineRule="auto"/>
              <w:jc w:val="right"/>
              <w:rPr>
                <w:rFonts w:eastAsia="Times New Roman"/>
                <w:sz w:val="20"/>
                <w:szCs w:val="20"/>
                <w:lang w:eastAsia="ru-RU"/>
              </w:rPr>
            </w:pPr>
            <w:r w:rsidRPr="008A2BAA">
              <w:rPr>
                <w:rFonts w:eastAsia="Times New Roman"/>
                <w:sz w:val="20"/>
                <w:szCs w:val="20"/>
                <w:lang w:eastAsia="ru-RU"/>
              </w:rPr>
              <w:t>10</w:t>
            </w:r>
          </w:p>
        </w:tc>
        <w:tc>
          <w:tcPr>
            <w:tcW w:w="7480" w:type="dxa"/>
            <w:tcBorders>
              <w:top w:val="nil"/>
              <w:left w:val="nil"/>
              <w:bottom w:val="single" w:sz="4" w:space="0" w:color="auto"/>
              <w:right w:val="single" w:sz="4" w:space="0" w:color="auto"/>
            </w:tcBorders>
            <w:shd w:val="clear" w:color="auto" w:fill="auto"/>
            <w:vAlign w:val="bottom"/>
            <w:hideMark/>
          </w:tcPr>
          <w:p w:rsidR="008A2BAA" w:rsidRPr="008A2BAA" w:rsidRDefault="008A2BAA" w:rsidP="008A2BAA">
            <w:pPr>
              <w:spacing w:after="0" w:line="240" w:lineRule="auto"/>
              <w:rPr>
                <w:rFonts w:eastAsia="Times New Roman"/>
                <w:sz w:val="20"/>
                <w:szCs w:val="20"/>
                <w:lang w:eastAsia="ru-RU"/>
              </w:rPr>
            </w:pPr>
            <w:r w:rsidRPr="008A2BAA">
              <w:rPr>
                <w:rFonts w:eastAsia="Times New Roman"/>
                <w:sz w:val="20"/>
                <w:szCs w:val="20"/>
                <w:lang w:eastAsia="ru-RU"/>
              </w:rPr>
              <w:t>Субсидии на реализацию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 на 2014 – 2019 годы"</w:t>
            </w:r>
          </w:p>
        </w:tc>
        <w:tc>
          <w:tcPr>
            <w:tcW w:w="2484" w:type="dxa"/>
            <w:tcBorders>
              <w:top w:val="nil"/>
              <w:left w:val="nil"/>
              <w:bottom w:val="single" w:sz="4" w:space="0" w:color="auto"/>
              <w:right w:val="single" w:sz="4" w:space="0" w:color="auto"/>
            </w:tcBorders>
            <w:shd w:val="clear" w:color="auto" w:fill="auto"/>
            <w:noWrap/>
            <w:vAlign w:val="center"/>
            <w:hideMark/>
          </w:tcPr>
          <w:p w:rsidR="008A2BAA" w:rsidRPr="008A2BAA" w:rsidRDefault="008A2BAA" w:rsidP="008A2BAA">
            <w:pPr>
              <w:spacing w:after="0" w:line="240" w:lineRule="auto"/>
              <w:jc w:val="right"/>
              <w:rPr>
                <w:rFonts w:eastAsia="Times New Roman"/>
                <w:sz w:val="20"/>
                <w:szCs w:val="20"/>
                <w:lang w:eastAsia="ru-RU"/>
              </w:rPr>
            </w:pPr>
            <w:r w:rsidRPr="008A2BAA">
              <w:rPr>
                <w:rFonts w:eastAsia="Times New Roman"/>
                <w:sz w:val="20"/>
                <w:szCs w:val="20"/>
                <w:lang w:eastAsia="ru-RU"/>
              </w:rPr>
              <w:t>130 522 600,00</w:t>
            </w:r>
          </w:p>
        </w:tc>
      </w:tr>
      <w:tr w:rsidR="008A2BAA" w:rsidRPr="008A2BAA" w:rsidTr="008A2BAA">
        <w:trPr>
          <w:trHeight w:val="1275"/>
        </w:trPr>
        <w:tc>
          <w:tcPr>
            <w:tcW w:w="541" w:type="dxa"/>
            <w:tcBorders>
              <w:top w:val="nil"/>
              <w:left w:val="single" w:sz="4" w:space="0" w:color="auto"/>
              <w:bottom w:val="single" w:sz="4" w:space="0" w:color="auto"/>
              <w:right w:val="single" w:sz="4" w:space="0" w:color="auto"/>
            </w:tcBorders>
            <w:shd w:val="clear" w:color="auto" w:fill="auto"/>
            <w:noWrap/>
            <w:vAlign w:val="bottom"/>
            <w:hideMark/>
          </w:tcPr>
          <w:p w:rsidR="008A2BAA" w:rsidRPr="008A2BAA" w:rsidRDefault="008A2BAA" w:rsidP="008A2BAA">
            <w:pPr>
              <w:spacing w:after="0" w:line="240" w:lineRule="auto"/>
              <w:jc w:val="right"/>
              <w:rPr>
                <w:rFonts w:eastAsia="Times New Roman"/>
                <w:sz w:val="20"/>
                <w:szCs w:val="20"/>
                <w:lang w:eastAsia="ru-RU"/>
              </w:rPr>
            </w:pPr>
            <w:r w:rsidRPr="008A2BAA">
              <w:rPr>
                <w:rFonts w:eastAsia="Times New Roman"/>
                <w:sz w:val="20"/>
                <w:szCs w:val="20"/>
                <w:lang w:eastAsia="ru-RU"/>
              </w:rPr>
              <w:t>11</w:t>
            </w:r>
          </w:p>
        </w:tc>
        <w:tc>
          <w:tcPr>
            <w:tcW w:w="7480" w:type="dxa"/>
            <w:tcBorders>
              <w:top w:val="nil"/>
              <w:left w:val="nil"/>
              <w:bottom w:val="single" w:sz="4" w:space="0" w:color="auto"/>
              <w:right w:val="single" w:sz="4" w:space="0" w:color="auto"/>
            </w:tcBorders>
            <w:shd w:val="clear" w:color="auto" w:fill="auto"/>
            <w:vAlign w:val="bottom"/>
            <w:hideMark/>
          </w:tcPr>
          <w:p w:rsidR="008A2BAA" w:rsidRPr="008A2BAA" w:rsidRDefault="008A2BAA" w:rsidP="008A2BAA">
            <w:pPr>
              <w:spacing w:after="0" w:line="240" w:lineRule="auto"/>
              <w:rPr>
                <w:rFonts w:eastAsia="Times New Roman"/>
                <w:sz w:val="20"/>
                <w:szCs w:val="20"/>
                <w:lang w:eastAsia="ru-RU"/>
              </w:rPr>
            </w:pPr>
            <w:r w:rsidRPr="008A2BAA">
              <w:rPr>
                <w:rFonts w:eastAsia="Times New Roman"/>
                <w:sz w:val="20"/>
                <w:szCs w:val="20"/>
                <w:lang w:eastAsia="ru-RU"/>
              </w:rPr>
              <w:t>Субсидии на реализацию мероприятий ведомственной целевой программы "Государственная поддержка муниципальных образований по благоустройству территорий населенных пунктов и подготовке объектов жилищно-коммунального хозяйства Новосибирской области к работе в осенне-зимний период на 2013 - 2015 годы"</w:t>
            </w:r>
          </w:p>
        </w:tc>
        <w:tc>
          <w:tcPr>
            <w:tcW w:w="2484" w:type="dxa"/>
            <w:tcBorders>
              <w:top w:val="nil"/>
              <w:left w:val="nil"/>
              <w:bottom w:val="single" w:sz="4" w:space="0" w:color="auto"/>
              <w:right w:val="single" w:sz="4" w:space="0" w:color="auto"/>
            </w:tcBorders>
            <w:shd w:val="clear" w:color="auto" w:fill="auto"/>
            <w:noWrap/>
            <w:vAlign w:val="center"/>
            <w:hideMark/>
          </w:tcPr>
          <w:p w:rsidR="008A2BAA" w:rsidRPr="008A2BAA" w:rsidRDefault="008A2BAA" w:rsidP="008A2BAA">
            <w:pPr>
              <w:spacing w:after="0" w:line="240" w:lineRule="auto"/>
              <w:jc w:val="right"/>
              <w:rPr>
                <w:rFonts w:eastAsia="Times New Roman"/>
                <w:sz w:val="20"/>
                <w:szCs w:val="20"/>
                <w:lang w:eastAsia="ru-RU"/>
              </w:rPr>
            </w:pPr>
            <w:r w:rsidRPr="008A2BAA">
              <w:rPr>
                <w:rFonts w:eastAsia="Times New Roman"/>
                <w:sz w:val="20"/>
                <w:szCs w:val="20"/>
                <w:lang w:eastAsia="ru-RU"/>
              </w:rPr>
              <w:t>5 037 000,00</w:t>
            </w:r>
          </w:p>
        </w:tc>
      </w:tr>
      <w:tr w:rsidR="008A2BAA" w:rsidRPr="008A2BAA" w:rsidTr="008A2BAA">
        <w:trPr>
          <w:trHeight w:val="510"/>
        </w:trPr>
        <w:tc>
          <w:tcPr>
            <w:tcW w:w="541" w:type="dxa"/>
            <w:tcBorders>
              <w:top w:val="nil"/>
              <w:left w:val="single" w:sz="4" w:space="0" w:color="auto"/>
              <w:bottom w:val="single" w:sz="4" w:space="0" w:color="auto"/>
              <w:right w:val="single" w:sz="4" w:space="0" w:color="auto"/>
            </w:tcBorders>
            <w:shd w:val="clear" w:color="auto" w:fill="auto"/>
            <w:noWrap/>
            <w:vAlign w:val="bottom"/>
            <w:hideMark/>
          </w:tcPr>
          <w:p w:rsidR="008A2BAA" w:rsidRPr="008A2BAA" w:rsidRDefault="008A2BAA" w:rsidP="008A2BAA">
            <w:pPr>
              <w:spacing w:after="0" w:line="240" w:lineRule="auto"/>
              <w:jc w:val="right"/>
              <w:rPr>
                <w:rFonts w:eastAsia="Times New Roman"/>
                <w:sz w:val="20"/>
                <w:szCs w:val="20"/>
                <w:lang w:eastAsia="ru-RU"/>
              </w:rPr>
            </w:pPr>
            <w:r w:rsidRPr="008A2BAA">
              <w:rPr>
                <w:rFonts w:eastAsia="Times New Roman"/>
                <w:sz w:val="20"/>
                <w:szCs w:val="20"/>
                <w:lang w:eastAsia="ru-RU"/>
              </w:rPr>
              <w:t>12</w:t>
            </w:r>
          </w:p>
        </w:tc>
        <w:tc>
          <w:tcPr>
            <w:tcW w:w="7480" w:type="dxa"/>
            <w:tcBorders>
              <w:top w:val="nil"/>
              <w:left w:val="nil"/>
              <w:bottom w:val="single" w:sz="4" w:space="0" w:color="auto"/>
              <w:right w:val="single" w:sz="4" w:space="0" w:color="auto"/>
            </w:tcBorders>
            <w:shd w:val="clear" w:color="auto" w:fill="auto"/>
            <w:vAlign w:val="bottom"/>
            <w:hideMark/>
          </w:tcPr>
          <w:p w:rsidR="008A2BAA" w:rsidRPr="008A2BAA" w:rsidRDefault="008A2BAA" w:rsidP="008A2BAA">
            <w:pPr>
              <w:spacing w:after="0" w:line="240" w:lineRule="auto"/>
              <w:rPr>
                <w:rFonts w:eastAsia="Times New Roman"/>
                <w:sz w:val="20"/>
                <w:szCs w:val="20"/>
                <w:lang w:eastAsia="ru-RU"/>
              </w:rPr>
            </w:pPr>
            <w:r w:rsidRPr="008A2BAA">
              <w:rPr>
                <w:rFonts w:eastAsia="Times New Roman"/>
                <w:sz w:val="20"/>
                <w:szCs w:val="20"/>
                <w:lang w:eastAsia="ru-RU"/>
              </w:rPr>
              <w:t>Субсидии на реализацию мероприятий ведомственной целевой программы "Пожарная безопасность в Новосибирской области на период 2014 - 2016 годов"</w:t>
            </w:r>
          </w:p>
        </w:tc>
        <w:tc>
          <w:tcPr>
            <w:tcW w:w="2484" w:type="dxa"/>
            <w:tcBorders>
              <w:top w:val="nil"/>
              <w:left w:val="nil"/>
              <w:bottom w:val="single" w:sz="4" w:space="0" w:color="auto"/>
              <w:right w:val="single" w:sz="4" w:space="0" w:color="auto"/>
            </w:tcBorders>
            <w:shd w:val="clear" w:color="auto" w:fill="auto"/>
            <w:noWrap/>
            <w:vAlign w:val="center"/>
            <w:hideMark/>
          </w:tcPr>
          <w:p w:rsidR="008A2BAA" w:rsidRPr="008A2BAA" w:rsidRDefault="008A2BAA" w:rsidP="008A2BAA">
            <w:pPr>
              <w:spacing w:after="0" w:line="240" w:lineRule="auto"/>
              <w:jc w:val="right"/>
              <w:rPr>
                <w:rFonts w:eastAsia="Times New Roman"/>
                <w:sz w:val="20"/>
                <w:szCs w:val="20"/>
                <w:lang w:eastAsia="ru-RU"/>
              </w:rPr>
            </w:pPr>
            <w:r w:rsidRPr="008A2BAA">
              <w:rPr>
                <w:rFonts w:eastAsia="Times New Roman"/>
                <w:sz w:val="20"/>
                <w:szCs w:val="20"/>
                <w:lang w:eastAsia="ru-RU"/>
              </w:rPr>
              <w:t>161 000,00</w:t>
            </w:r>
          </w:p>
        </w:tc>
      </w:tr>
      <w:tr w:rsidR="008A2BAA" w:rsidRPr="008A2BAA" w:rsidTr="008A2BAA">
        <w:trPr>
          <w:trHeight w:val="510"/>
        </w:trPr>
        <w:tc>
          <w:tcPr>
            <w:tcW w:w="541" w:type="dxa"/>
            <w:tcBorders>
              <w:top w:val="nil"/>
              <w:left w:val="single" w:sz="4" w:space="0" w:color="auto"/>
              <w:bottom w:val="single" w:sz="4" w:space="0" w:color="auto"/>
              <w:right w:val="single" w:sz="4" w:space="0" w:color="auto"/>
            </w:tcBorders>
            <w:shd w:val="clear" w:color="auto" w:fill="auto"/>
            <w:noWrap/>
            <w:vAlign w:val="bottom"/>
            <w:hideMark/>
          </w:tcPr>
          <w:p w:rsidR="008A2BAA" w:rsidRPr="008A2BAA" w:rsidRDefault="008A2BAA" w:rsidP="008A2BAA">
            <w:pPr>
              <w:spacing w:after="0" w:line="240" w:lineRule="auto"/>
              <w:jc w:val="right"/>
              <w:rPr>
                <w:rFonts w:eastAsia="Times New Roman"/>
                <w:sz w:val="20"/>
                <w:szCs w:val="20"/>
                <w:lang w:eastAsia="ru-RU"/>
              </w:rPr>
            </w:pPr>
            <w:r w:rsidRPr="008A2BAA">
              <w:rPr>
                <w:rFonts w:eastAsia="Times New Roman"/>
                <w:sz w:val="20"/>
                <w:szCs w:val="20"/>
                <w:lang w:eastAsia="ru-RU"/>
              </w:rPr>
              <w:t>13</w:t>
            </w:r>
          </w:p>
        </w:tc>
        <w:tc>
          <w:tcPr>
            <w:tcW w:w="7480" w:type="dxa"/>
            <w:tcBorders>
              <w:top w:val="nil"/>
              <w:left w:val="nil"/>
              <w:bottom w:val="single" w:sz="4" w:space="0" w:color="auto"/>
              <w:right w:val="single" w:sz="4" w:space="0" w:color="auto"/>
            </w:tcBorders>
            <w:shd w:val="clear" w:color="auto" w:fill="auto"/>
            <w:vAlign w:val="bottom"/>
            <w:hideMark/>
          </w:tcPr>
          <w:p w:rsidR="008A2BAA" w:rsidRPr="008A2BAA" w:rsidRDefault="008A2BAA" w:rsidP="008A2BAA">
            <w:pPr>
              <w:spacing w:after="0" w:line="240" w:lineRule="auto"/>
              <w:rPr>
                <w:rFonts w:eastAsia="Times New Roman"/>
                <w:sz w:val="20"/>
                <w:szCs w:val="20"/>
                <w:lang w:eastAsia="ru-RU"/>
              </w:rPr>
            </w:pPr>
            <w:r w:rsidRPr="008A2BAA">
              <w:rPr>
                <w:rFonts w:eastAsia="Times New Roman"/>
                <w:sz w:val="20"/>
                <w:szCs w:val="20"/>
                <w:lang w:eastAsia="ru-RU"/>
              </w:rPr>
              <w:t>Субсидии на осуществление мероприятий по замене окон в муниципальных образовательных учреждениях на территории Новосибирской области</w:t>
            </w:r>
          </w:p>
        </w:tc>
        <w:tc>
          <w:tcPr>
            <w:tcW w:w="2484" w:type="dxa"/>
            <w:tcBorders>
              <w:top w:val="nil"/>
              <w:left w:val="nil"/>
              <w:bottom w:val="single" w:sz="4" w:space="0" w:color="auto"/>
              <w:right w:val="single" w:sz="4" w:space="0" w:color="auto"/>
            </w:tcBorders>
            <w:shd w:val="clear" w:color="auto" w:fill="auto"/>
            <w:noWrap/>
            <w:vAlign w:val="center"/>
            <w:hideMark/>
          </w:tcPr>
          <w:p w:rsidR="008A2BAA" w:rsidRPr="008A2BAA" w:rsidRDefault="008A2BAA" w:rsidP="008A2BAA">
            <w:pPr>
              <w:spacing w:after="0" w:line="240" w:lineRule="auto"/>
              <w:jc w:val="right"/>
              <w:rPr>
                <w:rFonts w:eastAsia="Times New Roman"/>
                <w:sz w:val="20"/>
                <w:szCs w:val="20"/>
                <w:lang w:eastAsia="ru-RU"/>
              </w:rPr>
            </w:pPr>
            <w:r w:rsidRPr="008A2BAA">
              <w:rPr>
                <w:rFonts w:eastAsia="Times New Roman"/>
                <w:sz w:val="20"/>
                <w:szCs w:val="20"/>
                <w:lang w:eastAsia="ru-RU"/>
              </w:rPr>
              <w:t>2 462 000,00</w:t>
            </w:r>
          </w:p>
        </w:tc>
      </w:tr>
      <w:tr w:rsidR="008A2BAA" w:rsidRPr="008A2BAA" w:rsidTr="008A2BAA">
        <w:trPr>
          <w:trHeight w:val="765"/>
        </w:trPr>
        <w:tc>
          <w:tcPr>
            <w:tcW w:w="541" w:type="dxa"/>
            <w:tcBorders>
              <w:top w:val="nil"/>
              <w:left w:val="single" w:sz="4" w:space="0" w:color="auto"/>
              <w:bottom w:val="single" w:sz="4" w:space="0" w:color="auto"/>
              <w:right w:val="single" w:sz="4" w:space="0" w:color="auto"/>
            </w:tcBorders>
            <w:shd w:val="clear" w:color="auto" w:fill="auto"/>
            <w:noWrap/>
            <w:vAlign w:val="bottom"/>
            <w:hideMark/>
          </w:tcPr>
          <w:p w:rsidR="008A2BAA" w:rsidRPr="008A2BAA" w:rsidRDefault="008A2BAA" w:rsidP="008A2BAA">
            <w:pPr>
              <w:spacing w:after="0" w:line="240" w:lineRule="auto"/>
              <w:jc w:val="right"/>
              <w:rPr>
                <w:rFonts w:eastAsia="Times New Roman"/>
                <w:sz w:val="20"/>
                <w:szCs w:val="20"/>
                <w:lang w:eastAsia="ru-RU"/>
              </w:rPr>
            </w:pPr>
            <w:r w:rsidRPr="008A2BAA">
              <w:rPr>
                <w:rFonts w:eastAsia="Times New Roman"/>
                <w:sz w:val="20"/>
                <w:szCs w:val="20"/>
                <w:lang w:eastAsia="ru-RU"/>
              </w:rPr>
              <w:t>14</w:t>
            </w:r>
          </w:p>
        </w:tc>
        <w:tc>
          <w:tcPr>
            <w:tcW w:w="7480" w:type="dxa"/>
            <w:tcBorders>
              <w:top w:val="nil"/>
              <w:left w:val="nil"/>
              <w:bottom w:val="single" w:sz="4" w:space="0" w:color="auto"/>
              <w:right w:val="single" w:sz="4" w:space="0" w:color="auto"/>
            </w:tcBorders>
            <w:shd w:val="clear" w:color="auto" w:fill="auto"/>
            <w:vAlign w:val="bottom"/>
            <w:hideMark/>
          </w:tcPr>
          <w:p w:rsidR="008A2BAA" w:rsidRPr="008A2BAA" w:rsidRDefault="008A2BAA" w:rsidP="008A2BAA">
            <w:pPr>
              <w:spacing w:after="0" w:line="240" w:lineRule="auto"/>
              <w:rPr>
                <w:rFonts w:eastAsia="Times New Roman"/>
                <w:sz w:val="20"/>
                <w:szCs w:val="20"/>
                <w:lang w:eastAsia="ru-RU"/>
              </w:rPr>
            </w:pPr>
            <w:r w:rsidRPr="008A2BAA">
              <w:rPr>
                <w:rFonts w:eastAsia="Times New Roman"/>
                <w:sz w:val="20"/>
                <w:szCs w:val="20"/>
                <w:lang w:eastAsia="ru-RU"/>
              </w:rPr>
              <w:t>Субсидии на обеспечение мероприятий по модернизации систем коммунальной инфраструктуры за счет средств государственной корпорации "Фонд содействия реформированию жилищно-коммунального хозяйства"</w:t>
            </w:r>
          </w:p>
        </w:tc>
        <w:tc>
          <w:tcPr>
            <w:tcW w:w="2484" w:type="dxa"/>
            <w:tcBorders>
              <w:top w:val="nil"/>
              <w:left w:val="nil"/>
              <w:bottom w:val="single" w:sz="4" w:space="0" w:color="auto"/>
              <w:right w:val="single" w:sz="4" w:space="0" w:color="auto"/>
            </w:tcBorders>
            <w:shd w:val="clear" w:color="auto" w:fill="auto"/>
            <w:noWrap/>
            <w:vAlign w:val="center"/>
            <w:hideMark/>
          </w:tcPr>
          <w:p w:rsidR="008A2BAA" w:rsidRPr="008A2BAA" w:rsidRDefault="008A2BAA" w:rsidP="008A2BAA">
            <w:pPr>
              <w:spacing w:after="0" w:line="240" w:lineRule="auto"/>
              <w:jc w:val="right"/>
              <w:rPr>
                <w:rFonts w:eastAsia="Times New Roman"/>
                <w:sz w:val="20"/>
                <w:szCs w:val="20"/>
                <w:lang w:eastAsia="ru-RU"/>
              </w:rPr>
            </w:pPr>
            <w:r w:rsidRPr="008A2BAA">
              <w:rPr>
                <w:rFonts w:eastAsia="Times New Roman"/>
                <w:sz w:val="20"/>
                <w:szCs w:val="20"/>
                <w:lang w:eastAsia="ru-RU"/>
              </w:rPr>
              <w:t>5 000 000,00</w:t>
            </w:r>
          </w:p>
        </w:tc>
      </w:tr>
      <w:tr w:rsidR="008A2BAA" w:rsidRPr="008A2BAA" w:rsidTr="008A2BAA">
        <w:trPr>
          <w:trHeight w:val="1275"/>
        </w:trPr>
        <w:tc>
          <w:tcPr>
            <w:tcW w:w="541" w:type="dxa"/>
            <w:tcBorders>
              <w:top w:val="nil"/>
              <w:left w:val="single" w:sz="4" w:space="0" w:color="auto"/>
              <w:bottom w:val="single" w:sz="4" w:space="0" w:color="auto"/>
              <w:right w:val="single" w:sz="4" w:space="0" w:color="auto"/>
            </w:tcBorders>
            <w:shd w:val="clear" w:color="auto" w:fill="auto"/>
            <w:noWrap/>
            <w:vAlign w:val="bottom"/>
            <w:hideMark/>
          </w:tcPr>
          <w:p w:rsidR="008A2BAA" w:rsidRPr="008A2BAA" w:rsidRDefault="008A2BAA" w:rsidP="008A2BAA">
            <w:pPr>
              <w:spacing w:after="0" w:line="240" w:lineRule="auto"/>
              <w:jc w:val="right"/>
              <w:rPr>
                <w:rFonts w:eastAsia="Times New Roman"/>
                <w:sz w:val="20"/>
                <w:szCs w:val="20"/>
                <w:lang w:eastAsia="ru-RU"/>
              </w:rPr>
            </w:pPr>
            <w:r w:rsidRPr="008A2BAA">
              <w:rPr>
                <w:rFonts w:eastAsia="Times New Roman"/>
                <w:sz w:val="20"/>
                <w:szCs w:val="20"/>
                <w:lang w:eastAsia="ru-RU"/>
              </w:rPr>
              <w:t>15</w:t>
            </w:r>
          </w:p>
        </w:tc>
        <w:tc>
          <w:tcPr>
            <w:tcW w:w="7480" w:type="dxa"/>
            <w:tcBorders>
              <w:top w:val="nil"/>
              <w:left w:val="nil"/>
              <w:bottom w:val="single" w:sz="4" w:space="0" w:color="auto"/>
              <w:right w:val="single" w:sz="4" w:space="0" w:color="auto"/>
            </w:tcBorders>
            <w:shd w:val="clear" w:color="auto" w:fill="auto"/>
            <w:vAlign w:val="center"/>
            <w:hideMark/>
          </w:tcPr>
          <w:p w:rsidR="008A2BAA" w:rsidRPr="008A2BAA" w:rsidRDefault="008A2BAA" w:rsidP="008A2BAA">
            <w:pPr>
              <w:spacing w:after="0" w:line="240" w:lineRule="auto"/>
              <w:rPr>
                <w:rFonts w:eastAsia="Times New Roman"/>
                <w:sz w:val="20"/>
                <w:szCs w:val="20"/>
                <w:lang w:eastAsia="ru-RU"/>
              </w:rPr>
            </w:pPr>
            <w:r w:rsidRPr="008A2BAA">
              <w:rPr>
                <w:rFonts w:eastAsia="Times New Roman"/>
                <w:sz w:val="20"/>
                <w:szCs w:val="20"/>
                <w:lang w:eastAsia="ru-RU"/>
              </w:rPr>
              <w:t>Иные межбюджетные трансферты на реализацию мероприятий ведомственной целевой программы "Развитие сельских территорий в Новосибирской области на 2014-2020 годы"  по обеспечению жильем граждан Российской Федерации, проживающих в сельской местности, в том числе молодых семей и молодых специалистов, проживающих и работающих в сельской местности</w:t>
            </w:r>
          </w:p>
        </w:tc>
        <w:tc>
          <w:tcPr>
            <w:tcW w:w="2484" w:type="dxa"/>
            <w:tcBorders>
              <w:top w:val="nil"/>
              <w:left w:val="nil"/>
              <w:bottom w:val="single" w:sz="4" w:space="0" w:color="auto"/>
              <w:right w:val="single" w:sz="4" w:space="0" w:color="auto"/>
            </w:tcBorders>
            <w:shd w:val="clear" w:color="auto" w:fill="auto"/>
            <w:vAlign w:val="center"/>
            <w:hideMark/>
          </w:tcPr>
          <w:p w:rsidR="008A2BAA" w:rsidRPr="008A2BAA" w:rsidRDefault="008A2BAA" w:rsidP="008A2BAA">
            <w:pPr>
              <w:spacing w:after="0" w:line="240" w:lineRule="auto"/>
              <w:jc w:val="right"/>
              <w:rPr>
                <w:rFonts w:eastAsia="Times New Roman"/>
                <w:sz w:val="20"/>
                <w:szCs w:val="20"/>
                <w:lang w:eastAsia="ru-RU"/>
              </w:rPr>
            </w:pPr>
            <w:r w:rsidRPr="008A2BAA">
              <w:rPr>
                <w:rFonts w:eastAsia="Times New Roman"/>
                <w:sz w:val="20"/>
                <w:szCs w:val="20"/>
                <w:lang w:eastAsia="ru-RU"/>
              </w:rPr>
              <w:t>2719000,00</w:t>
            </w:r>
          </w:p>
        </w:tc>
      </w:tr>
      <w:tr w:rsidR="008A2BAA" w:rsidRPr="008A2BAA" w:rsidTr="008A2BAA">
        <w:trPr>
          <w:trHeight w:val="255"/>
        </w:trPr>
        <w:tc>
          <w:tcPr>
            <w:tcW w:w="541" w:type="dxa"/>
            <w:tcBorders>
              <w:top w:val="nil"/>
              <w:left w:val="single" w:sz="4" w:space="0" w:color="auto"/>
              <w:bottom w:val="single" w:sz="4" w:space="0" w:color="auto"/>
              <w:right w:val="single" w:sz="4" w:space="0" w:color="auto"/>
            </w:tcBorders>
            <w:shd w:val="clear" w:color="auto" w:fill="auto"/>
            <w:noWrap/>
            <w:vAlign w:val="bottom"/>
            <w:hideMark/>
          </w:tcPr>
          <w:p w:rsidR="008A2BAA" w:rsidRPr="008A2BAA" w:rsidRDefault="008A2BAA" w:rsidP="008A2BAA">
            <w:pPr>
              <w:spacing w:after="0" w:line="240" w:lineRule="auto"/>
              <w:jc w:val="right"/>
              <w:rPr>
                <w:rFonts w:eastAsia="Times New Roman"/>
                <w:sz w:val="20"/>
                <w:szCs w:val="20"/>
                <w:lang w:eastAsia="ru-RU"/>
              </w:rPr>
            </w:pPr>
            <w:r w:rsidRPr="008A2BAA">
              <w:rPr>
                <w:rFonts w:eastAsia="Times New Roman"/>
                <w:sz w:val="20"/>
                <w:szCs w:val="20"/>
                <w:lang w:eastAsia="ru-RU"/>
              </w:rPr>
              <w:lastRenderedPageBreak/>
              <w:t> </w:t>
            </w:r>
          </w:p>
        </w:tc>
        <w:tc>
          <w:tcPr>
            <w:tcW w:w="7480" w:type="dxa"/>
            <w:tcBorders>
              <w:top w:val="nil"/>
              <w:left w:val="nil"/>
              <w:bottom w:val="single" w:sz="4" w:space="0" w:color="auto"/>
              <w:right w:val="single" w:sz="4" w:space="0" w:color="auto"/>
            </w:tcBorders>
            <w:shd w:val="clear" w:color="auto" w:fill="auto"/>
            <w:noWrap/>
            <w:vAlign w:val="bottom"/>
            <w:hideMark/>
          </w:tcPr>
          <w:p w:rsidR="008A2BAA" w:rsidRPr="008A2BAA" w:rsidRDefault="008A2BAA" w:rsidP="008A2BAA">
            <w:pPr>
              <w:spacing w:after="0" w:line="240" w:lineRule="auto"/>
              <w:rPr>
                <w:rFonts w:eastAsia="Times New Roman"/>
                <w:sz w:val="20"/>
                <w:szCs w:val="20"/>
                <w:lang w:eastAsia="ru-RU"/>
              </w:rPr>
            </w:pPr>
            <w:r w:rsidRPr="008A2BAA">
              <w:rPr>
                <w:rFonts w:eastAsia="Times New Roman"/>
                <w:sz w:val="20"/>
                <w:szCs w:val="20"/>
                <w:lang w:eastAsia="ru-RU"/>
              </w:rPr>
              <w:t>ИТОГО</w:t>
            </w:r>
          </w:p>
        </w:tc>
        <w:tc>
          <w:tcPr>
            <w:tcW w:w="2484" w:type="dxa"/>
            <w:tcBorders>
              <w:top w:val="nil"/>
              <w:left w:val="nil"/>
              <w:bottom w:val="single" w:sz="4" w:space="0" w:color="auto"/>
              <w:right w:val="single" w:sz="4" w:space="0" w:color="auto"/>
            </w:tcBorders>
            <w:shd w:val="clear" w:color="auto" w:fill="auto"/>
            <w:noWrap/>
            <w:vAlign w:val="center"/>
            <w:hideMark/>
          </w:tcPr>
          <w:p w:rsidR="008A2BAA" w:rsidRPr="008A2BAA" w:rsidRDefault="008A2BAA" w:rsidP="008A2BAA">
            <w:pPr>
              <w:spacing w:after="0" w:line="240" w:lineRule="auto"/>
              <w:jc w:val="right"/>
              <w:rPr>
                <w:rFonts w:eastAsia="Times New Roman"/>
                <w:sz w:val="20"/>
                <w:szCs w:val="20"/>
                <w:lang w:eastAsia="ru-RU"/>
              </w:rPr>
            </w:pPr>
            <w:r w:rsidRPr="008A2BAA">
              <w:rPr>
                <w:rFonts w:eastAsia="Times New Roman"/>
                <w:sz w:val="20"/>
                <w:szCs w:val="20"/>
                <w:lang w:eastAsia="ru-RU"/>
              </w:rPr>
              <w:t>255 600 400,00</w:t>
            </w:r>
          </w:p>
        </w:tc>
      </w:tr>
    </w:tbl>
    <w:p w:rsidR="008A2BAA" w:rsidRDefault="008A2BAA" w:rsidP="0071566F">
      <w:pPr>
        <w:jc w:val="both"/>
        <w:rPr>
          <w:sz w:val="20"/>
          <w:szCs w:val="20"/>
        </w:rPr>
      </w:pPr>
    </w:p>
    <w:tbl>
      <w:tblPr>
        <w:tblW w:w="10021" w:type="dxa"/>
        <w:tblInd w:w="93" w:type="dxa"/>
        <w:tblLook w:val="04A0"/>
      </w:tblPr>
      <w:tblGrid>
        <w:gridCol w:w="541"/>
        <w:gridCol w:w="6440"/>
        <w:gridCol w:w="1460"/>
        <w:gridCol w:w="1580"/>
      </w:tblGrid>
      <w:tr w:rsidR="008A2BAA" w:rsidRPr="008A2BAA" w:rsidTr="008A2BAA">
        <w:trPr>
          <w:trHeight w:val="255"/>
        </w:trPr>
        <w:tc>
          <w:tcPr>
            <w:tcW w:w="541" w:type="dxa"/>
            <w:tcBorders>
              <w:top w:val="nil"/>
              <w:left w:val="nil"/>
              <w:bottom w:val="nil"/>
              <w:right w:val="nil"/>
            </w:tcBorders>
            <w:shd w:val="clear" w:color="auto" w:fill="auto"/>
            <w:noWrap/>
            <w:vAlign w:val="bottom"/>
            <w:hideMark/>
          </w:tcPr>
          <w:p w:rsidR="008A2BAA" w:rsidRPr="008A2BAA" w:rsidRDefault="008A2BAA" w:rsidP="008A2BAA">
            <w:pPr>
              <w:spacing w:after="0" w:line="240" w:lineRule="auto"/>
              <w:jc w:val="center"/>
              <w:rPr>
                <w:rFonts w:eastAsia="Times New Roman"/>
                <w:sz w:val="20"/>
                <w:szCs w:val="20"/>
                <w:lang w:eastAsia="ru-RU"/>
              </w:rPr>
            </w:pPr>
          </w:p>
        </w:tc>
        <w:tc>
          <w:tcPr>
            <w:tcW w:w="9480" w:type="dxa"/>
            <w:gridSpan w:val="3"/>
            <w:tcBorders>
              <w:top w:val="nil"/>
              <w:left w:val="nil"/>
              <w:bottom w:val="nil"/>
              <w:right w:val="nil"/>
            </w:tcBorders>
            <w:shd w:val="clear" w:color="auto" w:fill="auto"/>
            <w:noWrap/>
            <w:vAlign w:val="bottom"/>
            <w:hideMark/>
          </w:tcPr>
          <w:p w:rsidR="008A2BAA" w:rsidRPr="008A2BAA" w:rsidRDefault="008A2BAA" w:rsidP="008A2BAA">
            <w:pPr>
              <w:spacing w:after="0" w:line="240" w:lineRule="auto"/>
              <w:jc w:val="right"/>
              <w:rPr>
                <w:rFonts w:eastAsia="Times New Roman"/>
                <w:sz w:val="20"/>
                <w:szCs w:val="20"/>
                <w:lang w:eastAsia="ru-RU"/>
              </w:rPr>
            </w:pPr>
            <w:r w:rsidRPr="008A2BAA">
              <w:rPr>
                <w:rFonts w:eastAsia="Times New Roman"/>
                <w:sz w:val="20"/>
                <w:szCs w:val="20"/>
                <w:lang w:eastAsia="ru-RU"/>
              </w:rPr>
              <w:t>Приложение №8</w:t>
            </w:r>
          </w:p>
        </w:tc>
      </w:tr>
      <w:tr w:rsidR="008A2BAA" w:rsidRPr="008A2BAA" w:rsidTr="008A2BAA">
        <w:trPr>
          <w:trHeight w:val="255"/>
        </w:trPr>
        <w:tc>
          <w:tcPr>
            <w:tcW w:w="541" w:type="dxa"/>
            <w:tcBorders>
              <w:top w:val="nil"/>
              <w:left w:val="nil"/>
              <w:bottom w:val="nil"/>
              <w:right w:val="nil"/>
            </w:tcBorders>
            <w:shd w:val="clear" w:color="auto" w:fill="auto"/>
            <w:noWrap/>
            <w:vAlign w:val="bottom"/>
            <w:hideMark/>
          </w:tcPr>
          <w:p w:rsidR="008A2BAA" w:rsidRPr="008A2BAA" w:rsidRDefault="008A2BAA" w:rsidP="008A2BAA">
            <w:pPr>
              <w:spacing w:after="0" w:line="240" w:lineRule="auto"/>
              <w:jc w:val="center"/>
              <w:rPr>
                <w:rFonts w:eastAsia="Times New Roman"/>
                <w:sz w:val="20"/>
                <w:szCs w:val="20"/>
                <w:lang w:eastAsia="ru-RU"/>
              </w:rPr>
            </w:pPr>
          </w:p>
        </w:tc>
        <w:tc>
          <w:tcPr>
            <w:tcW w:w="6440" w:type="dxa"/>
            <w:tcBorders>
              <w:top w:val="nil"/>
              <w:left w:val="nil"/>
              <w:bottom w:val="nil"/>
              <w:right w:val="nil"/>
            </w:tcBorders>
            <w:shd w:val="clear" w:color="auto" w:fill="auto"/>
            <w:noWrap/>
            <w:vAlign w:val="bottom"/>
            <w:hideMark/>
          </w:tcPr>
          <w:p w:rsidR="008A2BAA" w:rsidRPr="008A2BAA" w:rsidRDefault="008A2BAA" w:rsidP="008A2BAA">
            <w:pPr>
              <w:spacing w:after="0" w:line="240" w:lineRule="auto"/>
              <w:jc w:val="right"/>
              <w:rPr>
                <w:rFonts w:eastAsia="Times New Roman"/>
                <w:sz w:val="20"/>
                <w:szCs w:val="20"/>
                <w:lang w:eastAsia="ru-RU"/>
              </w:rPr>
            </w:pPr>
          </w:p>
        </w:tc>
        <w:tc>
          <w:tcPr>
            <w:tcW w:w="1460" w:type="dxa"/>
            <w:tcBorders>
              <w:top w:val="nil"/>
              <w:left w:val="nil"/>
              <w:bottom w:val="nil"/>
              <w:right w:val="nil"/>
            </w:tcBorders>
            <w:shd w:val="clear" w:color="auto" w:fill="auto"/>
            <w:noWrap/>
            <w:vAlign w:val="bottom"/>
            <w:hideMark/>
          </w:tcPr>
          <w:p w:rsidR="008A2BAA" w:rsidRPr="008A2BAA" w:rsidRDefault="008A2BAA" w:rsidP="008A2BAA">
            <w:pPr>
              <w:spacing w:after="0" w:line="240" w:lineRule="auto"/>
              <w:jc w:val="right"/>
              <w:rPr>
                <w:rFonts w:eastAsia="Times New Roman"/>
                <w:sz w:val="20"/>
                <w:szCs w:val="20"/>
                <w:lang w:eastAsia="ru-RU"/>
              </w:rPr>
            </w:pPr>
          </w:p>
        </w:tc>
        <w:tc>
          <w:tcPr>
            <w:tcW w:w="1580" w:type="dxa"/>
            <w:tcBorders>
              <w:top w:val="nil"/>
              <w:left w:val="nil"/>
              <w:bottom w:val="nil"/>
              <w:right w:val="nil"/>
            </w:tcBorders>
            <w:shd w:val="clear" w:color="auto" w:fill="auto"/>
            <w:noWrap/>
            <w:vAlign w:val="bottom"/>
            <w:hideMark/>
          </w:tcPr>
          <w:p w:rsidR="008A2BAA" w:rsidRPr="008A2BAA" w:rsidRDefault="008A2BAA" w:rsidP="008A2BAA">
            <w:pPr>
              <w:spacing w:after="0" w:line="240" w:lineRule="auto"/>
              <w:jc w:val="right"/>
              <w:rPr>
                <w:rFonts w:eastAsia="Times New Roman"/>
                <w:sz w:val="20"/>
                <w:szCs w:val="20"/>
                <w:lang w:eastAsia="ru-RU"/>
              </w:rPr>
            </w:pPr>
            <w:r w:rsidRPr="008A2BAA">
              <w:rPr>
                <w:rFonts w:eastAsia="Times New Roman"/>
                <w:sz w:val="20"/>
                <w:szCs w:val="20"/>
                <w:lang w:eastAsia="ru-RU"/>
              </w:rPr>
              <w:t>таблица 2</w:t>
            </w:r>
          </w:p>
        </w:tc>
      </w:tr>
      <w:tr w:rsidR="008A2BAA" w:rsidRPr="008A2BAA" w:rsidTr="008A2BAA">
        <w:trPr>
          <w:trHeight w:val="255"/>
        </w:trPr>
        <w:tc>
          <w:tcPr>
            <w:tcW w:w="10021" w:type="dxa"/>
            <w:gridSpan w:val="4"/>
            <w:tcBorders>
              <w:top w:val="nil"/>
              <w:left w:val="nil"/>
              <w:bottom w:val="single" w:sz="4" w:space="0" w:color="auto"/>
              <w:right w:val="nil"/>
            </w:tcBorders>
            <w:shd w:val="clear" w:color="auto" w:fill="auto"/>
            <w:noWrap/>
            <w:vAlign w:val="bottom"/>
            <w:hideMark/>
          </w:tcPr>
          <w:p w:rsidR="008A2BAA" w:rsidRPr="008A2BAA" w:rsidRDefault="008A2BAA" w:rsidP="008A2BAA">
            <w:pPr>
              <w:spacing w:after="0" w:line="240" w:lineRule="auto"/>
              <w:jc w:val="center"/>
              <w:rPr>
                <w:rFonts w:eastAsia="Times New Roman"/>
                <w:sz w:val="20"/>
                <w:szCs w:val="20"/>
                <w:lang w:eastAsia="ru-RU"/>
              </w:rPr>
            </w:pPr>
            <w:r w:rsidRPr="008A2BAA">
              <w:rPr>
                <w:rFonts w:eastAsia="Times New Roman"/>
                <w:sz w:val="20"/>
                <w:szCs w:val="20"/>
                <w:lang w:eastAsia="ru-RU"/>
              </w:rPr>
              <w:t>Субсидии, получаемые из областного бюджета в 2015-2016 годах</w:t>
            </w:r>
          </w:p>
        </w:tc>
      </w:tr>
      <w:tr w:rsidR="008A2BAA" w:rsidRPr="008A2BAA" w:rsidTr="008A2BAA">
        <w:trPr>
          <w:trHeight w:val="510"/>
        </w:trPr>
        <w:tc>
          <w:tcPr>
            <w:tcW w:w="541" w:type="dxa"/>
            <w:tcBorders>
              <w:top w:val="nil"/>
              <w:left w:val="single" w:sz="4" w:space="0" w:color="auto"/>
              <w:bottom w:val="single" w:sz="4" w:space="0" w:color="auto"/>
              <w:right w:val="single" w:sz="4" w:space="0" w:color="auto"/>
            </w:tcBorders>
            <w:shd w:val="clear" w:color="auto" w:fill="auto"/>
            <w:noWrap/>
            <w:vAlign w:val="bottom"/>
            <w:hideMark/>
          </w:tcPr>
          <w:p w:rsidR="008A2BAA" w:rsidRPr="008A2BAA" w:rsidRDefault="008A2BAA" w:rsidP="008A2BAA">
            <w:pPr>
              <w:spacing w:after="0" w:line="240" w:lineRule="auto"/>
              <w:jc w:val="center"/>
              <w:rPr>
                <w:rFonts w:eastAsia="Times New Roman"/>
                <w:sz w:val="20"/>
                <w:szCs w:val="20"/>
                <w:lang w:eastAsia="ru-RU"/>
              </w:rPr>
            </w:pPr>
            <w:r w:rsidRPr="008A2BAA">
              <w:rPr>
                <w:rFonts w:eastAsia="Times New Roman"/>
                <w:sz w:val="20"/>
                <w:szCs w:val="20"/>
                <w:lang w:eastAsia="ru-RU"/>
              </w:rPr>
              <w:t>№ п/п</w:t>
            </w:r>
          </w:p>
        </w:tc>
        <w:tc>
          <w:tcPr>
            <w:tcW w:w="6440" w:type="dxa"/>
            <w:tcBorders>
              <w:top w:val="nil"/>
              <w:left w:val="nil"/>
              <w:bottom w:val="single" w:sz="4" w:space="0" w:color="auto"/>
              <w:right w:val="single" w:sz="4" w:space="0" w:color="auto"/>
            </w:tcBorders>
            <w:shd w:val="clear" w:color="auto" w:fill="auto"/>
            <w:vAlign w:val="bottom"/>
            <w:hideMark/>
          </w:tcPr>
          <w:p w:rsidR="008A2BAA" w:rsidRPr="008A2BAA" w:rsidRDefault="008A2BAA" w:rsidP="008A2BAA">
            <w:pPr>
              <w:spacing w:after="0" w:line="240" w:lineRule="auto"/>
              <w:jc w:val="center"/>
              <w:rPr>
                <w:rFonts w:eastAsia="Times New Roman"/>
                <w:sz w:val="20"/>
                <w:szCs w:val="20"/>
                <w:lang w:eastAsia="ru-RU"/>
              </w:rPr>
            </w:pPr>
            <w:r w:rsidRPr="008A2BAA">
              <w:rPr>
                <w:rFonts w:eastAsia="Times New Roman"/>
                <w:sz w:val="20"/>
                <w:szCs w:val="20"/>
                <w:lang w:eastAsia="ru-RU"/>
              </w:rPr>
              <w:t xml:space="preserve">Наименование </w:t>
            </w:r>
          </w:p>
        </w:tc>
        <w:tc>
          <w:tcPr>
            <w:tcW w:w="1460" w:type="dxa"/>
            <w:tcBorders>
              <w:top w:val="nil"/>
              <w:left w:val="nil"/>
              <w:bottom w:val="single" w:sz="4" w:space="0" w:color="auto"/>
              <w:right w:val="single" w:sz="4" w:space="0" w:color="auto"/>
            </w:tcBorders>
            <w:shd w:val="clear" w:color="auto" w:fill="auto"/>
            <w:vAlign w:val="bottom"/>
            <w:hideMark/>
          </w:tcPr>
          <w:p w:rsidR="008A2BAA" w:rsidRPr="008A2BAA" w:rsidRDefault="008A2BAA" w:rsidP="008A2BAA">
            <w:pPr>
              <w:spacing w:after="0" w:line="240" w:lineRule="auto"/>
              <w:jc w:val="center"/>
              <w:rPr>
                <w:rFonts w:eastAsia="Times New Roman"/>
                <w:sz w:val="20"/>
                <w:szCs w:val="20"/>
                <w:lang w:eastAsia="ru-RU"/>
              </w:rPr>
            </w:pPr>
            <w:r w:rsidRPr="008A2BAA">
              <w:rPr>
                <w:rFonts w:eastAsia="Times New Roman"/>
                <w:sz w:val="20"/>
                <w:szCs w:val="20"/>
                <w:lang w:eastAsia="ru-RU"/>
              </w:rPr>
              <w:t>Сумма 2015г          (в рублях)</w:t>
            </w:r>
          </w:p>
        </w:tc>
        <w:tc>
          <w:tcPr>
            <w:tcW w:w="1580" w:type="dxa"/>
            <w:tcBorders>
              <w:top w:val="nil"/>
              <w:left w:val="nil"/>
              <w:bottom w:val="single" w:sz="4" w:space="0" w:color="auto"/>
              <w:right w:val="single" w:sz="4" w:space="0" w:color="auto"/>
            </w:tcBorders>
            <w:shd w:val="clear" w:color="auto" w:fill="auto"/>
            <w:vAlign w:val="bottom"/>
            <w:hideMark/>
          </w:tcPr>
          <w:p w:rsidR="008A2BAA" w:rsidRPr="008A2BAA" w:rsidRDefault="008A2BAA" w:rsidP="008A2BAA">
            <w:pPr>
              <w:spacing w:after="0" w:line="240" w:lineRule="auto"/>
              <w:jc w:val="center"/>
              <w:rPr>
                <w:rFonts w:eastAsia="Times New Roman"/>
                <w:sz w:val="20"/>
                <w:szCs w:val="20"/>
                <w:lang w:eastAsia="ru-RU"/>
              </w:rPr>
            </w:pPr>
            <w:r w:rsidRPr="008A2BAA">
              <w:rPr>
                <w:rFonts w:eastAsia="Times New Roman"/>
                <w:sz w:val="20"/>
                <w:szCs w:val="20"/>
                <w:lang w:eastAsia="ru-RU"/>
              </w:rPr>
              <w:t>Сумма 2016г      (в рублях)</w:t>
            </w:r>
          </w:p>
        </w:tc>
      </w:tr>
      <w:tr w:rsidR="008A2BAA" w:rsidRPr="008A2BAA" w:rsidTr="008A2BAA">
        <w:trPr>
          <w:trHeight w:val="255"/>
        </w:trPr>
        <w:tc>
          <w:tcPr>
            <w:tcW w:w="541" w:type="dxa"/>
            <w:tcBorders>
              <w:top w:val="nil"/>
              <w:left w:val="single" w:sz="4" w:space="0" w:color="auto"/>
              <w:bottom w:val="single" w:sz="4" w:space="0" w:color="auto"/>
              <w:right w:val="single" w:sz="4" w:space="0" w:color="auto"/>
            </w:tcBorders>
            <w:shd w:val="clear" w:color="auto" w:fill="auto"/>
            <w:noWrap/>
            <w:vAlign w:val="bottom"/>
            <w:hideMark/>
          </w:tcPr>
          <w:p w:rsidR="008A2BAA" w:rsidRPr="008A2BAA" w:rsidRDefault="008A2BAA" w:rsidP="008A2BAA">
            <w:pPr>
              <w:spacing w:after="0" w:line="240" w:lineRule="auto"/>
              <w:jc w:val="center"/>
              <w:rPr>
                <w:rFonts w:eastAsia="Times New Roman"/>
                <w:sz w:val="20"/>
                <w:szCs w:val="20"/>
                <w:lang w:eastAsia="ru-RU"/>
              </w:rPr>
            </w:pPr>
            <w:r w:rsidRPr="008A2BAA">
              <w:rPr>
                <w:rFonts w:eastAsia="Times New Roman"/>
                <w:sz w:val="20"/>
                <w:szCs w:val="20"/>
                <w:lang w:eastAsia="ru-RU"/>
              </w:rPr>
              <w:t>1</w:t>
            </w:r>
          </w:p>
        </w:tc>
        <w:tc>
          <w:tcPr>
            <w:tcW w:w="6440" w:type="dxa"/>
            <w:tcBorders>
              <w:top w:val="nil"/>
              <w:left w:val="nil"/>
              <w:bottom w:val="single" w:sz="4" w:space="0" w:color="auto"/>
              <w:right w:val="single" w:sz="4" w:space="0" w:color="auto"/>
            </w:tcBorders>
            <w:shd w:val="clear" w:color="auto" w:fill="auto"/>
            <w:vAlign w:val="bottom"/>
            <w:hideMark/>
          </w:tcPr>
          <w:p w:rsidR="008A2BAA" w:rsidRPr="008A2BAA" w:rsidRDefault="008A2BAA" w:rsidP="008A2BAA">
            <w:pPr>
              <w:spacing w:after="0" w:line="240" w:lineRule="auto"/>
              <w:jc w:val="center"/>
              <w:rPr>
                <w:rFonts w:eastAsia="Times New Roman"/>
                <w:sz w:val="20"/>
                <w:szCs w:val="20"/>
                <w:lang w:eastAsia="ru-RU"/>
              </w:rPr>
            </w:pPr>
            <w:r w:rsidRPr="008A2BAA">
              <w:rPr>
                <w:rFonts w:eastAsia="Times New Roman"/>
                <w:sz w:val="20"/>
                <w:szCs w:val="20"/>
                <w:lang w:eastAsia="ru-RU"/>
              </w:rPr>
              <w:t>2</w:t>
            </w:r>
          </w:p>
        </w:tc>
        <w:tc>
          <w:tcPr>
            <w:tcW w:w="1460" w:type="dxa"/>
            <w:tcBorders>
              <w:top w:val="nil"/>
              <w:left w:val="nil"/>
              <w:bottom w:val="single" w:sz="4" w:space="0" w:color="auto"/>
              <w:right w:val="single" w:sz="4" w:space="0" w:color="auto"/>
            </w:tcBorders>
            <w:shd w:val="clear" w:color="auto" w:fill="auto"/>
            <w:vAlign w:val="bottom"/>
            <w:hideMark/>
          </w:tcPr>
          <w:p w:rsidR="008A2BAA" w:rsidRPr="008A2BAA" w:rsidRDefault="008A2BAA" w:rsidP="008A2BAA">
            <w:pPr>
              <w:spacing w:after="0" w:line="240" w:lineRule="auto"/>
              <w:jc w:val="center"/>
              <w:rPr>
                <w:rFonts w:eastAsia="Times New Roman"/>
                <w:sz w:val="20"/>
                <w:szCs w:val="20"/>
                <w:lang w:eastAsia="ru-RU"/>
              </w:rPr>
            </w:pPr>
            <w:r w:rsidRPr="008A2BAA">
              <w:rPr>
                <w:rFonts w:eastAsia="Times New Roman"/>
                <w:sz w:val="20"/>
                <w:szCs w:val="20"/>
                <w:lang w:eastAsia="ru-RU"/>
              </w:rPr>
              <w:t>3</w:t>
            </w:r>
          </w:p>
        </w:tc>
        <w:tc>
          <w:tcPr>
            <w:tcW w:w="1580" w:type="dxa"/>
            <w:tcBorders>
              <w:top w:val="nil"/>
              <w:left w:val="nil"/>
              <w:bottom w:val="single" w:sz="4" w:space="0" w:color="auto"/>
              <w:right w:val="single" w:sz="4" w:space="0" w:color="auto"/>
            </w:tcBorders>
            <w:shd w:val="clear" w:color="auto" w:fill="auto"/>
            <w:noWrap/>
            <w:vAlign w:val="bottom"/>
            <w:hideMark/>
          </w:tcPr>
          <w:p w:rsidR="008A2BAA" w:rsidRPr="008A2BAA" w:rsidRDefault="008A2BAA" w:rsidP="008A2BAA">
            <w:pPr>
              <w:spacing w:after="0" w:line="240" w:lineRule="auto"/>
              <w:jc w:val="center"/>
              <w:rPr>
                <w:rFonts w:eastAsia="Times New Roman"/>
                <w:sz w:val="20"/>
                <w:szCs w:val="20"/>
                <w:lang w:eastAsia="ru-RU"/>
              </w:rPr>
            </w:pPr>
            <w:r w:rsidRPr="008A2BAA">
              <w:rPr>
                <w:rFonts w:eastAsia="Times New Roman"/>
                <w:sz w:val="20"/>
                <w:szCs w:val="20"/>
                <w:lang w:eastAsia="ru-RU"/>
              </w:rPr>
              <w:t>4</w:t>
            </w:r>
          </w:p>
        </w:tc>
      </w:tr>
      <w:tr w:rsidR="008A2BAA" w:rsidRPr="008A2BAA" w:rsidTr="008A2BAA">
        <w:trPr>
          <w:trHeight w:val="765"/>
        </w:trPr>
        <w:tc>
          <w:tcPr>
            <w:tcW w:w="541" w:type="dxa"/>
            <w:tcBorders>
              <w:top w:val="nil"/>
              <w:left w:val="single" w:sz="4" w:space="0" w:color="auto"/>
              <w:bottom w:val="single" w:sz="4" w:space="0" w:color="auto"/>
              <w:right w:val="single" w:sz="4" w:space="0" w:color="auto"/>
            </w:tcBorders>
            <w:shd w:val="clear" w:color="auto" w:fill="auto"/>
            <w:noWrap/>
            <w:vAlign w:val="bottom"/>
            <w:hideMark/>
          </w:tcPr>
          <w:p w:rsidR="008A2BAA" w:rsidRPr="008A2BAA" w:rsidRDefault="008A2BAA" w:rsidP="008A2BAA">
            <w:pPr>
              <w:spacing w:after="0" w:line="240" w:lineRule="auto"/>
              <w:jc w:val="right"/>
              <w:rPr>
                <w:rFonts w:eastAsia="Times New Roman"/>
                <w:sz w:val="20"/>
                <w:szCs w:val="20"/>
                <w:lang w:eastAsia="ru-RU"/>
              </w:rPr>
            </w:pPr>
            <w:r w:rsidRPr="008A2BAA">
              <w:rPr>
                <w:rFonts w:eastAsia="Times New Roman"/>
                <w:sz w:val="20"/>
                <w:szCs w:val="20"/>
                <w:lang w:eastAsia="ru-RU"/>
              </w:rPr>
              <w:t>1</w:t>
            </w:r>
          </w:p>
        </w:tc>
        <w:tc>
          <w:tcPr>
            <w:tcW w:w="6440" w:type="dxa"/>
            <w:tcBorders>
              <w:top w:val="nil"/>
              <w:left w:val="nil"/>
              <w:bottom w:val="single" w:sz="4" w:space="0" w:color="auto"/>
              <w:right w:val="single" w:sz="4" w:space="0" w:color="auto"/>
            </w:tcBorders>
            <w:shd w:val="clear" w:color="auto" w:fill="auto"/>
            <w:vAlign w:val="center"/>
            <w:hideMark/>
          </w:tcPr>
          <w:p w:rsidR="008A2BAA" w:rsidRPr="008A2BAA" w:rsidRDefault="008A2BAA" w:rsidP="008A2BAA">
            <w:pPr>
              <w:spacing w:after="0" w:line="240" w:lineRule="auto"/>
              <w:rPr>
                <w:rFonts w:eastAsia="Times New Roman"/>
                <w:sz w:val="20"/>
                <w:szCs w:val="20"/>
                <w:lang w:eastAsia="ru-RU"/>
              </w:rPr>
            </w:pPr>
            <w:r w:rsidRPr="008A2BAA">
              <w:rPr>
                <w:rFonts w:eastAsia="Times New Roman"/>
                <w:sz w:val="20"/>
                <w:szCs w:val="20"/>
                <w:lang w:eastAsia="ru-RU"/>
              </w:rPr>
              <w:t>Субсидии на реализацию мероприятий государственной программы Новосибирской области "Развитие субъектов малого и среднего предпринимательства в Новосибирской области на 2012 - 2016 годы"</w:t>
            </w:r>
          </w:p>
        </w:tc>
        <w:tc>
          <w:tcPr>
            <w:tcW w:w="1460" w:type="dxa"/>
            <w:tcBorders>
              <w:top w:val="nil"/>
              <w:left w:val="nil"/>
              <w:bottom w:val="single" w:sz="4" w:space="0" w:color="auto"/>
              <w:right w:val="single" w:sz="4" w:space="0" w:color="auto"/>
            </w:tcBorders>
            <w:shd w:val="clear" w:color="000000" w:fill="FFFFFF"/>
            <w:vAlign w:val="center"/>
            <w:hideMark/>
          </w:tcPr>
          <w:p w:rsidR="008A2BAA" w:rsidRPr="008A2BAA" w:rsidRDefault="008A2BAA" w:rsidP="008A2BAA">
            <w:pPr>
              <w:spacing w:after="0" w:line="240" w:lineRule="auto"/>
              <w:jc w:val="right"/>
              <w:rPr>
                <w:rFonts w:eastAsia="Times New Roman"/>
                <w:sz w:val="20"/>
                <w:szCs w:val="20"/>
                <w:lang w:eastAsia="ru-RU"/>
              </w:rPr>
            </w:pPr>
            <w:r w:rsidRPr="008A2BAA">
              <w:rPr>
                <w:rFonts w:eastAsia="Times New Roman"/>
                <w:sz w:val="20"/>
                <w:szCs w:val="20"/>
                <w:lang w:eastAsia="ru-RU"/>
              </w:rPr>
              <w:t>1 735 300,00</w:t>
            </w:r>
          </w:p>
        </w:tc>
        <w:tc>
          <w:tcPr>
            <w:tcW w:w="1580" w:type="dxa"/>
            <w:tcBorders>
              <w:top w:val="nil"/>
              <w:left w:val="nil"/>
              <w:bottom w:val="single" w:sz="4" w:space="0" w:color="auto"/>
              <w:right w:val="single" w:sz="4" w:space="0" w:color="auto"/>
            </w:tcBorders>
            <w:shd w:val="clear" w:color="auto" w:fill="auto"/>
            <w:noWrap/>
            <w:vAlign w:val="center"/>
            <w:hideMark/>
          </w:tcPr>
          <w:p w:rsidR="008A2BAA" w:rsidRPr="008A2BAA" w:rsidRDefault="008A2BAA" w:rsidP="008A2BAA">
            <w:pPr>
              <w:spacing w:after="0" w:line="240" w:lineRule="auto"/>
              <w:jc w:val="right"/>
              <w:rPr>
                <w:rFonts w:eastAsia="Times New Roman"/>
                <w:sz w:val="20"/>
                <w:szCs w:val="20"/>
                <w:lang w:eastAsia="ru-RU"/>
              </w:rPr>
            </w:pPr>
            <w:r w:rsidRPr="008A2BAA">
              <w:rPr>
                <w:rFonts w:eastAsia="Times New Roman"/>
                <w:sz w:val="20"/>
                <w:szCs w:val="20"/>
                <w:lang w:eastAsia="ru-RU"/>
              </w:rPr>
              <w:t>2 041 500,00</w:t>
            </w:r>
          </w:p>
        </w:tc>
      </w:tr>
      <w:tr w:rsidR="008A2BAA" w:rsidRPr="008A2BAA" w:rsidTr="008A2BAA">
        <w:trPr>
          <w:trHeight w:val="765"/>
        </w:trPr>
        <w:tc>
          <w:tcPr>
            <w:tcW w:w="541" w:type="dxa"/>
            <w:tcBorders>
              <w:top w:val="nil"/>
              <w:left w:val="single" w:sz="4" w:space="0" w:color="auto"/>
              <w:bottom w:val="single" w:sz="4" w:space="0" w:color="auto"/>
              <w:right w:val="single" w:sz="4" w:space="0" w:color="auto"/>
            </w:tcBorders>
            <w:shd w:val="clear" w:color="auto" w:fill="auto"/>
            <w:noWrap/>
            <w:vAlign w:val="bottom"/>
            <w:hideMark/>
          </w:tcPr>
          <w:p w:rsidR="008A2BAA" w:rsidRPr="008A2BAA" w:rsidRDefault="008A2BAA" w:rsidP="008A2BAA">
            <w:pPr>
              <w:spacing w:after="0" w:line="240" w:lineRule="auto"/>
              <w:jc w:val="right"/>
              <w:rPr>
                <w:rFonts w:eastAsia="Times New Roman"/>
                <w:sz w:val="20"/>
                <w:szCs w:val="20"/>
                <w:lang w:eastAsia="ru-RU"/>
              </w:rPr>
            </w:pPr>
            <w:r w:rsidRPr="008A2BAA">
              <w:rPr>
                <w:rFonts w:eastAsia="Times New Roman"/>
                <w:sz w:val="20"/>
                <w:szCs w:val="20"/>
                <w:lang w:eastAsia="ru-RU"/>
              </w:rPr>
              <w:t>2</w:t>
            </w:r>
          </w:p>
        </w:tc>
        <w:tc>
          <w:tcPr>
            <w:tcW w:w="6440" w:type="dxa"/>
            <w:tcBorders>
              <w:top w:val="nil"/>
              <w:left w:val="nil"/>
              <w:bottom w:val="single" w:sz="4" w:space="0" w:color="auto"/>
              <w:right w:val="single" w:sz="4" w:space="0" w:color="auto"/>
            </w:tcBorders>
            <w:shd w:val="clear" w:color="auto" w:fill="auto"/>
            <w:vAlign w:val="center"/>
            <w:hideMark/>
          </w:tcPr>
          <w:p w:rsidR="008A2BAA" w:rsidRPr="008A2BAA" w:rsidRDefault="008A2BAA" w:rsidP="008A2BAA">
            <w:pPr>
              <w:spacing w:after="0" w:line="240" w:lineRule="auto"/>
              <w:rPr>
                <w:rFonts w:eastAsia="Times New Roman"/>
                <w:sz w:val="20"/>
                <w:szCs w:val="20"/>
                <w:lang w:eastAsia="ru-RU"/>
              </w:rPr>
            </w:pPr>
            <w:r w:rsidRPr="008A2BAA">
              <w:rPr>
                <w:rFonts w:eastAsia="Times New Roman"/>
                <w:sz w:val="20"/>
                <w:szCs w:val="20"/>
                <w:lang w:eastAsia="ru-RU"/>
              </w:rPr>
              <w:t>Субсидии на реализацию мероприятий государственной программы Новосибирской области "Совершенствование организации школьного питания в Новосибирской области на 2012 - 2016 годы"</w:t>
            </w:r>
          </w:p>
        </w:tc>
        <w:tc>
          <w:tcPr>
            <w:tcW w:w="1460" w:type="dxa"/>
            <w:tcBorders>
              <w:top w:val="nil"/>
              <w:left w:val="nil"/>
              <w:bottom w:val="single" w:sz="4" w:space="0" w:color="auto"/>
              <w:right w:val="single" w:sz="4" w:space="0" w:color="auto"/>
            </w:tcBorders>
            <w:shd w:val="clear" w:color="000000" w:fill="FFFFFF"/>
            <w:vAlign w:val="center"/>
            <w:hideMark/>
          </w:tcPr>
          <w:p w:rsidR="008A2BAA" w:rsidRPr="008A2BAA" w:rsidRDefault="008A2BAA" w:rsidP="008A2BAA">
            <w:pPr>
              <w:spacing w:after="0" w:line="240" w:lineRule="auto"/>
              <w:jc w:val="right"/>
              <w:rPr>
                <w:rFonts w:eastAsia="Times New Roman"/>
                <w:sz w:val="20"/>
                <w:szCs w:val="20"/>
                <w:lang w:eastAsia="ru-RU"/>
              </w:rPr>
            </w:pPr>
            <w:r w:rsidRPr="008A2BAA">
              <w:rPr>
                <w:rFonts w:eastAsia="Times New Roman"/>
                <w:sz w:val="20"/>
                <w:szCs w:val="20"/>
                <w:lang w:eastAsia="ru-RU"/>
              </w:rPr>
              <w:t>10 719 200,00</w:t>
            </w:r>
          </w:p>
        </w:tc>
        <w:tc>
          <w:tcPr>
            <w:tcW w:w="1580" w:type="dxa"/>
            <w:tcBorders>
              <w:top w:val="nil"/>
              <w:left w:val="nil"/>
              <w:bottom w:val="single" w:sz="4" w:space="0" w:color="auto"/>
              <w:right w:val="single" w:sz="4" w:space="0" w:color="auto"/>
            </w:tcBorders>
            <w:shd w:val="clear" w:color="auto" w:fill="auto"/>
            <w:noWrap/>
            <w:vAlign w:val="center"/>
            <w:hideMark/>
          </w:tcPr>
          <w:p w:rsidR="008A2BAA" w:rsidRPr="008A2BAA" w:rsidRDefault="008A2BAA" w:rsidP="008A2BAA">
            <w:pPr>
              <w:spacing w:after="0" w:line="240" w:lineRule="auto"/>
              <w:jc w:val="right"/>
              <w:rPr>
                <w:rFonts w:eastAsia="Times New Roman"/>
                <w:sz w:val="20"/>
                <w:szCs w:val="20"/>
                <w:lang w:eastAsia="ru-RU"/>
              </w:rPr>
            </w:pPr>
            <w:r w:rsidRPr="008A2BAA">
              <w:rPr>
                <w:rFonts w:eastAsia="Times New Roman"/>
                <w:sz w:val="20"/>
                <w:szCs w:val="20"/>
                <w:lang w:eastAsia="ru-RU"/>
              </w:rPr>
              <w:t>10 719 200,00</w:t>
            </w:r>
          </w:p>
        </w:tc>
      </w:tr>
      <w:tr w:rsidR="008A2BAA" w:rsidRPr="008A2BAA" w:rsidTr="008A2BAA">
        <w:trPr>
          <w:trHeight w:val="1020"/>
        </w:trPr>
        <w:tc>
          <w:tcPr>
            <w:tcW w:w="541" w:type="dxa"/>
            <w:tcBorders>
              <w:top w:val="nil"/>
              <w:left w:val="single" w:sz="4" w:space="0" w:color="auto"/>
              <w:bottom w:val="single" w:sz="4" w:space="0" w:color="auto"/>
              <w:right w:val="single" w:sz="4" w:space="0" w:color="auto"/>
            </w:tcBorders>
            <w:shd w:val="clear" w:color="auto" w:fill="auto"/>
            <w:noWrap/>
            <w:vAlign w:val="bottom"/>
            <w:hideMark/>
          </w:tcPr>
          <w:p w:rsidR="008A2BAA" w:rsidRPr="008A2BAA" w:rsidRDefault="008A2BAA" w:rsidP="008A2BAA">
            <w:pPr>
              <w:spacing w:after="0" w:line="240" w:lineRule="auto"/>
              <w:jc w:val="right"/>
              <w:rPr>
                <w:rFonts w:eastAsia="Times New Roman"/>
                <w:sz w:val="20"/>
                <w:szCs w:val="20"/>
                <w:lang w:eastAsia="ru-RU"/>
              </w:rPr>
            </w:pPr>
            <w:r w:rsidRPr="008A2BAA">
              <w:rPr>
                <w:rFonts w:eastAsia="Times New Roman"/>
                <w:sz w:val="20"/>
                <w:szCs w:val="20"/>
                <w:lang w:eastAsia="ru-RU"/>
              </w:rPr>
              <w:t>3</w:t>
            </w:r>
          </w:p>
        </w:tc>
        <w:tc>
          <w:tcPr>
            <w:tcW w:w="6440" w:type="dxa"/>
            <w:tcBorders>
              <w:top w:val="nil"/>
              <w:left w:val="nil"/>
              <w:bottom w:val="single" w:sz="4" w:space="0" w:color="auto"/>
              <w:right w:val="single" w:sz="4" w:space="0" w:color="auto"/>
            </w:tcBorders>
            <w:shd w:val="clear" w:color="auto" w:fill="auto"/>
            <w:vAlign w:val="center"/>
            <w:hideMark/>
          </w:tcPr>
          <w:p w:rsidR="008A2BAA" w:rsidRPr="008A2BAA" w:rsidRDefault="008A2BAA" w:rsidP="008A2BAA">
            <w:pPr>
              <w:spacing w:after="0" w:line="240" w:lineRule="auto"/>
              <w:rPr>
                <w:rFonts w:eastAsia="Times New Roman"/>
                <w:sz w:val="20"/>
                <w:szCs w:val="20"/>
                <w:lang w:eastAsia="ru-RU"/>
              </w:rPr>
            </w:pPr>
            <w:r w:rsidRPr="008A2BAA">
              <w:rPr>
                <w:rFonts w:eastAsia="Times New Roman"/>
                <w:sz w:val="20"/>
                <w:szCs w:val="20"/>
                <w:lang w:eastAsia="ru-RU"/>
              </w:rPr>
              <w:t>Субсидии на реализацию мероприятий государственной программы Новосибирской области "Выявление и поддержка одаренных детей и талантливой учащейся молодежи в Новосибирской области на 2013 -2017 годы"</w:t>
            </w:r>
          </w:p>
        </w:tc>
        <w:tc>
          <w:tcPr>
            <w:tcW w:w="1460" w:type="dxa"/>
            <w:tcBorders>
              <w:top w:val="nil"/>
              <w:left w:val="nil"/>
              <w:bottom w:val="single" w:sz="4" w:space="0" w:color="auto"/>
              <w:right w:val="single" w:sz="4" w:space="0" w:color="auto"/>
            </w:tcBorders>
            <w:shd w:val="clear" w:color="000000" w:fill="FFFFFF"/>
            <w:vAlign w:val="center"/>
            <w:hideMark/>
          </w:tcPr>
          <w:p w:rsidR="008A2BAA" w:rsidRPr="008A2BAA" w:rsidRDefault="008A2BAA" w:rsidP="008A2BAA">
            <w:pPr>
              <w:spacing w:after="0" w:line="240" w:lineRule="auto"/>
              <w:jc w:val="right"/>
              <w:rPr>
                <w:rFonts w:eastAsia="Times New Roman"/>
                <w:sz w:val="20"/>
                <w:szCs w:val="20"/>
                <w:lang w:eastAsia="ru-RU"/>
              </w:rPr>
            </w:pPr>
            <w:r w:rsidRPr="008A2BAA">
              <w:rPr>
                <w:rFonts w:eastAsia="Times New Roman"/>
                <w:sz w:val="20"/>
                <w:szCs w:val="20"/>
                <w:lang w:eastAsia="ru-RU"/>
              </w:rPr>
              <w:t>0,00</w:t>
            </w:r>
          </w:p>
        </w:tc>
        <w:tc>
          <w:tcPr>
            <w:tcW w:w="1580" w:type="dxa"/>
            <w:tcBorders>
              <w:top w:val="nil"/>
              <w:left w:val="nil"/>
              <w:bottom w:val="single" w:sz="4" w:space="0" w:color="auto"/>
              <w:right w:val="single" w:sz="4" w:space="0" w:color="auto"/>
            </w:tcBorders>
            <w:shd w:val="clear" w:color="auto" w:fill="auto"/>
            <w:noWrap/>
            <w:vAlign w:val="center"/>
            <w:hideMark/>
          </w:tcPr>
          <w:p w:rsidR="008A2BAA" w:rsidRPr="008A2BAA" w:rsidRDefault="008A2BAA" w:rsidP="008A2BAA">
            <w:pPr>
              <w:spacing w:after="0" w:line="240" w:lineRule="auto"/>
              <w:jc w:val="right"/>
              <w:rPr>
                <w:rFonts w:eastAsia="Times New Roman"/>
                <w:sz w:val="20"/>
                <w:szCs w:val="20"/>
                <w:lang w:eastAsia="ru-RU"/>
              </w:rPr>
            </w:pPr>
            <w:r w:rsidRPr="008A2BAA">
              <w:rPr>
                <w:rFonts w:eastAsia="Times New Roman"/>
                <w:sz w:val="20"/>
                <w:szCs w:val="20"/>
                <w:lang w:eastAsia="ru-RU"/>
              </w:rPr>
              <w:t>0,00</w:t>
            </w:r>
          </w:p>
        </w:tc>
      </w:tr>
      <w:tr w:rsidR="008A2BAA" w:rsidRPr="008A2BAA" w:rsidTr="008A2BAA">
        <w:trPr>
          <w:trHeight w:val="1020"/>
        </w:trPr>
        <w:tc>
          <w:tcPr>
            <w:tcW w:w="541" w:type="dxa"/>
            <w:tcBorders>
              <w:top w:val="nil"/>
              <w:left w:val="single" w:sz="4" w:space="0" w:color="auto"/>
              <w:bottom w:val="single" w:sz="4" w:space="0" w:color="auto"/>
              <w:right w:val="nil"/>
            </w:tcBorders>
            <w:shd w:val="clear" w:color="auto" w:fill="auto"/>
            <w:noWrap/>
            <w:vAlign w:val="bottom"/>
            <w:hideMark/>
          </w:tcPr>
          <w:p w:rsidR="008A2BAA" w:rsidRPr="008A2BAA" w:rsidRDefault="008A2BAA" w:rsidP="008A2BAA">
            <w:pPr>
              <w:spacing w:after="0" w:line="240" w:lineRule="auto"/>
              <w:jc w:val="right"/>
              <w:rPr>
                <w:rFonts w:eastAsia="Times New Roman"/>
                <w:sz w:val="20"/>
                <w:szCs w:val="20"/>
                <w:lang w:eastAsia="ru-RU"/>
              </w:rPr>
            </w:pPr>
            <w:r w:rsidRPr="008A2BAA">
              <w:rPr>
                <w:rFonts w:eastAsia="Times New Roman"/>
                <w:sz w:val="20"/>
                <w:szCs w:val="20"/>
                <w:lang w:eastAsia="ru-RU"/>
              </w:rPr>
              <w:t>4</w:t>
            </w:r>
          </w:p>
        </w:tc>
        <w:tc>
          <w:tcPr>
            <w:tcW w:w="6440" w:type="dxa"/>
            <w:tcBorders>
              <w:top w:val="nil"/>
              <w:left w:val="single" w:sz="4" w:space="0" w:color="auto"/>
              <w:bottom w:val="single" w:sz="4" w:space="0" w:color="auto"/>
              <w:right w:val="single" w:sz="4" w:space="0" w:color="auto"/>
            </w:tcBorders>
            <w:shd w:val="clear" w:color="auto" w:fill="auto"/>
            <w:vAlign w:val="center"/>
            <w:hideMark/>
          </w:tcPr>
          <w:p w:rsidR="008A2BAA" w:rsidRPr="008A2BAA" w:rsidRDefault="008A2BAA" w:rsidP="008A2BAA">
            <w:pPr>
              <w:spacing w:after="0" w:line="240" w:lineRule="auto"/>
              <w:rPr>
                <w:rFonts w:eastAsia="Times New Roman"/>
                <w:sz w:val="20"/>
                <w:szCs w:val="20"/>
                <w:lang w:eastAsia="ru-RU"/>
              </w:rPr>
            </w:pPr>
            <w:r w:rsidRPr="008A2BAA">
              <w:rPr>
                <w:rFonts w:eastAsia="Times New Roman"/>
                <w:sz w:val="20"/>
                <w:szCs w:val="20"/>
                <w:lang w:eastAsia="ru-RU"/>
              </w:rPr>
              <w:t>Субсидии на реализацию мероприятий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в 2012 - 2015 годах"</w:t>
            </w:r>
          </w:p>
        </w:tc>
        <w:tc>
          <w:tcPr>
            <w:tcW w:w="1460" w:type="dxa"/>
            <w:tcBorders>
              <w:top w:val="nil"/>
              <w:left w:val="nil"/>
              <w:bottom w:val="single" w:sz="4" w:space="0" w:color="auto"/>
              <w:right w:val="single" w:sz="4" w:space="0" w:color="auto"/>
            </w:tcBorders>
            <w:shd w:val="clear" w:color="000000" w:fill="FFFFFF"/>
            <w:vAlign w:val="center"/>
            <w:hideMark/>
          </w:tcPr>
          <w:p w:rsidR="008A2BAA" w:rsidRPr="008A2BAA" w:rsidRDefault="008A2BAA" w:rsidP="008A2BAA">
            <w:pPr>
              <w:spacing w:after="0" w:line="240" w:lineRule="auto"/>
              <w:jc w:val="right"/>
              <w:rPr>
                <w:rFonts w:eastAsia="Times New Roman"/>
                <w:sz w:val="20"/>
                <w:szCs w:val="20"/>
                <w:lang w:eastAsia="ru-RU"/>
              </w:rPr>
            </w:pPr>
            <w:r w:rsidRPr="008A2BAA">
              <w:rPr>
                <w:rFonts w:eastAsia="Times New Roman"/>
                <w:sz w:val="20"/>
                <w:szCs w:val="20"/>
                <w:lang w:eastAsia="ru-RU"/>
              </w:rPr>
              <w:t>30 658 700,00</w:t>
            </w:r>
          </w:p>
        </w:tc>
        <w:tc>
          <w:tcPr>
            <w:tcW w:w="1580" w:type="dxa"/>
            <w:tcBorders>
              <w:top w:val="nil"/>
              <w:left w:val="nil"/>
              <w:bottom w:val="single" w:sz="4" w:space="0" w:color="auto"/>
              <w:right w:val="single" w:sz="4" w:space="0" w:color="auto"/>
            </w:tcBorders>
            <w:shd w:val="clear" w:color="auto" w:fill="auto"/>
            <w:noWrap/>
            <w:vAlign w:val="center"/>
            <w:hideMark/>
          </w:tcPr>
          <w:p w:rsidR="008A2BAA" w:rsidRPr="008A2BAA" w:rsidRDefault="008A2BAA" w:rsidP="008A2BAA">
            <w:pPr>
              <w:spacing w:after="0" w:line="240" w:lineRule="auto"/>
              <w:jc w:val="right"/>
              <w:rPr>
                <w:rFonts w:eastAsia="Times New Roman"/>
                <w:sz w:val="20"/>
                <w:szCs w:val="20"/>
                <w:lang w:eastAsia="ru-RU"/>
              </w:rPr>
            </w:pPr>
            <w:r w:rsidRPr="008A2BAA">
              <w:rPr>
                <w:rFonts w:eastAsia="Times New Roman"/>
                <w:sz w:val="20"/>
                <w:szCs w:val="20"/>
                <w:lang w:eastAsia="ru-RU"/>
              </w:rPr>
              <w:t>0,00</w:t>
            </w:r>
          </w:p>
        </w:tc>
      </w:tr>
      <w:tr w:rsidR="008A2BAA" w:rsidRPr="008A2BAA" w:rsidTr="008A2BAA">
        <w:trPr>
          <w:trHeight w:val="765"/>
        </w:trPr>
        <w:tc>
          <w:tcPr>
            <w:tcW w:w="541" w:type="dxa"/>
            <w:tcBorders>
              <w:top w:val="nil"/>
              <w:left w:val="single" w:sz="4" w:space="0" w:color="auto"/>
              <w:bottom w:val="single" w:sz="4" w:space="0" w:color="auto"/>
              <w:right w:val="nil"/>
            </w:tcBorders>
            <w:shd w:val="clear" w:color="auto" w:fill="auto"/>
            <w:noWrap/>
            <w:vAlign w:val="bottom"/>
            <w:hideMark/>
          </w:tcPr>
          <w:p w:rsidR="008A2BAA" w:rsidRPr="008A2BAA" w:rsidRDefault="008A2BAA" w:rsidP="008A2BAA">
            <w:pPr>
              <w:spacing w:after="0" w:line="240" w:lineRule="auto"/>
              <w:jc w:val="right"/>
              <w:rPr>
                <w:rFonts w:eastAsia="Times New Roman"/>
                <w:sz w:val="20"/>
                <w:szCs w:val="20"/>
                <w:lang w:eastAsia="ru-RU"/>
              </w:rPr>
            </w:pPr>
            <w:r w:rsidRPr="008A2BAA">
              <w:rPr>
                <w:rFonts w:eastAsia="Times New Roman"/>
                <w:sz w:val="20"/>
                <w:szCs w:val="20"/>
                <w:lang w:eastAsia="ru-RU"/>
              </w:rPr>
              <w:t>5</w:t>
            </w:r>
          </w:p>
        </w:tc>
        <w:tc>
          <w:tcPr>
            <w:tcW w:w="6440" w:type="dxa"/>
            <w:tcBorders>
              <w:top w:val="nil"/>
              <w:left w:val="single" w:sz="4" w:space="0" w:color="auto"/>
              <w:bottom w:val="single" w:sz="4" w:space="0" w:color="auto"/>
              <w:right w:val="single" w:sz="4" w:space="0" w:color="auto"/>
            </w:tcBorders>
            <w:shd w:val="clear" w:color="auto" w:fill="auto"/>
            <w:vAlign w:val="center"/>
            <w:hideMark/>
          </w:tcPr>
          <w:p w:rsidR="008A2BAA" w:rsidRPr="008A2BAA" w:rsidRDefault="008A2BAA" w:rsidP="008A2BAA">
            <w:pPr>
              <w:spacing w:after="0" w:line="240" w:lineRule="auto"/>
              <w:rPr>
                <w:rFonts w:eastAsia="Times New Roman"/>
                <w:sz w:val="20"/>
                <w:szCs w:val="20"/>
                <w:lang w:eastAsia="ru-RU"/>
              </w:rPr>
            </w:pPr>
            <w:r w:rsidRPr="008A2BAA">
              <w:rPr>
                <w:rFonts w:eastAsia="Times New Roman"/>
                <w:sz w:val="20"/>
                <w:szCs w:val="20"/>
                <w:lang w:eastAsia="ru-RU"/>
              </w:rPr>
              <w:t>Субсидии на реализацию мероприятий государственной программы Новосибирской области "Развитие физической культуры и спорта в Новосибирской области на 2011 - 2015 годы"</w:t>
            </w:r>
          </w:p>
        </w:tc>
        <w:tc>
          <w:tcPr>
            <w:tcW w:w="1460" w:type="dxa"/>
            <w:tcBorders>
              <w:top w:val="nil"/>
              <w:left w:val="nil"/>
              <w:bottom w:val="single" w:sz="4" w:space="0" w:color="auto"/>
              <w:right w:val="single" w:sz="4" w:space="0" w:color="auto"/>
            </w:tcBorders>
            <w:shd w:val="clear" w:color="000000" w:fill="FFFFFF"/>
            <w:vAlign w:val="center"/>
            <w:hideMark/>
          </w:tcPr>
          <w:p w:rsidR="008A2BAA" w:rsidRPr="008A2BAA" w:rsidRDefault="008A2BAA" w:rsidP="008A2BAA">
            <w:pPr>
              <w:spacing w:after="0" w:line="240" w:lineRule="auto"/>
              <w:jc w:val="right"/>
              <w:rPr>
                <w:rFonts w:eastAsia="Times New Roman"/>
                <w:sz w:val="20"/>
                <w:szCs w:val="20"/>
                <w:lang w:eastAsia="ru-RU"/>
              </w:rPr>
            </w:pPr>
            <w:r w:rsidRPr="008A2BAA">
              <w:rPr>
                <w:rFonts w:eastAsia="Times New Roman"/>
                <w:sz w:val="20"/>
                <w:szCs w:val="20"/>
                <w:lang w:eastAsia="ru-RU"/>
              </w:rPr>
              <w:t>2 575 000,00</w:t>
            </w:r>
          </w:p>
        </w:tc>
        <w:tc>
          <w:tcPr>
            <w:tcW w:w="1580" w:type="dxa"/>
            <w:tcBorders>
              <w:top w:val="nil"/>
              <w:left w:val="nil"/>
              <w:bottom w:val="single" w:sz="4" w:space="0" w:color="auto"/>
              <w:right w:val="single" w:sz="4" w:space="0" w:color="auto"/>
            </w:tcBorders>
            <w:shd w:val="clear" w:color="auto" w:fill="auto"/>
            <w:noWrap/>
            <w:vAlign w:val="center"/>
            <w:hideMark/>
          </w:tcPr>
          <w:p w:rsidR="008A2BAA" w:rsidRPr="008A2BAA" w:rsidRDefault="008A2BAA" w:rsidP="008A2BAA">
            <w:pPr>
              <w:spacing w:after="0" w:line="240" w:lineRule="auto"/>
              <w:jc w:val="right"/>
              <w:rPr>
                <w:rFonts w:eastAsia="Times New Roman"/>
                <w:sz w:val="20"/>
                <w:szCs w:val="20"/>
                <w:lang w:eastAsia="ru-RU"/>
              </w:rPr>
            </w:pPr>
            <w:r w:rsidRPr="008A2BAA">
              <w:rPr>
                <w:rFonts w:eastAsia="Times New Roman"/>
                <w:sz w:val="20"/>
                <w:szCs w:val="20"/>
                <w:lang w:eastAsia="ru-RU"/>
              </w:rPr>
              <w:t>0,00</w:t>
            </w:r>
          </w:p>
        </w:tc>
      </w:tr>
      <w:tr w:rsidR="008A2BAA" w:rsidRPr="008A2BAA" w:rsidTr="008A2BAA">
        <w:trPr>
          <w:trHeight w:val="765"/>
        </w:trPr>
        <w:tc>
          <w:tcPr>
            <w:tcW w:w="541" w:type="dxa"/>
            <w:tcBorders>
              <w:top w:val="nil"/>
              <w:left w:val="single" w:sz="4" w:space="0" w:color="auto"/>
              <w:bottom w:val="single" w:sz="4" w:space="0" w:color="auto"/>
              <w:right w:val="single" w:sz="4" w:space="0" w:color="auto"/>
            </w:tcBorders>
            <w:shd w:val="clear" w:color="auto" w:fill="auto"/>
            <w:noWrap/>
            <w:vAlign w:val="bottom"/>
            <w:hideMark/>
          </w:tcPr>
          <w:p w:rsidR="008A2BAA" w:rsidRPr="008A2BAA" w:rsidRDefault="008A2BAA" w:rsidP="008A2BAA">
            <w:pPr>
              <w:spacing w:after="0" w:line="240" w:lineRule="auto"/>
              <w:jc w:val="right"/>
              <w:rPr>
                <w:rFonts w:eastAsia="Times New Roman"/>
                <w:sz w:val="20"/>
                <w:szCs w:val="20"/>
                <w:lang w:eastAsia="ru-RU"/>
              </w:rPr>
            </w:pPr>
            <w:r w:rsidRPr="008A2BAA">
              <w:rPr>
                <w:rFonts w:eastAsia="Times New Roman"/>
                <w:sz w:val="20"/>
                <w:szCs w:val="20"/>
                <w:lang w:eastAsia="ru-RU"/>
              </w:rPr>
              <w:t>6</w:t>
            </w:r>
          </w:p>
        </w:tc>
        <w:tc>
          <w:tcPr>
            <w:tcW w:w="6440" w:type="dxa"/>
            <w:tcBorders>
              <w:top w:val="nil"/>
              <w:left w:val="nil"/>
              <w:bottom w:val="single" w:sz="4" w:space="0" w:color="auto"/>
              <w:right w:val="single" w:sz="4" w:space="0" w:color="auto"/>
            </w:tcBorders>
            <w:shd w:val="clear" w:color="auto" w:fill="auto"/>
            <w:vAlign w:val="center"/>
            <w:hideMark/>
          </w:tcPr>
          <w:p w:rsidR="008A2BAA" w:rsidRPr="008A2BAA" w:rsidRDefault="008A2BAA" w:rsidP="008A2BAA">
            <w:pPr>
              <w:spacing w:after="0" w:line="240" w:lineRule="auto"/>
              <w:rPr>
                <w:rFonts w:eastAsia="Times New Roman"/>
                <w:sz w:val="20"/>
                <w:szCs w:val="20"/>
                <w:lang w:eastAsia="ru-RU"/>
              </w:rPr>
            </w:pPr>
            <w:r w:rsidRPr="008A2BAA">
              <w:rPr>
                <w:rFonts w:eastAsia="Times New Roman"/>
                <w:sz w:val="20"/>
                <w:szCs w:val="20"/>
                <w:lang w:eastAsia="ru-RU"/>
              </w:rPr>
              <w:t>Субсидии на реализацию мероприятий государственной программы Новосибирской области "Чистая вода" в Новосибирской области на 2012 - 2017 годы"</w:t>
            </w:r>
          </w:p>
        </w:tc>
        <w:tc>
          <w:tcPr>
            <w:tcW w:w="1460" w:type="dxa"/>
            <w:tcBorders>
              <w:top w:val="nil"/>
              <w:left w:val="nil"/>
              <w:bottom w:val="single" w:sz="4" w:space="0" w:color="auto"/>
              <w:right w:val="single" w:sz="4" w:space="0" w:color="auto"/>
            </w:tcBorders>
            <w:shd w:val="clear" w:color="000000" w:fill="FFFFFF"/>
            <w:vAlign w:val="center"/>
            <w:hideMark/>
          </w:tcPr>
          <w:p w:rsidR="008A2BAA" w:rsidRPr="008A2BAA" w:rsidRDefault="008A2BAA" w:rsidP="008A2BAA">
            <w:pPr>
              <w:spacing w:after="0" w:line="240" w:lineRule="auto"/>
              <w:jc w:val="right"/>
              <w:rPr>
                <w:rFonts w:eastAsia="Times New Roman"/>
                <w:sz w:val="20"/>
                <w:szCs w:val="20"/>
                <w:lang w:eastAsia="ru-RU"/>
              </w:rPr>
            </w:pPr>
            <w:r w:rsidRPr="008A2BAA">
              <w:rPr>
                <w:rFonts w:eastAsia="Times New Roman"/>
                <w:sz w:val="20"/>
                <w:szCs w:val="20"/>
                <w:lang w:eastAsia="ru-RU"/>
              </w:rPr>
              <w:t>0,00</w:t>
            </w:r>
          </w:p>
        </w:tc>
        <w:tc>
          <w:tcPr>
            <w:tcW w:w="1580" w:type="dxa"/>
            <w:tcBorders>
              <w:top w:val="nil"/>
              <w:left w:val="nil"/>
              <w:bottom w:val="single" w:sz="4" w:space="0" w:color="auto"/>
              <w:right w:val="single" w:sz="4" w:space="0" w:color="auto"/>
            </w:tcBorders>
            <w:shd w:val="clear" w:color="auto" w:fill="auto"/>
            <w:noWrap/>
            <w:vAlign w:val="center"/>
            <w:hideMark/>
          </w:tcPr>
          <w:p w:rsidR="008A2BAA" w:rsidRPr="008A2BAA" w:rsidRDefault="008A2BAA" w:rsidP="008A2BAA">
            <w:pPr>
              <w:spacing w:after="0" w:line="240" w:lineRule="auto"/>
              <w:jc w:val="right"/>
              <w:rPr>
                <w:rFonts w:eastAsia="Times New Roman"/>
                <w:sz w:val="20"/>
                <w:szCs w:val="20"/>
                <w:lang w:eastAsia="ru-RU"/>
              </w:rPr>
            </w:pPr>
            <w:r w:rsidRPr="008A2BAA">
              <w:rPr>
                <w:rFonts w:eastAsia="Times New Roman"/>
                <w:sz w:val="20"/>
                <w:szCs w:val="20"/>
                <w:lang w:eastAsia="ru-RU"/>
              </w:rPr>
              <w:t>0,00</w:t>
            </w:r>
          </w:p>
        </w:tc>
      </w:tr>
      <w:tr w:rsidR="008A2BAA" w:rsidRPr="008A2BAA" w:rsidTr="008A2BAA">
        <w:trPr>
          <w:trHeight w:val="1020"/>
        </w:trPr>
        <w:tc>
          <w:tcPr>
            <w:tcW w:w="541" w:type="dxa"/>
            <w:tcBorders>
              <w:top w:val="nil"/>
              <w:left w:val="single" w:sz="4" w:space="0" w:color="auto"/>
              <w:bottom w:val="single" w:sz="4" w:space="0" w:color="auto"/>
              <w:right w:val="single" w:sz="4" w:space="0" w:color="auto"/>
            </w:tcBorders>
            <w:shd w:val="clear" w:color="auto" w:fill="auto"/>
            <w:noWrap/>
            <w:vAlign w:val="bottom"/>
            <w:hideMark/>
          </w:tcPr>
          <w:p w:rsidR="008A2BAA" w:rsidRPr="008A2BAA" w:rsidRDefault="008A2BAA" w:rsidP="008A2BAA">
            <w:pPr>
              <w:spacing w:after="0" w:line="240" w:lineRule="auto"/>
              <w:jc w:val="right"/>
              <w:rPr>
                <w:rFonts w:eastAsia="Times New Roman"/>
                <w:sz w:val="20"/>
                <w:szCs w:val="20"/>
                <w:lang w:eastAsia="ru-RU"/>
              </w:rPr>
            </w:pPr>
            <w:r w:rsidRPr="008A2BAA">
              <w:rPr>
                <w:rFonts w:eastAsia="Times New Roman"/>
                <w:sz w:val="20"/>
                <w:szCs w:val="20"/>
                <w:lang w:eastAsia="ru-RU"/>
              </w:rPr>
              <w:t>7</w:t>
            </w:r>
          </w:p>
        </w:tc>
        <w:tc>
          <w:tcPr>
            <w:tcW w:w="6440" w:type="dxa"/>
            <w:tcBorders>
              <w:top w:val="nil"/>
              <w:left w:val="nil"/>
              <w:bottom w:val="single" w:sz="4" w:space="0" w:color="auto"/>
              <w:right w:val="single" w:sz="4" w:space="0" w:color="auto"/>
            </w:tcBorders>
            <w:shd w:val="clear" w:color="auto" w:fill="auto"/>
            <w:vAlign w:val="center"/>
            <w:hideMark/>
          </w:tcPr>
          <w:p w:rsidR="008A2BAA" w:rsidRPr="008A2BAA" w:rsidRDefault="008A2BAA" w:rsidP="008A2BAA">
            <w:pPr>
              <w:spacing w:after="0" w:line="240" w:lineRule="auto"/>
              <w:rPr>
                <w:rFonts w:eastAsia="Times New Roman"/>
                <w:sz w:val="20"/>
                <w:szCs w:val="20"/>
                <w:lang w:eastAsia="ru-RU"/>
              </w:rPr>
            </w:pPr>
            <w:r w:rsidRPr="008A2BAA">
              <w:rPr>
                <w:rFonts w:eastAsia="Times New Roman"/>
                <w:sz w:val="20"/>
                <w:szCs w:val="20"/>
                <w:lang w:eastAsia="ru-RU"/>
              </w:rPr>
              <w:t>Субсидии на реализацию мероприятий подпрограммы "Семья и дети" на 2012 - 2015 годы" государственной программы Новосибирской области "Развитие системы социальной поддержки населения Новосибирской области" на 2014 - 2019 годы"</w:t>
            </w:r>
          </w:p>
        </w:tc>
        <w:tc>
          <w:tcPr>
            <w:tcW w:w="1460" w:type="dxa"/>
            <w:tcBorders>
              <w:top w:val="nil"/>
              <w:left w:val="nil"/>
              <w:bottom w:val="single" w:sz="4" w:space="0" w:color="auto"/>
              <w:right w:val="single" w:sz="4" w:space="0" w:color="auto"/>
            </w:tcBorders>
            <w:shd w:val="clear" w:color="000000" w:fill="FFFFFF"/>
            <w:vAlign w:val="center"/>
            <w:hideMark/>
          </w:tcPr>
          <w:p w:rsidR="008A2BAA" w:rsidRPr="008A2BAA" w:rsidRDefault="008A2BAA" w:rsidP="008A2BAA">
            <w:pPr>
              <w:spacing w:after="0" w:line="240" w:lineRule="auto"/>
              <w:jc w:val="right"/>
              <w:rPr>
                <w:rFonts w:eastAsia="Times New Roman"/>
                <w:sz w:val="20"/>
                <w:szCs w:val="20"/>
                <w:lang w:eastAsia="ru-RU"/>
              </w:rPr>
            </w:pPr>
            <w:r w:rsidRPr="008A2BAA">
              <w:rPr>
                <w:rFonts w:eastAsia="Times New Roman"/>
                <w:sz w:val="20"/>
                <w:szCs w:val="20"/>
                <w:lang w:eastAsia="ru-RU"/>
              </w:rPr>
              <w:t>3 438 500,00</w:t>
            </w:r>
          </w:p>
        </w:tc>
        <w:tc>
          <w:tcPr>
            <w:tcW w:w="1580" w:type="dxa"/>
            <w:tcBorders>
              <w:top w:val="nil"/>
              <w:left w:val="nil"/>
              <w:bottom w:val="single" w:sz="4" w:space="0" w:color="auto"/>
              <w:right w:val="single" w:sz="4" w:space="0" w:color="auto"/>
            </w:tcBorders>
            <w:shd w:val="clear" w:color="auto" w:fill="auto"/>
            <w:noWrap/>
            <w:vAlign w:val="center"/>
            <w:hideMark/>
          </w:tcPr>
          <w:p w:rsidR="008A2BAA" w:rsidRPr="008A2BAA" w:rsidRDefault="008A2BAA" w:rsidP="008A2BAA">
            <w:pPr>
              <w:spacing w:after="0" w:line="240" w:lineRule="auto"/>
              <w:jc w:val="right"/>
              <w:rPr>
                <w:rFonts w:eastAsia="Times New Roman"/>
                <w:sz w:val="20"/>
                <w:szCs w:val="20"/>
                <w:lang w:eastAsia="ru-RU"/>
              </w:rPr>
            </w:pPr>
            <w:r w:rsidRPr="008A2BAA">
              <w:rPr>
                <w:rFonts w:eastAsia="Times New Roman"/>
                <w:sz w:val="20"/>
                <w:szCs w:val="20"/>
                <w:lang w:eastAsia="ru-RU"/>
              </w:rPr>
              <w:t>0,00</w:t>
            </w:r>
          </w:p>
        </w:tc>
      </w:tr>
      <w:tr w:rsidR="008A2BAA" w:rsidRPr="008A2BAA" w:rsidTr="008A2BAA">
        <w:trPr>
          <w:trHeight w:val="1530"/>
        </w:trPr>
        <w:tc>
          <w:tcPr>
            <w:tcW w:w="541" w:type="dxa"/>
            <w:tcBorders>
              <w:top w:val="nil"/>
              <w:left w:val="single" w:sz="4" w:space="0" w:color="auto"/>
              <w:bottom w:val="single" w:sz="4" w:space="0" w:color="auto"/>
              <w:right w:val="single" w:sz="4" w:space="0" w:color="auto"/>
            </w:tcBorders>
            <w:shd w:val="clear" w:color="auto" w:fill="auto"/>
            <w:noWrap/>
            <w:vAlign w:val="bottom"/>
            <w:hideMark/>
          </w:tcPr>
          <w:p w:rsidR="008A2BAA" w:rsidRPr="008A2BAA" w:rsidRDefault="008A2BAA" w:rsidP="008A2BAA">
            <w:pPr>
              <w:spacing w:after="0" w:line="240" w:lineRule="auto"/>
              <w:jc w:val="right"/>
              <w:rPr>
                <w:rFonts w:eastAsia="Times New Roman"/>
                <w:sz w:val="20"/>
                <w:szCs w:val="20"/>
                <w:lang w:eastAsia="ru-RU"/>
              </w:rPr>
            </w:pPr>
            <w:r w:rsidRPr="008A2BAA">
              <w:rPr>
                <w:rFonts w:eastAsia="Times New Roman"/>
                <w:sz w:val="20"/>
                <w:szCs w:val="20"/>
                <w:lang w:eastAsia="ru-RU"/>
              </w:rPr>
              <w:t>8</w:t>
            </w:r>
          </w:p>
        </w:tc>
        <w:tc>
          <w:tcPr>
            <w:tcW w:w="6440" w:type="dxa"/>
            <w:tcBorders>
              <w:top w:val="nil"/>
              <w:left w:val="nil"/>
              <w:bottom w:val="single" w:sz="4" w:space="0" w:color="auto"/>
              <w:right w:val="single" w:sz="4" w:space="0" w:color="auto"/>
            </w:tcBorders>
            <w:shd w:val="clear" w:color="auto" w:fill="auto"/>
            <w:vAlign w:val="center"/>
            <w:hideMark/>
          </w:tcPr>
          <w:p w:rsidR="008A2BAA" w:rsidRPr="008A2BAA" w:rsidRDefault="008A2BAA" w:rsidP="008A2BAA">
            <w:pPr>
              <w:spacing w:after="0" w:line="240" w:lineRule="auto"/>
              <w:rPr>
                <w:rFonts w:eastAsia="Times New Roman"/>
                <w:sz w:val="20"/>
                <w:szCs w:val="20"/>
                <w:lang w:eastAsia="ru-RU"/>
              </w:rPr>
            </w:pPr>
            <w:r w:rsidRPr="008A2BAA">
              <w:rPr>
                <w:rFonts w:eastAsia="Times New Roman"/>
                <w:sz w:val="20"/>
                <w:szCs w:val="20"/>
                <w:lang w:eastAsia="ru-RU"/>
              </w:rPr>
              <w:t>Субсидии на реализацию мероприятий подпрограммы "Укрепление и развитие материально-технической базы детских оздоровительных учреждений в Новосибирской области на 2012 - 2014 годы" государственной программы Новосибирской области "Развитие системы социальной поддержки населения Новосибирской области" на 2014 - 2019 годы"</w:t>
            </w:r>
          </w:p>
        </w:tc>
        <w:tc>
          <w:tcPr>
            <w:tcW w:w="1460" w:type="dxa"/>
            <w:tcBorders>
              <w:top w:val="nil"/>
              <w:left w:val="nil"/>
              <w:bottom w:val="single" w:sz="4" w:space="0" w:color="auto"/>
              <w:right w:val="single" w:sz="4" w:space="0" w:color="auto"/>
            </w:tcBorders>
            <w:shd w:val="clear" w:color="000000" w:fill="FFFFFF"/>
            <w:vAlign w:val="center"/>
            <w:hideMark/>
          </w:tcPr>
          <w:p w:rsidR="008A2BAA" w:rsidRPr="008A2BAA" w:rsidRDefault="008A2BAA" w:rsidP="008A2BAA">
            <w:pPr>
              <w:spacing w:after="0" w:line="240" w:lineRule="auto"/>
              <w:jc w:val="right"/>
              <w:rPr>
                <w:rFonts w:eastAsia="Times New Roman"/>
                <w:sz w:val="20"/>
                <w:szCs w:val="20"/>
                <w:lang w:eastAsia="ru-RU"/>
              </w:rPr>
            </w:pPr>
            <w:r w:rsidRPr="008A2BAA">
              <w:rPr>
                <w:rFonts w:eastAsia="Times New Roman"/>
                <w:sz w:val="20"/>
                <w:szCs w:val="20"/>
                <w:lang w:eastAsia="ru-RU"/>
              </w:rPr>
              <w:t>20 000 000,00</w:t>
            </w:r>
          </w:p>
        </w:tc>
        <w:tc>
          <w:tcPr>
            <w:tcW w:w="1580" w:type="dxa"/>
            <w:tcBorders>
              <w:top w:val="nil"/>
              <w:left w:val="nil"/>
              <w:bottom w:val="single" w:sz="4" w:space="0" w:color="auto"/>
              <w:right w:val="single" w:sz="4" w:space="0" w:color="auto"/>
            </w:tcBorders>
            <w:shd w:val="clear" w:color="auto" w:fill="auto"/>
            <w:noWrap/>
            <w:vAlign w:val="center"/>
            <w:hideMark/>
          </w:tcPr>
          <w:p w:rsidR="008A2BAA" w:rsidRPr="008A2BAA" w:rsidRDefault="008A2BAA" w:rsidP="008A2BAA">
            <w:pPr>
              <w:spacing w:after="0" w:line="240" w:lineRule="auto"/>
              <w:jc w:val="right"/>
              <w:rPr>
                <w:rFonts w:eastAsia="Times New Roman"/>
                <w:sz w:val="20"/>
                <w:szCs w:val="20"/>
                <w:lang w:eastAsia="ru-RU"/>
              </w:rPr>
            </w:pPr>
            <w:r w:rsidRPr="008A2BAA">
              <w:rPr>
                <w:rFonts w:eastAsia="Times New Roman"/>
                <w:sz w:val="20"/>
                <w:szCs w:val="20"/>
                <w:lang w:eastAsia="ru-RU"/>
              </w:rPr>
              <w:t>20 000 000,00</w:t>
            </w:r>
          </w:p>
        </w:tc>
      </w:tr>
      <w:tr w:rsidR="008A2BAA" w:rsidRPr="008A2BAA" w:rsidTr="008A2BAA">
        <w:trPr>
          <w:trHeight w:val="1275"/>
        </w:trPr>
        <w:tc>
          <w:tcPr>
            <w:tcW w:w="541" w:type="dxa"/>
            <w:tcBorders>
              <w:top w:val="nil"/>
              <w:left w:val="single" w:sz="4" w:space="0" w:color="auto"/>
              <w:bottom w:val="single" w:sz="4" w:space="0" w:color="auto"/>
              <w:right w:val="single" w:sz="4" w:space="0" w:color="auto"/>
            </w:tcBorders>
            <w:shd w:val="clear" w:color="auto" w:fill="auto"/>
            <w:noWrap/>
            <w:vAlign w:val="bottom"/>
            <w:hideMark/>
          </w:tcPr>
          <w:p w:rsidR="008A2BAA" w:rsidRPr="008A2BAA" w:rsidRDefault="008A2BAA" w:rsidP="008A2BAA">
            <w:pPr>
              <w:spacing w:after="0" w:line="240" w:lineRule="auto"/>
              <w:jc w:val="right"/>
              <w:rPr>
                <w:rFonts w:eastAsia="Times New Roman"/>
                <w:sz w:val="20"/>
                <w:szCs w:val="20"/>
                <w:lang w:eastAsia="ru-RU"/>
              </w:rPr>
            </w:pPr>
            <w:r w:rsidRPr="008A2BAA">
              <w:rPr>
                <w:rFonts w:eastAsia="Times New Roman"/>
                <w:sz w:val="20"/>
                <w:szCs w:val="20"/>
                <w:lang w:eastAsia="ru-RU"/>
              </w:rPr>
              <w:t>9</w:t>
            </w:r>
          </w:p>
        </w:tc>
        <w:tc>
          <w:tcPr>
            <w:tcW w:w="6440" w:type="dxa"/>
            <w:tcBorders>
              <w:top w:val="nil"/>
              <w:left w:val="nil"/>
              <w:bottom w:val="single" w:sz="4" w:space="0" w:color="auto"/>
              <w:right w:val="single" w:sz="4" w:space="0" w:color="auto"/>
            </w:tcBorders>
            <w:shd w:val="clear" w:color="auto" w:fill="auto"/>
            <w:vAlign w:val="bottom"/>
            <w:hideMark/>
          </w:tcPr>
          <w:p w:rsidR="008A2BAA" w:rsidRPr="008A2BAA" w:rsidRDefault="008A2BAA" w:rsidP="008A2BAA">
            <w:pPr>
              <w:spacing w:after="0" w:line="240" w:lineRule="auto"/>
              <w:rPr>
                <w:rFonts w:eastAsia="Times New Roman"/>
                <w:sz w:val="20"/>
                <w:szCs w:val="20"/>
                <w:lang w:eastAsia="ru-RU"/>
              </w:rPr>
            </w:pPr>
            <w:r w:rsidRPr="008A2BAA">
              <w:rPr>
                <w:rFonts w:eastAsia="Times New Roman"/>
                <w:sz w:val="20"/>
                <w:szCs w:val="20"/>
                <w:lang w:eastAsia="ru-RU"/>
              </w:rPr>
              <w:t>Субсидии на реализацию мероприятий подпрограммы "Доступная среда для инвалидов в Новосибирской области на 2012 - 2015 годы" государственной программы Новосибирской области "Развитие системы социальной поддержки населения Новосибирской области на 2014 - 2019 годы"</w:t>
            </w:r>
          </w:p>
        </w:tc>
        <w:tc>
          <w:tcPr>
            <w:tcW w:w="1460" w:type="dxa"/>
            <w:tcBorders>
              <w:top w:val="nil"/>
              <w:left w:val="nil"/>
              <w:bottom w:val="single" w:sz="4" w:space="0" w:color="auto"/>
              <w:right w:val="single" w:sz="4" w:space="0" w:color="auto"/>
            </w:tcBorders>
            <w:shd w:val="clear" w:color="auto" w:fill="auto"/>
            <w:noWrap/>
            <w:vAlign w:val="center"/>
            <w:hideMark/>
          </w:tcPr>
          <w:p w:rsidR="008A2BAA" w:rsidRPr="008A2BAA" w:rsidRDefault="008A2BAA" w:rsidP="008A2BAA">
            <w:pPr>
              <w:spacing w:after="0" w:line="240" w:lineRule="auto"/>
              <w:jc w:val="right"/>
              <w:rPr>
                <w:rFonts w:eastAsia="Times New Roman"/>
                <w:sz w:val="20"/>
                <w:szCs w:val="20"/>
                <w:lang w:eastAsia="ru-RU"/>
              </w:rPr>
            </w:pPr>
            <w:r w:rsidRPr="008A2BAA">
              <w:rPr>
                <w:rFonts w:eastAsia="Times New Roman"/>
                <w:sz w:val="20"/>
                <w:szCs w:val="20"/>
                <w:lang w:eastAsia="ru-RU"/>
              </w:rPr>
              <w:t>330 000,00</w:t>
            </w:r>
          </w:p>
        </w:tc>
        <w:tc>
          <w:tcPr>
            <w:tcW w:w="1580" w:type="dxa"/>
            <w:tcBorders>
              <w:top w:val="nil"/>
              <w:left w:val="nil"/>
              <w:bottom w:val="single" w:sz="4" w:space="0" w:color="auto"/>
              <w:right w:val="single" w:sz="4" w:space="0" w:color="auto"/>
            </w:tcBorders>
            <w:shd w:val="clear" w:color="auto" w:fill="auto"/>
            <w:noWrap/>
            <w:vAlign w:val="center"/>
            <w:hideMark/>
          </w:tcPr>
          <w:p w:rsidR="008A2BAA" w:rsidRPr="008A2BAA" w:rsidRDefault="008A2BAA" w:rsidP="008A2BAA">
            <w:pPr>
              <w:spacing w:after="0" w:line="240" w:lineRule="auto"/>
              <w:jc w:val="right"/>
              <w:rPr>
                <w:rFonts w:eastAsia="Times New Roman"/>
                <w:sz w:val="20"/>
                <w:szCs w:val="20"/>
                <w:lang w:eastAsia="ru-RU"/>
              </w:rPr>
            </w:pPr>
            <w:r w:rsidRPr="008A2BAA">
              <w:rPr>
                <w:rFonts w:eastAsia="Times New Roman"/>
                <w:sz w:val="20"/>
                <w:szCs w:val="20"/>
                <w:lang w:eastAsia="ru-RU"/>
              </w:rPr>
              <w:t>0,00</w:t>
            </w:r>
          </w:p>
        </w:tc>
      </w:tr>
      <w:tr w:rsidR="008A2BAA" w:rsidRPr="008A2BAA" w:rsidTr="008A2BAA">
        <w:trPr>
          <w:trHeight w:val="1020"/>
        </w:trPr>
        <w:tc>
          <w:tcPr>
            <w:tcW w:w="541" w:type="dxa"/>
            <w:tcBorders>
              <w:top w:val="nil"/>
              <w:left w:val="single" w:sz="4" w:space="0" w:color="auto"/>
              <w:bottom w:val="single" w:sz="4" w:space="0" w:color="auto"/>
              <w:right w:val="single" w:sz="4" w:space="0" w:color="auto"/>
            </w:tcBorders>
            <w:shd w:val="clear" w:color="auto" w:fill="auto"/>
            <w:noWrap/>
            <w:vAlign w:val="bottom"/>
            <w:hideMark/>
          </w:tcPr>
          <w:p w:rsidR="008A2BAA" w:rsidRPr="008A2BAA" w:rsidRDefault="008A2BAA" w:rsidP="008A2BAA">
            <w:pPr>
              <w:spacing w:after="0" w:line="240" w:lineRule="auto"/>
              <w:jc w:val="right"/>
              <w:rPr>
                <w:rFonts w:eastAsia="Times New Roman"/>
                <w:sz w:val="20"/>
                <w:szCs w:val="20"/>
                <w:lang w:eastAsia="ru-RU"/>
              </w:rPr>
            </w:pPr>
            <w:r w:rsidRPr="008A2BAA">
              <w:rPr>
                <w:rFonts w:eastAsia="Times New Roman"/>
                <w:sz w:val="20"/>
                <w:szCs w:val="20"/>
                <w:lang w:eastAsia="ru-RU"/>
              </w:rPr>
              <w:t>10</w:t>
            </w:r>
          </w:p>
        </w:tc>
        <w:tc>
          <w:tcPr>
            <w:tcW w:w="6440" w:type="dxa"/>
            <w:tcBorders>
              <w:top w:val="nil"/>
              <w:left w:val="nil"/>
              <w:bottom w:val="single" w:sz="4" w:space="0" w:color="auto"/>
              <w:right w:val="single" w:sz="4" w:space="0" w:color="auto"/>
            </w:tcBorders>
            <w:shd w:val="clear" w:color="auto" w:fill="auto"/>
            <w:vAlign w:val="bottom"/>
            <w:hideMark/>
          </w:tcPr>
          <w:p w:rsidR="008A2BAA" w:rsidRPr="008A2BAA" w:rsidRDefault="008A2BAA" w:rsidP="008A2BAA">
            <w:pPr>
              <w:spacing w:after="0" w:line="240" w:lineRule="auto"/>
              <w:rPr>
                <w:rFonts w:eastAsia="Times New Roman"/>
                <w:sz w:val="20"/>
                <w:szCs w:val="20"/>
                <w:lang w:eastAsia="ru-RU"/>
              </w:rPr>
            </w:pPr>
            <w:r w:rsidRPr="008A2BAA">
              <w:rPr>
                <w:rFonts w:eastAsia="Times New Roman"/>
                <w:sz w:val="20"/>
                <w:szCs w:val="20"/>
                <w:lang w:eastAsia="ru-RU"/>
              </w:rPr>
              <w:t>Субсидии на реализацию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 на 2014 – 2019 годы"</w:t>
            </w:r>
          </w:p>
        </w:tc>
        <w:tc>
          <w:tcPr>
            <w:tcW w:w="1460" w:type="dxa"/>
            <w:tcBorders>
              <w:top w:val="nil"/>
              <w:left w:val="nil"/>
              <w:bottom w:val="single" w:sz="4" w:space="0" w:color="auto"/>
              <w:right w:val="single" w:sz="4" w:space="0" w:color="auto"/>
            </w:tcBorders>
            <w:shd w:val="clear" w:color="auto" w:fill="auto"/>
            <w:noWrap/>
            <w:vAlign w:val="center"/>
            <w:hideMark/>
          </w:tcPr>
          <w:p w:rsidR="008A2BAA" w:rsidRPr="008A2BAA" w:rsidRDefault="008A2BAA" w:rsidP="008A2BAA">
            <w:pPr>
              <w:spacing w:after="0" w:line="240" w:lineRule="auto"/>
              <w:jc w:val="right"/>
              <w:rPr>
                <w:rFonts w:eastAsia="Times New Roman"/>
                <w:sz w:val="20"/>
                <w:szCs w:val="20"/>
                <w:lang w:eastAsia="ru-RU"/>
              </w:rPr>
            </w:pPr>
            <w:r w:rsidRPr="008A2BAA">
              <w:rPr>
                <w:rFonts w:eastAsia="Times New Roman"/>
                <w:sz w:val="20"/>
                <w:szCs w:val="20"/>
                <w:lang w:eastAsia="ru-RU"/>
              </w:rPr>
              <w:t>132 773 500,00</w:t>
            </w:r>
          </w:p>
        </w:tc>
        <w:tc>
          <w:tcPr>
            <w:tcW w:w="1580" w:type="dxa"/>
            <w:tcBorders>
              <w:top w:val="nil"/>
              <w:left w:val="nil"/>
              <w:bottom w:val="single" w:sz="4" w:space="0" w:color="auto"/>
              <w:right w:val="single" w:sz="4" w:space="0" w:color="auto"/>
            </w:tcBorders>
            <w:shd w:val="clear" w:color="auto" w:fill="auto"/>
            <w:noWrap/>
            <w:vAlign w:val="center"/>
            <w:hideMark/>
          </w:tcPr>
          <w:p w:rsidR="008A2BAA" w:rsidRPr="008A2BAA" w:rsidRDefault="008A2BAA" w:rsidP="008A2BAA">
            <w:pPr>
              <w:spacing w:after="0" w:line="240" w:lineRule="auto"/>
              <w:jc w:val="right"/>
              <w:rPr>
                <w:rFonts w:eastAsia="Times New Roman"/>
                <w:sz w:val="20"/>
                <w:szCs w:val="20"/>
                <w:lang w:eastAsia="ru-RU"/>
              </w:rPr>
            </w:pPr>
            <w:r w:rsidRPr="008A2BAA">
              <w:rPr>
                <w:rFonts w:eastAsia="Times New Roman"/>
                <w:sz w:val="20"/>
                <w:szCs w:val="20"/>
                <w:lang w:eastAsia="ru-RU"/>
              </w:rPr>
              <w:t>138 851 000,00</w:t>
            </w:r>
          </w:p>
        </w:tc>
      </w:tr>
      <w:tr w:rsidR="008A2BAA" w:rsidRPr="008A2BAA" w:rsidTr="008A2BAA">
        <w:trPr>
          <w:trHeight w:val="1275"/>
        </w:trPr>
        <w:tc>
          <w:tcPr>
            <w:tcW w:w="541" w:type="dxa"/>
            <w:tcBorders>
              <w:top w:val="nil"/>
              <w:left w:val="single" w:sz="4" w:space="0" w:color="auto"/>
              <w:bottom w:val="single" w:sz="4" w:space="0" w:color="auto"/>
              <w:right w:val="single" w:sz="4" w:space="0" w:color="auto"/>
            </w:tcBorders>
            <w:shd w:val="clear" w:color="auto" w:fill="auto"/>
            <w:noWrap/>
            <w:vAlign w:val="bottom"/>
            <w:hideMark/>
          </w:tcPr>
          <w:p w:rsidR="008A2BAA" w:rsidRPr="008A2BAA" w:rsidRDefault="008A2BAA" w:rsidP="008A2BAA">
            <w:pPr>
              <w:spacing w:after="0" w:line="240" w:lineRule="auto"/>
              <w:jc w:val="right"/>
              <w:rPr>
                <w:rFonts w:eastAsia="Times New Roman"/>
                <w:sz w:val="20"/>
                <w:szCs w:val="20"/>
                <w:lang w:eastAsia="ru-RU"/>
              </w:rPr>
            </w:pPr>
            <w:r w:rsidRPr="008A2BAA">
              <w:rPr>
                <w:rFonts w:eastAsia="Times New Roman"/>
                <w:sz w:val="20"/>
                <w:szCs w:val="20"/>
                <w:lang w:eastAsia="ru-RU"/>
              </w:rPr>
              <w:t>11</w:t>
            </w:r>
          </w:p>
        </w:tc>
        <w:tc>
          <w:tcPr>
            <w:tcW w:w="6440" w:type="dxa"/>
            <w:tcBorders>
              <w:top w:val="nil"/>
              <w:left w:val="nil"/>
              <w:bottom w:val="single" w:sz="4" w:space="0" w:color="auto"/>
              <w:right w:val="single" w:sz="4" w:space="0" w:color="auto"/>
            </w:tcBorders>
            <w:shd w:val="clear" w:color="auto" w:fill="auto"/>
            <w:vAlign w:val="bottom"/>
            <w:hideMark/>
          </w:tcPr>
          <w:p w:rsidR="008A2BAA" w:rsidRPr="008A2BAA" w:rsidRDefault="008A2BAA" w:rsidP="008A2BAA">
            <w:pPr>
              <w:spacing w:after="0" w:line="240" w:lineRule="auto"/>
              <w:rPr>
                <w:rFonts w:eastAsia="Times New Roman"/>
                <w:sz w:val="20"/>
                <w:szCs w:val="20"/>
                <w:lang w:eastAsia="ru-RU"/>
              </w:rPr>
            </w:pPr>
            <w:r w:rsidRPr="008A2BAA">
              <w:rPr>
                <w:rFonts w:eastAsia="Times New Roman"/>
                <w:sz w:val="20"/>
                <w:szCs w:val="20"/>
                <w:lang w:eastAsia="ru-RU"/>
              </w:rPr>
              <w:t>Субсидии на реализацию мероприятий ведомственной целевой программы "Государственная поддержка муниципальных образований по благоустройству территорий населенных пунктов и подготовке объектов жилищно-коммунального хозяйства Новосибирской области к работе в осенне-зимний период на 2013 - 2015 годы"</w:t>
            </w:r>
          </w:p>
        </w:tc>
        <w:tc>
          <w:tcPr>
            <w:tcW w:w="1460" w:type="dxa"/>
            <w:tcBorders>
              <w:top w:val="nil"/>
              <w:left w:val="nil"/>
              <w:bottom w:val="single" w:sz="4" w:space="0" w:color="auto"/>
              <w:right w:val="single" w:sz="4" w:space="0" w:color="auto"/>
            </w:tcBorders>
            <w:shd w:val="clear" w:color="auto" w:fill="auto"/>
            <w:noWrap/>
            <w:vAlign w:val="center"/>
            <w:hideMark/>
          </w:tcPr>
          <w:p w:rsidR="008A2BAA" w:rsidRPr="008A2BAA" w:rsidRDefault="008A2BAA" w:rsidP="008A2BAA">
            <w:pPr>
              <w:spacing w:after="0" w:line="240" w:lineRule="auto"/>
              <w:jc w:val="right"/>
              <w:rPr>
                <w:rFonts w:eastAsia="Times New Roman"/>
                <w:sz w:val="20"/>
                <w:szCs w:val="20"/>
                <w:lang w:eastAsia="ru-RU"/>
              </w:rPr>
            </w:pPr>
            <w:r w:rsidRPr="008A2BAA">
              <w:rPr>
                <w:rFonts w:eastAsia="Times New Roman"/>
                <w:sz w:val="20"/>
                <w:szCs w:val="20"/>
                <w:lang w:eastAsia="ru-RU"/>
              </w:rPr>
              <w:t>1 367 200,00</w:t>
            </w:r>
          </w:p>
        </w:tc>
        <w:tc>
          <w:tcPr>
            <w:tcW w:w="1580" w:type="dxa"/>
            <w:tcBorders>
              <w:top w:val="nil"/>
              <w:left w:val="nil"/>
              <w:bottom w:val="single" w:sz="4" w:space="0" w:color="auto"/>
              <w:right w:val="single" w:sz="4" w:space="0" w:color="auto"/>
            </w:tcBorders>
            <w:shd w:val="clear" w:color="auto" w:fill="auto"/>
            <w:noWrap/>
            <w:vAlign w:val="center"/>
            <w:hideMark/>
          </w:tcPr>
          <w:p w:rsidR="008A2BAA" w:rsidRPr="008A2BAA" w:rsidRDefault="008A2BAA" w:rsidP="008A2BAA">
            <w:pPr>
              <w:spacing w:after="0" w:line="240" w:lineRule="auto"/>
              <w:jc w:val="right"/>
              <w:rPr>
                <w:rFonts w:eastAsia="Times New Roman"/>
                <w:sz w:val="20"/>
                <w:szCs w:val="20"/>
                <w:lang w:eastAsia="ru-RU"/>
              </w:rPr>
            </w:pPr>
            <w:r w:rsidRPr="008A2BAA">
              <w:rPr>
                <w:rFonts w:eastAsia="Times New Roman"/>
                <w:sz w:val="20"/>
                <w:szCs w:val="20"/>
                <w:lang w:eastAsia="ru-RU"/>
              </w:rPr>
              <w:t>0,00</w:t>
            </w:r>
          </w:p>
        </w:tc>
      </w:tr>
      <w:tr w:rsidR="008A2BAA" w:rsidRPr="008A2BAA" w:rsidTr="008A2BAA">
        <w:trPr>
          <w:trHeight w:val="765"/>
        </w:trPr>
        <w:tc>
          <w:tcPr>
            <w:tcW w:w="541" w:type="dxa"/>
            <w:tcBorders>
              <w:top w:val="nil"/>
              <w:left w:val="single" w:sz="4" w:space="0" w:color="auto"/>
              <w:bottom w:val="single" w:sz="4" w:space="0" w:color="auto"/>
              <w:right w:val="single" w:sz="4" w:space="0" w:color="auto"/>
            </w:tcBorders>
            <w:shd w:val="clear" w:color="auto" w:fill="auto"/>
            <w:noWrap/>
            <w:vAlign w:val="bottom"/>
            <w:hideMark/>
          </w:tcPr>
          <w:p w:rsidR="008A2BAA" w:rsidRPr="008A2BAA" w:rsidRDefault="008A2BAA" w:rsidP="008A2BAA">
            <w:pPr>
              <w:spacing w:after="0" w:line="240" w:lineRule="auto"/>
              <w:jc w:val="right"/>
              <w:rPr>
                <w:rFonts w:eastAsia="Times New Roman"/>
                <w:sz w:val="20"/>
                <w:szCs w:val="20"/>
                <w:lang w:eastAsia="ru-RU"/>
              </w:rPr>
            </w:pPr>
            <w:r w:rsidRPr="008A2BAA">
              <w:rPr>
                <w:rFonts w:eastAsia="Times New Roman"/>
                <w:sz w:val="20"/>
                <w:szCs w:val="20"/>
                <w:lang w:eastAsia="ru-RU"/>
              </w:rPr>
              <w:t>12</w:t>
            </w:r>
          </w:p>
        </w:tc>
        <w:tc>
          <w:tcPr>
            <w:tcW w:w="6440" w:type="dxa"/>
            <w:tcBorders>
              <w:top w:val="nil"/>
              <w:left w:val="nil"/>
              <w:bottom w:val="single" w:sz="4" w:space="0" w:color="auto"/>
              <w:right w:val="single" w:sz="4" w:space="0" w:color="auto"/>
            </w:tcBorders>
            <w:shd w:val="clear" w:color="auto" w:fill="auto"/>
            <w:vAlign w:val="bottom"/>
            <w:hideMark/>
          </w:tcPr>
          <w:p w:rsidR="008A2BAA" w:rsidRPr="008A2BAA" w:rsidRDefault="008A2BAA" w:rsidP="008A2BAA">
            <w:pPr>
              <w:spacing w:after="0" w:line="240" w:lineRule="auto"/>
              <w:rPr>
                <w:rFonts w:eastAsia="Times New Roman"/>
                <w:sz w:val="20"/>
                <w:szCs w:val="20"/>
                <w:lang w:eastAsia="ru-RU"/>
              </w:rPr>
            </w:pPr>
            <w:r w:rsidRPr="008A2BAA">
              <w:rPr>
                <w:rFonts w:eastAsia="Times New Roman"/>
                <w:sz w:val="20"/>
                <w:szCs w:val="20"/>
                <w:lang w:eastAsia="ru-RU"/>
              </w:rPr>
              <w:t>Субсидии на реализацию мероприятий ведомственной целевой программы "Пожарная безопасность в Новосибирской области на период 2014 - 2016 годов"</w:t>
            </w:r>
          </w:p>
        </w:tc>
        <w:tc>
          <w:tcPr>
            <w:tcW w:w="1460" w:type="dxa"/>
            <w:tcBorders>
              <w:top w:val="nil"/>
              <w:left w:val="nil"/>
              <w:bottom w:val="single" w:sz="4" w:space="0" w:color="auto"/>
              <w:right w:val="single" w:sz="4" w:space="0" w:color="auto"/>
            </w:tcBorders>
            <w:shd w:val="clear" w:color="auto" w:fill="auto"/>
            <w:noWrap/>
            <w:vAlign w:val="center"/>
            <w:hideMark/>
          </w:tcPr>
          <w:p w:rsidR="008A2BAA" w:rsidRPr="008A2BAA" w:rsidRDefault="008A2BAA" w:rsidP="008A2BAA">
            <w:pPr>
              <w:spacing w:after="0" w:line="240" w:lineRule="auto"/>
              <w:jc w:val="right"/>
              <w:rPr>
                <w:rFonts w:eastAsia="Times New Roman"/>
                <w:sz w:val="20"/>
                <w:szCs w:val="20"/>
                <w:lang w:eastAsia="ru-RU"/>
              </w:rPr>
            </w:pPr>
            <w:r w:rsidRPr="008A2BAA">
              <w:rPr>
                <w:rFonts w:eastAsia="Times New Roman"/>
                <w:sz w:val="20"/>
                <w:szCs w:val="20"/>
                <w:lang w:eastAsia="ru-RU"/>
              </w:rPr>
              <w:t>161 000,00</w:t>
            </w:r>
          </w:p>
        </w:tc>
        <w:tc>
          <w:tcPr>
            <w:tcW w:w="1580" w:type="dxa"/>
            <w:tcBorders>
              <w:top w:val="nil"/>
              <w:left w:val="nil"/>
              <w:bottom w:val="single" w:sz="4" w:space="0" w:color="auto"/>
              <w:right w:val="single" w:sz="4" w:space="0" w:color="auto"/>
            </w:tcBorders>
            <w:shd w:val="clear" w:color="auto" w:fill="auto"/>
            <w:noWrap/>
            <w:vAlign w:val="center"/>
            <w:hideMark/>
          </w:tcPr>
          <w:p w:rsidR="008A2BAA" w:rsidRPr="008A2BAA" w:rsidRDefault="008A2BAA" w:rsidP="008A2BAA">
            <w:pPr>
              <w:spacing w:after="0" w:line="240" w:lineRule="auto"/>
              <w:jc w:val="right"/>
              <w:rPr>
                <w:rFonts w:eastAsia="Times New Roman"/>
                <w:sz w:val="20"/>
                <w:szCs w:val="20"/>
                <w:lang w:eastAsia="ru-RU"/>
              </w:rPr>
            </w:pPr>
            <w:r w:rsidRPr="008A2BAA">
              <w:rPr>
                <w:rFonts w:eastAsia="Times New Roman"/>
                <w:sz w:val="20"/>
                <w:szCs w:val="20"/>
                <w:lang w:eastAsia="ru-RU"/>
              </w:rPr>
              <w:t>161 000,00</w:t>
            </w:r>
          </w:p>
        </w:tc>
      </w:tr>
      <w:tr w:rsidR="008A2BAA" w:rsidRPr="008A2BAA" w:rsidTr="008A2BAA">
        <w:trPr>
          <w:trHeight w:val="765"/>
        </w:trPr>
        <w:tc>
          <w:tcPr>
            <w:tcW w:w="541" w:type="dxa"/>
            <w:tcBorders>
              <w:top w:val="nil"/>
              <w:left w:val="single" w:sz="4" w:space="0" w:color="auto"/>
              <w:bottom w:val="single" w:sz="4" w:space="0" w:color="auto"/>
              <w:right w:val="single" w:sz="4" w:space="0" w:color="auto"/>
            </w:tcBorders>
            <w:shd w:val="clear" w:color="auto" w:fill="auto"/>
            <w:noWrap/>
            <w:vAlign w:val="bottom"/>
            <w:hideMark/>
          </w:tcPr>
          <w:p w:rsidR="008A2BAA" w:rsidRPr="008A2BAA" w:rsidRDefault="008A2BAA" w:rsidP="008A2BAA">
            <w:pPr>
              <w:spacing w:after="0" w:line="240" w:lineRule="auto"/>
              <w:jc w:val="right"/>
              <w:rPr>
                <w:rFonts w:eastAsia="Times New Roman"/>
                <w:sz w:val="20"/>
                <w:szCs w:val="20"/>
                <w:lang w:eastAsia="ru-RU"/>
              </w:rPr>
            </w:pPr>
            <w:r w:rsidRPr="008A2BAA">
              <w:rPr>
                <w:rFonts w:eastAsia="Times New Roman"/>
                <w:sz w:val="20"/>
                <w:szCs w:val="20"/>
                <w:lang w:eastAsia="ru-RU"/>
              </w:rPr>
              <w:lastRenderedPageBreak/>
              <w:t>13</w:t>
            </w:r>
          </w:p>
        </w:tc>
        <w:tc>
          <w:tcPr>
            <w:tcW w:w="6440" w:type="dxa"/>
            <w:tcBorders>
              <w:top w:val="nil"/>
              <w:left w:val="nil"/>
              <w:bottom w:val="single" w:sz="4" w:space="0" w:color="auto"/>
              <w:right w:val="single" w:sz="4" w:space="0" w:color="auto"/>
            </w:tcBorders>
            <w:shd w:val="clear" w:color="auto" w:fill="auto"/>
            <w:vAlign w:val="bottom"/>
            <w:hideMark/>
          </w:tcPr>
          <w:p w:rsidR="008A2BAA" w:rsidRPr="008A2BAA" w:rsidRDefault="008A2BAA" w:rsidP="008A2BAA">
            <w:pPr>
              <w:spacing w:after="0" w:line="240" w:lineRule="auto"/>
              <w:rPr>
                <w:rFonts w:eastAsia="Times New Roman"/>
                <w:sz w:val="20"/>
                <w:szCs w:val="20"/>
                <w:lang w:eastAsia="ru-RU"/>
              </w:rPr>
            </w:pPr>
            <w:r w:rsidRPr="008A2BAA">
              <w:rPr>
                <w:rFonts w:eastAsia="Times New Roman"/>
                <w:sz w:val="20"/>
                <w:szCs w:val="20"/>
                <w:lang w:eastAsia="ru-RU"/>
              </w:rPr>
              <w:t>Субсидии на осуществление мероприятий по замене окон в муниципальных образовательных учреждениях на территории Новосибирской области</w:t>
            </w:r>
          </w:p>
        </w:tc>
        <w:tc>
          <w:tcPr>
            <w:tcW w:w="1460" w:type="dxa"/>
            <w:tcBorders>
              <w:top w:val="nil"/>
              <w:left w:val="nil"/>
              <w:bottom w:val="single" w:sz="4" w:space="0" w:color="auto"/>
              <w:right w:val="single" w:sz="4" w:space="0" w:color="auto"/>
            </w:tcBorders>
            <w:shd w:val="clear" w:color="auto" w:fill="auto"/>
            <w:noWrap/>
            <w:vAlign w:val="center"/>
            <w:hideMark/>
          </w:tcPr>
          <w:p w:rsidR="008A2BAA" w:rsidRPr="008A2BAA" w:rsidRDefault="008A2BAA" w:rsidP="008A2BAA">
            <w:pPr>
              <w:spacing w:after="0" w:line="240" w:lineRule="auto"/>
              <w:jc w:val="right"/>
              <w:rPr>
                <w:rFonts w:eastAsia="Times New Roman"/>
                <w:sz w:val="20"/>
                <w:szCs w:val="20"/>
                <w:lang w:eastAsia="ru-RU"/>
              </w:rPr>
            </w:pPr>
            <w:r w:rsidRPr="008A2BAA">
              <w:rPr>
                <w:rFonts w:eastAsia="Times New Roman"/>
                <w:sz w:val="20"/>
                <w:szCs w:val="20"/>
                <w:lang w:eastAsia="ru-RU"/>
              </w:rPr>
              <w:t>1 347 000,00</w:t>
            </w:r>
          </w:p>
        </w:tc>
        <w:tc>
          <w:tcPr>
            <w:tcW w:w="1580" w:type="dxa"/>
            <w:tcBorders>
              <w:top w:val="nil"/>
              <w:left w:val="nil"/>
              <w:bottom w:val="single" w:sz="4" w:space="0" w:color="auto"/>
              <w:right w:val="single" w:sz="4" w:space="0" w:color="auto"/>
            </w:tcBorders>
            <w:shd w:val="clear" w:color="auto" w:fill="auto"/>
            <w:noWrap/>
            <w:vAlign w:val="center"/>
            <w:hideMark/>
          </w:tcPr>
          <w:p w:rsidR="008A2BAA" w:rsidRPr="008A2BAA" w:rsidRDefault="008A2BAA" w:rsidP="008A2BAA">
            <w:pPr>
              <w:spacing w:after="0" w:line="240" w:lineRule="auto"/>
              <w:jc w:val="right"/>
              <w:rPr>
                <w:rFonts w:eastAsia="Times New Roman"/>
                <w:sz w:val="20"/>
                <w:szCs w:val="20"/>
                <w:lang w:eastAsia="ru-RU"/>
              </w:rPr>
            </w:pPr>
            <w:r w:rsidRPr="008A2BAA">
              <w:rPr>
                <w:rFonts w:eastAsia="Times New Roman"/>
                <w:sz w:val="20"/>
                <w:szCs w:val="20"/>
                <w:lang w:eastAsia="ru-RU"/>
              </w:rPr>
              <w:t>2 975 000,00</w:t>
            </w:r>
          </w:p>
        </w:tc>
      </w:tr>
      <w:tr w:rsidR="008A2BAA" w:rsidRPr="008A2BAA" w:rsidTr="008A2BAA">
        <w:trPr>
          <w:trHeight w:val="1020"/>
        </w:trPr>
        <w:tc>
          <w:tcPr>
            <w:tcW w:w="541" w:type="dxa"/>
            <w:tcBorders>
              <w:top w:val="nil"/>
              <w:left w:val="single" w:sz="4" w:space="0" w:color="auto"/>
              <w:bottom w:val="single" w:sz="4" w:space="0" w:color="auto"/>
              <w:right w:val="single" w:sz="4" w:space="0" w:color="auto"/>
            </w:tcBorders>
            <w:shd w:val="clear" w:color="auto" w:fill="auto"/>
            <w:noWrap/>
            <w:vAlign w:val="bottom"/>
            <w:hideMark/>
          </w:tcPr>
          <w:p w:rsidR="008A2BAA" w:rsidRPr="008A2BAA" w:rsidRDefault="008A2BAA" w:rsidP="008A2BAA">
            <w:pPr>
              <w:spacing w:after="0" w:line="240" w:lineRule="auto"/>
              <w:jc w:val="right"/>
              <w:rPr>
                <w:rFonts w:eastAsia="Times New Roman"/>
                <w:sz w:val="20"/>
                <w:szCs w:val="20"/>
                <w:lang w:eastAsia="ru-RU"/>
              </w:rPr>
            </w:pPr>
            <w:r w:rsidRPr="008A2BAA">
              <w:rPr>
                <w:rFonts w:eastAsia="Times New Roman"/>
                <w:sz w:val="20"/>
                <w:szCs w:val="20"/>
                <w:lang w:eastAsia="ru-RU"/>
              </w:rPr>
              <w:t>14</w:t>
            </w:r>
          </w:p>
        </w:tc>
        <w:tc>
          <w:tcPr>
            <w:tcW w:w="6440" w:type="dxa"/>
            <w:tcBorders>
              <w:top w:val="nil"/>
              <w:left w:val="nil"/>
              <w:bottom w:val="single" w:sz="4" w:space="0" w:color="auto"/>
              <w:right w:val="single" w:sz="4" w:space="0" w:color="auto"/>
            </w:tcBorders>
            <w:shd w:val="clear" w:color="auto" w:fill="auto"/>
            <w:vAlign w:val="bottom"/>
            <w:hideMark/>
          </w:tcPr>
          <w:p w:rsidR="008A2BAA" w:rsidRPr="008A2BAA" w:rsidRDefault="008A2BAA" w:rsidP="008A2BAA">
            <w:pPr>
              <w:spacing w:after="0" w:line="240" w:lineRule="auto"/>
              <w:rPr>
                <w:rFonts w:eastAsia="Times New Roman"/>
                <w:sz w:val="20"/>
                <w:szCs w:val="20"/>
                <w:lang w:eastAsia="ru-RU"/>
              </w:rPr>
            </w:pPr>
            <w:r w:rsidRPr="008A2BAA">
              <w:rPr>
                <w:rFonts w:eastAsia="Times New Roman"/>
                <w:sz w:val="20"/>
                <w:szCs w:val="20"/>
                <w:lang w:eastAsia="ru-RU"/>
              </w:rPr>
              <w:t>Субсидии на обеспечение мероприятий по модернизации систем коммунальной инфраструктуры за счет средств государственной корпорации "Фонд содействия реформированию жилищно-коммунального хозяйства"</w:t>
            </w:r>
          </w:p>
        </w:tc>
        <w:tc>
          <w:tcPr>
            <w:tcW w:w="1460" w:type="dxa"/>
            <w:tcBorders>
              <w:top w:val="nil"/>
              <w:left w:val="nil"/>
              <w:bottom w:val="single" w:sz="4" w:space="0" w:color="auto"/>
              <w:right w:val="single" w:sz="4" w:space="0" w:color="auto"/>
            </w:tcBorders>
            <w:shd w:val="clear" w:color="auto" w:fill="auto"/>
            <w:noWrap/>
            <w:vAlign w:val="center"/>
            <w:hideMark/>
          </w:tcPr>
          <w:p w:rsidR="008A2BAA" w:rsidRPr="008A2BAA" w:rsidRDefault="008A2BAA" w:rsidP="008A2BAA">
            <w:pPr>
              <w:spacing w:after="0" w:line="240" w:lineRule="auto"/>
              <w:jc w:val="right"/>
              <w:rPr>
                <w:rFonts w:eastAsia="Times New Roman"/>
                <w:sz w:val="20"/>
                <w:szCs w:val="20"/>
                <w:lang w:eastAsia="ru-RU"/>
              </w:rPr>
            </w:pPr>
            <w:r w:rsidRPr="008A2BAA">
              <w:rPr>
                <w:rFonts w:eastAsia="Times New Roman"/>
                <w:sz w:val="20"/>
                <w:szCs w:val="20"/>
                <w:lang w:eastAsia="ru-RU"/>
              </w:rPr>
              <w:t>5 000 000,00</w:t>
            </w:r>
          </w:p>
        </w:tc>
        <w:tc>
          <w:tcPr>
            <w:tcW w:w="1580" w:type="dxa"/>
            <w:tcBorders>
              <w:top w:val="nil"/>
              <w:left w:val="nil"/>
              <w:bottom w:val="single" w:sz="4" w:space="0" w:color="auto"/>
              <w:right w:val="single" w:sz="4" w:space="0" w:color="auto"/>
            </w:tcBorders>
            <w:shd w:val="clear" w:color="auto" w:fill="auto"/>
            <w:noWrap/>
            <w:vAlign w:val="center"/>
            <w:hideMark/>
          </w:tcPr>
          <w:p w:rsidR="008A2BAA" w:rsidRPr="008A2BAA" w:rsidRDefault="008A2BAA" w:rsidP="008A2BAA">
            <w:pPr>
              <w:spacing w:after="0" w:line="240" w:lineRule="auto"/>
              <w:jc w:val="right"/>
              <w:rPr>
                <w:rFonts w:eastAsia="Times New Roman"/>
                <w:sz w:val="20"/>
                <w:szCs w:val="20"/>
                <w:lang w:eastAsia="ru-RU"/>
              </w:rPr>
            </w:pPr>
            <w:r w:rsidRPr="008A2BAA">
              <w:rPr>
                <w:rFonts w:eastAsia="Times New Roman"/>
                <w:sz w:val="20"/>
                <w:szCs w:val="20"/>
                <w:lang w:eastAsia="ru-RU"/>
              </w:rPr>
              <w:t>0</w:t>
            </w:r>
          </w:p>
        </w:tc>
      </w:tr>
      <w:tr w:rsidR="008A2BAA" w:rsidRPr="008A2BAA" w:rsidTr="008A2BAA">
        <w:trPr>
          <w:trHeight w:val="765"/>
        </w:trPr>
        <w:tc>
          <w:tcPr>
            <w:tcW w:w="541" w:type="dxa"/>
            <w:tcBorders>
              <w:top w:val="nil"/>
              <w:left w:val="single" w:sz="4" w:space="0" w:color="auto"/>
              <w:bottom w:val="single" w:sz="4" w:space="0" w:color="auto"/>
              <w:right w:val="single" w:sz="4" w:space="0" w:color="auto"/>
            </w:tcBorders>
            <w:shd w:val="clear" w:color="auto" w:fill="auto"/>
            <w:noWrap/>
            <w:vAlign w:val="bottom"/>
            <w:hideMark/>
          </w:tcPr>
          <w:p w:rsidR="008A2BAA" w:rsidRPr="008A2BAA" w:rsidRDefault="008A2BAA" w:rsidP="008A2BAA">
            <w:pPr>
              <w:spacing w:after="0" w:line="240" w:lineRule="auto"/>
              <w:jc w:val="right"/>
              <w:rPr>
                <w:rFonts w:eastAsia="Times New Roman"/>
                <w:sz w:val="20"/>
                <w:szCs w:val="20"/>
                <w:lang w:eastAsia="ru-RU"/>
              </w:rPr>
            </w:pPr>
            <w:r w:rsidRPr="008A2BAA">
              <w:rPr>
                <w:rFonts w:eastAsia="Times New Roman"/>
                <w:sz w:val="20"/>
                <w:szCs w:val="20"/>
                <w:lang w:eastAsia="ru-RU"/>
              </w:rPr>
              <w:t>15</w:t>
            </w:r>
          </w:p>
        </w:tc>
        <w:tc>
          <w:tcPr>
            <w:tcW w:w="6440" w:type="dxa"/>
            <w:tcBorders>
              <w:top w:val="nil"/>
              <w:left w:val="nil"/>
              <w:bottom w:val="single" w:sz="4" w:space="0" w:color="auto"/>
              <w:right w:val="single" w:sz="4" w:space="0" w:color="auto"/>
            </w:tcBorders>
            <w:shd w:val="clear" w:color="auto" w:fill="auto"/>
            <w:vAlign w:val="bottom"/>
            <w:hideMark/>
          </w:tcPr>
          <w:p w:rsidR="008A2BAA" w:rsidRPr="008A2BAA" w:rsidRDefault="008A2BAA" w:rsidP="008A2BAA">
            <w:pPr>
              <w:spacing w:after="0" w:line="240" w:lineRule="auto"/>
              <w:rPr>
                <w:rFonts w:eastAsia="Times New Roman"/>
                <w:sz w:val="20"/>
                <w:szCs w:val="20"/>
                <w:lang w:eastAsia="ru-RU"/>
              </w:rPr>
            </w:pPr>
            <w:r w:rsidRPr="008A2BAA">
              <w:rPr>
                <w:rFonts w:eastAsia="Times New Roman"/>
                <w:sz w:val="20"/>
                <w:szCs w:val="20"/>
                <w:lang w:eastAsia="ru-RU"/>
              </w:rPr>
              <w:t>Субсидии на реализацию мероприятий государственной программы Новосибирской области "Допризывная подготовка граждан Российской Федерации в Новосибирской области на 2012 - 2016 годы"</w:t>
            </w:r>
          </w:p>
        </w:tc>
        <w:tc>
          <w:tcPr>
            <w:tcW w:w="1460" w:type="dxa"/>
            <w:tcBorders>
              <w:top w:val="nil"/>
              <w:left w:val="nil"/>
              <w:bottom w:val="single" w:sz="4" w:space="0" w:color="auto"/>
              <w:right w:val="single" w:sz="4" w:space="0" w:color="auto"/>
            </w:tcBorders>
            <w:shd w:val="clear" w:color="auto" w:fill="auto"/>
            <w:noWrap/>
            <w:vAlign w:val="center"/>
            <w:hideMark/>
          </w:tcPr>
          <w:p w:rsidR="008A2BAA" w:rsidRPr="008A2BAA" w:rsidRDefault="008A2BAA" w:rsidP="008A2BAA">
            <w:pPr>
              <w:spacing w:after="0" w:line="240" w:lineRule="auto"/>
              <w:jc w:val="right"/>
              <w:rPr>
                <w:rFonts w:eastAsia="Times New Roman"/>
                <w:sz w:val="20"/>
                <w:szCs w:val="20"/>
                <w:lang w:eastAsia="ru-RU"/>
              </w:rPr>
            </w:pPr>
            <w:r w:rsidRPr="008A2BAA">
              <w:rPr>
                <w:rFonts w:eastAsia="Times New Roman"/>
                <w:sz w:val="20"/>
                <w:szCs w:val="20"/>
                <w:lang w:eastAsia="ru-RU"/>
              </w:rPr>
              <w:t> </w:t>
            </w:r>
          </w:p>
        </w:tc>
        <w:tc>
          <w:tcPr>
            <w:tcW w:w="1580" w:type="dxa"/>
            <w:tcBorders>
              <w:top w:val="nil"/>
              <w:left w:val="nil"/>
              <w:bottom w:val="single" w:sz="4" w:space="0" w:color="auto"/>
              <w:right w:val="single" w:sz="4" w:space="0" w:color="auto"/>
            </w:tcBorders>
            <w:shd w:val="clear" w:color="auto" w:fill="auto"/>
            <w:noWrap/>
            <w:vAlign w:val="center"/>
            <w:hideMark/>
          </w:tcPr>
          <w:p w:rsidR="008A2BAA" w:rsidRPr="008A2BAA" w:rsidRDefault="008A2BAA" w:rsidP="008A2BAA">
            <w:pPr>
              <w:spacing w:after="0" w:line="240" w:lineRule="auto"/>
              <w:jc w:val="right"/>
              <w:rPr>
                <w:rFonts w:eastAsia="Times New Roman"/>
                <w:sz w:val="20"/>
                <w:szCs w:val="20"/>
                <w:lang w:eastAsia="ru-RU"/>
              </w:rPr>
            </w:pPr>
            <w:r w:rsidRPr="008A2BAA">
              <w:rPr>
                <w:rFonts w:eastAsia="Times New Roman"/>
                <w:sz w:val="20"/>
                <w:szCs w:val="20"/>
                <w:lang w:eastAsia="ru-RU"/>
              </w:rPr>
              <w:t>300 000,00</w:t>
            </w:r>
          </w:p>
        </w:tc>
      </w:tr>
      <w:tr w:rsidR="008A2BAA" w:rsidRPr="008A2BAA" w:rsidTr="008A2BAA">
        <w:trPr>
          <w:trHeight w:val="765"/>
        </w:trPr>
        <w:tc>
          <w:tcPr>
            <w:tcW w:w="541" w:type="dxa"/>
            <w:tcBorders>
              <w:top w:val="nil"/>
              <w:left w:val="single" w:sz="4" w:space="0" w:color="auto"/>
              <w:bottom w:val="single" w:sz="4" w:space="0" w:color="auto"/>
              <w:right w:val="single" w:sz="4" w:space="0" w:color="auto"/>
            </w:tcBorders>
            <w:shd w:val="clear" w:color="auto" w:fill="auto"/>
            <w:noWrap/>
            <w:vAlign w:val="bottom"/>
            <w:hideMark/>
          </w:tcPr>
          <w:p w:rsidR="008A2BAA" w:rsidRPr="008A2BAA" w:rsidRDefault="008A2BAA" w:rsidP="008A2BAA">
            <w:pPr>
              <w:spacing w:after="0" w:line="240" w:lineRule="auto"/>
              <w:jc w:val="right"/>
              <w:rPr>
                <w:rFonts w:eastAsia="Times New Roman"/>
                <w:sz w:val="20"/>
                <w:szCs w:val="20"/>
                <w:lang w:eastAsia="ru-RU"/>
              </w:rPr>
            </w:pPr>
            <w:r w:rsidRPr="008A2BAA">
              <w:rPr>
                <w:rFonts w:eastAsia="Times New Roman"/>
                <w:sz w:val="20"/>
                <w:szCs w:val="20"/>
                <w:lang w:eastAsia="ru-RU"/>
              </w:rPr>
              <w:t>16</w:t>
            </w:r>
          </w:p>
        </w:tc>
        <w:tc>
          <w:tcPr>
            <w:tcW w:w="6440" w:type="dxa"/>
            <w:tcBorders>
              <w:top w:val="nil"/>
              <w:left w:val="nil"/>
              <w:bottom w:val="single" w:sz="4" w:space="0" w:color="auto"/>
              <w:right w:val="single" w:sz="4" w:space="0" w:color="auto"/>
            </w:tcBorders>
            <w:shd w:val="clear" w:color="auto" w:fill="auto"/>
            <w:vAlign w:val="bottom"/>
            <w:hideMark/>
          </w:tcPr>
          <w:p w:rsidR="008A2BAA" w:rsidRPr="008A2BAA" w:rsidRDefault="008A2BAA" w:rsidP="008A2BAA">
            <w:pPr>
              <w:spacing w:after="0" w:line="240" w:lineRule="auto"/>
              <w:rPr>
                <w:rFonts w:eastAsia="Times New Roman"/>
                <w:sz w:val="20"/>
                <w:szCs w:val="20"/>
                <w:lang w:eastAsia="ru-RU"/>
              </w:rPr>
            </w:pPr>
            <w:r w:rsidRPr="008A2BAA">
              <w:rPr>
                <w:rFonts w:eastAsia="Times New Roman"/>
                <w:sz w:val="20"/>
                <w:szCs w:val="20"/>
                <w:lang w:eastAsia="ru-RU"/>
              </w:rPr>
              <w:t>Субсидии на реализацию мероприятий государственной программы Новосибирской области "Культура Новосибирской области на 2012 - 2016 годы"</w:t>
            </w:r>
          </w:p>
        </w:tc>
        <w:tc>
          <w:tcPr>
            <w:tcW w:w="1460" w:type="dxa"/>
            <w:tcBorders>
              <w:top w:val="nil"/>
              <w:left w:val="nil"/>
              <w:bottom w:val="single" w:sz="4" w:space="0" w:color="auto"/>
              <w:right w:val="single" w:sz="4" w:space="0" w:color="auto"/>
            </w:tcBorders>
            <w:shd w:val="clear" w:color="auto" w:fill="auto"/>
            <w:noWrap/>
            <w:vAlign w:val="center"/>
            <w:hideMark/>
          </w:tcPr>
          <w:p w:rsidR="008A2BAA" w:rsidRPr="008A2BAA" w:rsidRDefault="008A2BAA" w:rsidP="008A2BAA">
            <w:pPr>
              <w:spacing w:after="0" w:line="240" w:lineRule="auto"/>
              <w:jc w:val="right"/>
              <w:rPr>
                <w:rFonts w:eastAsia="Times New Roman"/>
                <w:sz w:val="20"/>
                <w:szCs w:val="20"/>
                <w:lang w:eastAsia="ru-RU"/>
              </w:rPr>
            </w:pPr>
            <w:r w:rsidRPr="008A2BAA">
              <w:rPr>
                <w:rFonts w:eastAsia="Times New Roman"/>
                <w:sz w:val="20"/>
                <w:szCs w:val="20"/>
                <w:lang w:eastAsia="ru-RU"/>
              </w:rPr>
              <w:t>2 923 000,00</w:t>
            </w:r>
          </w:p>
        </w:tc>
        <w:tc>
          <w:tcPr>
            <w:tcW w:w="1580" w:type="dxa"/>
            <w:tcBorders>
              <w:top w:val="nil"/>
              <w:left w:val="nil"/>
              <w:bottom w:val="single" w:sz="4" w:space="0" w:color="auto"/>
              <w:right w:val="single" w:sz="4" w:space="0" w:color="auto"/>
            </w:tcBorders>
            <w:shd w:val="clear" w:color="auto" w:fill="auto"/>
            <w:noWrap/>
            <w:vAlign w:val="center"/>
            <w:hideMark/>
          </w:tcPr>
          <w:p w:rsidR="008A2BAA" w:rsidRPr="008A2BAA" w:rsidRDefault="008A2BAA" w:rsidP="008A2BAA">
            <w:pPr>
              <w:spacing w:after="0" w:line="240" w:lineRule="auto"/>
              <w:jc w:val="right"/>
              <w:rPr>
                <w:rFonts w:eastAsia="Times New Roman"/>
                <w:sz w:val="20"/>
                <w:szCs w:val="20"/>
                <w:lang w:eastAsia="ru-RU"/>
              </w:rPr>
            </w:pPr>
            <w:r w:rsidRPr="008A2BAA">
              <w:rPr>
                <w:rFonts w:eastAsia="Times New Roman"/>
                <w:sz w:val="20"/>
                <w:szCs w:val="20"/>
                <w:lang w:eastAsia="ru-RU"/>
              </w:rPr>
              <w:t>13 215 000,00</w:t>
            </w:r>
          </w:p>
        </w:tc>
      </w:tr>
      <w:tr w:rsidR="008A2BAA" w:rsidRPr="008A2BAA" w:rsidTr="008A2BAA">
        <w:trPr>
          <w:trHeight w:val="1020"/>
        </w:trPr>
        <w:tc>
          <w:tcPr>
            <w:tcW w:w="541" w:type="dxa"/>
            <w:tcBorders>
              <w:top w:val="nil"/>
              <w:left w:val="single" w:sz="4" w:space="0" w:color="auto"/>
              <w:bottom w:val="single" w:sz="4" w:space="0" w:color="auto"/>
              <w:right w:val="single" w:sz="4" w:space="0" w:color="auto"/>
            </w:tcBorders>
            <w:shd w:val="clear" w:color="auto" w:fill="auto"/>
            <w:noWrap/>
            <w:vAlign w:val="bottom"/>
            <w:hideMark/>
          </w:tcPr>
          <w:p w:rsidR="008A2BAA" w:rsidRPr="008A2BAA" w:rsidRDefault="008A2BAA" w:rsidP="008A2BAA">
            <w:pPr>
              <w:spacing w:after="0" w:line="240" w:lineRule="auto"/>
              <w:jc w:val="right"/>
              <w:rPr>
                <w:rFonts w:eastAsia="Times New Roman"/>
                <w:sz w:val="20"/>
                <w:szCs w:val="20"/>
                <w:lang w:eastAsia="ru-RU"/>
              </w:rPr>
            </w:pPr>
            <w:r w:rsidRPr="008A2BAA">
              <w:rPr>
                <w:rFonts w:eastAsia="Times New Roman"/>
                <w:sz w:val="20"/>
                <w:szCs w:val="20"/>
                <w:lang w:eastAsia="ru-RU"/>
              </w:rPr>
              <w:t>17</w:t>
            </w:r>
          </w:p>
        </w:tc>
        <w:tc>
          <w:tcPr>
            <w:tcW w:w="6440" w:type="dxa"/>
            <w:tcBorders>
              <w:top w:val="nil"/>
              <w:left w:val="nil"/>
              <w:bottom w:val="single" w:sz="4" w:space="0" w:color="auto"/>
              <w:right w:val="single" w:sz="4" w:space="0" w:color="auto"/>
            </w:tcBorders>
            <w:shd w:val="clear" w:color="auto" w:fill="auto"/>
            <w:vAlign w:val="bottom"/>
            <w:hideMark/>
          </w:tcPr>
          <w:p w:rsidR="008A2BAA" w:rsidRPr="008A2BAA" w:rsidRDefault="008A2BAA" w:rsidP="008A2BAA">
            <w:pPr>
              <w:spacing w:after="0" w:line="240" w:lineRule="auto"/>
              <w:rPr>
                <w:rFonts w:eastAsia="Times New Roman"/>
                <w:sz w:val="20"/>
                <w:szCs w:val="20"/>
                <w:lang w:eastAsia="ru-RU"/>
              </w:rPr>
            </w:pPr>
            <w:r w:rsidRPr="008A2BAA">
              <w:rPr>
                <w:rFonts w:eastAsia="Times New Roman"/>
                <w:sz w:val="20"/>
                <w:szCs w:val="20"/>
                <w:lang w:eastAsia="ru-RU"/>
              </w:rPr>
              <w:t>Субсидии на реализацию мероприятий государственной программы Новосибирской области "Развитие системы обращения с отходами производства и потребления в Новосибирской области на 2012 - 2016 годы"</w:t>
            </w:r>
          </w:p>
        </w:tc>
        <w:tc>
          <w:tcPr>
            <w:tcW w:w="1460" w:type="dxa"/>
            <w:tcBorders>
              <w:top w:val="nil"/>
              <w:left w:val="nil"/>
              <w:bottom w:val="single" w:sz="4" w:space="0" w:color="auto"/>
              <w:right w:val="single" w:sz="4" w:space="0" w:color="auto"/>
            </w:tcBorders>
            <w:shd w:val="clear" w:color="auto" w:fill="auto"/>
            <w:noWrap/>
            <w:vAlign w:val="center"/>
            <w:hideMark/>
          </w:tcPr>
          <w:p w:rsidR="008A2BAA" w:rsidRPr="008A2BAA" w:rsidRDefault="008A2BAA" w:rsidP="008A2BAA">
            <w:pPr>
              <w:spacing w:after="0" w:line="240" w:lineRule="auto"/>
              <w:jc w:val="right"/>
              <w:rPr>
                <w:rFonts w:eastAsia="Times New Roman"/>
                <w:sz w:val="20"/>
                <w:szCs w:val="20"/>
                <w:lang w:eastAsia="ru-RU"/>
              </w:rPr>
            </w:pPr>
            <w:r w:rsidRPr="008A2BAA">
              <w:rPr>
                <w:rFonts w:eastAsia="Times New Roman"/>
                <w:sz w:val="20"/>
                <w:szCs w:val="20"/>
                <w:lang w:eastAsia="ru-RU"/>
              </w:rPr>
              <w:t>500 000,00</w:t>
            </w:r>
          </w:p>
        </w:tc>
        <w:tc>
          <w:tcPr>
            <w:tcW w:w="1580" w:type="dxa"/>
            <w:tcBorders>
              <w:top w:val="nil"/>
              <w:left w:val="nil"/>
              <w:bottom w:val="single" w:sz="4" w:space="0" w:color="auto"/>
              <w:right w:val="single" w:sz="4" w:space="0" w:color="auto"/>
            </w:tcBorders>
            <w:shd w:val="clear" w:color="auto" w:fill="auto"/>
            <w:noWrap/>
            <w:vAlign w:val="center"/>
            <w:hideMark/>
          </w:tcPr>
          <w:p w:rsidR="008A2BAA" w:rsidRPr="008A2BAA" w:rsidRDefault="008A2BAA" w:rsidP="008A2BAA">
            <w:pPr>
              <w:spacing w:after="0" w:line="240" w:lineRule="auto"/>
              <w:jc w:val="right"/>
              <w:rPr>
                <w:rFonts w:eastAsia="Times New Roman"/>
                <w:sz w:val="20"/>
                <w:szCs w:val="20"/>
                <w:lang w:eastAsia="ru-RU"/>
              </w:rPr>
            </w:pPr>
            <w:r w:rsidRPr="008A2BAA">
              <w:rPr>
                <w:rFonts w:eastAsia="Times New Roman"/>
                <w:sz w:val="20"/>
                <w:szCs w:val="20"/>
                <w:lang w:eastAsia="ru-RU"/>
              </w:rPr>
              <w:t> </w:t>
            </w:r>
          </w:p>
        </w:tc>
      </w:tr>
      <w:tr w:rsidR="008A2BAA" w:rsidRPr="008A2BAA" w:rsidTr="008A2BAA">
        <w:trPr>
          <w:trHeight w:val="510"/>
        </w:trPr>
        <w:tc>
          <w:tcPr>
            <w:tcW w:w="541" w:type="dxa"/>
            <w:tcBorders>
              <w:top w:val="nil"/>
              <w:left w:val="single" w:sz="4" w:space="0" w:color="auto"/>
              <w:bottom w:val="single" w:sz="4" w:space="0" w:color="auto"/>
              <w:right w:val="single" w:sz="4" w:space="0" w:color="auto"/>
            </w:tcBorders>
            <w:shd w:val="clear" w:color="auto" w:fill="auto"/>
            <w:noWrap/>
            <w:vAlign w:val="bottom"/>
            <w:hideMark/>
          </w:tcPr>
          <w:p w:rsidR="008A2BAA" w:rsidRPr="008A2BAA" w:rsidRDefault="008A2BAA" w:rsidP="008A2BAA">
            <w:pPr>
              <w:spacing w:after="0" w:line="240" w:lineRule="auto"/>
              <w:jc w:val="right"/>
              <w:rPr>
                <w:rFonts w:eastAsia="Times New Roman"/>
                <w:sz w:val="20"/>
                <w:szCs w:val="20"/>
                <w:lang w:eastAsia="ru-RU"/>
              </w:rPr>
            </w:pPr>
            <w:r w:rsidRPr="008A2BAA">
              <w:rPr>
                <w:rFonts w:eastAsia="Times New Roman"/>
                <w:sz w:val="20"/>
                <w:szCs w:val="20"/>
                <w:lang w:eastAsia="ru-RU"/>
              </w:rPr>
              <w:t>18</w:t>
            </w:r>
          </w:p>
        </w:tc>
        <w:tc>
          <w:tcPr>
            <w:tcW w:w="6440" w:type="dxa"/>
            <w:tcBorders>
              <w:top w:val="nil"/>
              <w:left w:val="nil"/>
              <w:bottom w:val="single" w:sz="4" w:space="0" w:color="auto"/>
              <w:right w:val="single" w:sz="4" w:space="0" w:color="auto"/>
            </w:tcBorders>
            <w:shd w:val="clear" w:color="auto" w:fill="auto"/>
            <w:vAlign w:val="bottom"/>
            <w:hideMark/>
          </w:tcPr>
          <w:p w:rsidR="008A2BAA" w:rsidRPr="008A2BAA" w:rsidRDefault="008A2BAA" w:rsidP="008A2BAA">
            <w:pPr>
              <w:spacing w:after="0" w:line="240" w:lineRule="auto"/>
              <w:rPr>
                <w:rFonts w:eastAsia="Times New Roman"/>
                <w:sz w:val="20"/>
                <w:szCs w:val="20"/>
                <w:lang w:eastAsia="ru-RU"/>
              </w:rPr>
            </w:pPr>
            <w:r w:rsidRPr="008A2BAA">
              <w:rPr>
                <w:rFonts w:eastAsia="Times New Roman"/>
                <w:sz w:val="20"/>
                <w:szCs w:val="20"/>
                <w:lang w:eastAsia="ru-RU"/>
              </w:rPr>
              <w:t>Субсидии на реализацию мероприятий по развитию автомобильных дорог местного значения в Новосибирской области</w:t>
            </w:r>
          </w:p>
        </w:tc>
        <w:tc>
          <w:tcPr>
            <w:tcW w:w="1460" w:type="dxa"/>
            <w:tcBorders>
              <w:top w:val="nil"/>
              <w:left w:val="nil"/>
              <w:bottom w:val="single" w:sz="4" w:space="0" w:color="auto"/>
              <w:right w:val="single" w:sz="4" w:space="0" w:color="auto"/>
            </w:tcBorders>
            <w:shd w:val="clear" w:color="auto" w:fill="auto"/>
            <w:noWrap/>
            <w:vAlign w:val="center"/>
            <w:hideMark/>
          </w:tcPr>
          <w:p w:rsidR="008A2BAA" w:rsidRPr="008A2BAA" w:rsidRDefault="008A2BAA" w:rsidP="008A2BAA">
            <w:pPr>
              <w:spacing w:after="0" w:line="240" w:lineRule="auto"/>
              <w:jc w:val="right"/>
              <w:rPr>
                <w:rFonts w:eastAsia="Times New Roman"/>
                <w:sz w:val="20"/>
                <w:szCs w:val="20"/>
                <w:lang w:eastAsia="ru-RU"/>
              </w:rPr>
            </w:pPr>
            <w:r w:rsidRPr="008A2BAA">
              <w:rPr>
                <w:rFonts w:eastAsia="Times New Roman"/>
                <w:sz w:val="20"/>
                <w:szCs w:val="20"/>
                <w:lang w:eastAsia="ru-RU"/>
              </w:rPr>
              <w:t> </w:t>
            </w:r>
          </w:p>
        </w:tc>
        <w:tc>
          <w:tcPr>
            <w:tcW w:w="1580" w:type="dxa"/>
            <w:tcBorders>
              <w:top w:val="nil"/>
              <w:left w:val="nil"/>
              <w:bottom w:val="single" w:sz="4" w:space="0" w:color="auto"/>
              <w:right w:val="single" w:sz="4" w:space="0" w:color="auto"/>
            </w:tcBorders>
            <w:shd w:val="clear" w:color="auto" w:fill="auto"/>
            <w:noWrap/>
            <w:vAlign w:val="center"/>
            <w:hideMark/>
          </w:tcPr>
          <w:p w:rsidR="008A2BAA" w:rsidRPr="008A2BAA" w:rsidRDefault="008A2BAA" w:rsidP="008A2BAA">
            <w:pPr>
              <w:spacing w:after="0" w:line="240" w:lineRule="auto"/>
              <w:jc w:val="right"/>
              <w:rPr>
                <w:rFonts w:eastAsia="Times New Roman"/>
                <w:sz w:val="20"/>
                <w:szCs w:val="20"/>
                <w:lang w:eastAsia="ru-RU"/>
              </w:rPr>
            </w:pPr>
            <w:r w:rsidRPr="008A2BAA">
              <w:rPr>
                <w:rFonts w:eastAsia="Times New Roman"/>
                <w:sz w:val="20"/>
                <w:szCs w:val="20"/>
                <w:lang w:eastAsia="ru-RU"/>
              </w:rPr>
              <w:t>37 041 600,00</w:t>
            </w:r>
          </w:p>
        </w:tc>
      </w:tr>
      <w:tr w:rsidR="008A2BAA" w:rsidRPr="008A2BAA" w:rsidTr="008A2BAA">
        <w:trPr>
          <w:trHeight w:val="510"/>
        </w:trPr>
        <w:tc>
          <w:tcPr>
            <w:tcW w:w="541" w:type="dxa"/>
            <w:tcBorders>
              <w:top w:val="nil"/>
              <w:left w:val="single" w:sz="4" w:space="0" w:color="auto"/>
              <w:bottom w:val="single" w:sz="4" w:space="0" w:color="auto"/>
              <w:right w:val="single" w:sz="4" w:space="0" w:color="auto"/>
            </w:tcBorders>
            <w:shd w:val="clear" w:color="auto" w:fill="auto"/>
            <w:noWrap/>
            <w:vAlign w:val="bottom"/>
            <w:hideMark/>
          </w:tcPr>
          <w:p w:rsidR="008A2BAA" w:rsidRPr="008A2BAA" w:rsidRDefault="008A2BAA" w:rsidP="008A2BAA">
            <w:pPr>
              <w:spacing w:after="0" w:line="240" w:lineRule="auto"/>
              <w:jc w:val="right"/>
              <w:rPr>
                <w:rFonts w:eastAsia="Times New Roman"/>
                <w:sz w:val="20"/>
                <w:szCs w:val="20"/>
                <w:lang w:eastAsia="ru-RU"/>
              </w:rPr>
            </w:pPr>
            <w:r w:rsidRPr="008A2BAA">
              <w:rPr>
                <w:rFonts w:eastAsia="Times New Roman"/>
                <w:sz w:val="20"/>
                <w:szCs w:val="20"/>
                <w:lang w:eastAsia="ru-RU"/>
              </w:rPr>
              <w:t>19</w:t>
            </w:r>
          </w:p>
        </w:tc>
        <w:tc>
          <w:tcPr>
            <w:tcW w:w="6440" w:type="dxa"/>
            <w:tcBorders>
              <w:top w:val="nil"/>
              <w:left w:val="nil"/>
              <w:bottom w:val="single" w:sz="4" w:space="0" w:color="auto"/>
              <w:right w:val="single" w:sz="4" w:space="0" w:color="auto"/>
            </w:tcBorders>
            <w:shd w:val="clear" w:color="auto" w:fill="auto"/>
            <w:vAlign w:val="bottom"/>
            <w:hideMark/>
          </w:tcPr>
          <w:p w:rsidR="008A2BAA" w:rsidRPr="008A2BAA" w:rsidRDefault="008A2BAA" w:rsidP="008A2BAA">
            <w:pPr>
              <w:spacing w:after="0" w:line="240" w:lineRule="auto"/>
              <w:rPr>
                <w:rFonts w:eastAsia="Times New Roman"/>
                <w:sz w:val="20"/>
                <w:szCs w:val="20"/>
                <w:lang w:eastAsia="ru-RU"/>
              </w:rPr>
            </w:pPr>
            <w:r w:rsidRPr="008A2BAA">
              <w:rPr>
                <w:rFonts w:eastAsia="Times New Roman"/>
                <w:sz w:val="20"/>
                <w:szCs w:val="20"/>
                <w:lang w:eastAsia="ru-RU"/>
              </w:rPr>
              <w:t>Субсидии на реализацию мероприятий по  стимулированию развития жилищного строительства в Новосибирской области</w:t>
            </w:r>
          </w:p>
        </w:tc>
        <w:tc>
          <w:tcPr>
            <w:tcW w:w="1460" w:type="dxa"/>
            <w:tcBorders>
              <w:top w:val="nil"/>
              <w:left w:val="nil"/>
              <w:bottom w:val="single" w:sz="4" w:space="0" w:color="auto"/>
              <w:right w:val="single" w:sz="4" w:space="0" w:color="auto"/>
            </w:tcBorders>
            <w:shd w:val="clear" w:color="auto" w:fill="auto"/>
            <w:noWrap/>
            <w:vAlign w:val="center"/>
            <w:hideMark/>
          </w:tcPr>
          <w:p w:rsidR="008A2BAA" w:rsidRPr="008A2BAA" w:rsidRDefault="008A2BAA" w:rsidP="008A2BAA">
            <w:pPr>
              <w:spacing w:after="0" w:line="240" w:lineRule="auto"/>
              <w:jc w:val="right"/>
              <w:rPr>
                <w:rFonts w:eastAsia="Times New Roman"/>
                <w:sz w:val="20"/>
                <w:szCs w:val="20"/>
                <w:lang w:eastAsia="ru-RU"/>
              </w:rPr>
            </w:pPr>
            <w:r w:rsidRPr="008A2BAA">
              <w:rPr>
                <w:rFonts w:eastAsia="Times New Roman"/>
                <w:sz w:val="20"/>
                <w:szCs w:val="20"/>
                <w:lang w:eastAsia="ru-RU"/>
              </w:rPr>
              <w:t> </w:t>
            </w:r>
          </w:p>
        </w:tc>
        <w:tc>
          <w:tcPr>
            <w:tcW w:w="1580" w:type="dxa"/>
            <w:tcBorders>
              <w:top w:val="nil"/>
              <w:left w:val="nil"/>
              <w:bottom w:val="single" w:sz="4" w:space="0" w:color="auto"/>
              <w:right w:val="single" w:sz="4" w:space="0" w:color="auto"/>
            </w:tcBorders>
            <w:shd w:val="clear" w:color="auto" w:fill="auto"/>
            <w:noWrap/>
            <w:vAlign w:val="center"/>
            <w:hideMark/>
          </w:tcPr>
          <w:p w:rsidR="008A2BAA" w:rsidRPr="008A2BAA" w:rsidRDefault="008A2BAA" w:rsidP="008A2BAA">
            <w:pPr>
              <w:spacing w:after="0" w:line="240" w:lineRule="auto"/>
              <w:jc w:val="right"/>
              <w:rPr>
                <w:rFonts w:eastAsia="Times New Roman"/>
                <w:sz w:val="20"/>
                <w:szCs w:val="20"/>
                <w:lang w:eastAsia="ru-RU"/>
              </w:rPr>
            </w:pPr>
            <w:r w:rsidRPr="008A2BAA">
              <w:rPr>
                <w:rFonts w:eastAsia="Times New Roman"/>
                <w:sz w:val="20"/>
                <w:szCs w:val="20"/>
                <w:lang w:eastAsia="ru-RU"/>
              </w:rPr>
              <w:t>10000000,00</w:t>
            </w:r>
          </w:p>
        </w:tc>
      </w:tr>
      <w:tr w:rsidR="008A2BAA" w:rsidRPr="008A2BAA" w:rsidTr="008A2BAA">
        <w:trPr>
          <w:trHeight w:val="765"/>
        </w:trPr>
        <w:tc>
          <w:tcPr>
            <w:tcW w:w="541" w:type="dxa"/>
            <w:tcBorders>
              <w:top w:val="nil"/>
              <w:left w:val="single" w:sz="4" w:space="0" w:color="auto"/>
              <w:bottom w:val="single" w:sz="4" w:space="0" w:color="auto"/>
              <w:right w:val="single" w:sz="4" w:space="0" w:color="auto"/>
            </w:tcBorders>
            <w:shd w:val="clear" w:color="auto" w:fill="auto"/>
            <w:noWrap/>
            <w:vAlign w:val="bottom"/>
            <w:hideMark/>
          </w:tcPr>
          <w:p w:rsidR="008A2BAA" w:rsidRPr="008A2BAA" w:rsidRDefault="008A2BAA" w:rsidP="008A2BAA">
            <w:pPr>
              <w:spacing w:after="0" w:line="240" w:lineRule="auto"/>
              <w:jc w:val="right"/>
              <w:rPr>
                <w:rFonts w:eastAsia="Times New Roman"/>
                <w:sz w:val="20"/>
                <w:szCs w:val="20"/>
                <w:lang w:eastAsia="ru-RU"/>
              </w:rPr>
            </w:pPr>
            <w:r w:rsidRPr="008A2BAA">
              <w:rPr>
                <w:rFonts w:eastAsia="Times New Roman"/>
                <w:sz w:val="20"/>
                <w:szCs w:val="20"/>
                <w:lang w:eastAsia="ru-RU"/>
              </w:rPr>
              <w:t>20</w:t>
            </w:r>
          </w:p>
        </w:tc>
        <w:tc>
          <w:tcPr>
            <w:tcW w:w="6440" w:type="dxa"/>
            <w:tcBorders>
              <w:top w:val="nil"/>
              <w:left w:val="nil"/>
              <w:bottom w:val="single" w:sz="4" w:space="0" w:color="auto"/>
              <w:right w:val="single" w:sz="4" w:space="0" w:color="auto"/>
            </w:tcBorders>
            <w:shd w:val="clear" w:color="auto" w:fill="auto"/>
            <w:vAlign w:val="bottom"/>
            <w:hideMark/>
          </w:tcPr>
          <w:p w:rsidR="008A2BAA" w:rsidRPr="008A2BAA" w:rsidRDefault="008A2BAA" w:rsidP="008A2BAA">
            <w:pPr>
              <w:spacing w:after="0" w:line="240" w:lineRule="auto"/>
              <w:rPr>
                <w:rFonts w:eastAsia="Times New Roman"/>
                <w:sz w:val="20"/>
                <w:szCs w:val="20"/>
                <w:lang w:eastAsia="ru-RU"/>
              </w:rPr>
            </w:pPr>
            <w:r w:rsidRPr="008A2BAA">
              <w:rPr>
                <w:rFonts w:eastAsia="Times New Roman"/>
                <w:sz w:val="20"/>
                <w:szCs w:val="20"/>
                <w:lang w:eastAsia="ru-RU"/>
              </w:rPr>
              <w:t>Субсидии на благоустройство территорий населенных пунктов и подготовку объектов жилищно-коммунального хозяйства Новосибирской области к работе в осенне-зимний период</w:t>
            </w:r>
          </w:p>
        </w:tc>
        <w:tc>
          <w:tcPr>
            <w:tcW w:w="1460" w:type="dxa"/>
            <w:tcBorders>
              <w:top w:val="nil"/>
              <w:left w:val="nil"/>
              <w:bottom w:val="single" w:sz="4" w:space="0" w:color="auto"/>
              <w:right w:val="single" w:sz="4" w:space="0" w:color="auto"/>
            </w:tcBorders>
            <w:shd w:val="clear" w:color="auto" w:fill="auto"/>
            <w:noWrap/>
            <w:vAlign w:val="center"/>
            <w:hideMark/>
          </w:tcPr>
          <w:p w:rsidR="008A2BAA" w:rsidRPr="008A2BAA" w:rsidRDefault="008A2BAA" w:rsidP="008A2BAA">
            <w:pPr>
              <w:spacing w:after="0" w:line="240" w:lineRule="auto"/>
              <w:jc w:val="right"/>
              <w:rPr>
                <w:rFonts w:eastAsia="Times New Roman"/>
                <w:sz w:val="20"/>
                <w:szCs w:val="20"/>
                <w:lang w:eastAsia="ru-RU"/>
              </w:rPr>
            </w:pPr>
            <w:r w:rsidRPr="008A2BAA">
              <w:rPr>
                <w:rFonts w:eastAsia="Times New Roman"/>
                <w:sz w:val="20"/>
                <w:szCs w:val="20"/>
                <w:lang w:eastAsia="ru-RU"/>
              </w:rPr>
              <w:t> </w:t>
            </w:r>
          </w:p>
        </w:tc>
        <w:tc>
          <w:tcPr>
            <w:tcW w:w="1580" w:type="dxa"/>
            <w:tcBorders>
              <w:top w:val="nil"/>
              <w:left w:val="nil"/>
              <w:bottom w:val="single" w:sz="4" w:space="0" w:color="auto"/>
              <w:right w:val="single" w:sz="4" w:space="0" w:color="auto"/>
            </w:tcBorders>
            <w:shd w:val="clear" w:color="auto" w:fill="auto"/>
            <w:noWrap/>
            <w:vAlign w:val="center"/>
            <w:hideMark/>
          </w:tcPr>
          <w:p w:rsidR="008A2BAA" w:rsidRPr="008A2BAA" w:rsidRDefault="008A2BAA" w:rsidP="008A2BAA">
            <w:pPr>
              <w:spacing w:after="0" w:line="240" w:lineRule="auto"/>
              <w:jc w:val="right"/>
              <w:rPr>
                <w:rFonts w:eastAsia="Times New Roman"/>
                <w:sz w:val="20"/>
                <w:szCs w:val="20"/>
                <w:lang w:eastAsia="ru-RU"/>
              </w:rPr>
            </w:pPr>
            <w:r w:rsidRPr="008A2BAA">
              <w:rPr>
                <w:rFonts w:eastAsia="Times New Roman"/>
                <w:sz w:val="20"/>
                <w:szCs w:val="20"/>
                <w:lang w:eastAsia="ru-RU"/>
              </w:rPr>
              <w:t>6842600,00</w:t>
            </w:r>
          </w:p>
        </w:tc>
      </w:tr>
      <w:tr w:rsidR="008A2BAA" w:rsidRPr="008A2BAA" w:rsidTr="008A2BAA">
        <w:trPr>
          <w:trHeight w:val="765"/>
        </w:trPr>
        <w:tc>
          <w:tcPr>
            <w:tcW w:w="541" w:type="dxa"/>
            <w:tcBorders>
              <w:top w:val="nil"/>
              <w:left w:val="single" w:sz="4" w:space="0" w:color="auto"/>
              <w:bottom w:val="single" w:sz="4" w:space="0" w:color="auto"/>
              <w:right w:val="single" w:sz="4" w:space="0" w:color="auto"/>
            </w:tcBorders>
            <w:shd w:val="clear" w:color="auto" w:fill="auto"/>
            <w:noWrap/>
            <w:vAlign w:val="bottom"/>
            <w:hideMark/>
          </w:tcPr>
          <w:p w:rsidR="008A2BAA" w:rsidRPr="008A2BAA" w:rsidRDefault="008A2BAA" w:rsidP="008A2BAA">
            <w:pPr>
              <w:spacing w:after="0" w:line="240" w:lineRule="auto"/>
              <w:jc w:val="right"/>
              <w:rPr>
                <w:rFonts w:eastAsia="Times New Roman"/>
                <w:sz w:val="20"/>
                <w:szCs w:val="20"/>
                <w:lang w:eastAsia="ru-RU"/>
              </w:rPr>
            </w:pPr>
            <w:r w:rsidRPr="008A2BAA">
              <w:rPr>
                <w:rFonts w:eastAsia="Times New Roman"/>
                <w:sz w:val="20"/>
                <w:szCs w:val="20"/>
                <w:lang w:eastAsia="ru-RU"/>
              </w:rPr>
              <w:t>21</w:t>
            </w:r>
          </w:p>
        </w:tc>
        <w:tc>
          <w:tcPr>
            <w:tcW w:w="6440" w:type="dxa"/>
            <w:tcBorders>
              <w:top w:val="nil"/>
              <w:left w:val="nil"/>
              <w:bottom w:val="single" w:sz="4" w:space="0" w:color="auto"/>
              <w:right w:val="single" w:sz="4" w:space="0" w:color="auto"/>
            </w:tcBorders>
            <w:shd w:val="clear" w:color="auto" w:fill="auto"/>
            <w:vAlign w:val="bottom"/>
            <w:hideMark/>
          </w:tcPr>
          <w:p w:rsidR="008A2BAA" w:rsidRPr="008A2BAA" w:rsidRDefault="008A2BAA" w:rsidP="008A2BAA">
            <w:pPr>
              <w:spacing w:after="0" w:line="240" w:lineRule="auto"/>
              <w:rPr>
                <w:rFonts w:eastAsia="Times New Roman"/>
                <w:sz w:val="20"/>
                <w:szCs w:val="20"/>
                <w:lang w:eastAsia="ru-RU"/>
              </w:rPr>
            </w:pPr>
            <w:r w:rsidRPr="008A2BAA">
              <w:rPr>
                <w:rFonts w:eastAsia="Times New Roman"/>
                <w:sz w:val="20"/>
                <w:szCs w:val="20"/>
                <w:lang w:eastAsia="ru-RU"/>
              </w:rPr>
              <w:t>Субсидии на реализацию мероприятий ведомственной целевой программы "Развитие телекоммуникационной инфраструктуры в поселениях Новосибирской области на 2014 - 2016 годы"</w:t>
            </w:r>
          </w:p>
        </w:tc>
        <w:tc>
          <w:tcPr>
            <w:tcW w:w="1460" w:type="dxa"/>
            <w:tcBorders>
              <w:top w:val="nil"/>
              <w:left w:val="nil"/>
              <w:bottom w:val="single" w:sz="4" w:space="0" w:color="auto"/>
              <w:right w:val="single" w:sz="4" w:space="0" w:color="auto"/>
            </w:tcBorders>
            <w:shd w:val="clear" w:color="auto" w:fill="auto"/>
            <w:noWrap/>
            <w:vAlign w:val="center"/>
            <w:hideMark/>
          </w:tcPr>
          <w:p w:rsidR="008A2BAA" w:rsidRPr="008A2BAA" w:rsidRDefault="008A2BAA" w:rsidP="008A2BAA">
            <w:pPr>
              <w:spacing w:after="0" w:line="240" w:lineRule="auto"/>
              <w:jc w:val="right"/>
              <w:rPr>
                <w:rFonts w:eastAsia="Times New Roman"/>
                <w:sz w:val="20"/>
                <w:szCs w:val="20"/>
                <w:lang w:eastAsia="ru-RU"/>
              </w:rPr>
            </w:pPr>
            <w:r w:rsidRPr="008A2BAA">
              <w:rPr>
                <w:rFonts w:eastAsia="Times New Roman"/>
                <w:sz w:val="20"/>
                <w:szCs w:val="20"/>
                <w:lang w:eastAsia="ru-RU"/>
              </w:rPr>
              <w:t>5 700 000,00</w:t>
            </w:r>
          </w:p>
        </w:tc>
        <w:tc>
          <w:tcPr>
            <w:tcW w:w="1580" w:type="dxa"/>
            <w:tcBorders>
              <w:top w:val="nil"/>
              <w:left w:val="nil"/>
              <w:bottom w:val="single" w:sz="4" w:space="0" w:color="auto"/>
              <w:right w:val="single" w:sz="4" w:space="0" w:color="auto"/>
            </w:tcBorders>
            <w:shd w:val="clear" w:color="auto" w:fill="auto"/>
            <w:noWrap/>
            <w:vAlign w:val="center"/>
            <w:hideMark/>
          </w:tcPr>
          <w:p w:rsidR="008A2BAA" w:rsidRPr="008A2BAA" w:rsidRDefault="008A2BAA" w:rsidP="008A2BAA">
            <w:pPr>
              <w:spacing w:after="0" w:line="240" w:lineRule="auto"/>
              <w:jc w:val="right"/>
              <w:rPr>
                <w:rFonts w:eastAsia="Times New Roman"/>
                <w:sz w:val="20"/>
                <w:szCs w:val="20"/>
                <w:lang w:eastAsia="ru-RU"/>
              </w:rPr>
            </w:pPr>
            <w:r w:rsidRPr="008A2BAA">
              <w:rPr>
                <w:rFonts w:eastAsia="Times New Roman"/>
                <w:sz w:val="20"/>
                <w:szCs w:val="20"/>
                <w:lang w:eastAsia="ru-RU"/>
              </w:rPr>
              <w:t> </w:t>
            </w:r>
          </w:p>
        </w:tc>
      </w:tr>
      <w:tr w:rsidR="008A2BAA" w:rsidRPr="008A2BAA" w:rsidTr="008A2BAA">
        <w:trPr>
          <w:trHeight w:val="1020"/>
        </w:trPr>
        <w:tc>
          <w:tcPr>
            <w:tcW w:w="541" w:type="dxa"/>
            <w:tcBorders>
              <w:top w:val="nil"/>
              <w:left w:val="single" w:sz="4" w:space="0" w:color="auto"/>
              <w:bottom w:val="single" w:sz="4" w:space="0" w:color="auto"/>
              <w:right w:val="single" w:sz="4" w:space="0" w:color="auto"/>
            </w:tcBorders>
            <w:shd w:val="clear" w:color="auto" w:fill="auto"/>
            <w:noWrap/>
            <w:vAlign w:val="bottom"/>
            <w:hideMark/>
          </w:tcPr>
          <w:p w:rsidR="008A2BAA" w:rsidRPr="008A2BAA" w:rsidRDefault="008A2BAA" w:rsidP="008A2BAA">
            <w:pPr>
              <w:spacing w:after="0" w:line="240" w:lineRule="auto"/>
              <w:jc w:val="right"/>
              <w:rPr>
                <w:rFonts w:eastAsia="Times New Roman"/>
                <w:sz w:val="20"/>
                <w:szCs w:val="20"/>
                <w:lang w:eastAsia="ru-RU"/>
              </w:rPr>
            </w:pPr>
            <w:r w:rsidRPr="008A2BAA">
              <w:rPr>
                <w:rFonts w:eastAsia="Times New Roman"/>
                <w:sz w:val="20"/>
                <w:szCs w:val="20"/>
                <w:lang w:eastAsia="ru-RU"/>
              </w:rPr>
              <w:t>22</w:t>
            </w:r>
          </w:p>
        </w:tc>
        <w:tc>
          <w:tcPr>
            <w:tcW w:w="6440" w:type="dxa"/>
            <w:tcBorders>
              <w:top w:val="nil"/>
              <w:left w:val="nil"/>
              <w:bottom w:val="single" w:sz="4" w:space="0" w:color="auto"/>
              <w:right w:val="single" w:sz="4" w:space="0" w:color="auto"/>
            </w:tcBorders>
            <w:shd w:val="clear" w:color="auto" w:fill="auto"/>
            <w:vAlign w:val="bottom"/>
            <w:hideMark/>
          </w:tcPr>
          <w:p w:rsidR="008A2BAA" w:rsidRPr="008A2BAA" w:rsidRDefault="008A2BAA" w:rsidP="008A2BAA">
            <w:pPr>
              <w:spacing w:after="0" w:line="240" w:lineRule="auto"/>
              <w:rPr>
                <w:rFonts w:eastAsia="Times New Roman"/>
                <w:sz w:val="20"/>
                <w:szCs w:val="20"/>
                <w:lang w:eastAsia="ru-RU"/>
              </w:rPr>
            </w:pPr>
            <w:r w:rsidRPr="008A2BAA">
              <w:rPr>
                <w:rFonts w:eastAsia="Times New Roman"/>
                <w:sz w:val="20"/>
                <w:szCs w:val="20"/>
                <w:lang w:eastAsia="ru-RU"/>
              </w:rPr>
              <w:t>Субсидии на оздоровление детей в рамках мероприятий по повышению качества жизни семей с детьми государственной программы Новосибирской области "Развитие системы социальной поддержки населения Новосибирской области" на 2014 - 2019 годы"</w:t>
            </w:r>
          </w:p>
        </w:tc>
        <w:tc>
          <w:tcPr>
            <w:tcW w:w="1460" w:type="dxa"/>
            <w:tcBorders>
              <w:top w:val="nil"/>
              <w:left w:val="nil"/>
              <w:bottom w:val="single" w:sz="4" w:space="0" w:color="auto"/>
              <w:right w:val="single" w:sz="4" w:space="0" w:color="auto"/>
            </w:tcBorders>
            <w:shd w:val="clear" w:color="auto" w:fill="auto"/>
            <w:noWrap/>
            <w:vAlign w:val="center"/>
            <w:hideMark/>
          </w:tcPr>
          <w:p w:rsidR="008A2BAA" w:rsidRPr="008A2BAA" w:rsidRDefault="008A2BAA" w:rsidP="008A2BAA">
            <w:pPr>
              <w:spacing w:after="0" w:line="240" w:lineRule="auto"/>
              <w:jc w:val="right"/>
              <w:rPr>
                <w:rFonts w:eastAsia="Times New Roman"/>
                <w:sz w:val="20"/>
                <w:szCs w:val="20"/>
                <w:lang w:eastAsia="ru-RU"/>
              </w:rPr>
            </w:pPr>
            <w:r w:rsidRPr="008A2BAA">
              <w:rPr>
                <w:rFonts w:eastAsia="Times New Roman"/>
                <w:sz w:val="20"/>
                <w:szCs w:val="20"/>
                <w:lang w:eastAsia="ru-RU"/>
              </w:rPr>
              <w:t> </w:t>
            </w:r>
          </w:p>
        </w:tc>
        <w:tc>
          <w:tcPr>
            <w:tcW w:w="1580" w:type="dxa"/>
            <w:tcBorders>
              <w:top w:val="nil"/>
              <w:left w:val="nil"/>
              <w:bottom w:val="single" w:sz="4" w:space="0" w:color="auto"/>
              <w:right w:val="single" w:sz="4" w:space="0" w:color="auto"/>
            </w:tcBorders>
            <w:shd w:val="clear" w:color="auto" w:fill="auto"/>
            <w:noWrap/>
            <w:vAlign w:val="center"/>
            <w:hideMark/>
          </w:tcPr>
          <w:p w:rsidR="008A2BAA" w:rsidRPr="008A2BAA" w:rsidRDefault="008A2BAA" w:rsidP="008A2BAA">
            <w:pPr>
              <w:spacing w:after="0" w:line="240" w:lineRule="auto"/>
              <w:jc w:val="right"/>
              <w:rPr>
                <w:rFonts w:eastAsia="Times New Roman"/>
                <w:sz w:val="20"/>
                <w:szCs w:val="20"/>
                <w:lang w:eastAsia="ru-RU"/>
              </w:rPr>
            </w:pPr>
            <w:r w:rsidRPr="008A2BAA">
              <w:rPr>
                <w:rFonts w:eastAsia="Times New Roman"/>
                <w:sz w:val="20"/>
                <w:szCs w:val="20"/>
                <w:lang w:eastAsia="ru-RU"/>
              </w:rPr>
              <w:t>3438500,00</w:t>
            </w:r>
          </w:p>
        </w:tc>
      </w:tr>
      <w:tr w:rsidR="008A2BAA" w:rsidRPr="008A2BAA" w:rsidTr="008A2BAA">
        <w:trPr>
          <w:trHeight w:val="1530"/>
        </w:trPr>
        <w:tc>
          <w:tcPr>
            <w:tcW w:w="541" w:type="dxa"/>
            <w:tcBorders>
              <w:top w:val="nil"/>
              <w:left w:val="single" w:sz="4" w:space="0" w:color="auto"/>
              <w:bottom w:val="single" w:sz="4" w:space="0" w:color="auto"/>
              <w:right w:val="single" w:sz="4" w:space="0" w:color="auto"/>
            </w:tcBorders>
            <w:shd w:val="clear" w:color="auto" w:fill="auto"/>
            <w:noWrap/>
            <w:vAlign w:val="bottom"/>
            <w:hideMark/>
          </w:tcPr>
          <w:p w:rsidR="008A2BAA" w:rsidRPr="008A2BAA" w:rsidRDefault="008A2BAA" w:rsidP="008A2BAA">
            <w:pPr>
              <w:spacing w:after="0" w:line="240" w:lineRule="auto"/>
              <w:jc w:val="right"/>
              <w:rPr>
                <w:rFonts w:eastAsia="Times New Roman"/>
                <w:sz w:val="20"/>
                <w:szCs w:val="20"/>
                <w:lang w:eastAsia="ru-RU"/>
              </w:rPr>
            </w:pPr>
            <w:r w:rsidRPr="008A2BAA">
              <w:rPr>
                <w:rFonts w:eastAsia="Times New Roman"/>
                <w:sz w:val="20"/>
                <w:szCs w:val="20"/>
                <w:lang w:eastAsia="ru-RU"/>
              </w:rPr>
              <w:t>23</w:t>
            </w:r>
          </w:p>
        </w:tc>
        <w:tc>
          <w:tcPr>
            <w:tcW w:w="6440" w:type="dxa"/>
            <w:tcBorders>
              <w:top w:val="nil"/>
              <w:left w:val="nil"/>
              <w:bottom w:val="single" w:sz="4" w:space="0" w:color="auto"/>
              <w:right w:val="single" w:sz="4" w:space="0" w:color="auto"/>
            </w:tcBorders>
            <w:shd w:val="clear" w:color="auto" w:fill="auto"/>
            <w:vAlign w:val="center"/>
            <w:hideMark/>
          </w:tcPr>
          <w:p w:rsidR="008A2BAA" w:rsidRPr="008A2BAA" w:rsidRDefault="008A2BAA" w:rsidP="008A2BAA">
            <w:pPr>
              <w:spacing w:after="0" w:line="240" w:lineRule="auto"/>
              <w:rPr>
                <w:rFonts w:eastAsia="Times New Roman"/>
                <w:sz w:val="20"/>
                <w:szCs w:val="20"/>
                <w:lang w:eastAsia="ru-RU"/>
              </w:rPr>
            </w:pPr>
            <w:r w:rsidRPr="008A2BAA">
              <w:rPr>
                <w:rFonts w:eastAsia="Times New Roman"/>
                <w:sz w:val="20"/>
                <w:szCs w:val="20"/>
                <w:lang w:eastAsia="ru-RU"/>
              </w:rPr>
              <w:t>Иные межбюджетные трансферты на реализацию мероприятий ведомственной целевой программы "Развитие сельских территорий в Новосибирской области на 2014-2020 годы"  по обеспечению жильем граждан Российской Федерации, проживающих в сельской местности, в том числе молодых семей и молодых специалистов, проживающих и работающих в сельской местности</w:t>
            </w:r>
          </w:p>
        </w:tc>
        <w:tc>
          <w:tcPr>
            <w:tcW w:w="1460" w:type="dxa"/>
            <w:tcBorders>
              <w:top w:val="nil"/>
              <w:left w:val="nil"/>
              <w:bottom w:val="single" w:sz="4" w:space="0" w:color="auto"/>
              <w:right w:val="single" w:sz="4" w:space="0" w:color="auto"/>
            </w:tcBorders>
            <w:shd w:val="clear" w:color="auto" w:fill="auto"/>
            <w:vAlign w:val="center"/>
            <w:hideMark/>
          </w:tcPr>
          <w:p w:rsidR="008A2BAA" w:rsidRPr="008A2BAA" w:rsidRDefault="008A2BAA" w:rsidP="008A2BAA">
            <w:pPr>
              <w:spacing w:after="0" w:line="240" w:lineRule="auto"/>
              <w:jc w:val="right"/>
              <w:rPr>
                <w:rFonts w:eastAsia="Times New Roman"/>
                <w:sz w:val="20"/>
                <w:szCs w:val="20"/>
                <w:lang w:eastAsia="ru-RU"/>
              </w:rPr>
            </w:pPr>
            <w:r w:rsidRPr="008A2BAA">
              <w:rPr>
                <w:rFonts w:eastAsia="Times New Roman"/>
                <w:sz w:val="20"/>
                <w:szCs w:val="20"/>
                <w:lang w:eastAsia="ru-RU"/>
              </w:rPr>
              <w:t>2896000,00</w:t>
            </w:r>
          </w:p>
        </w:tc>
        <w:tc>
          <w:tcPr>
            <w:tcW w:w="1580" w:type="dxa"/>
            <w:tcBorders>
              <w:top w:val="nil"/>
              <w:left w:val="nil"/>
              <w:bottom w:val="single" w:sz="4" w:space="0" w:color="auto"/>
              <w:right w:val="single" w:sz="4" w:space="0" w:color="auto"/>
            </w:tcBorders>
            <w:shd w:val="clear" w:color="auto" w:fill="auto"/>
            <w:noWrap/>
            <w:vAlign w:val="center"/>
            <w:hideMark/>
          </w:tcPr>
          <w:p w:rsidR="008A2BAA" w:rsidRPr="008A2BAA" w:rsidRDefault="008A2BAA" w:rsidP="008A2BAA">
            <w:pPr>
              <w:spacing w:after="0" w:line="240" w:lineRule="auto"/>
              <w:jc w:val="right"/>
              <w:rPr>
                <w:rFonts w:eastAsia="Times New Roman"/>
                <w:sz w:val="20"/>
                <w:szCs w:val="20"/>
                <w:lang w:eastAsia="ru-RU"/>
              </w:rPr>
            </w:pPr>
            <w:r w:rsidRPr="008A2BAA">
              <w:rPr>
                <w:rFonts w:eastAsia="Times New Roman"/>
                <w:sz w:val="20"/>
                <w:szCs w:val="20"/>
                <w:lang w:eastAsia="ru-RU"/>
              </w:rPr>
              <w:t>1672000,00</w:t>
            </w:r>
          </w:p>
        </w:tc>
      </w:tr>
      <w:tr w:rsidR="008A2BAA" w:rsidRPr="008A2BAA" w:rsidTr="008A2BAA">
        <w:trPr>
          <w:trHeight w:val="255"/>
        </w:trPr>
        <w:tc>
          <w:tcPr>
            <w:tcW w:w="541" w:type="dxa"/>
            <w:tcBorders>
              <w:top w:val="nil"/>
              <w:left w:val="single" w:sz="4" w:space="0" w:color="auto"/>
              <w:bottom w:val="single" w:sz="4" w:space="0" w:color="auto"/>
              <w:right w:val="single" w:sz="4" w:space="0" w:color="auto"/>
            </w:tcBorders>
            <w:shd w:val="clear" w:color="auto" w:fill="auto"/>
            <w:noWrap/>
            <w:vAlign w:val="bottom"/>
            <w:hideMark/>
          </w:tcPr>
          <w:p w:rsidR="008A2BAA" w:rsidRPr="008A2BAA" w:rsidRDefault="008A2BAA" w:rsidP="008A2BAA">
            <w:pPr>
              <w:spacing w:after="0" w:line="240" w:lineRule="auto"/>
              <w:jc w:val="right"/>
              <w:rPr>
                <w:rFonts w:eastAsia="Times New Roman"/>
                <w:sz w:val="20"/>
                <w:szCs w:val="20"/>
                <w:lang w:eastAsia="ru-RU"/>
              </w:rPr>
            </w:pPr>
            <w:r w:rsidRPr="008A2BAA">
              <w:rPr>
                <w:rFonts w:eastAsia="Times New Roman"/>
                <w:sz w:val="20"/>
                <w:szCs w:val="20"/>
                <w:lang w:eastAsia="ru-RU"/>
              </w:rPr>
              <w:t> </w:t>
            </w:r>
          </w:p>
        </w:tc>
        <w:tc>
          <w:tcPr>
            <w:tcW w:w="6440" w:type="dxa"/>
            <w:tcBorders>
              <w:top w:val="nil"/>
              <w:left w:val="nil"/>
              <w:bottom w:val="single" w:sz="4" w:space="0" w:color="auto"/>
              <w:right w:val="single" w:sz="4" w:space="0" w:color="auto"/>
            </w:tcBorders>
            <w:shd w:val="clear" w:color="auto" w:fill="auto"/>
            <w:vAlign w:val="bottom"/>
            <w:hideMark/>
          </w:tcPr>
          <w:p w:rsidR="008A2BAA" w:rsidRPr="008A2BAA" w:rsidRDefault="008A2BAA" w:rsidP="008A2BAA">
            <w:pPr>
              <w:spacing w:after="0" w:line="240" w:lineRule="auto"/>
              <w:rPr>
                <w:rFonts w:eastAsia="Times New Roman"/>
                <w:sz w:val="20"/>
                <w:szCs w:val="20"/>
                <w:lang w:eastAsia="ru-RU"/>
              </w:rPr>
            </w:pPr>
            <w:r w:rsidRPr="008A2BAA">
              <w:rPr>
                <w:rFonts w:eastAsia="Times New Roman"/>
                <w:sz w:val="20"/>
                <w:szCs w:val="20"/>
                <w:lang w:eastAsia="ru-RU"/>
              </w:rPr>
              <w:t>Итого</w:t>
            </w:r>
          </w:p>
        </w:tc>
        <w:tc>
          <w:tcPr>
            <w:tcW w:w="1460" w:type="dxa"/>
            <w:tcBorders>
              <w:top w:val="nil"/>
              <w:left w:val="nil"/>
              <w:bottom w:val="single" w:sz="4" w:space="0" w:color="auto"/>
              <w:right w:val="single" w:sz="4" w:space="0" w:color="auto"/>
            </w:tcBorders>
            <w:shd w:val="clear" w:color="auto" w:fill="auto"/>
            <w:noWrap/>
            <w:vAlign w:val="center"/>
            <w:hideMark/>
          </w:tcPr>
          <w:p w:rsidR="008A2BAA" w:rsidRPr="008A2BAA" w:rsidRDefault="008A2BAA" w:rsidP="008A2BAA">
            <w:pPr>
              <w:spacing w:after="0" w:line="240" w:lineRule="auto"/>
              <w:jc w:val="right"/>
              <w:rPr>
                <w:rFonts w:eastAsia="Times New Roman"/>
                <w:sz w:val="20"/>
                <w:szCs w:val="20"/>
                <w:lang w:eastAsia="ru-RU"/>
              </w:rPr>
            </w:pPr>
            <w:r w:rsidRPr="008A2BAA">
              <w:rPr>
                <w:rFonts w:eastAsia="Times New Roman"/>
                <w:sz w:val="20"/>
                <w:szCs w:val="20"/>
                <w:lang w:eastAsia="ru-RU"/>
              </w:rPr>
              <w:t>222 124 400,00</w:t>
            </w:r>
          </w:p>
        </w:tc>
        <w:tc>
          <w:tcPr>
            <w:tcW w:w="1580" w:type="dxa"/>
            <w:tcBorders>
              <w:top w:val="nil"/>
              <w:left w:val="nil"/>
              <w:bottom w:val="single" w:sz="4" w:space="0" w:color="auto"/>
              <w:right w:val="single" w:sz="4" w:space="0" w:color="auto"/>
            </w:tcBorders>
            <w:shd w:val="clear" w:color="auto" w:fill="auto"/>
            <w:noWrap/>
            <w:vAlign w:val="center"/>
            <w:hideMark/>
          </w:tcPr>
          <w:p w:rsidR="008A2BAA" w:rsidRPr="008A2BAA" w:rsidRDefault="008A2BAA" w:rsidP="008A2BAA">
            <w:pPr>
              <w:spacing w:after="0" w:line="240" w:lineRule="auto"/>
              <w:jc w:val="right"/>
              <w:rPr>
                <w:rFonts w:eastAsia="Times New Roman"/>
                <w:sz w:val="20"/>
                <w:szCs w:val="20"/>
                <w:lang w:eastAsia="ru-RU"/>
              </w:rPr>
            </w:pPr>
            <w:r w:rsidRPr="008A2BAA">
              <w:rPr>
                <w:rFonts w:eastAsia="Times New Roman"/>
                <w:sz w:val="20"/>
                <w:szCs w:val="20"/>
                <w:lang w:eastAsia="ru-RU"/>
              </w:rPr>
              <w:t>247 257 400,00</w:t>
            </w:r>
          </w:p>
        </w:tc>
      </w:tr>
    </w:tbl>
    <w:p w:rsidR="008A2BAA" w:rsidRDefault="008A2BAA" w:rsidP="0071566F">
      <w:pPr>
        <w:jc w:val="both"/>
        <w:rPr>
          <w:sz w:val="20"/>
          <w:szCs w:val="20"/>
        </w:rPr>
      </w:pPr>
    </w:p>
    <w:tbl>
      <w:tblPr>
        <w:tblW w:w="8440" w:type="dxa"/>
        <w:tblInd w:w="93" w:type="dxa"/>
        <w:tblLook w:val="04A0"/>
      </w:tblPr>
      <w:tblGrid>
        <w:gridCol w:w="580"/>
        <w:gridCol w:w="6700"/>
        <w:gridCol w:w="1166"/>
      </w:tblGrid>
      <w:tr w:rsidR="00895D0F" w:rsidRPr="00895D0F" w:rsidTr="00895D0F">
        <w:trPr>
          <w:trHeight w:val="255"/>
        </w:trPr>
        <w:tc>
          <w:tcPr>
            <w:tcW w:w="580" w:type="dxa"/>
            <w:tcBorders>
              <w:top w:val="nil"/>
              <w:left w:val="nil"/>
              <w:bottom w:val="nil"/>
              <w:right w:val="nil"/>
            </w:tcBorders>
            <w:shd w:val="clear" w:color="auto" w:fill="auto"/>
            <w:noWrap/>
            <w:vAlign w:val="bottom"/>
            <w:hideMark/>
          </w:tcPr>
          <w:p w:rsidR="00895D0F" w:rsidRPr="00895D0F" w:rsidRDefault="00895D0F" w:rsidP="00895D0F">
            <w:pPr>
              <w:spacing w:after="0" w:line="240" w:lineRule="auto"/>
              <w:jc w:val="center"/>
              <w:rPr>
                <w:rFonts w:eastAsia="Times New Roman"/>
                <w:sz w:val="20"/>
                <w:szCs w:val="20"/>
                <w:lang w:eastAsia="ru-RU"/>
              </w:rPr>
            </w:pPr>
          </w:p>
        </w:tc>
        <w:tc>
          <w:tcPr>
            <w:tcW w:w="7860" w:type="dxa"/>
            <w:gridSpan w:val="2"/>
            <w:tcBorders>
              <w:top w:val="nil"/>
              <w:left w:val="nil"/>
              <w:bottom w:val="nil"/>
              <w:right w:val="nil"/>
            </w:tcBorders>
            <w:shd w:val="clear" w:color="auto" w:fill="auto"/>
            <w:noWrap/>
            <w:vAlign w:val="bottom"/>
            <w:hideMark/>
          </w:tcPr>
          <w:p w:rsidR="00895D0F" w:rsidRPr="00895D0F" w:rsidRDefault="00895D0F" w:rsidP="00895D0F">
            <w:pPr>
              <w:spacing w:after="0" w:line="240" w:lineRule="auto"/>
              <w:jc w:val="right"/>
              <w:rPr>
                <w:rFonts w:eastAsia="Times New Roman"/>
                <w:sz w:val="20"/>
                <w:szCs w:val="20"/>
                <w:lang w:eastAsia="ru-RU"/>
              </w:rPr>
            </w:pPr>
            <w:r w:rsidRPr="00895D0F">
              <w:rPr>
                <w:rFonts w:eastAsia="Times New Roman"/>
                <w:sz w:val="20"/>
                <w:szCs w:val="20"/>
                <w:lang w:eastAsia="ru-RU"/>
              </w:rPr>
              <w:t>Приложение №9</w:t>
            </w:r>
          </w:p>
        </w:tc>
      </w:tr>
      <w:tr w:rsidR="00895D0F" w:rsidRPr="00895D0F" w:rsidTr="00895D0F">
        <w:trPr>
          <w:trHeight w:val="255"/>
        </w:trPr>
        <w:tc>
          <w:tcPr>
            <w:tcW w:w="580" w:type="dxa"/>
            <w:tcBorders>
              <w:top w:val="nil"/>
              <w:left w:val="nil"/>
              <w:bottom w:val="nil"/>
              <w:right w:val="nil"/>
            </w:tcBorders>
            <w:shd w:val="clear" w:color="auto" w:fill="auto"/>
            <w:noWrap/>
            <w:vAlign w:val="bottom"/>
            <w:hideMark/>
          </w:tcPr>
          <w:p w:rsidR="00895D0F" w:rsidRPr="00895D0F" w:rsidRDefault="00895D0F" w:rsidP="00895D0F">
            <w:pPr>
              <w:spacing w:after="0" w:line="240" w:lineRule="auto"/>
              <w:jc w:val="center"/>
              <w:rPr>
                <w:rFonts w:eastAsia="Times New Roman"/>
                <w:sz w:val="20"/>
                <w:szCs w:val="20"/>
                <w:lang w:eastAsia="ru-RU"/>
              </w:rPr>
            </w:pPr>
          </w:p>
        </w:tc>
        <w:tc>
          <w:tcPr>
            <w:tcW w:w="6700" w:type="dxa"/>
            <w:tcBorders>
              <w:top w:val="nil"/>
              <w:left w:val="nil"/>
              <w:bottom w:val="nil"/>
              <w:right w:val="nil"/>
            </w:tcBorders>
            <w:shd w:val="clear" w:color="auto" w:fill="auto"/>
            <w:noWrap/>
            <w:vAlign w:val="bottom"/>
            <w:hideMark/>
          </w:tcPr>
          <w:p w:rsidR="00895D0F" w:rsidRPr="00895D0F" w:rsidRDefault="00895D0F" w:rsidP="00895D0F">
            <w:pPr>
              <w:spacing w:after="0" w:line="240" w:lineRule="auto"/>
              <w:jc w:val="right"/>
              <w:rPr>
                <w:rFonts w:eastAsia="Times New Roman"/>
                <w:sz w:val="20"/>
                <w:szCs w:val="20"/>
                <w:lang w:eastAsia="ru-RU"/>
              </w:rPr>
            </w:pPr>
          </w:p>
        </w:tc>
        <w:tc>
          <w:tcPr>
            <w:tcW w:w="1160" w:type="dxa"/>
            <w:tcBorders>
              <w:top w:val="nil"/>
              <w:left w:val="nil"/>
              <w:bottom w:val="nil"/>
              <w:right w:val="nil"/>
            </w:tcBorders>
            <w:shd w:val="clear" w:color="auto" w:fill="auto"/>
            <w:noWrap/>
            <w:vAlign w:val="bottom"/>
            <w:hideMark/>
          </w:tcPr>
          <w:p w:rsidR="00895D0F" w:rsidRPr="00895D0F" w:rsidRDefault="00895D0F" w:rsidP="00895D0F">
            <w:pPr>
              <w:spacing w:after="0" w:line="240" w:lineRule="auto"/>
              <w:jc w:val="right"/>
              <w:rPr>
                <w:rFonts w:eastAsia="Times New Roman"/>
                <w:sz w:val="20"/>
                <w:szCs w:val="20"/>
                <w:lang w:eastAsia="ru-RU"/>
              </w:rPr>
            </w:pPr>
            <w:r w:rsidRPr="00895D0F">
              <w:rPr>
                <w:rFonts w:eastAsia="Times New Roman"/>
                <w:sz w:val="20"/>
                <w:szCs w:val="20"/>
                <w:lang w:eastAsia="ru-RU"/>
              </w:rPr>
              <w:t>таблица 1</w:t>
            </w:r>
          </w:p>
        </w:tc>
      </w:tr>
      <w:tr w:rsidR="00895D0F" w:rsidRPr="00895D0F" w:rsidTr="00895D0F">
        <w:trPr>
          <w:trHeight w:val="255"/>
        </w:trPr>
        <w:tc>
          <w:tcPr>
            <w:tcW w:w="7280" w:type="dxa"/>
            <w:gridSpan w:val="2"/>
            <w:tcBorders>
              <w:top w:val="nil"/>
              <w:left w:val="nil"/>
              <w:bottom w:val="nil"/>
              <w:right w:val="nil"/>
            </w:tcBorders>
            <w:shd w:val="clear" w:color="auto" w:fill="auto"/>
            <w:noWrap/>
            <w:vAlign w:val="bottom"/>
            <w:hideMark/>
          </w:tcPr>
          <w:p w:rsidR="00895D0F" w:rsidRPr="00895D0F" w:rsidRDefault="00895D0F" w:rsidP="00895D0F">
            <w:pPr>
              <w:spacing w:after="0" w:line="240" w:lineRule="auto"/>
              <w:jc w:val="center"/>
              <w:rPr>
                <w:rFonts w:eastAsia="Times New Roman"/>
                <w:sz w:val="20"/>
                <w:szCs w:val="20"/>
                <w:lang w:eastAsia="ru-RU"/>
              </w:rPr>
            </w:pPr>
            <w:r w:rsidRPr="00895D0F">
              <w:rPr>
                <w:rFonts w:eastAsia="Times New Roman"/>
                <w:sz w:val="20"/>
                <w:szCs w:val="20"/>
                <w:lang w:eastAsia="ru-RU"/>
              </w:rPr>
              <w:t>Иные межбюджетные трансферты, получаемые из областного бюджета в 2014 году</w:t>
            </w:r>
          </w:p>
        </w:tc>
        <w:tc>
          <w:tcPr>
            <w:tcW w:w="1160" w:type="dxa"/>
            <w:tcBorders>
              <w:top w:val="nil"/>
              <w:left w:val="nil"/>
              <w:bottom w:val="nil"/>
              <w:right w:val="nil"/>
            </w:tcBorders>
            <w:shd w:val="clear" w:color="auto" w:fill="auto"/>
            <w:noWrap/>
            <w:vAlign w:val="bottom"/>
            <w:hideMark/>
          </w:tcPr>
          <w:p w:rsidR="00895D0F" w:rsidRPr="00895D0F" w:rsidRDefault="00895D0F" w:rsidP="00895D0F">
            <w:pPr>
              <w:spacing w:after="0" w:line="240" w:lineRule="auto"/>
              <w:rPr>
                <w:rFonts w:eastAsia="Times New Roman"/>
                <w:sz w:val="20"/>
                <w:szCs w:val="20"/>
                <w:lang w:eastAsia="ru-RU"/>
              </w:rPr>
            </w:pPr>
          </w:p>
        </w:tc>
      </w:tr>
      <w:tr w:rsidR="00895D0F" w:rsidRPr="00895D0F" w:rsidTr="00895D0F">
        <w:trPr>
          <w:trHeight w:val="510"/>
        </w:trPr>
        <w:tc>
          <w:tcPr>
            <w:tcW w:w="580" w:type="dxa"/>
            <w:tcBorders>
              <w:top w:val="single" w:sz="4" w:space="0" w:color="auto"/>
              <w:left w:val="single" w:sz="4" w:space="0" w:color="auto"/>
              <w:bottom w:val="nil"/>
              <w:right w:val="single" w:sz="4" w:space="0" w:color="auto"/>
            </w:tcBorders>
            <w:shd w:val="clear" w:color="auto" w:fill="auto"/>
            <w:noWrap/>
            <w:vAlign w:val="bottom"/>
            <w:hideMark/>
          </w:tcPr>
          <w:p w:rsidR="00895D0F" w:rsidRPr="00895D0F" w:rsidRDefault="00895D0F" w:rsidP="00895D0F">
            <w:pPr>
              <w:spacing w:after="0" w:line="240" w:lineRule="auto"/>
              <w:jc w:val="center"/>
              <w:rPr>
                <w:rFonts w:eastAsia="Times New Roman"/>
                <w:sz w:val="20"/>
                <w:szCs w:val="20"/>
                <w:lang w:eastAsia="ru-RU"/>
              </w:rPr>
            </w:pPr>
            <w:r w:rsidRPr="00895D0F">
              <w:rPr>
                <w:rFonts w:eastAsia="Times New Roman"/>
                <w:sz w:val="20"/>
                <w:szCs w:val="20"/>
                <w:lang w:eastAsia="ru-RU"/>
              </w:rPr>
              <w:t>№ п/п</w:t>
            </w:r>
          </w:p>
        </w:tc>
        <w:tc>
          <w:tcPr>
            <w:tcW w:w="6700" w:type="dxa"/>
            <w:tcBorders>
              <w:top w:val="single" w:sz="4" w:space="0" w:color="auto"/>
              <w:left w:val="nil"/>
              <w:bottom w:val="nil"/>
              <w:right w:val="single" w:sz="4" w:space="0" w:color="auto"/>
            </w:tcBorders>
            <w:shd w:val="clear" w:color="auto" w:fill="auto"/>
            <w:vAlign w:val="bottom"/>
            <w:hideMark/>
          </w:tcPr>
          <w:p w:rsidR="00895D0F" w:rsidRPr="00895D0F" w:rsidRDefault="00895D0F" w:rsidP="00895D0F">
            <w:pPr>
              <w:spacing w:after="0" w:line="240" w:lineRule="auto"/>
              <w:jc w:val="center"/>
              <w:rPr>
                <w:rFonts w:eastAsia="Times New Roman"/>
                <w:sz w:val="20"/>
                <w:szCs w:val="20"/>
                <w:lang w:eastAsia="ru-RU"/>
              </w:rPr>
            </w:pPr>
            <w:r w:rsidRPr="00895D0F">
              <w:rPr>
                <w:rFonts w:eastAsia="Times New Roman"/>
                <w:sz w:val="20"/>
                <w:szCs w:val="20"/>
                <w:lang w:eastAsia="ru-RU"/>
              </w:rPr>
              <w:t xml:space="preserve">Наименование </w:t>
            </w:r>
          </w:p>
        </w:tc>
        <w:tc>
          <w:tcPr>
            <w:tcW w:w="1160" w:type="dxa"/>
            <w:tcBorders>
              <w:top w:val="single" w:sz="4" w:space="0" w:color="auto"/>
              <w:left w:val="nil"/>
              <w:bottom w:val="nil"/>
              <w:right w:val="single" w:sz="4" w:space="0" w:color="auto"/>
            </w:tcBorders>
            <w:shd w:val="clear" w:color="auto" w:fill="auto"/>
            <w:vAlign w:val="bottom"/>
            <w:hideMark/>
          </w:tcPr>
          <w:p w:rsidR="00895D0F" w:rsidRPr="00895D0F" w:rsidRDefault="00895D0F" w:rsidP="00895D0F">
            <w:pPr>
              <w:spacing w:after="0" w:line="240" w:lineRule="auto"/>
              <w:jc w:val="center"/>
              <w:rPr>
                <w:rFonts w:eastAsia="Times New Roman"/>
                <w:sz w:val="20"/>
                <w:szCs w:val="20"/>
                <w:lang w:eastAsia="ru-RU"/>
              </w:rPr>
            </w:pPr>
            <w:r w:rsidRPr="00895D0F">
              <w:rPr>
                <w:rFonts w:eastAsia="Times New Roman"/>
                <w:sz w:val="20"/>
                <w:szCs w:val="20"/>
                <w:lang w:eastAsia="ru-RU"/>
              </w:rPr>
              <w:t>Сумма  (в рублях)</w:t>
            </w:r>
          </w:p>
        </w:tc>
      </w:tr>
      <w:tr w:rsidR="00895D0F" w:rsidRPr="00895D0F" w:rsidTr="00895D0F">
        <w:trPr>
          <w:trHeight w:val="255"/>
        </w:trPr>
        <w:tc>
          <w:tcPr>
            <w:tcW w:w="58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895D0F" w:rsidRPr="00895D0F" w:rsidRDefault="00895D0F" w:rsidP="00895D0F">
            <w:pPr>
              <w:spacing w:after="0" w:line="240" w:lineRule="auto"/>
              <w:rPr>
                <w:rFonts w:eastAsia="Times New Roman"/>
                <w:sz w:val="20"/>
                <w:szCs w:val="20"/>
                <w:lang w:eastAsia="ru-RU"/>
              </w:rPr>
            </w:pPr>
            <w:r w:rsidRPr="00895D0F">
              <w:rPr>
                <w:rFonts w:eastAsia="Times New Roman"/>
                <w:sz w:val="20"/>
                <w:szCs w:val="20"/>
                <w:lang w:eastAsia="ru-RU"/>
              </w:rPr>
              <w:t>1</w:t>
            </w:r>
          </w:p>
        </w:tc>
        <w:tc>
          <w:tcPr>
            <w:tcW w:w="6700" w:type="dxa"/>
            <w:tcBorders>
              <w:top w:val="single" w:sz="4" w:space="0" w:color="auto"/>
              <w:left w:val="nil"/>
              <w:bottom w:val="single" w:sz="4" w:space="0" w:color="auto"/>
              <w:right w:val="single" w:sz="4" w:space="0" w:color="auto"/>
            </w:tcBorders>
            <w:shd w:val="clear" w:color="auto" w:fill="auto"/>
            <w:vAlign w:val="bottom"/>
            <w:hideMark/>
          </w:tcPr>
          <w:p w:rsidR="00895D0F" w:rsidRPr="00895D0F" w:rsidRDefault="00895D0F" w:rsidP="00895D0F">
            <w:pPr>
              <w:spacing w:after="0" w:line="240" w:lineRule="auto"/>
              <w:jc w:val="center"/>
              <w:rPr>
                <w:rFonts w:eastAsia="Times New Roman"/>
                <w:b/>
                <w:bCs/>
                <w:sz w:val="20"/>
                <w:szCs w:val="20"/>
                <w:lang w:eastAsia="ru-RU"/>
              </w:rPr>
            </w:pPr>
            <w:r w:rsidRPr="00895D0F">
              <w:rPr>
                <w:rFonts w:eastAsia="Times New Roman"/>
                <w:b/>
                <w:bCs/>
                <w:sz w:val="20"/>
                <w:szCs w:val="20"/>
                <w:lang w:eastAsia="ru-RU"/>
              </w:rPr>
              <w:t>2</w:t>
            </w:r>
          </w:p>
        </w:tc>
        <w:tc>
          <w:tcPr>
            <w:tcW w:w="1160" w:type="dxa"/>
            <w:tcBorders>
              <w:top w:val="single" w:sz="4" w:space="0" w:color="auto"/>
              <w:left w:val="nil"/>
              <w:bottom w:val="single" w:sz="4" w:space="0" w:color="auto"/>
              <w:right w:val="single" w:sz="4" w:space="0" w:color="auto"/>
            </w:tcBorders>
            <w:shd w:val="clear" w:color="auto" w:fill="auto"/>
            <w:noWrap/>
            <w:vAlign w:val="bottom"/>
            <w:hideMark/>
          </w:tcPr>
          <w:p w:rsidR="00895D0F" w:rsidRPr="00895D0F" w:rsidRDefault="00895D0F" w:rsidP="00895D0F">
            <w:pPr>
              <w:spacing w:after="0" w:line="240" w:lineRule="auto"/>
              <w:jc w:val="center"/>
              <w:rPr>
                <w:rFonts w:eastAsia="Times New Roman"/>
                <w:b/>
                <w:bCs/>
                <w:sz w:val="20"/>
                <w:szCs w:val="20"/>
                <w:lang w:eastAsia="ru-RU"/>
              </w:rPr>
            </w:pPr>
            <w:r w:rsidRPr="00895D0F">
              <w:rPr>
                <w:rFonts w:eastAsia="Times New Roman"/>
                <w:b/>
                <w:bCs/>
                <w:sz w:val="20"/>
                <w:szCs w:val="20"/>
                <w:lang w:eastAsia="ru-RU"/>
              </w:rPr>
              <w:t>3</w:t>
            </w:r>
          </w:p>
        </w:tc>
      </w:tr>
      <w:tr w:rsidR="00895D0F" w:rsidRPr="00895D0F" w:rsidTr="00895D0F">
        <w:trPr>
          <w:trHeight w:val="1020"/>
        </w:trPr>
        <w:tc>
          <w:tcPr>
            <w:tcW w:w="580" w:type="dxa"/>
            <w:tcBorders>
              <w:top w:val="nil"/>
              <w:left w:val="single" w:sz="4" w:space="0" w:color="auto"/>
              <w:bottom w:val="single" w:sz="4" w:space="0" w:color="auto"/>
              <w:right w:val="single" w:sz="4" w:space="0" w:color="auto"/>
            </w:tcBorders>
            <w:shd w:val="clear" w:color="auto" w:fill="auto"/>
            <w:noWrap/>
            <w:vAlign w:val="bottom"/>
            <w:hideMark/>
          </w:tcPr>
          <w:p w:rsidR="00895D0F" w:rsidRPr="00895D0F" w:rsidRDefault="00895D0F" w:rsidP="00895D0F">
            <w:pPr>
              <w:spacing w:after="0" w:line="240" w:lineRule="auto"/>
              <w:rPr>
                <w:rFonts w:eastAsia="Times New Roman"/>
                <w:sz w:val="20"/>
                <w:szCs w:val="20"/>
                <w:lang w:eastAsia="ru-RU"/>
              </w:rPr>
            </w:pPr>
            <w:r w:rsidRPr="00895D0F">
              <w:rPr>
                <w:rFonts w:eastAsia="Times New Roman"/>
                <w:sz w:val="20"/>
                <w:szCs w:val="20"/>
                <w:lang w:eastAsia="ru-RU"/>
              </w:rPr>
              <w:t>1</w:t>
            </w:r>
          </w:p>
        </w:tc>
        <w:tc>
          <w:tcPr>
            <w:tcW w:w="6700" w:type="dxa"/>
            <w:tcBorders>
              <w:top w:val="nil"/>
              <w:left w:val="nil"/>
              <w:bottom w:val="nil"/>
              <w:right w:val="single" w:sz="4" w:space="0" w:color="auto"/>
            </w:tcBorders>
            <w:shd w:val="clear" w:color="auto" w:fill="auto"/>
            <w:vAlign w:val="center"/>
            <w:hideMark/>
          </w:tcPr>
          <w:p w:rsidR="00895D0F" w:rsidRPr="00895D0F" w:rsidRDefault="00895D0F" w:rsidP="00895D0F">
            <w:pPr>
              <w:spacing w:after="0" w:line="240" w:lineRule="auto"/>
              <w:rPr>
                <w:rFonts w:eastAsia="Times New Roman"/>
                <w:sz w:val="20"/>
                <w:szCs w:val="20"/>
                <w:lang w:eastAsia="ru-RU"/>
              </w:rPr>
            </w:pPr>
            <w:r w:rsidRPr="00895D0F">
              <w:rPr>
                <w:rFonts w:eastAsia="Times New Roman"/>
                <w:sz w:val="20"/>
                <w:szCs w:val="20"/>
                <w:lang w:eastAsia="ru-RU"/>
              </w:rPr>
              <w:t>Иные межбюджетные трансферты на реализацию мероприятий государственной программы Новосибирской области "Допризывная подготовка граждан Российской Федерации в Новосибирской области на 2012 - 2016 годы"</w:t>
            </w:r>
          </w:p>
        </w:tc>
        <w:tc>
          <w:tcPr>
            <w:tcW w:w="1160" w:type="dxa"/>
            <w:tcBorders>
              <w:top w:val="nil"/>
              <w:left w:val="nil"/>
              <w:bottom w:val="single" w:sz="4" w:space="0" w:color="auto"/>
              <w:right w:val="single" w:sz="4" w:space="0" w:color="auto"/>
            </w:tcBorders>
            <w:shd w:val="clear" w:color="auto" w:fill="auto"/>
            <w:vAlign w:val="center"/>
            <w:hideMark/>
          </w:tcPr>
          <w:p w:rsidR="00895D0F" w:rsidRPr="00895D0F" w:rsidRDefault="00895D0F" w:rsidP="00895D0F">
            <w:pPr>
              <w:spacing w:after="0" w:line="240" w:lineRule="auto"/>
              <w:jc w:val="right"/>
              <w:rPr>
                <w:rFonts w:eastAsia="Times New Roman"/>
                <w:sz w:val="20"/>
                <w:szCs w:val="20"/>
                <w:lang w:eastAsia="ru-RU"/>
              </w:rPr>
            </w:pPr>
            <w:r w:rsidRPr="00895D0F">
              <w:rPr>
                <w:rFonts w:eastAsia="Times New Roman"/>
                <w:sz w:val="20"/>
                <w:szCs w:val="20"/>
                <w:lang w:eastAsia="ru-RU"/>
              </w:rPr>
              <w:t>163 700,00</w:t>
            </w:r>
          </w:p>
        </w:tc>
      </w:tr>
      <w:tr w:rsidR="00895D0F" w:rsidRPr="00895D0F" w:rsidTr="00895D0F">
        <w:trPr>
          <w:trHeight w:val="765"/>
        </w:trPr>
        <w:tc>
          <w:tcPr>
            <w:tcW w:w="580" w:type="dxa"/>
            <w:tcBorders>
              <w:top w:val="nil"/>
              <w:left w:val="single" w:sz="4" w:space="0" w:color="auto"/>
              <w:bottom w:val="single" w:sz="4" w:space="0" w:color="auto"/>
              <w:right w:val="single" w:sz="4" w:space="0" w:color="auto"/>
            </w:tcBorders>
            <w:shd w:val="clear" w:color="auto" w:fill="auto"/>
            <w:noWrap/>
            <w:vAlign w:val="bottom"/>
            <w:hideMark/>
          </w:tcPr>
          <w:p w:rsidR="00895D0F" w:rsidRPr="00895D0F" w:rsidRDefault="00895D0F" w:rsidP="00895D0F">
            <w:pPr>
              <w:spacing w:after="0" w:line="240" w:lineRule="auto"/>
              <w:rPr>
                <w:rFonts w:eastAsia="Times New Roman"/>
                <w:sz w:val="20"/>
                <w:szCs w:val="20"/>
                <w:lang w:eastAsia="ru-RU"/>
              </w:rPr>
            </w:pPr>
            <w:r w:rsidRPr="00895D0F">
              <w:rPr>
                <w:rFonts w:eastAsia="Times New Roman"/>
                <w:sz w:val="20"/>
                <w:szCs w:val="20"/>
                <w:lang w:eastAsia="ru-RU"/>
              </w:rPr>
              <w:t>2</w:t>
            </w:r>
          </w:p>
        </w:tc>
        <w:tc>
          <w:tcPr>
            <w:tcW w:w="6700" w:type="dxa"/>
            <w:tcBorders>
              <w:top w:val="single" w:sz="4" w:space="0" w:color="auto"/>
              <w:left w:val="nil"/>
              <w:bottom w:val="nil"/>
              <w:right w:val="single" w:sz="4" w:space="0" w:color="auto"/>
            </w:tcBorders>
            <w:shd w:val="clear" w:color="auto" w:fill="auto"/>
            <w:vAlign w:val="center"/>
            <w:hideMark/>
          </w:tcPr>
          <w:p w:rsidR="00895D0F" w:rsidRPr="00895D0F" w:rsidRDefault="00895D0F" w:rsidP="00895D0F">
            <w:pPr>
              <w:spacing w:after="0" w:line="240" w:lineRule="auto"/>
              <w:rPr>
                <w:rFonts w:eastAsia="Times New Roman"/>
                <w:sz w:val="20"/>
                <w:szCs w:val="20"/>
                <w:lang w:eastAsia="ru-RU"/>
              </w:rPr>
            </w:pPr>
            <w:r w:rsidRPr="00895D0F">
              <w:rPr>
                <w:rFonts w:eastAsia="Times New Roman"/>
                <w:sz w:val="20"/>
                <w:szCs w:val="20"/>
                <w:lang w:eastAsia="ru-RU"/>
              </w:rPr>
              <w:t>Иные межбюджетные трансферты на реализацию мероприятий государственной программы Новосибирской области "Обеспечение жильем молодых семей в Новосибирской области на 2011 - 2015 годы"</w:t>
            </w:r>
          </w:p>
        </w:tc>
        <w:tc>
          <w:tcPr>
            <w:tcW w:w="1160" w:type="dxa"/>
            <w:tcBorders>
              <w:top w:val="nil"/>
              <w:left w:val="nil"/>
              <w:bottom w:val="single" w:sz="4" w:space="0" w:color="auto"/>
              <w:right w:val="single" w:sz="4" w:space="0" w:color="auto"/>
            </w:tcBorders>
            <w:shd w:val="clear" w:color="auto" w:fill="auto"/>
            <w:vAlign w:val="center"/>
            <w:hideMark/>
          </w:tcPr>
          <w:p w:rsidR="00895D0F" w:rsidRPr="00895D0F" w:rsidRDefault="00895D0F" w:rsidP="00895D0F">
            <w:pPr>
              <w:spacing w:after="0" w:line="240" w:lineRule="auto"/>
              <w:jc w:val="right"/>
              <w:rPr>
                <w:rFonts w:eastAsia="Times New Roman"/>
                <w:sz w:val="20"/>
                <w:szCs w:val="20"/>
                <w:lang w:eastAsia="ru-RU"/>
              </w:rPr>
            </w:pPr>
            <w:r w:rsidRPr="00895D0F">
              <w:rPr>
                <w:rFonts w:eastAsia="Times New Roman"/>
                <w:sz w:val="20"/>
                <w:szCs w:val="20"/>
                <w:lang w:eastAsia="ru-RU"/>
              </w:rPr>
              <w:t>4 600 000,00</w:t>
            </w:r>
          </w:p>
        </w:tc>
      </w:tr>
      <w:tr w:rsidR="00895D0F" w:rsidRPr="00895D0F" w:rsidTr="00895D0F">
        <w:trPr>
          <w:trHeight w:val="255"/>
        </w:trPr>
        <w:tc>
          <w:tcPr>
            <w:tcW w:w="580" w:type="dxa"/>
            <w:tcBorders>
              <w:top w:val="nil"/>
              <w:left w:val="single" w:sz="4" w:space="0" w:color="auto"/>
              <w:bottom w:val="single" w:sz="4" w:space="0" w:color="auto"/>
              <w:right w:val="single" w:sz="4" w:space="0" w:color="auto"/>
            </w:tcBorders>
            <w:shd w:val="clear" w:color="auto" w:fill="auto"/>
            <w:noWrap/>
            <w:vAlign w:val="bottom"/>
            <w:hideMark/>
          </w:tcPr>
          <w:p w:rsidR="00895D0F" w:rsidRPr="00895D0F" w:rsidRDefault="00895D0F" w:rsidP="00895D0F">
            <w:pPr>
              <w:spacing w:after="0" w:line="240" w:lineRule="auto"/>
              <w:rPr>
                <w:rFonts w:eastAsia="Times New Roman"/>
                <w:sz w:val="20"/>
                <w:szCs w:val="20"/>
                <w:lang w:eastAsia="ru-RU"/>
              </w:rPr>
            </w:pPr>
            <w:r w:rsidRPr="00895D0F">
              <w:rPr>
                <w:rFonts w:eastAsia="Times New Roman"/>
                <w:sz w:val="20"/>
                <w:szCs w:val="20"/>
                <w:lang w:eastAsia="ru-RU"/>
              </w:rPr>
              <w:t>3</w:t>
            </w:r>
          </w:p>
        </w:tc>
        <w:tc>
          <w:tcPr>
            <w:tcW w:w="6700" w:type="dxa"/>
            <w:tcBorders>
              <w:top w:val="single" w:sz="4" w:space="0" w:color="auto"/>
              <w:left w:val="nil"/>
              <w:bottom w:val="single" w:sz="4" w:space="0" w:color="auto"/>
              <w:right w:val="single" w:sz="4" w:space="0" w:color="auto"/>
            </w:tcBorders>
            <w:shd w:val="clear" w:color="auto" w:fill="auto"/>
            <w:vAlign w:val="center"/>
            <w:hideMark/>
          </w:tcPr>
          <w:p w:rsidR="00895D0F" w:rsidRPr="00895D0F" w:rsidRDefault="00895D0F" w:rsidP="00895D0F">
            <w:pPr>
              <w:spacing w:after="0" w:line="240" w:lineRule="auto"/>
              <w:rPr>
                <w:rFonts w:eastAsia="Times New Roman"/>
                <w:sz w:val="20"/>
                <w:szCs w:val="20"/>
                <w:lang w:eastAsia="ru-RU"/>
              </w:rPr>
            </w:pPr>
            <w:r w:rsidRPr="00895D0F">
              <w:rPr>
                <w:rFonts w:eastAsia="Times New Roman"/>
                <w:sz w:val="20"/>
                <w:szCs w:val="20"/>
                <w:lang w:eastAsia="ru-RU"/>
              </w:rPr>
              <w:t>###############################################################</w:t>
            </w:r>
          </w:p>
        </w:tc>
        <w:tc>
          <w:tcPr>
            <w:tcW w:w="1160" w:type="dxa"/>
            <w:tcBorders>
              <w:top w:val="nil"/>
              <w:left w:val="nil"/>
              <w:bottom w:val="single" w:sz="4" w:space="0" w:color="auto"/>
              <w:right w:val="single" w:sz="4" w:space="0" w:color="auto"/>
            </w:tcBorders>
            <w:shd w:val="clear" w:color="auto" w:fill="auto"/>
            <w:vAlign w:val="center"/>
            <w:hideMark/>
          </w:tcPr>
          <w:p w:rsidR="00895D0F" w:rsidRPr="00895D0F" w:rsidRDefault="00895D0F" w:rsidP="00895D0F">
            <w:pPr>
              <w:spacing w:after="0" w:line="240" w:lineRule="auto"/>
              <w:jc w:val="right"/>
              <w:rPr>
                <w:rFonts w:eastAsia="Times New Roman"/>
                <w:sz w:val="20"/>
                <w:szCs w:val="20"/>
                <w:lang w:eastAsia="ru-RU"/>
              </w:rPr>
            </w:pPr>
            <w:r w:rsidRPr="00895D0F">
              <w:rPr>
                <w:rFonts w:eastAsia="Times New Roman"/>
                <w:sz w:val="20"/>
                <w:szCs w:val="20"/>
                <w:lang w:eastAsia="ru-RU"/>
              </w:rPr>
              <w:t>616500,00</w:t>
            </w:r>
          </w:p>
        </w:tc>
      </w:tr>
      <w:tr w:rsidR="00895D0F" w:rsidRPr="00895D0F" w:rsidTr="00895D0F">
        <w:trPr>
          <w:trHeight w:val="1275"/>
        </w:trPr>
        <w:tc>
          <w:tcPr>
            <w:tcW w:w="580" w:type="dxa"/>
            <w:tcBorders>
              <w:top w:val="nil"/>
              <w:left w:val="single" w:sz="4" w:space="0" w:color="auto"/>
              <w:bottom w:val="single" w:sz="4" w:space="0" w:color="auto"/>
              <w:right w:val="single" w:sz="4" w:space="0" w:color="auto"/>
            </w:tcBorders>
            <w:shd w:val="clear" w:color="auto" w:fill="auto"/>
            <w:noWrap/>
            <w:vAlign w:val="bottom"/>
            <w:hideMark/>
          </w:tcPr>
          <w:p w:rsidR="00895D0F" w:rsidRPr="00895D0F" w:rsidRDefault="00895D0F" w:rsidP="00895D0F">
            <w:pPr>
              <w:spacing w:after="0" w:line="240" w:lineRule="auto"/>
              <w:rPr>
                <w:rFonts w:eastAsia="Times New Roman"/>
                <w:sz w:val="20"/>
                <w:szCs w:val="20"/>
                <w:lang w:eastAsia="ru-RU"/>
              </w:rPr>
            </w:pPr>
            <w:r w:rsidRPr="00895D0F">
              <w:rPr>
                <w:rFonts w:eastAsia="Times New Roman"/>
                <w:sz w:val="20"/>
                <w:szCs w:val="20"/>
                <w:lang w:eastAsia="ru-RU"/>
              </w:rPr>
              <w:lastRenderedPageBreak/>
              <w:t>4</w:t>
            </w:r>
          </w:p>
        </w:tc>
        <w:tc>
          <w:tcPr>
            <w:tcW w:w="6700" w:type="dxa"/>
            <w:tcBorders>
              <w:top w:val="nil"/>
              <w:left w:val="nil"/>
              <w:bottom w:val="single" w:sz="4" w:space="0" w:color="auto"/>
              <w:right w:val="single" w:sz="4" w:space="0" w:color="auto"/>
            </w:tcBorders>
            <w:shd w:val="clear" w:color="auto" w:fill="auto"/>
            <w:vAlign w:val="center"/>
            <w:hideMark/>
          </w:tcPr>
          <w:p w:rsidR="00895D0F" w:rsidRPr="00895D0F" w:rsidRDefault="00895D0F" w:rsidP="00895D0F">
            <w:pPr>
              <w:spacing w:after="0" w:line="240" w:lineRule="auto"/>
              <w:rPr>
                <w:rFonts w:eastAsia="Times New Roman"/>
                <w:sz w:val="20"/>
                <w:szCs w:val="20"/>
                <w:lang w:eastAsia="ru-RU"/>
              </w:rPr>
            </w:pPr>
            <w:r w:rsidRPr="00895D0F">
              <w:rPr>
                <w:rFonts w:eastAsia="Times New Roman"/>
                <w:sz w:val="20"/>
                <w:szCs w:val="20"/>
                <w:lang w:eastAsia="ru-RU"/>
              </w:rPr>
              <w:t>Иные межбюджетные трансферты на реализацию мероприятий подпрограммы "Повышение качества жизни граждан пожилого возраста в Новосибирской области на 2012 - 2016 годы" государственной программы Новосибирской области "Развитие системы социальной поддержки населения Новосибирской области" на 2014 – 2019 годы"</w:t>
            </w:r>
          </w:p>
        </w:tc>
        <w:tc>
          <w:tcPr>
            <w:tcW w:w="1160" w:type="dxa"/>
            <w:tcBorders>
              <w:top w:val="nil"/>
              <w:left w:val="nil"/>
              <w:bottom w:val="single" w:sz="4" w:space="0" w:color="auto"/>
              <w:right w:val="single" w:sz="4" w:space="0" w:color="auto"/>
            </w:tcBorders>
            <w:shd w:val="clear" w:color="auto" w:fill="auto"/>
            <w:vAlign w:val="center"/>
            <w:hideMark/>
          </w:tcPr>
          <w:p w:rsidR="00895D0F" w:rsidRPr="00895D0F" w:rsidRDefault="00895D0F" w:rsidP="00895D0F">
            <w:pPr>
              <w:spacing w:after="0" w:line="240" w:lineRule="auto"/>
              <w:jc w:val="right"/>
              <w:rPr>
                <w:rFonts w:eastAsia="Times New Roman"/>
                <w:sz w:val="20"/>
                <w:szCs w:val="20"/>
                <w:lang w:eastAsia="ru-RU"/>
              </w:rPr>
            </w:pPr>
            <w:r w:rsidRPr="00895D0F">
              <w:rPr>
                <w:rFonts w:eastAsia="Times New Roman"/>
                <w:sz w:val="20"/>
                <w:szCs w:val="20"/>
                <w:lang w:eastAsia="ru-RU"/>
              </w:rPr>
              <w:t>15000,00</w:t>
            </w:r>
          </w:p>
        </w:tc>
      </w:tr>
      <w:tr w:rsidR="00895D0F" w:rsidRPr="00895D0F" w:rsidTr="00895D0F">
        <w:trPr>
          <w:trHeight w:val="1020"/>
        </w:trPr>
        <w:tc>
          <w:tcPr>
            <w:tcW w:w="580" w:type="dxa"/>
            <w:tcBorders>
              <w:top w:val="nil"/>
              <w:left w:val="single" w:sz="4" w:space="0" w:color="auto"/>
              <w:bottom w:val="single" w:sz="4" w:space="0" w:color="auto"/>
              <w:right w:val="single" w:sz="4" w:space="0" w:color="auto"/>
            </w:tcBorders>
            <w:shd w:val="clear" w:color="auto" w:fill="auto"/>
            <w:noWrap/>
            <w:vAlign w:val="bottom"/>
            <w:hideMark/>
          </w:tcPr>
          <w:p w:rsidR="00895D0F" w:rsidRPr="00895D0F" w:rsidRDefault="00895D0F" w:rsidP="00895D0F">
            <w:pPr>
              <w:spacing w:after="0" w:line="240" w:lineRule="auto"/>
              <w:rPr>
                <w:rFonts w:eastAsia="Times New Roman"/>
                <w:sz w:val="20"/>
                <w:szCs w:val="20"/>
                <w:lang w:eastAsia="ru-RU"/>
              </w:rPr>
            </w:pPr>
            <w:r w:rsidRPr="00895D0F">
              <w:rPr>
                <w:rFonts w:eastAsia="Times New Roman"/>
                <w:sz w:val="20"/>
                <w:szCs w:val="20"/>
                <w:lang w:eastAsia="ru-RU"/>
              </w:rPr>
              <w:t>5</w:t>
            </w:r>
          </w:p>
        </w:tc>
        <w:tc>
          <w:tcPr>
            <w:tcW w:w="6700" w:type="dxa"/>
            <w:tcBorders>
              <w:top w:val="nil"/>
              <w:left w:val="nil"/>
              <w:bottom w:val="single" w:sz="4" w:space="0" w:color="auto"/>
              <w:right w:val="single" w:sz="4" w:space="0" w:color="auto"/>
            </w:tcBorders>
            <w:shd w:val="clear" w:color="auto" w:fill="auto"/>
            <w:vAlign w:val="center"/>
            <w:hideMark/>
          </w:tcPr>
          <w:p w:rsidR="00895D0F" w:rsidRPr="00895D0F" w:rsidRDefault="00895D0F" w:rsidP="00895D0F">
            <w:pPr>
              <w:spacing w:after="0" w:line="240" w:lineRule="auto"/>
              <w:rPr>
                <w:rFonts w:eastAsia="Times New Roman"/>
                <w:sz w:val="20"/>
                <w:szCs w:val="20"/>
                <w:lang w:eastAsia="ru-RU"/>
              </w:rPr>
            </w:pPr>
            <w:r w:rsidRPr="00895D0F">
              <w:rPr>
                <w:rFonts w:eastAsia="Times New Roman"/>
                <w:sz w:val="20"/>
                <w:szCs w:val="20"/>
                <w:lang w:eastAsia="ru-RU"/>
              </w:rPr>
              <w:t>Иные межбюджетные трансферты на реализацию мероприятий подпрограммы "Семья и дети" на 2012 - 2015 годы"  государственной программы Новосибирской области "Развитие системы социальной поддержки населения Новосибирской области" на 2014 – 2019 годы"</w:t>
            </w:r>
          </w:p>
        </w:tc>
        <w:tc>
          <w:tcPr>
            <w:tcW w:w="1160" w:type="dxa"/>
            <w:tcBorders>
              <w:top w:val="nil"/>
              <w:left w:val="nil"/>
              <w:bottom w:val="single" w:sz="4" w:space="0" w:color="auto"/>
              <w:right w:val="single" w:sz="4" w:space="0" w:color="auto"/>
            </w:tcBorders>
            <w:shd w:val="clear" w:color="auto" w:fill="auto"/>
            <w:vAlign w:val="center"/>
            <w:hideMark/>
          </w:tcPr>
          <w:p w:rsidR="00895D0F" w:rsidRPr="00895D0F" w:rsidRDefault="00895D0F" w:rsidP="00895D0F">
            <w:pPr>
              <w:spacing w:after="0" w:line="240" w:lineRule="auto"/>
              <w:jc w:val="right"/>
              <w:rPr>
                <w:rFonts w:eastAsia="Times New Roman"/>
                <w:sz w:val="20"/>
                <w:szCs w:val="20"/>
                <w:lang w:eastAsia="ru-RU"/>
              </w:rPr>
            </w:pPr>
            <w:r w:rsidRPr="00895D0F">
              <w:rPr>
                <w:rFonts w:eastAsia="Times New Roman"/>
                <w:sz w:val="20"/>
                <w:szCs w:val="20"/>
                <w:lang w:eastAsia="ru-RU"/>
              </w:rPr>
              <w:t>2456600,00</w:t>
            </w:r>
          </w:p>
        </w:tc>
      </w:tr>
      <w:tr w:rsidR="00895D0F" w:rsidRPr="00895D0F" w:rsidTr="00895D0F">
        <w:trPr>
          <w:trHeight w:val="765"/>
        </w:trPr>
        <w:tc>
          <w:tcPr>
            <w:tcW w:w="580" w:type="dxa"/>
            <w:tcBorders>
              <w:top w:val="nil"/>
              <w:left w:val="single" w:sz="4" w:space="0" w:color="auto"/>
              <w:bottom w:val="single" w:sz="4" w:space="0" w:color="auto"/>
              <w:right w:val="single" w:sz="4" w:space="0" w:color="auto"/>
            </w:tcBorders>
            <w:shd w:val="clear" w:color="auto" w:fill="auto"/>
            <w:noWrap/>
            <w:vAlign w:val="bottom"/>
            <w:hideMark/>
          </w:tcPr>
          <w:p w:rsidR="00895D0F" w:rsidRPr="00895D0F" w:rsidRDefault="00895D0F" w:rsidP="00895D0F">
            <w:pPr>
              <w:spacing w:after="0" w:line="240" w:lineRule="auto"/>
              <w:rPr>
                <w:rFonts w:eastAsia="Times New Roman"/>
                <w:sz w:val="20"/>
                <w:szCs w:val="20"/>
                <w:lang w:eastAsia="ru-RU"/>
              </w:rPr>
            </w:pPr>
            <w:r w:rsidRPr="00895D0F">
              <w:rPr>
                <w:rFonts w:eastAsia="Times New Roman"/>
                <w:sz w:val="20"/>
                <w:szCs w:val="20"/>
                <w:lang w:eastAsia="ru-RU"/>
              </w:rPr>
              <w:t>6</w:t>
            </w:r>
          </w:p>
        </w:tc>
        <w:tc>
          <w:tcPr>
            <w:tcW w:w="6700" w:type="dxa"/>
            <w:tcBorders>
              <w:top w:val="nil"/>
              <w:left w:val="nil"/>
              <w:bottom w:val="single" w:sz="4" w:space="0" w:color="auto"/>
              <w:right w:val="single" w:sz="4" w:space="0" w:color="auto"/>
            </w:tcBorders>
            <w:shd w:val="clear" w:color="auto" w:fill="auto"/>
            <w:vAlign w:val="center"/>
            <w:hideMark/>
          </w:tcPr>
          <w:p w:rsidR="00895D0F" w:rsidRPr="00895D0F" w:rsidRDefault="00895D0F" w:rsidP="00895D0F">
            <w:pPr>
              <w:spacing w:after="0" w:line="240" w:lineRule="auto"/>
              <w:rPr>
                <w:rFonts w:eastAsia="Times New Roman"/>
                <w:sz w:val="20"/>
                <w:szCs w:val="20"/>
                <w:lang w:eastAsia="ru-RU"/>
              </w:rPr>
            </w:pPr>
            <w:r w:rsidRPr="00895D0F">
              <w:rPr>
                <w:rFonts w:eastAsia="Times New Roman"/>
                <w:sz w:val="20"/>
                <w:szCs w:val="20"/>
                <w:lang w:eastAsia="ru-RU"/>
              </w:rPr>
              <w:t>Иные межбюджетные трансферты на комплектование книжных фондов библиотек муниципальных образований за счет средств федерального бюджета</w:t>
            </w:r>
          </w:p>
        </w:tc>
        <w:tc>
          <w:tcPr>
            <w:tcW w:w="1160" w:type="dxa"/>
            <w:tcBorders>
              <w:top w:val="nil"/>
              <w:left w:val="nil"/>
              <w:bottom w:val="single" w:sz="4" w:space="0" w:color="auto"/>
              <w:right w:val="single" w:sz="4" w:space="0" w:color="auto"/>
            </w:tcBorders>
            <w:shd w:val="clear" w:color="auto" w:fill="auto"/>
            <w:vAlign w:val="center"/>
            <w:hideMark/>
          </w:tcPr>
          <w:p w:rsidR="00895D0F" w:rsidRPr="00895D0F" w:rsidRDefault="00895D0F" w:rsidP="00895D0F">
            <w:pPr>
              <w:spacing w:after="0" w:line="240" w:lineRule="auto"/>
              <w:jc w:val="right"/>
              <w:rPr>
                <w:rFonts w:eastAsia="Times New Roman"/>
                <w:sz w:val="20"/>
                <w:szCs w:val="20"/>
                <w:lang w:eastAsia="ru-RU"/>
              </w:rPr>
            </w:pPr>
            <w:r w:rsidRPr="00895D0F">
              <w:rPr>
                <w:rFonts w:eastAsia="Times New Roman"/>
                <w:sz w:val="20"/>
                <w:szCs w:val="20"/>
                <w:lang w:eastAsia="ru-RU"/>
              </w:rPr>
              <w:t>347000,00</w:t>
            </w:r>
          </w:p>
        </w:tc>
      </w:tr>
      <w:tr w:rsidR="00895D0F" w:rsidRPr="00895D0F" w:rsidTr="00895D0F">
        <w:trPr>
          <w:trHeight w:val="255"/>
        </w:trPr>
        <w:tc>
          <w:tcPr>
            <w:tcW w:w="580" w:type="dxa"/>
            <w:tcBorders>
              <w:top w:val="nil"/>
              <w:left w:val="single" w:sz="4" w:space="0" w:color="auto"/>
              <w:bottom w:val="single" w:sz="4" w:space="0" w:color="auto"/>
              <w:right w:val="single" w:sz="4" w:space="0" w:color="auto"/>
            </w:tcBorders>
            <w:shd w:val="clear" w:color="auto" w:fill="auto"/>
            <w:noWrap/>
            <w:vAlign w:val="bottom"/>
            <w:hideMark/>
          </w:tcPr>
          <w:p w:rsidR="00895D0F" w:rsidRPr="00895D0F" w:rsidRDefault="00895D0F" w:rsidP="00895D0F">
            <w:pPr>
              <w:spacing w:after="0" w:line="240" w:lineRule="auto"/>
              <w:rPr>
                <w:rFonts w:eastAsia="Times New Roman"/>
                <w:sz w:val="20"/>
                <w:szCs w:val="20"/>
                <w:lang w:eastAsia="ru-RU"/>
              </w:rPr>
            </w:pPr>
            <w:r w:rsidRPr="00895D0F">
              <w:rPr>
                <w:rFonts w:eastAsia="Times New Roman"/>
                <w:sz w:val="20"/>
                <w:szCs w:val="20"/>
                <w:lang w:eastAsia="ru-RU"/>
              </w:rPr>
              <w:t> </w:t>
            </w:r>
          </w:p>
        </w:tc>
        <w:tc>
          <w:tcPr>
            <w:tcW w:w="6700" w:type="dxa"/>
            <w:tcBorders>
              <w:top w:val="nil"/>
              <w:left w:val="nil"/>
              <w:bottom w:val="single" w:sz="4" w:space="0" w:color="auto"/>
              <w:right w:val="single" w:sz="4" w:space="0" w:color="auto"/>
            </w:tcBorders>
            <w:shd w:val="clear" w:color="auto" w:fill="auto"/>
            <w:noWrap/>
            <w:vAlign w:val="bottom"/>
            <w:hideMark/>
          </w:tcPr>
          <w:p w:rsidR="00895D0F" w:rsidRPr="00895D0F" w:rsidRDefault="00895D0F" w:rsidP="00895D0F">
            <w:pPr>
              <w:spacing w:after="0" w:line="240" w:lineRule="auto"/>
              <w:rPr>
                <w:rFonts w:eastAsia="Times New Roman"/>
                <w:sz w:val="20"/>
                <w:szCs w:val="20"/>
                <w:lang w:eastAsia="ru-RU"/>
              </w:rPr>
            </w:pPr>
            <w:r w:rsidRPr="00895D0F">
              <w:rPr>
                <w:rFonts w:eastAsia="Times New Roman"/>
                <w:sz w:val="20"/>
                <w:szCs w:val="20"/>
                <w:lang w:eastAsia="ru-RU"/>
              </w:rPr>
              <w:t>Итого</w:t>
            </w:r>
          </w:p>
        </w:tc>
        <w:tc>
          <w:tcPr>
            <w:tcW w:w="1160" w:type="dxa"/>
            <w:tcBorders>
              <w:top w:val="nil"/>
              <w:left w:val="nil"/>
              <w:bottom w:val="single" w:sz="4" w:space="0" w:color="auto"/>
              <w:right w:val="single" w:sz="4" w:space="0" w:color="auto"/>
            </w:tcBorders>
            <w:shd w:val="clear" w:color="auto" w:fill="auto"/>
            <w:noWrap/>
            <w:vAlign w:val="center"/>
            <w:hideMark/>
          </w:tcPr>
          <w:p w:rsidR="00895D0F" w:rsidRPr="00895D0F" w:rsidRDefault="00895D0F" w:rsidP="00895D0F">
            <w:pPr>
              <w:spacing w:after="0" w:line="240" w:lineRule="auto"/>
              <w:jc w:val="right"/>
              <w:rPr>
                <w:rFonts w:eastAsia="Times New Roman"/>
                <w:sz w:val="20"/>
                <w:szCs w:val="20"/>
                <w:lang w:eastAsia="ru-RU"/>
              </w:rPr>
            </w:pPr>
            <w:r w:rsidRPr="00895D0F">
              <w:rPr>
                <w:rFonts w:eastAsia="Times New Roman"/>
                <w:sz w:val="20"/>
                <w:szCs w:val="20"/>
                <w:lang w:eastAsia="ru-RU"/>
              </w:rPr>
              <w:t>8198800,00</w:t>
            </w:r>
          </w:p>
        </w:tc>
      </w:tr>
    </w:tbl>
    <w:p w:rsidR="008A2BAA" w:rsidRDefault="008A2BAA" w:rsidP="0071566F">
      <w:pPr>
        <w:jc w:val="both"/>
        <w:rPr>
          <w:sz w:val="20"/>
          <w:szCs w:val="20"/>
        </w:rPr>
      </w:pPr>
    </w:p>
    <w:p w:rsidR="00895D0F" w:rsidRDefault="00895D0F" w:rsidP="0071566F">
      <w:pPr>
        <w:jc w:val="both"/>
        <w:rPr>
          <w:sz w:val="20"/>
          <w:szCs w:val="20"/>
        </w:rPr>
      </w:pPr>
    </w:p>
    <w:tbl>
      <w:tblPr>
        <w:tblW w:w="8200" w:type="dxa"/>
        <w:tblInd w:w="93" w:type="dxa"/>
        <w:tblLook w:val="04A0"/>
      </w:tblPr>
      <w:tblGrid>
        <w:gridCol w:w="580"/>
        <w:gridCol w:w="5060"/>
        <w:gridCol w:w="1320"/>
        <w:gridCol w:w="1240"/>
      </w:tblGrid>
      <w:tr w:rsidR="00895D0F" w:rsidRPr="00895D0F" w:rsidTr="00895D0F">
        <w:trPr>
          <w:trHeight w:val="255"/>
        </w:trPr>
        <w:tc>
          <w:tcPr>
            <w:tcW w:w="580" w:type="dxa"/>
            <w:tcBorders>
              <w:top w:val="nil"/>
              <w:left w:val="nil"/>
              <w:bottom w:val="nil"/>
              <w:right w:val="nil"/>
            </w:tcBorders>
            <w:shd w:val="clear" w:color="auto" w:fill="auto"/>
            <w:noWrap/>
            <w:vAlign w:val="bottom"/>
            <w:hideMark/>
          </w:tcPr>
          <w:p w:rsidR="00895D0F" w:rsidRPr="00895D0F" w:rsidRDefault="00895D0F" w:rsidP="00895D0F">
            <w:pPr>
              <w:spacing w:after="0" w:line="240" w:lineRule="auto"/>
              <w:jc w:val="center"/>
              <w:rPr>
                <w:rFonts w:eastAsia="Times New Roman"/>
                <w:sz w:val="20"/>
                <w:szCs w:val="20"/>
                <w:lang w:eastAsia="ru-RU"/>
              </w:rPr>
            </w:pPr>
          </w:p>
        </w:tc>
        <w:tc>
          <w:tcPr>
            <w:tcW w:w="7620" w:type="dxa"/>
            <w:gridSpan w:val="3"/>
            <w:tcBorders>
              <w:top w:val="nil"/>
              <w:left w:val="nil"/>
              <w:bottom w:val="nil"/>
              <w:right w:val="nil"/>
            </w:tcBorders>
            <w:shd w:val="clear" w:color="auto" w:fill="auto"/>
            <w:noWrap/>
            <w:vAlign w:val="bottom"/>
            <w:hideMark/>
          </w:tcPr>
          <w:p w:rsidR="00895D0F" w:rsidRPr="00895D0F" w:rsidRDefault="00895D0F" w:rsidP="00895D0F">
            <w:pPr>
              <w:spacing w:after="0" w:line="240" w:lineRule="auto"/>
              <w:jc w:val="right"/>
              <w:rPr>
                <w:rFonts w:eastAsia="Times New Roman"/>
                <w:sz w:val="20"/>
                <w:szCs w:val="20"/>
                <w:lang w:eastAsia="ru-RU"/>
              </w:rPr>
            </w:pPr>
            <w:r w:rsidRPr="00895D0F">
              <w:rPr>
                <w:rFonts w:eastAsia="Times New Roman"/>
                <w:sz w:val="20"/>
                <w:szCs w:val="20"/>
                <w:lang w:eastAsia="ru-RU"/>
              </w:rPr>
              <w:t>Приложение №9</w:t>
            </w:r>
          </w:p>
        </w:tc>
      </w:tr>
      <w:tr w:rsidR="00895D0F" w:rsidRPr="00895D0F" w:rsidTr="00895D0F">
        <w:trPr>
          <w:trHeight w:val="255"/>
        </w:trPr>
        <w:tc>
          <w:tcPr>
            <w:tcW w:w="580" w:type="dxa"/>
            <w:tcBorders>
              <w:top w:val="nil"/>
              <w:left w:val="nil"/>
              <w:bottom w:val="nil"/>
              <w:right w:val="nil"/>
            </w:tcBorders>
            <w:shd w:val="clear" w:color="auto" w:fill="auto"/>
            <w:noWrap/>
            <w:vAlign w:val="bottom"/>
            <w:hideMark/>
          </w:tcPr>
          <w:p w:rsidR="00895D0F" w:rsidRPr="00895D0F" w:rsidRDefault="00895D0F" w:rsidP="00895D0F">
            <w:pPr>
              <w:spacing w:after="0" w:line="240" w:lineRule="auto"/>
              <w:jc w:val="center"/>
              <w:rPr>
                <w:rFonts w:eastAsia="Times New Roman"/>
                <w:sz w:val="20"/>
                <w:szCs w:val="20"/>
                <w:lang w:eastAsia="ru-RU"/>
              </w:rPr>
            </w:pPr>
          </w:p>
        </w:tc>
        <w:tc>
          <w:tcPr>
            <w:tcW w:w="5060" w:type="dxa"/>
            <w:tcBorders>
              <w:top w:val="nil"/>
              <w:left w:val="nil"/>
              <w:bottom w:val="nil"/>
              <w:right w:val="nil"/>
            </w:tcBorders>
            <w:shd w:val="clear" w:color="auto" w:fill="auto"/>
            <w:noWrap/>
            <w:vAlign w:val="bottom"/>
            <w:hideMark/>
          </w:tcPr>
          <w:p w:rsidR="00895D0F" w:rsidRPr="00895D0F" w:rsidRDefault="00895D0F" w:rsidP="00895D0F">
            <w:pPr>
              <w:spacing w:after="0" w:line="240" w:lineRule="auto"/>
              <w:jc w:val="right"/>
              <w:rPr>
                <w:rFonts w:eastAsia="Times New Roman"/>
                <w:sz w:val="20"/>
                <w:szCs w:val="20"/>
                <w:lang w:eastAsia="ru-RU"/>
              </w:rPr>
            </w:pPr>
          </w:p>
        </w:tc>
        <w:tc>
          <w:tcPr>
            <w:tcW w:w="1320" w:type="dxa"/>
            <w:tcBorders>
              <w:top w:val="nil"/>
              <w:left w:val="nil"/>
              <w:bottom w:val="nil"/>
              <w:right w:val="nil"/>
            </w:tcBorders>
            <w:shd w:val="clear" w:color="auto" w:fill="auto"/>
            <w:noWrap/>
            <w:vAlign w:val="bottom"/>
            <w:hideMark/>
          </w:tcPr>
          <w:p w:rsidR="00895D0F" w:rsidRPr="00895D0F" w:rsidRDefault="00895D0F" w:rsidP="00895D0F">
            <w:pPr>
              <w:spacing w:after="0" w:line="240" w:lineRule="auto"/>
              <w:jc w:val="right"/>
              <w:rPr>
                <w:rFonts w:eastAsia="Times New Roman"/>
                <w:sz w:val="20"/>
                <w:szCs w:val="20"/>
                <w:lang w:eastAsia="ru-RU"/>
              </w:rPr>
            </w:pPr>
          </w:p>
        </w:tc>
        <w:tc>
          <w:tcPr>
            <w:tcW w:w="1240" w:type="dxa"/>
            <w:tcBorders>
              <w:top w:val="nil"/>
              <w:left w:val="nil"/>
              <w:bottom w:val="nil"/>
              <w:right w:val="nil"/>
            </w:tcBorders>
            <w:shd w:val="clear" w:color="auto" w:fill="auto"/>
            <w:noWrap/>
            <w:vAlign w:val="bottom"/>
            <w:hideMark/>
          </w:tcPr>
          <w:p w:rsidR="00895D0F" w:rsidRPr="00895D0F" w:rsidRDefault="00895D0F" w:rsidP="00895D0F">
            <w:pPr>
              <w:spacing w:after="0" w:line="240" w:lineRule="auto"/>
              <w:jc w:val="right"/>
              <w:rPr>
                <w:rFonts w:eastAsia="Times New Roman"/>
                <w:sz w:val="20"/>
                <w:szCs w:val="20"/>
                <w:lang w:eastAsia="ru-RU"/>
              </w:rPr>
            </w:pPr>
            <w:r w:rsidRPr="00895D0F">
              <w:rPr>
                <w:rFonts w:eastAsia="Times New Roman"/>
                <w:sz w:val="20"/>
                <w:szCs w:val="20"/>
                <w:lang w:eastAsia="ru-RU"/>
              </w:rPr>
              <w:t>таблица 2</w:t>
            </w:r>
          </w:p>
        </w:tc>
      </w:tr>
      <w:tr w:rsidR="00895D0F" w:rsidRPr="00895D0F" w:rsidTr="00895D0F">
        <w:trPr>
          <w:trHeight w:val="255"/>
        </w:trPr>
        <w:tc>
          <w:tcPr>
            <w:tcW w:w="8200" w:type="dxa"/>
            <w:gridSpan w:val="4"/>
            <w:tcBorders>
              <w:top w:val="nil"/>
              <w:left w:val="nil"/>
              <w:bottom w:val="single" w:sz="4" w:space="0" w:color="auto"/>
              <w:right w:val="nil"/>
            </w:tcBorders>
            <w:shd w:val="clear" w:color="auto" w:fill="auto"/>
            <w:noWrap/>
            <w:vAlign w:val="bottom"/>
            <w:hideMark/>
          </w:tcPr>
          <w:p w:rsidR="00895D0F" w:rsidRPr="00895D0F" w:rsidRDefault="00895D0F" w:rsidP="00895D0F">
            <w:pPr>
              <w:spacing w:after="0" w:line="240" w:lineRule="auto"/>
              <w:jc w:val="center"/>
              <w:rPr>
                <w:rFonts w:eastAsia="Times New Roman"/>
                <w:sz w:val="20"/>
                <w:szCs w:val="20"/>
                <w:lang w:eastAsia="ru-RU"/>
              </w:rPr>
            </w:pPr>
            <w:r w:rsidRPr="00895D0F">
              <w:rPr>
                <w:rFonts w:eastAsia="Times New Roman"/>
                <w:sz w:val="20"/>
                <w:szCs w:val="20"/>
                <w:lang w:eastAsia="ru-RU"/>
              </w:rPr>
              <w:t>Иные межбюджетные трансферты, получаемые из областного бюджета в  2015-2016 годах</w:t>
            </w:r>
          </w:p>
        </w:tc>
      </w:tr>
      <w:tr w:rsidR="00895D0F" w:rsidRPr="00895D0F" w:rsidTr="00895D0F">
        <w:trPr>
          <w:trHeight w:val="750"/>
        </w:trPr>
        <w:tc>
          <w:tcPr>
            <w:tcW w:w="580" w:type="dxa"/>
            <w:tcBorders>
              <w:top w:val="nil"/>
              <w:left w:val="single" w:sz="4" w:space="0" w:color="auto"/>
              <w:bottom w:val="nil"/>
              <w:right w:val="single" w:sz="4" w:space="0" w:color="auto"/>
            </w:tcBorders>
            <w:shd w:val="clear" w:color="auto" w:fill="auto"/>
            <w:noWrap/>
            <w:vAlign w:val="bottom"/>
            <w:hideMark/>
          </w:tcPr>
          <w:p w:rsidR="00895D0F" w:rsidRPr="00895D0F" w:rsidRDefault="00895D0F" w:rsidP="00895D0F">
            <w:pPr>
              <w:spacing w:after="0" w:line="240" w:lineRule="auto"/>
              <w:jc w:val="center"/>
              <w:rPr>
                <w:rFonts w:eastAsia="Times New Roman"/>
                <w:sz w:val="20"/>
                <w:szCs w:val="20"/>
                <w:lang w:eastAsia="ru-RU"/>
              </w:rPr>
            </w:pPr>
            <w:r w:rsidRPr="00895D0F">
              <w:rPr>
                <w:rFonts w:eastAsia="Times New Roman"/>
                <w:sz w:val="20"/>
                <w:szCs w:val="20"/>
                <w:lang w:eastAsia="ru-RU"/>
              </w:rPr>
              <w:t>№ п/п</w:t>
            </w:r>
          </w:p>
        </w:tc>
        <w:tc>
          <w:tcPr>
            <w:tcW w:w="5060" w:type="dxa"/>
            <w:tcBorders>
              <w:top w:val="nil"/>
              <w:left w:val="nil"/>
              <w:bottom w:val="nil"/>
              <w:right w:val="single" w:sz="4" w:space="0" w:color="auto"/>
            </w:tcBorders>
            <w:shd w:val="clear" w:color="auto" w:fill="auto"/>
            <w:vAlign w:val="bottom"/>
            <w:hideMark/>
          </w:tcPr>
          <w:p w:rsidR="00895D0F" w:rsidRPr="00895D0F" w:rsidRDefault="00895D0F" w:rsidP="00895D0F">
            <w:pPr>
              <w:spacing w:after="0" w:line="240" w:lineRule="auto"/>
              <w:jc w:val="center"/>
              <w:rPr>
                <w:rFonts w:eastAsia="Times New Roman"/>
                <w:sz w:val="20"/>
                <w:szCs w:val="20"/>
                <w:lang w:eastAsia="ru-RU"/>
              </w:rPr>
            </w:pPr>
            <w:r w:rsidRPr="00895D0F">
              <w:rPr>
                <w:rFonts w:eastAsia="Times New Roman"/>
                <w:sz w:val="20"/>
                <w:szCs w:val="20"/>
                <w:lang w:eastAsia="ru-RU"/>
              </w:rPr>
              <w:t xml:space="preserve">Наименование </w:t>
            </w:r>
          </w:p>
        </w:tc>
        <w:tc>
          <w:tcPr>
            <w:tcW w:w="1320" w:type="dxa"/>
            <w:tcBorders>
              <w:top w:val="nil"/>
              <w:left w:val="nil"/>
              <w:bottom w:val="nil"/>
              <w:right w:val="single" w:sz="4" w:space="0" w:color="auto"/>
            </w:tcBorders>
            <w:shd w:val="clear" w:color="auto" w:fill="auto"/>
            <w:vAlign w:val="bottom"/>
            <w:hideMark/>
          </w:tcPr>
          <w:p w:rsidR="00895D0F" w:rsidRPr="00895D0F" w:rsidRDefault="00895D0F" w:rsidP="00895D0F">
            <w:pPr>
              <w:spacing w:after="0" w:line="240" w:lineRule="auto"/>
              <w:jc w:val="center"/>
              <w:rPr>
                <w:rFonts w:eastAsia="Times New Roman"/>
                <w:sz w:val="20"/>
                <w:szCs w:val="20"/>
                <w:lang w:eastAsia="ru-RU"/>
              </w:rPr>
            </w:pPr>
            <w:r w:rsidRPr="00895D0F">
              <w:rPr>
                <w:rFonts w:eastAsia="Times New Roman"/>
                <w:sz w:val="20"/>
                <w:szCs w:val="20"/>
                <w:lang w:eastAsia="ru-RU"/>
              </w:rPr>
              <w:t>Сумма 2015г (в рублях)</w:t>
            </w:r>
          </w:p>
        </w:tc>
        <w:tc>
          <w:tcPr>
            <w:tcW w:w="1240" w:type="dxa"/>
            <w:tcBorders>
              <w:top w:val="nil"/>
              <w:left w:val="nil"/>
              <w:bottom w:val="nil"/>
              <w:right w:val="single" w:sz="4" w:space="0" w:color="auto"/>
            </w:tcBorders>
            <w:shd w:val="clear" w:color="auto" w:fill="auto"/>
            <w:vAlign w:val="bottom"/>
            <w:hideMark/>
          </w:tcPr>
          <w:p w:rsidR="00895D0F" w:rsidRPr="00895D0F" w:rsidRDefault="00895D0F" w:rsidP="00895D0F">
            <w:pPr>
              <w:spacing w:after="0" w:line="240" w:lineRule="auto"/>
              <w:jc w:val="center"/>
              <w:rPr>
                <w:rFonts w:eastAsia="Times New Roman"/>
                <w:sz w:val="20"/>
                <w:szCs w:val="20"/>
                <w:lang w:eastAsia="ru-RU"/>
              </w:rPr>
            </w:pPr>
            <w:r w:rsidRPr="00895D0F">
              <w:rPr>
                <w:rFonts w:eastAsia="Times New Roman"/>
                <w:sz w:val="20"/>
                <w:szCs w:val="20"/>
                <w:lang w:eastAsia="ru-RU"/>
              </w:rPr>
              <w:t>Сумма 2016г (в рублях)</w:t>
            </w:r>
          </w:p>
        </w:tc>
      </w:tr>
      <w:tr w:rsidR="00895D0F" w:rsidRPr="00895D0F" w:rsidTr="00895D0F">
        <w:trPr>
          <w:trHeight w:val="255"/>
        </w:trPr>
        <w:tc>
          <w:tcPr>
            <w:tcW w:w="58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895D0F" w:rsidRPr="00895D0F" w:rsidRDefault="00895D0F" w:rsidP="00895D0F">
            <w:pPr>
              <w:spacing w:after="0" w:line="240" w:lineRule="auto"/>
              <w:rPr>
                <w:rFonts w:eastAsia="Times New Roman"/>
                <w:b/>
                <w:bCs/>
                <w:sz w:val="20"/>
                <w:szCs w:val="20"/>
                <w:lang w:eastAsia="ru-RU"/>
              </w:rPr>
            </w:pPr>
            <w:r w:rsidRPr="00895D0F">
              <w:rPr>
                <w:rFonts w:eastAsia="Times New Roman"/>
                <w:b/>
                <w:bCs/>
                <w:sz w:val="20"/>
                <w:szCs w:val="20"/>
                <w:lang w:eastAsia="ru-RU"/>
              </w:rPr>
              <w:t>1</w:t>
            </w:r>
          </w:p>
        </w:tc>
        <w:tc>
          <w:tcPr>
            <w:tcW w:w="5060" w:type="dxa"/>
            <w:tcBorders>
              <w:top w:val="single" w:sz="4" w:space="0" w:color="auto"/>
              <w:left w:val="nil"/>
              <w:bottom w:val="single" w:sz="4" w:space="0" w:color="auto"/>
              <w:right w:val="single" w:sz="4" w:space="0" w:color="auto"/>
            </w:tcBorders>
            <w:shd w:val="clear" w:color="auto" w:fill="auto"/>
            <w:vAlign w:val="bottom"/>
            <w:hideMark/>
          </w:tcPr>
          <w:p w:rsidR="00895D0F" w:rsidRPr="00895D0F" w:rsidRDefault="00895D0F" w:rsidP="00895D0F">
            <w:pPr>
              <w:spacing w:after="0" w:line="240" w:lineRule="auto"/>
              <w:jc w:val="center"/>
              <w:rPr>
                <w:rFonts w:eastAsia="Times New Roman"/>
                <w:b/>
                <w:bCs/>
                <w:sz w:val="20"/>
                <w:szCs w:val="20"/>
                <w:lang w:eastAsia="ru-RU"/>
              </w:rPr>
            </w:pPr>
            <w:r w:rsidRPr="00895D0F">
              <w:rPr>
                <w:rFonts w:eastAsia="Times New Roman"/>
                <w:b/>
                <w:bCs/>
                <w:sz w:val="20"/>
                <w:szCs w:val="20"/>
                <w:lang w:eastAsia="ru-RU"/>
              </w:rPr>
              <w:t>2</w:t>
            </w:r>
          </w:p>
        </w:tc>
        <w:tc>
          <w:tcPr>
            <w:tcW w:w="1320" w:type="dxa"/>
            <w:tcBorders>
              <w:top w:val="single" w:sz="4" w:space="0" w:color="auto"/>
              <w:left w:val="nil"/>
              <w:bottom w:val="single" w:sz="4" w:space="0" w:color="auto"/>
              <w:right w:val="single" w:sz="4" w:space="0" w:color="auto"/>
            </w:tcBorders>
            <w:shd w:val="clear" w:color="auto" w:fill="auto"/>
            <w:vAlign w:val="bottom"/>
            <w:hideMark/>
          </w:tcPr>
          <w:p w:rsidR="00895D0F" w:rsidRPr="00895D0F" w:rsidRDefault="00895D0F" w:rsidP="00895D0F">
            <w:pPr>
              <w:spacing w:after="0" w:line="240" w:lineRule="auto"/>
              <w:jc w:val="center"/>
              <w:rPr>
                <w:rFonts w:eastAsia="Times New Roman"/>
                <w:b/>
                <w:bCs/>
                <w:sz w:val="20"/>
                <w:szCs w:val="20"/>
                <w:lang w:eastAsia="ru-RU"/>
              </w:rPr>
            </w:pPr>
            <w:r w:rsidRPr="00895D0F">
              <w:rPr>
                <w:rFonts w:eastAsia="Times New Roman"/>
                <w:b/>
                <w:bCs/>
                <w:sz w:val="20"/>
                <w:szCs w:val="20"/>
                <w:lang w:eastAsia="ru-RU"/>
              </w:rPr>
              <w:t>3</w:t>
            </w:r>
          </w:p>
        </w:tc>
        <w:tc>
          <w:tcPr>
            <w:tcW w:w="1240" w:type="dxa"/>
            <w:tcBorders>
              <w:top w:val="single" w:sz="4" w:space="0" w:color="auto"/>
              <w:left w:val="nil"/>
              <w:bottom w:val="single" w:sz="4" w:space="0" w:color="auto"/>
              <w:right w:val="single" w:sz="4" w:space="0" w:color="auto"/>
            </w:tcBorders>
            <w:shd w:val="clear" w:color="auto" w:fill="auto"/>
            <w:vAlign w:val="bottom"/>
            <w:hideMark/>
          </w:tcPr>
          <w:p w:rsidR="00895D0F" w:rsidRPr="00895D0F" w:rsidRDefault="00895D0F" w:rsidP="00895D0F">
            <w:pPr>
              <w:spacing w:after="0" w:line="240" w:lineRule="auto"/>
              <w:jc w:val="center"/>
              <w:rPr>
                <w:rFonts w:eastAsia="Times New Roman"/>
                <w:b/>
                <w:bCs/>
                <w:sz w:val="20"/>
                <w:szCs w:val="20"/>
                <w:lang w:eastAsia="ru-RU"/>
              </w:rPr>
            </w:pPr>
            <w:r w:rsidRPr="00895D0F">
              <w:rPr>
                <w:rFonts w:eastAsia="Times New Roman"/>
                <w:b/>
                <w:bCs/>
                <w:sz w:val="20"/>
                <w:szCs w:val="20"/>
                <w:lang w:eastAsia="ru-RU"/>
              </w:rPr>
              <w:t>4</w:t>
            </w:r>
          </w:p>
        </w:tc>
      </w:tr>
      <w:tr w:rsidR="00895D0F" w:rsidRPr="00895D0F" w:rsidTr="00895D0F">
        <w:trPr>
          <w:trHeight w:val="1275"/>
        </w:trPr>
        <w:tc>
          <w:tcPr>
            <w:tcW w:w="580" w:type="dxa"/>
            <w:tcBorders>
              <w:top w:val="nil"/>
              <w:left w:val="single" w:sz="4" w:space="0" w:color="auto"/>
              <w:bottom w:val="single" w:sz="4" w:space="0" w:color="auto"/>
              <w:right w:val="single" w:sz="4" w:space="0" w:color="auto"/>
            </w:tcBorders>
            <w:shd w:val="clear" w:color="auto" w:fill="auto"/>
            <w:noWrap/>
            <w:vAlign w:val="bottom"/>
            <w:hideMark/>
          </w:tcPr>
          <w:p w:rsidR="00895D0F" w:rsidRPr="00895D0F" w:rsidRDefault="00895D0F" w:rsidP="00895D0F">
            <w:pPr>
              <w:spacing w:after="0" w:line="240" w:lineRule="auto"/>
              <w:rPr>
                <w:rFonts w:eastAsia="Times New Roman"/>
                <w:sz w:val="20"/>
                <w:szCs w:val="20"/>
                <w:lang w:eastAsia="ru-RU"/>
              </w:rPr>
            </w:pPr>
            <w:r w:rsidRPr="00895D0F">
              <w:rPr>
                <w:rFonts w:eastAsia="Times New Roman"/>
                <w:sz w:val="20"/>
                <w:szCs w:val="20"/>
                <w:lang w:eastAsia="ru-RU"/>
              </w:rPr>
              <w:t>1</w:t>
            </w:r>
          </w:p>
        </w:tc>
        <w:tc>
          <w:tcPr>
            <w:tcW w:w="5060" w:type="dxa"/>
            <w:tcBorders>
              <w:top w:val="nil"/>
              <w:left w:val="nil"/>
              <w:bottom w:val="nil"/>
              <w:right w:val="single" w:sz="4" w:space="0" w:color="auto"/>
            </w:tcBorders>
            <w:shd w:val="clear" w:color="auto" w:fill="auto"/>
            <w:vAlign w:val="center"/>
            <w:hideMark/>
          </w:tcPr>
          <w:p w:rsidR="00895D0F" w:rsidRPr="00895D0F" w:rsidRDefault="00895D0F" w:rsidP="00895D0F">
            <w:pPr>
              <w:spacing w:after="0" w:line="240" w:lineRule="auto"/>
              <w:rPr>
                <w:rFonts w:eastAsia="Times New Roman"/>
                <w:sz w:val="20"/>
                <w:szCs w:val="20"/>
                <w:lang w:eastAsia="ru-RU"/>
              </w:rPr>
            </w:pPr>
            <w:r w:rsidRPr="00895D0F">
              <w:rPr>
                <w:rFonts w:eastAsia="Times New Roman"/>
                <w:sz w:val="20"/>
                <w:szCs w:val="20"/>
                <w:lang w:eastAsia="ru-RU"/>
              </w:rPr>
              <w:t>Иные межбюджетные трансферты на реализацию мероприятий государственной программы Новосибирской области "Допризывная подготовка граждан Российской Федерации в Новосибирской области на 2012 - 2016 годы"</w:t>
            </w:r>
          </w:p>
        </w:tc>
        <w:tc>
          <w:tcPr>
            <w:tcW w:w="1320" w:type="dxa"/>
            <w:tcBorders>
              <w:top w:val="nil"/>
              <w:left w:val="nil"/>
              <w:bottom w:val="single" w:sz="4" w:space="0" w:color="auto"/>
              <w:right w:val="single" w:sz="4" w:space="0" w:color="auto"/>
            </w:tcBorders>
            <w:shd w:val="clear" w:color="auto" w:fill="auto"/>
            <w:vAlign w:val="center"/>
            <w:hideMark/>
          </w:tcPr>
          <w:p w:rsidR="00895D0F" w:rsidRPr="00895D0F" w:rsidRDefault="00895D0F" w:rsidP="00895D0F">
            <w:pPr>
              <w:spacing w:after="0" w:line="240" w:lineRule="auto"/>
              <w:jc w:val="right"/>
              <w:rPr>
                <w:rFonts w:eastAsia="Times New Roman"/>
                <w:sz w:val="20"/>
                <w:szCs w:val="20"/>
                <w:lang w:eastAsia="ru-RU"/>
              </w:rPr>
            </w:pPr>
            <w:r w:rsidRPr="00895D0F">
              <w:rPr>
                <w:rFonts w:eastAsia="Times New Roman"/>
                <w:sz w:val="20"/>
                <w:szCs w:val="20"/>
                <w:lang w:eastAsia="ru-RU"/>
              </w:rPr>
              <w:t>246 100,00</w:t>
            </w:r>
          </w:p>
        </w:tc>
        <w:tc>
          <w:tcPr>
            <w:tcW w:w="1240" w:type="dxa"/>
            <w:tcBorders>
              <w:top w:val="nil"/>
              <w:left w:val="nil"/>
              <w:bottom w:val="single" w:sz="4" w:space="0" w:color="auto"/>
              <w:right w:val="single" w:sz="4" w:space="0" w:color="auto"/>
            </w:tcBorders>
            <w:shd w:val="clear" w:color="auto" w:fill="auto"/>
            <w:noWrap/>
            <w:vAlign w:val="center"/>
            <w:hideMark/>
          </w:tcPr>
          <w:p w:rsidR="00895D0F" w:rsidRPr="00895D0F" w:rsidRDefault="00895D0F" w:rsidP="00895D0F">
            <w:pPr>
              <w:spacing w:after="0" w:line="240" w:lineRule="auto"/>
              <w:jc w:val="right"/>
              <w:rPr>
                <w:rFonts w:eastAsia="Times New Roman"/>
                <w:sz w:val="20"/>
                <w:szCs w:val="20"/>
                <w:lang w:eastAsia="ru-RU"/>
              </w:rPr>
            </w:pPr>
            <w:r w:rsidRPr="00895D0F">
              <w:rPr>
                <w:rFonts w:eastAsia="Times New Roman"/>
                <w:sz w:val="20"/>
                <w:szCs w:val="20"/>
                <w:lang w:eastAsia="ru-RU"/>
              </w:rPr>
              <w:t>246 100,00</w:t>
            </w:r>
          </w:p>
        </w:tc>
      </w:tr>
      <w:tr w:rsidR="00895D0F" w:rsidRPr="00895D0F" w:rsidTr="00895D0F">
        <w:trPr>
          <w:trHeight w:val="1020"/>
        </w:trPr>
        <w:tc>
          <w:tcPr>
            <w:tcW w:w="580" w:type="dxa"/>
            <w:tcBorders>
              <w:top w:val="nil"/>
              <w:left w:val="single" w:sz="4" w:space="0" w:color="auto"/>
              <w:bottom w:val="single" w:sz="4" w:space="0" w:color="auto"/>
              <w:right w:val="single" w:sz="4" w:space="0" w:color="auto"/>
            </w:tcBorders>
            <w:shd w:val="clear" w:color="auto" w:fill="auto"/>
            <w:noWrap/>
            <w:vAlign w:val="bottom"/>
            <w:hideMark/>
          </w:tcPr>
          <w:p w:rsidR="00895D0F" w:rsidRPr="00895D0F" w:rsidRDefault="00895D0F" w:rsidP="00895D0F">
            <w:pPr>
              <w:spacing w:after="0" w:line="240" w:lineRule="auto"/>
              <w:rPr>
                <w:rFonts w:eastAsia="Times New Roman"/>
                <w:sz w:val="20"/>
                <w:szCs w:val="20"/>
                <w:lang w:eastAsia="ru-RU"/>
              </w:rPr>
            </w:pPr>
            <w:r w:rsidRPr="00895D0F">
              <w:rPr>
                <w:rFonts w:eastAsia="Times New Roman"/>
                <w:sz w:val="20"/>
                <w:szCs w:val="20"/>
                <w:lang w:eastAsia="ru-RU"/>
              </w:rPr>
              <w:t>2</w:t>
            </w:r>
          </w:p>
        </w:tc>
        <w:tc>
          <w:tcPr>
            <w:tcW w:w="5060" w:type="dxa"/>
            <w:tcBorders>
              <w:top w:val="single" w:sz="4" w:space="0" w:color="auto"/>
              <w:left w:val="nil"/>
              <w:bottom w:val="nil"/>
              <w:right w:val="single" w:sz="4" w:space="0" w:color="auto"/>
            </w:tcBorders>
            <w:shd w:val="clear" w:color="auto" w:fill="auto"/>
            <w:vAlign w:val="center"/>
            <w:hideMark/>
          </w:tcPr>
          <w:p w:rsidR="00895D0F" w:rsidRPr="00895D0F" w:rsidRDefault="00895D0F" w:rsidP="00895D0F">
            <w:pPr>
              <w:spacing w:after="0" w:line="240" w:lineRule="auto"/>
              <w:rPr>
                <w:rFonts w:eastAsia="Times New Roman"/>
                <w:sz w:val="20"/>
                <w:szCs w:val="20"/>
                <w:lang w:eastAsia="ru-RU"/>
              </w:rPr>
            </w:pPr>
            <w:r w:rsidRPr="00895D0F">
              <w:rPr>
                <w:rFonts w:eastAsia="Times New Roman"/>
                <w:sz w:val="20"/>
                <w:szCs w:val="20"/>
                <w:lang w:eastAsia="ru-RU"/>
              </w:rPr>
              <w:t>Иные межбюджетные трансферты на реализацию мероприятий государственной программы Новосибирской области "Обеспечение жильем молодых семей в Новосибирской области на 2011 - 2015 годы"</w:t>
            </w:r>
          </w:p>
        </w:tc>
        <w:tc>
          <w:tcPr>
            <w:tcW w:w="1320" w:type="dxa"/>
            <w:tcBorders>
              <w:top w:val="nil"/>
              <w:left w:val="nil"/>
              <w:bottom w:val="single" w:sz="4" w:space="0" w:color="auto"/>
              <w:right w:val="single" w:sz="4" w:space="0" w:color="auto"/>
            </w:tcBorders>
            <w:shd w:val="clear" w:color="auto" w:fill="auto"/>
            <w:vAlign w:val="center"/>
            <w:hideMark/>
          </w:tcPr>
          <w:p w:rsidR="00895D0F" w:rsidRPr="00895D0F" w:rsidRDefault="00895D0F" w:rsidP="00895D0F">
            <w:pPr>
              <w:spacing w:after="0" w:line="240" w:lineRule="auto"/>
              <w:jc w:val="right"/>
              <w:rPr>
                <w:rFonts w:eastAsia="Times New Roman"/>
                <w:sz w:val="20"/>
                <w:szCs w:val="20"/>
                <w:lang w:eastAsia="ru-RU"/>
              </w:rPr>
            </w:pPr>
            <w:r w:rsidRPr="00895D0F">
              <w:rPr>
                <w:rFonts w:eastAsia="Times New Roman"/>
                <w:sz w:val="20"/>
                <w:szCs w:val="20"/>
                <w:lang w:eastAsia="ru-RU"/>
              </w:rPr>
              <w:t>4 600 000,00</w:t>
            </w:r>
          </w:p>
        </w:tc>
        <w:tc>
          <w:tcPr>
            <w:tcW w:w="1240" w:type="dxa"/>
            <w:tcBorders>
              <w:top w:val="nil"/>
              <w:left w:val="nil"/>
              <w:bottom w:val="single" w:sz="4" w:space="0" w:color="auto"/>
              <w:right w:val="single" w:sz="4" w:space="0" w:color="auto"/>
            </w:tcBorders>
            <w:shd w:val="clear" w:color="auto" w:fill="auto"/>
            <w:noWrap/>
            <w:vAlign w:val="center"/>
            <w:hideMark/>
          </w:tcPr>
          <w:p w:rsidR="00895D0F" w:rsidRPr="00895D0F" w:rsidRDefault="00895D0F" w:rsidP="00895D0F">
            <w:pPr>
              <w:spacing w:after="0" w:line="240" w:lineRule="auto"/>
              <w:jc w:val="right"/>
              <w:rPr>
                <w:rFonts w:eastAsia="Times New Roman"/>
                <w:sz w:val="20"/>
                <w:szCs w:val="20"/>
                <w:lang w:eastAsia="ru-RU"/>
              </w:rPr>
            </w:pPr>
            <w:r w:rsidRPr="00895D0F">
              <w:rPr>
                <w:rFonts w:eastAsia="Times New Roman"/>
                <w:sz w:val="20"/>
                <w:szCs w:val="20"/>
                <w:lang w:eastAsia="ru-RU"/>
              </w:rPr>
              <w:t>0,00</w:t>
            </w:r>
          </w:p>
        </w:tc>
      </w:tr>
      <w:tr w:rsidR="00895D0F" w:rsidRPr="00895D0F" w:rsidTr="00895D0F">
        <w:trPr>
          <w:trHeight w:val="255"/>
        </w:trPr>
        <w:tc>
          <w:tcPr>
            <w:tcW w:w="580" w:type="dxa"/>
            <w:tcBorders>
              <w:top w:val="nil"/>
              <w:left w:val="single" w:sz="4" w:space="0" w:color="auto"/>
              <w:bottom w:val="single" w:sz="4" w:space="0" w:color="auto"/>
              <w:right w:val="single" w:sz="4" w:space="0" w:color="auto"/>
            </w:tcBorders>
            <w:shd w:val="clear" w:color="auto" w:fill="auto"/>
            <w:noWrap/>
            <w:vAlign w:val="bottom"/>
            <w:hideMark/>
          </w:tcPr>
          <w:p w:rsidR="00895D0F" w:rsidRPr="00895D0F" w:rsidRDefault="00895D0F" w:rsidP="00895D0F">
            <w:pPr>
              <w:spacing w:after="0" w:line="240" w:lineRule="auto"/>
              <w:rPr>
                <w:rFonts w:eastAsia="Times New Roman"/>
                <w:sz w:val="20"/>
                <w:szCs w:val="20"/>
                <w:lang w:eastAsia="ru-RU"/>
              </w:rPr>
            </w:pPr>
            <w:r w:rsidRPr="00895D0F">
              <w:rPr>
                <w:rFonts w:eastAsia="Times New Roman"/>
                <w:sz w:val="20"/>
                <w:szCs w:val="20"/>
                <w:lang w:eastAsia="ru-RU"/>
              </w:rPr>
              <w:t>3</w:t>
            </w:r>
          </w:p>
        </w:tc>
        <w:tc>
          <w:tcPr>
            <w:tcW w:w="5060" w:type="dxa"/>
            <w:tcBorders>
              <w:top w:val="single" w:sz="4" w:space="0" w:color="auto"/>
              <w:left w:val="nil"/>
              <w:bottom w:val="single" w:sz="4" w:space="0" w:color="auto"/>
              <w:right w:val="single" w:sz="4" w:space="0" w:color="auto"/>
            </w:tcBorders>
            <w:shd w:val="clear" w:color="auto" w:fill="auto"/>
            <w:vAlign w:val="center"/>
            <w:hideMark/>
          </w:tcPr>
          <w:p w:rsidR="00895D0F" w:rsidRPr="00895D0F" w:rsidRDefault="00895D0F" w:rsidP="00895D0F">
            <w:pPr>
              <w:spacing w:after="0" w:line="240" w:lineRule="auto"/>
              <w:rPr>
                <w:rFonts w:eastAsia="Times New Roman"/>
                <w:sz w:val="20"/>
                <w:szCs w:val="20"/>
                <w:lang w:eastAsia="ru-RU"/>
              </w:rPr>
            </w:pPr>
            <w:r w:rsidRPr="00895D0F">
              <w:rPr>
                <w:rFonts w:eastAsia="Times New Roman"/>
                <w:sz w:val="20"/>
                <w:szCs w:val="20"/>
                <w:lang w:eastAsia="ru-RU"/>
              </w:rPr>
              <w:t>###############################################</w:t>
            </w:r>
          </w:p>
        </w:tc>
        <w:tc>
          <w:tcPr>
            <w:tcW w:w="1320" w:type="dxa"/>
            <w:tcBorders>
              <w:top w:val="nil"/>
              <w:left w:val="nil"/>
              <w:bottom w:val="single" w:sz="4" w:space="0" w:color="auto"/>
              <w:right w:val="single" w:sz="4" w:space="0" w:color="auto"/>
            </w:tcBorders>
            <w:shd w:val="clear" w:color="auto" w:fill="auto"/>
            <w:vAlign w:val="center"/>
            <w:hideMark/>
          </w:tcPr>
          <w:p w:rsidR="00895D0F" w:rsidRPr="00895D0F" w:rsidRDefault="00895D0F" w:rsidP="00895D0F">
            <w:pPr>
              <w:spacing w:after="0" w:line="240" w:lineRule="auto"/>
              <w:jc w:val="right"/>
              <w:rPr>
                <w:rFonts w:eastAsia="Times New Roman"/>
                <w:sz w:val="20"/>
                <w:szCs w:val="20"/>
                <w:lang w:eastAsia="ru-RU"/>
              </w:rPr>
            </w:pPr>
            <w:r w:rsidRPr="00895D0F">
              <w:rPr>
                <w:rFonts w:eastAsia="Times New Roman"/>
                <w:sz w:val="20"/>
                <w:szCs w:val="20"/>
                <w:lang w:eastAsia="ru-RU"/>
              </w:rPr>
              <w:t>517200,00</w:t>
            </w:r>
          </w:p>
        </w:tc>
        <w:tc>
          <w:tcPr>
            <w:tcW w:w="1240" w:type="dxa"/>
            <w:tcBorders>
              <w:top w:val="nil"/>
              <w:left w:val="nil"/>
              <w:bottom w:val="single" w:sz="4" w:space="0" w:color="auto"/>
              <w:right w:val="single" w:sz="4" w:space="0" w:color="auto"/>
            </w:tcBorders>
            <w:shd w:val="clear" w:color="auto" w:fill="auto"/>
            <w:noWrap/>
            <w:vAlign w:val="center"/>
            <w:hideMark/>
          </w:tcPr>
          <w:p w:rsidR="00895D0F" w:rsidRPr="00895D0F" w:rsidRDefault="00895D0F" w:rsidP="00895D0F">
            <w:pPr>
              <w:spacing w:after="0" w:line="240" w:lineRule="auto"/>
              <w:jc w:val="right"/>
              <w:rPr>
                <w:rFonts w:eastAsia="Times New Roman"/>
                <w:sz w:val="20"/>
                <w:szCs w:val="20"/>
                <w:lang w:eastAsia="ru-RU"/>
              </w:rPr>
            </w:pPr>
            <w:r w:rsidRPr="00895D0F">
              <w:rPr>
                <w:rFonts w:eastAsia="Times New Roman"/>
                <w:sz w:val="20"/>
                <w:szCs w:val="20"/>
                <w:lang w:eastAsia="ru-RU"/>
              </w:rPr>
              <w:t>0,00</w:t>
            </w:r>
          </w:p>
        </w:tc>
      </w:tr>
      <w:tr w:rsidR="00895D0F" w:rsidRPr="00895D0F" w:rsidTr="00895D0F">
        <w:trPr>
          <w:trHeight w:val="1785"/>
        </w:trPr>
        <w:tc>
          <w:tcPr>
            <w:tcW w:w="580" w:type="dxa"/>
            <w:tcBorders>
              <w:top w:val="nil"/>
              <w:left w:val="single" w:sz="4" w:space="0" w:color="auto"/>
              <w:bottom w:val="single" w:sz="4" w:space="0" w:color="auto"/>
              <w:right w:val="single" w:sz="4" w:space="0" w:color="auto"/>
            </w:tcBorders>
            <w:shd w:val="clear" w:color="auto" w:fill="auto"/>
            <w:noWrap/>
            <w:vAlign w:val="bottom"/>
            <w:hideMark/>
          </w:tcPr>
          <w:p w:rsidR="00895D0F" w:rsidRPr="00895D0F" w:rsidRDefault="00895D0F" w:rsidP="00895D0F">
            <w:pPr>
              <w:spacing w:after="0" w:line="240" w:lineRule="auto"/>
              <w:rPr>
                <w:rFonts w:eastAsia="Times New Roman"/>
                <w:sz w:val="20"/>
                <w:szCs w:val="20"/>
                <w:lang w:eastAsia="ru-RU"/>
              </w:rPr>
            </w:pPr>
            <w:r w:rsidRPr="00895D0F">
              <w:rPr>
                <w:rFonts w:eastAsia="Times New Roman"/>
                <w:sz w:val="20"/>
                <w:szCs w:val="20"/>
                <w:lang w:eastAsia="ru-RU"/>
              </w:rPr>
              <w:t>4</w:t>
            </w:r>
          </w:p>
        </w:tc>
        <w:tc>
          <w:tcPr>
            <w:tcW w:w="5060" w:type="dxa"/>
            <w:tcBorders>
              <w:top w:val="nil"/>
              <w:left w:val="nil"/>
              <w:bottom w:val="single" w:sz="4" w:space="0" w:color="auto"/>
              <w:right w:val="single" w:sz="4" w:space="0" w:color="auto"/>
            </w:tcBorders>
            <w:shd w:val="clear" w:color="auto" w:fill="auto"/>
            <w:vAlign w:val="center"/>
            <w:hideMark/>
          </w:tcPr>
          <w:p w:rsidR="00895D0F" w:rsidRPr="00895D0F" w:rsidRDefault="00895D0F" w:rsidP="00895D0F">
            <w:pPr>
              <w:spacing w:after="0" w:line="240" w:lineRule="auto"/>
              <w:rPr>
                <w:rFonts w:eastAsia="Times New Roman"/>
                <w:sz w:val="20"/>
                <w:szCs w:val="20"/>
                <w:lang w:eastAsia="ru-RU"/>
              </w:rPr>
            </w:pPr>
            <w:r w:rsidRPr="00895D0F">
              <w:rPr>
                <w:rFonts w:eastAsia="Times New Roman"/>
                <w:sz w:val="20"/>
                <w:szCs w:val="20"/>
                <w:lang w:eastAsia="ru-RU"/>
              </w:rPr>
              <w:t>Иные межбюджетные трансферты на реализацию мероприятий подпрограммы "Повышение качества жизни граждан пожилого возраста в Новосибирской области на 2012 - 2016 годы" государственной программы Новосибирской области "Развитие системы социальной поддержки населения Новосибирской области" на 2014 – 2019 годы"</w:t>
            </w:r>
          </w:p>
        </w:tc>
        <w:tc>
          <w:tcPr>
            <w:tcW w:w="1320" w:type="dxa"/>
            <w:tcBorders>
              <w:top w:val="nil"/>
              <w:left w:val="nil"/>
              <w:bottom w:val="single" w:sz="4" w:space="0" w:color="auto"/>
              <w:right w:val="single" w:sz="4" w:space="0" w:color="auto"/>
            </w:tcBorders>
            <w:shd w:val="clear" w:color="auto" w:fill="auto"/>
            <w:vAlign w:val="center"/>
            <w:hideMark/>
          </w:tcPr>
          <w:p w:rsidR="00895D0F" w:rsidRPr="00895D0F" w:rsidRDefault="00895D0F" w:rsidP="00895D0F">
            <w:pPr>
              <w:spacing w:after="0" w:line="240" w:lineRule="auto"/>
              <w:jc w:val="right"/>
              <w:rPr>
                <w:rFonts w:eastAsia="Times New Roman"/>
                <w:sz w:val="20"/>
                <w:szCs w:val="20"/>
                <w:lang w:eastAsia="ru-RU"/>
              </w:rPr>
            </w:pPr>
            <w:r w:rsidRPr="00895D0F">
              <w:rPr>
                <w:rFonts w:eastAsia="Times New Roman"/>
                <w:sz w:val="20"/>
                <w:szCs w:val="20"/>
                <w:lang w:eastAsia="ru-RU"/>
              </w:rPr>
              <w:t>15000,00</w:t>
            </w:r>
          </w:p>
        </w:tc>
        <w:tc>
          <w:tcPr>
            <w:tcW w:w="1240" w:type="dxa"/>
            <w:tcBorders>
              <w:top w:val="nil"/>
              <w:left w:val="nil"/>
              <w:bottom w:val="single" w:sz="4" w:space="0" w:color="auto"/>
              <w:right w:val="single" w:sz="4" w:space="0" w:color="auto"/>
            </w:tcBorders>
            <w:shd w:val="clear" w:color="auto" w:fill="auto"/>
            <w:noWrap/>
            <w:vAlign w:val="center"/>
            <w:hideMark/>
          </w:tcPr>
          <w:p w:rsidR="00895D0F" w:rsidRPr="00895D0F" w:rsidRDefault="00895D0F" w:rsidP="00895D0F">
            <w:pPr>
              <w:spacing w:after="0" w:line="240" w:lineRule="auto"/>
              <w:jc w:val="right"/>
              <w:rPr>
                <w:rFonts w:eastAsia="Times New Roman"/>
                <w:sz w:val="20"/>
                <w:szCs w:val="20"/>
                <w:lang w:eastAsia="ru-RU"/>
              </w:rPr>
            </w:pPr>
            <w:r w:rsidRPr="00895D0F">
              <w:rPr>
                <w:rFonts w:eastAsia="Times New Roman"/>
                <w:sz w:val="20"/>
                <w:szCs w:val="20"/>
                <w:lang w:eastAsia="ru-RU"/>
              </w:rPr>
              <w:t>15000,00</w:t>
            </w:r>
          </w:p>
        </w:tc>
      </w:tr>
      <w:tr w:rsidR="00895D0F" w:rsidRPr="00895D0F" w:rsidTr="00895D0F">
        <w:trPr>
          <w:trHeight w:val="1530"/>
        </w:trPr>
        <w:tc>
          <w:tcPr>
            <w:tcW w:w="580" w:type="dxa"/>
            <w:tcBorders>
              <w:top w:val="nil"/>
              <w:left w:val="single" w:sz="4" w:space="0" w:color="auto"/>
              <w:bottom w:val="single" w:sz="4" w:space="0" w:color="auto"/>
              <w:right w:val="single" w:sz="4" w:space="0" w:color="auto"/>
            </w:tcBorders>
            <w:shd w:val="clear" w:color="auto" w:fill="auto"/>
            <w:noWrap/>
            <w:vAlign w:val="bottom"/>
            <w:hideMark/>
          </w:tcPr>
          <w:p w:rsidR="00895D0F" w:rsidRPr="00895D0F" w:rsidRDefault="00895D0F" w:rsidP="00895D0F">
            <w:pPr>
              <w:spacing w:after="0" w:line="240" w:lineRule="auto"/>
              <w:rPr>
                <w:rFonts w:eastAsia="Times New Roman"/>
                <w:sz w:val="20"/>
                <w:szCs w:val="20"/>
                <w:lang w:eastAsia="ru-RU"/>
              </w:rPr>
            </w:pPr>
            <w:r w:rsidRPr="00895D0F">
              <w:rPr>
                <w:rFonts w:eastAsia="Times New Roman"/>
                <w:sz w:val="20"/>
                <w:szCs w:val="20"/>
                <w:lang w:eastAsia="ru-RU"/>
              </w:rPr>
              <w:t>5</w:t>
            </w:r>
          </w:p>
        </w:tc>
        <w:tc>
          <w:tcPr>
            <w:tcW w:w="5060" w:type="dxa"/>
            <w:tcBorders>
              <w:top w:val="nil"/>
              <w:left w:val="nil"/>
              <w:bottom w:val="single" w:sz="4" w:space="0" w:color="auto"/>
              <w:right w:val="single" w:sz="4" w:space="0" w:color="auto"/>
            </w:tcBorders>
            <w:shd w:val="clear" w:color="auto" w:fill="auto"/>
            <w:vAlign w:val="center"/>
            <w:hideMark/>
          </w:tcPr>
          <w:p w:rsidR="00895D0F" w:rsidRPr="00895D0F" w:rsidRDefault="00895D0F" w:rsidP="00895D0F">
            <w:pPr>
              <w:spacing w:after="0" w:line="240" w:lineRule="auto"/>
              <w:rPr>
                <w:rFonts w:eastAsia="Times New Roman"/>
                <w:sz w:val="20"/>
                <w:szCs w:val="20"/>
                <w:lang w:eastAsia="ru-RU"/>
              </w:rPr>
            </w:pPr>
            <w:r w:rsidRPr="00895D0F">
              <w:rPr>
                <w:rFonts w:eastAsia="Times New Roman"/>
                <w:sz w:val="20"/>
                <w:szCs w:val="20"/>
                <w:lang w:eastAsia="ru-RU"/>
              </w:rPr>
              <w:t>Иные межбюджетные трансферты на реализацию мероприятий подпрограммы "Семья и дети" на 2012 - 2015 годы"  государственной программы Новосибирской области "Развитие системы социальной поддержки населения Новосибирской области" на 2014 – 2019 годы"</w:t>
            </w:r>
          </w:p>
        </w:tc>
        <w:tc>
          <w:tcPr>
            <w:tcW w:w="1320" w:type="dxa"/>
            <w:tcBorders>
              <w:top w:val="nil"/>
              <w:left w:val="nil"/>
              <w:bottom w:val="single" w:sz="4" w:space="0" w:color="auto"/>
              <w:right w:val="single" w:sz="4" w:space="0" w:color="auto"/>
            </w:tcBorders>
            <w:shd w:val="clear" w:color="auto" w:fill="auto"/>
            <w:vAlign w:val="center"/>
            <w:hideMark/>
          </w:tcPr>
          <w:p w:rsidR="00895D0F" w:rsidRPr="00895D0F" w:rsidRDefault="00895D0F" w:rsidP="00895D0F">
            <w:pPr>
              <w:spacing w:after="0" w:line="240" w:lineRule="auto"/>
              <w:jc w:val="right"/>
              <w:rPr>
                <w:rFonts w:eastAsia="Times New Roman"/>
                <w:sz w:val="20"/>
                <w:szCs w:val="20"/>
                <w:lang w:eastAsia="ru-RU"/>
              </w:rPr>
            </w:pPr>
            <w:r w:rsidRPr="00895D0F">
              <w:rPr>
                <w:rFonts w:eastAsia="Times New Roman"/>
                <w:sz w:val="20"/>
                <w:szCs w:val="20"/>
                <w:lang w:eastAsia="ru-RU"/>
              </w:rPr>
              <w:t>2492600,00</w:t>
            </w:r>
          </w:p>
        </w:tc>
        <w:tc>
          <w:tcPr>
            <w:tcW w:w="1240" w:type="dxa"/>
            <w:tcBorders>
              <w:top w:val="nil"/>
              <w:left w:val="nil"/>
              <w:bottom w:val="single" w:sz="4" w:space="0" w:color="auto"/>
              <w:right w:val="single" w:sz="4" w:space="0" w:color="auto"/>
            </w:tcBorders>
            <w:shd w:val="clear" w:color="auto" w:fill="auto"/>
            <w:noWrap/>
            <w:vAlign w:val="center"/>
            <w:hideMark/>
          </w:tcPr>
          <w:p w:rsidR="00895D0F" w:rsidRPr="00895D0F" w:rsidRDefault="00895D0F" w:rsidP="00895D0F">
            <w:pPr>
              <w:spacing w:after="0" w:line="240" w:lineRule="auto"/>
              <w:jc w:val="right"/>
              <w:rPr>
                <w:rFonts w:eastAsia="Times New Roman"/>
                <w:sz w:val="20"/>
                <w:szCs w:val="20"/>
                <w:lang w:eastAsia="ru-RU"/>
              </w:rPr>
            </w:pPr>
            <w:r w:rsidRPr="00895D0F">
              <w:rPr>
                <w:rFonts w:eastAsia="Times New Roman"/>
                <w:sz w:val="20"/>
                <w:szCs w:val="20"/>
                <w:lang w:eastAsia="ru-RU"/>
              </w:rPr>
              <w:t>0,00</w:t>
            </w:r>
          </w:p>
        </w:tc>
      </w:tr>
      <w:tr w:rsidR="00895D0F" w:rsidRPr="00895D0F" w:rsidTr="00895D0F">
        <w:trPr>
          <w:trHeight w:val="765"/>
        </w:trPr>
        <w:tc>
          <w:tcPr>
            <w:tcW w:w="580" w:type="dxa"/>
            <w:tcBorders>
              <w:top w:val="nil"/>
              <w:left w:val="single" w:sz="4" w:space="0" w:color="auto"/>
              <w:bottom w:val="single" w:sz="4" w:space="0" w:color="auto"/>
              <w:right w:val="single" w:sz="4" w:space="0" w:color="auto"/>
            </w:tcBorders>
            <w:shd w:val="clear" w:color="auto" w:fill="auto"/>
            <w:noWrap/>
            <w:vAlign w:val="bottom"/>
            <w:hideMark/>
          </w:tcPr>
          <w:p w:rsidR="00895D0F" w:rsidRPr="00895D0F" w:rsidRDefault="00895D0F" w:rsidP="00895D0F">
            <w:pPr>
              <w:spacing w:after="0" w:line="240" w:lineRule="auto"/>
              <w:rPr>
                <w:rFonts w:eastAsia="Times New Roman"/>
                <w:sz w:val="20"/>
                <w:szCs w:val="20"/>
                <w:lang w:eastAsia="ru-RU"/>
              </w:rPr>
            </w:pPr>
            <w:r w:rsidRPr="00895D0F">
              <w:rPr>
                <w:rFonts w:eastAsia="Times New Roman"/>
                <w:sz w:val="20"/>
                <w:szCs w:val="20"/>
                <w:lang w:eastAsia="ru-RU"/>
              </w:rPr>
              <w:t>6</w:t>
            </w:r>
          </w:p>
        </w:tc>
        <w:tc>
          <w:tcPr>
            <w:tcW w:w="5060" w:type="dxa"/>
            <w:tcBorders>
              <w:top w:val="nil"/>
              <w:left w:val="nil"/>
              <w:bottom w:val="single" w:sz="4" w:space="0" w:color="auto"/>
              <w:right w:val="single" w:sz="4" w:space="0" w:color="auto"/>
            </w:tcBorders>
            <w:shd w:val="clear" w:color="auto" w:fill="auto"/>
            <w:vAlign w:val="center"/>
            <w:hideMark/>
          </w:tcPr>
          <w:p w:rsidR="00895D0F" w:rsidRPr="00895D0F" w:rsidRDefault="00895D0F" w:rsidP="00895D0F">
            <w:pPr>
              <w:spacing w:after="0" w:line="240" w:lineRule="auto"/>
              <w:rPr>
                <w:rFonts w:eastAsia="Times New Roman"/>
                <w:sz w:val="20"/>
                <w:szCs w:val="20"/>
                <w:lang w:eastAsia="ru-RU"/>
              </w:rPr>
            </w:pPr>
            <w:r w:rsidRPr="00895D0F">
              <w:rPr>
                <w:rFonts w:eastAsia="Times New Roman"/>
                <w:sz w:val="20"/>
                <w:szCs w:val="20"/>
                <w:lang w:eastAsia="ru-RU"/>
              </w:rPr>
              <w:t>Иные межбюджетные трансферты на комплектование книжных фондов библиотек муниципальных образований за счет средств федерального бюджета</w:t>
            </w:r>
          </w:p>
        </w:tc>
        <w:tc>
          <w:tcPr>
            <w:tcW w:w="1320" w:type="dxa"/>
            <w:tcBorders>
              <w:top w:val="nil"/>
              <w:left w:val="nil"/>
              <w:bottom w:val="single" w:sz="4" w:space="0" w:color="auto"/>
              <w:right w:val="single" w:sz="4" w:space="0" w:color="auto"/>
            </w:tcBorders>
            <w:shd w:val="clear" w:color="auto" w:fill="auto"/>
            <w:vAlign w:val="center"/>
            <w:hideMark/>
          </w:tcPr>
          <w:p w:rsidR="00895D0F" w:rsidRPr="00895D0F" w:rsidRDefault="00895D0F" w:rsidP="00895D0F">
            <w:pPr>
              <w:spacing w:after="0" w:line="240" w:lineRule="auto"/>
              <w:jc w:val="right"/>
              <w:rPr>
                <w:rFonts w:eastAsia="Times New Roman"/>
                <w:sz w:val="20"/>
                <w:szCs w:val="20"/>
                <w:lang w:eastAsia="ru-RU"/>
              </w:rPr>
            </w:pPr>
            <w:r w:rsidRPr="00895D0F">
              <w:rPr>
                <w:rFonts w:eastAsia="Times New Roman"/>
                <w:sz w:val="20"/>
                <w:szCs w:val="20"/>
                <w:lang w:eastAsia="ru-RU"/>
              </w:rPr>
              <w:t>347000,00</w:t>
            </w:r>
          </w:p>
        </w:tc>
        <w:tc>
          <w:tcPr>
            <w:tcW w:w="1240" w:type="dxa"/>
            <w:tcBorders>
              <w:top w:val="nil"/>
              <w:left w:val="nil"/>
              <w:bottom w:val="single" w:sz="4" w:space="0" w:color="auto"/>
              <w:right w:val="single" w:sz="4" w:space="0" w:color="auto"/>
            </w:tcBorders>
            <w:shd w:val="clear" w:color="auto" w:fill="auto"/>
            <w:noWrap/>
            <w:vAlign w:val="center"/>
            <w:hideMark/>
          </w:tcPr>
          <w:p w:rsidR="00895D0F" w:rsidRPr="00895D0F" w:rsidRDefault="00895D0F" w:rsidP="00895D0F">
            <w:pPr>
              <w:spacing w:after="0" w:line="240" w:lineRule="auto"/>
              <w:jc w:val="right"/>
              <w:rPr>
                <w:rFonts w:eastAsia="Times New Roman"/>
                <w:sz w:val="20"/>
                <w:szCs w:val="20"/>
                <w:lang w:eastAsia="ru-RU"/>
              </w:rPr>
            </w:pPr>
            <w:r w:rsidRPr="00895D0F">
              <w:rPr>
                <w:rFonts w:eastAsia="Times New Roman"/>
                <w:sz w:val="20"/>
                <w:szCs w:val="20"/>
                <w:lang w:eastAsia="ru-RU"/>
              </w:rPr>
              <w:t>0,00</w:t>
            </w:r>
          </w:p>
        </w:tc>
      </w:tr>
      <w:tr w:rsidR="00895D0F" w:rsidRPr="00895D0F" w:rsidTr="00895D0F">
        <w:trPr>
          <w:trHeight w:val="1530"/>
        </w:trPr>
        <w:tc>
          <w:tcPr>
            <w:tcW w:w="580" w:type="dxa"/>
            <w:tcBorders>
              <w:top w:val="nil"/>
              <w:left w:val="single" w:sz="4" w:space="0" w:color="auto"/>
              <w:bottom w:val="single" w:sz="4" w:space="0" w:color="auto"/>
              <w:right w:val="single" w:sz="4" w:space="0" w:color="auto"/>
            </w:tcBorders>
            <w:shd w:val="clear" w:color="auto" w:fill="auto"/>
            <w:noWrap/>
            <w:vAlign w:val="bottom"/>
            <w:hideMark/>
          </w:tcPr>
          <w:p w:rsidR="00895D0F" w:rsidRPr="00895D0F" w:rsidRDefault="00895D0F" w:rsidP="00895D0F">
            <w:pPr>
              <w:spacing w:after="0" w:line="240" w:lineRule="auto"/>
              <w:rPr>
                <w:rFonts w:eastAsia="Times New Roman"/>
                <w:sz w:val="20"/>
                <w:szCs w:val="20"/>
                <w:lang w:eastAsia="ru-RU"/>
              </w:rPr>
            </w:pPr>
            <w:r w:rsidRPr="00895D0F">
              <w:rPr>
                <w:rFonts w:eastAsia="Times New Roman"/>
                <w:sz w:val="20"/>
                <w:szCs w:val="20"/>
                <w:lang w:eastAsia="ru-RU"/>
              </w:rPr>
              <w:t>7</w:t>
            </w:r>
          </w:p>
        </w:tc>
        <w:tc>
          <w:tcPr>
            <w:tcW w:w="5060" w:type="dxa"/>
            <w:tcBorders>
              <w:top w:val="nil"/>
              <w:left w:val="nil"/>
              <w:bottom w:val="single" w:sz="4" w:space="0" w:color="auto"/>
              <w:right w:val="single" w:sz="4" w:space="0" w:color="auto"/>
            </w:tcBorders>
            <w:shd w:val="clear" w:color="auto" w:fill="auto"/>
            <w:vAlign w:val="center"/>
            <w:hideMark/>
          </w:tcPr>
          <w:p w:rsidR="00895D0F" w:rsidRPr="00895D0F" w:rsidRDefault="00895D0F" w:rsidP="00895D0F">
            <w:pPr>
              <w:spacing w:after="0" w:line="240" w:lineRule="auto"/>
              <w:rPr>
                <w:rFonts w:eastAsia="Times New Roman"/>
                <w:sz w:val="20"/>
                <w:szCs w:val="20"/>
                <w:lang w:eastAsia="ru-RU"/>
              </w:rPr>
            </w:pPr>
            <w:r w:rsidRPr="00895D0F">
              <w:rPr>
                <w:rFonts w:eastAsia="Times New Roman"/>
                <w:sz w:val="20"/>
                <w:szCs w:val="20"/>
                <w:lang w:eastAsia="ru-RU"/>
              </w:rPr>
              <w:t>Иные межбюджетные трансферты на реализацию мероприятий государственной программы Новосибирской области "Формирование системы достопримечательных мест, историко-культурных заповедников и музейно-туристических комплексов в Новосибирской области на 2012 - 2017 годы"</w:t>
            </w:r>
          </w:p>
        </w:tc>
        <w:tc>
          <w:tcPr>
            <w:tcW w:w="1320" w:type="dxa"/>
            <w:tcBorders>
              <w:top w:val="nil"/>
              <w:left w:val="nil"/>
              <w:bottom w:val="single" w:sz="4" w:space="0" w:color="auto"/>
              <w:right w:val="single" w:sz="4" w:space="0" w:color="auto"/>
            </w:tcBorders>
            <w:shd w:val="clear" w:color="auto" w:fill="auto"/>
            <w:vAlign w:val="center"/>
            <w:hideMark/>
          </w:tcPr>
          <w:p w:rsidR="00895D0F" w:rsidRPr="00895D0F" w:rsidRDefault="00895D0F" w:rsidP="00895D0F">
            <w:pPr>
              <w:spacing w:after="0" w:line="240" w:lineRule="auto"/>
              <w:jc w:val="right"/>
              <w:rPr>
                <w:rFonts w:eastAsia="Times New Roman"/>
                <w:sz w:val="20"/>
                <w:szCs w:val="20"/>
                <w:lang w:eastAsia="ru-RU"/>
              </w:rPr>
            </w:pPr>
            <w:r w:rsidRPr="00895D0F">
              <w:rPr>
                <w:rFonts w:eastAsia="Times New Roman"/>
                <w:sz w:val="20"/>
                <w:szCs w:val="20"/>
                <w:lang w:eastAsia="ru-RU"/>
              </w:rPr>
              <w:t>7000000,00</w:t>
            </w:r>
          </w:p>
        </w:tc>
        <w:tc>
          <w:tcPr>
            <w:tcW w:w="1240" w:type="dxa"/>
            <w:tcBorders>
              <w:top w:val="nil"/>
              <w:left w:val="nil"/>
              <w:bottom w:val="single" w:sz="4" w:space="0" w:color="auto"/>
              <w:right w:val="single" w:sz="4" w:space="0" w:color="auto"/>
            </w:tcBorders>
            <w:shd w:val="clear" w:color="auto" w:fill="auto"/>
            <w:noWrap/>
            <w:vAlign w:val="center"/>
            <w:hideMark/>
          </w:tcPr>
          <w:p w:rsidR="00895D0F" w:rsidRPr="00895D0F" w:rsidRDefault="00895D0F" w:rsidP="00895D0F">
            <w:pPr>
              <w:spacing w:after="0" w:line="240" w:lineRule="auto"/>
              <w:jc w:val="right"/>
              <w:rPr>
                <w:rFonts w:eastAsia="Times New Roman"/>
                <w:sz w:val="20"/>
                <w:szCs w:val="20"/>
                <w:lang w:eastAsia="ru-RU"/>
              </w:rPr>
            </w:pPr>
            <w:r w:rsidRPr="00895D0F">
              <w:rPr>
                <w:rFonts w:eastAsia="Times New Roman"/>
                <w:sz w:val="20"/>
                <w:szCs w:val="20"/>
                <w:lang w:eastAsia="ru-RU"/>
              </w:rPr>
              <w:t>1800000,00</w:t>
            </w:r>
          </w:p>
        </w:tc>
      </w:tr>
      <w:tr w:rsidR="00895D0F" w:rsidRPr="00895D0F" w:rsidTr="00895D0F">
        <w:trPr>
          <w:trHeight w:val="1275"/>
        </w:trPr>
        <w:tc>
          <w:tcPr>
            <w:tcW w:w="580" w:type="dxa"/>
            <w:tcBorders>
              <w:top w:val="nil"/>
              <w:left w:val="single" w:sz="4" w:space="0" w:color="auto"/>
              <w:bottom w:val="single" w:sz="4" w:space="0" w:color="auto"/>
              <w:right w:val="single" w:sz="4" w:space="0" w:color="auto"/>
            </w:tcBorders>
            <w:shd w:val="clear" w:color="auto" w:fill="auto"/>
            <w:noWrap/>
            <w:vAlign w:val="bottom"/>
            <w:hideMark/>
          </w:tcPr>
          <w:p w:rsidR="00895D0F" w:rsidRPr="00895D0F" w:rsidRDefault="00895D0F" w:rsidP="00895D0F">
            <w:pPr>
              <w:spacing w:after="0" w:line="240" w:lineRule="auto"/>
              <w:rPr>
                <w:rFonts w:eastAsia="Times New Roman"/>
                <w:sz w:val="20"/>
                <w:szCs w:val="20"/>
                <w:lang w:eastAsia="ru-RU"/>
              </w:rPr>
            </w:pPr>
            <w:r w:rsidRPr="00895D0F">
              <w:rPr>
                <w:rFonts w:eastAsia="Times New Roman"/>
                <w:sz w:val="20"/>
                <w:szCs w:val="20"/>
                <w:lang w:eastAsia="ru-RU"/>
              </w:rPr>
              <w:lastRenderedPageBreak/>
              <w:t>8</w:t>
            </w:r>
          </w:p>
        </w:tc>
        <w:tc>
          <w:tcPr>
            <w:tcW w:w="5060" w:type="dxa"/>
            <w:tcBorders>
              <w:top w:val="nil"/>
              <w:left w:val="nil"/>
              <w:bottom w:val="single" w:sz="4" w:space="0" w:color="auto"/>
              <w:right w:val="single" w:sz="4" w:space="0" w:color="auto"/>
            </w:tcBorders>
            <w:shd w:val="clear" w:color="auto" w:fill="auto"/>
            <w:vAlign w:val="center"/>
            <w:hideMark/>
          </w:tcPr>
          <w:p w:rsidR="00895D0F" w:rsidRPr="00895D0F" w:rsidRDefault="00895D0F" w:rsidP="00895D0F">
            <w:pPr>
              <w:spacing w:after="0" w:line="240" w:lineRule="auto"/>
              <w:rPr>
                <w:rFonts w:eastAsia="Times New Roman"/>
                <w:sz w:val="20"/>
                <w:szCs w:val="20"/>
                <w:lang w:eastAsia="ru-RU"/>
              </w:rPr>
            </w:pPr>
            <w:r w:rsidRPr="00895D0F">
              <w:rPr>
                <w:rFonts w:eastAsia="Times New Roman"/>
                <w:sz w:val="20"/>
                <w:szCs w:val="20"/>
                <w:lang w:eastAsia="ru-RU"/>
              </w:rPr>
              <w:t>Иные межбюджетные трансферты на обеспечение доступной среды для инвалидов в рамках государственной программы Новосибирской области "Развитие системы социальной поддержки населения Новосибирской области" на 2014 - 2019 годы"</w:t>
            </w:r>
          </w:p>
        </w:tc>
        <w:tc>
          <w:tcPr>
            <w:tcW w:w="1320" w:type="dxa"/>
            <w:tcBorders>
              <w:top w:val="nil"/>
              <w:left w:val="nil"/>
              <w:bottom w:val="single" w:sz="4" w:space="0" w:color="auto"/>
              <w:right w:val="single" w:sz="4" w:space="0" w:color="auto"/>
            </w:tcBorders>
            <w:shd w:val="clear" w:color="auto" w:fill="auto"/>
            <w:vAlign w:val="center"/>
            <w:hideMark/>
          </w:tcPr>
          <w:p w:rsidR="00895D0F" w:rsidRPr="00895D0F" w:rsidRDefault="00895D0F" w:rsidP="00895D0F">
            <w:pPr>
              <w:spacing w:after="0" w:line="240" w:lineRule="auto"/>
              <w:jc w:val="right"/>
              <w:rPr>
                <w:rFonts w:eastAsia="Times New Roman"/>
                <w:sz w:val="20"/>
                <w:szCs w:val="20"/>
                <w:lang w:eastAsia="ru-RU"/>
              </w:rPr>
            </w:pPr>
            <w:r w:rsidRPr="00895D0F">
              <w:rPr>
                <w:rFonts w:eastAsia="Times New Roman"/>
                <w:sz w:val="20"/>
                <w:szCs w:val="20"/>
                <w:lang w:eastAsia="ru-RU"/>
              </w:rPr>
              <w:t> </w:t>
            </w:r>
          </w:p>
        </w:tc>
        <w:tc>
          <w:tcPr>
            <w:tcW w:w="1240" w:type="dxa"/>
            <w:tcBorders>
              <w:top w:val="nil"/>
              <w:left w:val="nil"/>
              <w:bottom w:val="single" w:sz="4" w:space="0" w:color="auto"/>
              <w:right w:val="single" w:sz="4" w:space="0" w:color="auto"/>
            </w:tcBorders>
            <w:shd w:val="clear" w:color="auto" w:fill="auto"/>
            <w:noWrap/>
            <w:vAlign w:val="center"/>
            <w:hideMark/>
          </w:tcPr>
          <w:p w:rsidR="00895D0F" w:rsidRPr="00895D0F" w:rsidRDefault="00895D0F" w:rsidP="00895D0F">
            <w:pPr>
              <w:spacing w:after="0" w:line="240" w:lineRule="auto"/>
              <w:jc w:val="right"/>
              <w:rPr>
                <w:rFonts w:eastAsia="Times New Roman"/>
                <w:sz w:val="20"/>
                <w:szCs w:val="20"/>
                <w:lang w:eastAsia="ru-RU"/>
              </w:rPr>
            </w:pPr>
            <w:r w:rsidRPr="00895D0F">
              <w:rPr>
                <w:rFonts w:eastAsia="Times New Roman"/>
                <w:sz w:val="20"/>
                <w:szCs w:val="20"/>
                <w:lang w:eastAsia="ru-RU"/>
              </w:rPr>
              <w:t>517200,00</w:t>
            </w:r>
          </w:p>
        </w:tc>
      </w:tr>
      <w:tr w:rsidR="00895D0F" w:rsidRPr="00895D0F" w:rsidTr="00895D0F">
        <w:trPr>
          <w:trHeight w:val="1530"/>
        </w:trPr>
        <w:tc>
          <w:tcPr>
            <w:tcW w:w="580" w:type="dxa"/>
            <w:tcBorders>
              <w:top w:val="nil"/>
              <w:left w:val="single" w:sz="4" w:space="0" w:color="auto"/>
              <w:bottom w:val="single" w:sz="4" w:space="0" w:color="auto"/>
              <w:right w:val="single" w:sz="4" w:space="0" w:color="auto"/>
            </w:tcBorders>
            <w:shd w:val="clear" w:color="auto" w:fill="auto"/>
            <w:noWrap/>
            <w:vAlign w:val="bottom"/>
            <w:hideMark/>
          </w:tcPr>
          <w:p w:rsidR="00895D0F" w:rsidRPr="00895D0F" w:rsidRDefault="00895D0F" w:rsidP="00895D0F">
            <w:pPr>
              <w:spacing w:after="0" w:line="240" w:lineRule="auto"/>
              <w:rPr>
                <w:rFonts w:eastAsia="Times New Roman"/>
                <w:sz w:val="20"/>
                <w:szCs w:val="20"/>
                <w:lang w:eastAsia="ru-RU"/>
              </w:rPr>
            </w:pPr>
            <w:r w:rsidRPr="00895D0F">
              <w:rPr>
                <w:rFonts w:eastAsia="Times New Roman"/>
                <w:sz w:val="20"/>
                <w:szCs w:val="20"/>
                <w:lang w:eastAsia="ru-RU"/>
              </w:rPr>
              <w:t>9</w:t>
            </w:r>
          </w:p>
        </w:tc>
        <w:tc>
          <w:tcPr>
            <w:tcW w:w="5060" w:type="dxa"/>
            <w:tcBorders>
              <w:top w:val="nil"/>
              <w:left w:val="nil"/>
              <w:bottom w:val="single" w:sz="4" w:space="0" w:color="auto"/>
              <w:right w:val="single" w:sz="4" w:space="0" w:color="auto"/>
            </w:tcBorders>
            <w:shd w:val="clear" w:color="auto" w:fill="auto"/>
            <w:vAlign w:val="center"/>
            <w:hideMark/>
          </w:tcPr>
          <w:p w:rsidR="00895D0F" w:rsidRPr="00895D0F" w:rsidRDefault="00895D0F" w:rsidP="00895D0F">
            <w:pPr>
              <w:spacing w:after="0" w:line="240" w:lineRule="auto"/>
              <w:rPr>
                <w:rFonts w:eastAsia="Times New Roman"/>
                <w:sz w:val="20"/>
                <w:szCs w:val="20"/>
                <w:lang w:eastAsia="ru-RU"/>
              </w:rPr>
            </w:pPr>
            <w:r w:rsidRPr="00895D0F">
              <w:rPr>
                <w:rFonts w:eastAsia="Times New Roman"/>
                <w:sz w:val="20"/>
                <w:szCs w:val="20"/>
                <w:lang w:eastAsia="ru-RU"/>
              </w:rPr>
              <w:t>Иные межбюджетные трансферты на реализацию мероприятий по повышению качества жизни семей с детьми в рамках государственной программы Новосибирской области "Развитие системы социальной поддержки населения Новосибирской области" на 2014 - 2019 годы"</w:t>
            </w:r>
          </w:p>
        </w:tc>
        <w:tc>
          <w:tcPr>
            <w:tcW w:w="1320" w:type="dxa"/>
            <w:tcBorders>
              <w:top w:val="nil"/>
              <w:left w:val="nil"/>
              <w:bottom w:val="single" w:sz="4" w:space="0" w:color="auto"/>
              <w:right w:val="single" w:sz="4" w:space="0" w:color="auto"/>
            </w:tcBorders>
            <w:shd w:val="clear" w:color="auto" w:fill="auto"/>
            <w:vAlign w:val="center"/>
            <w:hideMark/>
          </w:tcPr>
          <w:p w:rsidR="00895D0F" w:rsidRPr="00895D0F" w:rsidRDefault="00895D0F" w:rsidP="00895D0F">
            <w:pPr>
              <w:spacing w:after="0" w:line="240" w:lineRule="auto"/>
              <w:jc w:val="right"/>
              <w:rPr>
                <w:rFonts w:eastAsia="Times New Roman"/>
                <w:sz w:val="20"/>
                <w:szCs w:val="20"/>
                <w:lang w:eastAsia="ru-RU"/>
              </w:rPr>
            </w:pPr>
            <w:r w:rsidRPr="00895D0F">
              <w:rPr>
                <w:rFonts w:eastAsia="Times New Roman"/>
                <w:sz w:val="20"/>
                <w:szCs w:val="20"/>
                <w:lang w:eastAsia="ru-RU"/>
              </w:rPr>
              <w:t> </w:t>
            </w:r>
          </w:p>
        </w:tc>
        <w:tc>
          <w:tcPr>
            <w:tcW w:w="1240" w:type="dxa"/>
            <w:tcBorders>
              <w:top w:val="nil"/>
              <w:left w:val="nil"/>
              <w:bottom w:val="single" w:sz="4" w:space="0" w:color="auto"/>
              <w:right w:val="single" w:sz="4" w:space="0" w:color="auto"/>
            </w:tcBorders>
            <w:shd w:val="clear" w:color="auto" w:fill="auto"/>
            <w:noWrap/>
            <w:vAlign w:val="center"/>
            <w:hideMark/>
          </w:tcPr>
          <w:p w:rsidR="00895D0F" w:rsidRPr="00895D0F" w:rsidRDefault="00895D0F" w:rsidP="00895D0F">
            <w:pPr>
              <w:spacing w:after="0" w:line="240" w:lineRule="auto"/>
              <w:jc w:val="right"/>
              <w:rPr>
                <w:rFonts w:eastAsia="Times New Roman"/>
                <w:sz w:val="20"/>
                <w:szCs w:val="20"/>
                <w:lang w:eastAsia="ru-RU"/>
              </w:rPr>
            </w:pPr>
            <w:r w:rsidRPr="00895D0F">
              <w:rPr>
                <w:rFonts w:eastAsia="Times New Roman"/>
                <w:sz w:val="20"/>
                <w:szCs w:val="20"/>
                <w:lang w:eastAsia="ru-RU"/>
              </w:rPr>
              <w:t>2492600,00</w:t>
            </w:r>
          </w:p>
        </w:tc>
      </w:tr>
      <w:tr w:rsidR="00895D0F" w:rsidRPr="00895D0F" w:rsidTr="00895D0F">
        <w:trPr>
          <w:trHeight w:val="255"/>
        </w:trPr>
        <w:tc>
          <w:tcPr>
            <w:tcW w:w="580" w:type="dxa"/>
            <w:tcBorders>
              <w:top w:val="nil"/>
              <w:left w:val="single" w:sz="4" w:space="0" w:color="auto"/>
              <w:bottom w:val="single" w:sz="4" w:space="0" w:color="auto"/>
              <w:right w:val="single" w:sz="4" w:space="0" w:color="auto"/>
            </w:tcBorders>
            <w:shd w:val="clear" w:color="auto" w:fill="auto"/>
            <w:noWrap/>
            <w:vAlign w:val="bottom"/>
            <w:hideMark/>
          </w:tcPr>
          <w:p w:rsidR="00895D0F" w:rsidRPr="00895D0F" w:rsidRDefault="00895D0F" w:rsidP="00895D0F">
            <w:pPr>
              <w:spacing w:after="0" w:line="240" w:lineRule="auto"/>
              <w:rPr>
                <w:rFonts w:eastAsia="Times New Roman"/>
                <w:sz w:val="20"/>
                <w:szCs w:val="20"/>
                <w:lang w:eastAsia="ru-RU"/>
              </w:rPr>
            </w:pPr>
            <w:r w:rsidRPr="00895D0F">
              <w:rPr>
                <w:rFonts w:eastAsia="Times New Roman"/>
                <w:sz w:val="20"/>
                <w:szCs w:val="20"/>
                <w:lang w:eastAsia="ru-RU"/>
              </w:rPr>
              <w:t> </w:t>
            </w:r>
          </w:p>
        </w:tc>
        <w:tc>
          <w:tcPr>
            <w:tcW w:w="5060" w:type="dxa"/>
            <w:tcBorders>
              <w:top w:val="nil"/>
              <w:left w:val="nil"/>
              <w:bottom w:val="single" w:sz="4" w:space="0" w:color="auto"/>
              <w:right w:val="single" w:sz="4" w:space="0" w:color="auto"/>
            </w:tcBorders>
            <w:shd w:val="clear" w:color="auto" w:fill="auto"/>
            <w:noWrap/>
            <w:vAlign w:val="bottom"/>
            <w:hideMark/>
          </w:tcPr>
          <w:p w:rsidR="00895D0F" w:rsidRPr="00895D0F" w:rsidRDefault="00895D0F" w:rsidP="00895D0F">
            <w:pPr>
              <w:spacing w:after="0" w:line="240" w:lineRule="auto"/>
              <w:rPr>
                <w:rFonts w:eastAsia="Times New Roman"/>
                <w:sz w:val="20"/>
                <w:szCs w:val="20"/>
                <w:lang w:eastAsia="ru-RU"/>
              </w:rPr>
            </w:pPr>
            <w:r w:rsidRPr="00895D0F">
              <w:rPr>
                <w:rFonts w:eastAsia="Times New Roman"/>
                <w:sz w:val="20"/>
                <w:szCs w:val="20"/>
                <w:lang w:eastAsia="ru-RU"/>
              </w:rPr>
              <w:t>Итого</w:t>
            </w:r>
          </w:p>
        </w:tc>
        <w:tc>
          <w:tcPr>
            <w:tcW w:w="1320" w:type="dxa"/>
            <w:tcBorders>
              <w:top w:val="nil"/>
              <w:left w:val="nil"/>
              <w:bottom w:val="single" w:sz="4" w:space="0" w:color="auto"/>
              <w:right w:val="single" w:sz="4" w:space="0" w:color="auto"/>
            </w:tcBorders>
            <w:shd w:val="clear" w:color="auto" w:fill="auto"/>
            <w:noWrap/>
            <w:vAlign w:val="center"/>
            <w:hideMark/>
          </w:tcPr>
          <w:p w:rsidR="00895D0F" w:rsidRPr="00895D0F" w:rsidRDefault="00895D0F" w:rsidP="00895D0F">
            <w:pPr>
              <w:spacing w:after="0" w:line="240" w:lineRule="auto"/>
              <w:jc w:val="right"/>
              <w:rPr>
                <w:rFonts w:eastAsia="Times New Roman"/>
                <w:sz w:val="20"/>
                <w:szCs w:val="20"/>
                <w:lang w:eastAsia="ru-RU"/>
              </w:rPr>
            </w:pPr>
            <w:r w:rsidRPr="00895D0F">
              <w:rPr>
                <w:rFonts w:eastAsia="Times New Roman"/>
                <w:sz w:val="20"/>
                <w:szCs w:val="20"/>
                <w:lang w:eastAsia="ru-RU"/>
              </w:rPr>
              <w:t>15217900,00</w:t>
            </w:r>
          </w:p>
        </w:tc>
        <w:tc>
          <w:tcPr>
            <w:tcW w:w="1240" w:type="dxa"/>
            <w:tcBorders>
              <w:top w:val="nil"/>
              <w:left w:val="nil"/>
              <w:bottom w:val="single" w:sz="4" w:space="0" w:color="auto"/>
              <w:right w:val="single" w:sz="4" w:space="0" w:color="auto"/>
            </w:tcBorders>
            <w:shd w:val="clear" w:color="auto" w:fill="auto"/>
            <w:noWrap/>
            <w:vAlign w:val="center"/>
            <w:hideMark/>
          </w:tcPr>
          <w:p w:rsidR="00895D0F" w:rsidRPr="00895D0F" w:rsidRDefault="00895D0F" w:rsidP="00895D0F">
            <w:pPr>
              <w:spacing w:after="0" w:line="240" w:lineRule="auto"/>
              <w:jc w:val="right"/>
              <w:rPr>
                <w:rFonts w:eastAsia="Times New Roman"/>
                <w:sz w:val="20"/>
                <w:szCs w:val="20"/>
                <w:lang w:eastAsia="ru-RU"/>
              </w:rPr>
            </w:pPr>
            <w:r w:rsidRPr="00895D0F">
              <w:rPr>
                <w:rFonts w:eastAsia="Times New Roman"/>
                <w:sz w:val="20"/>
                <w:szCs w:val="20"/>
                <w:lang w:eastAsia="ru-RU"/>
              </w:rPr>
              <w:t>5070900,00</w:t>
            </w:r>
          </w:p>
        </w:tc>
      </w:tr>
    </w:tbl>
    <w:p w:rsidR="00895D0F" w:rsidRDefault="00895D0F" w:rsidP="0071566F">
      <w:pPr>
        <w:jc w:val="both"/>
        <w:rPr>
          <w:sz w:val="20"/>
          <w:szCs w:val="20"/>
        </w:rPr>
      </w:pPr>
    </w:p>
    <w:tbl>
      <w:tblPr>
        <w:tblW w:w="7384" w:type="dxa"/>
        <w:tblInd w:w="93" w:type="dxa"/>
        <w:tblLook w:val="04A0"/>
      </w:tblPr>
      <w:tblGrid>
        <w:gridCol w:w="620"/>
        <w:gridCol w:w="3220"/>
        <w:gridCol w:w="3040"/>
        <w:gridCol w:w="222"/>
        <w:gridCol w:w="222"/>
        <w:gridCol w:w="222"/>
        <w:gridCol w:w="222"/>
        <w:gridCol w:w="222"/>
        <w:gridCol w:w="222"/>
        <w:gridCol w:w="222"/>
        <w:gridCol w:w="222"/>
        <w:gridCol w:w="222"/>
        <w:gridCol w:w="222"/>
        <w:gridCol w:w="222"/>
        <w:gridCol w:w="222"/>
        <w:gridCol w:w="222"/>
        <w:gridCol w:w="222"/>
      </w:tblGrid>
      <w:tr w:rsidR="00895D0F" w:rsidRPr="00895D0F" w:rsidTr="00895D0F">
        <w:trPr>
          <w:gridAfter w:val="14"/>
          <w:wAfter w:w="504" w:type="dxa"/>
          <w:trHeight w:val="255"/>
        </w:trPr>
        <w:tc>
          <w:tcPr>
            <w:tcW w:w="620" w:type="dxa"/>
            <w:tcBorders>
              <w:top w:val="nil"/>
              <w:left w:val="nil"/>
              <w:bottom w:val="nil"/>
              <w:right w:val="nil"/>
            </w:tcBorders>
            <w:shd w:val="clear" w:color="auto" w:fill="auto"/>
            <w:noWrap/>
            <w:vAlign w:val="bottom"/>
            <w:hideMark/>
          </w:tcPr>
          <w:p w:rsidR="00895D0F" w:rsidRPr="00895D0F" w:rsidRDefault="00895D0F" w:rsidP="00895D0F">
            <w:pPr>
              <w:spacing w:after="0" w:line="240" w:lineRule="auto"/>
              <w:rPr>
                <w:rFonts w:eastAsia="Times New Roman"/>
                <w:color w:val="000000"/>
                <w:sz w:val="20"/>
                <w:szCs w:val="20"/>
                <w:lang w:eastAsia="ru-RU"/>
              </w:rPr>
            </w:pPr>
          </w:p>
        </w:tc>
        <w:tc>
          <w:tcPr>
            <w:tcW w:w="3220" w:type="dxa"/>
            <w:tcBorders>
              <w:top w:val="nil"/>
              <w:left w:val="nil"/>
              <w:bottom w:val="nil"/>
              <w:right w:val="nil"/>
            </w:tcBorders>
            <w:shd w:val="clear" w:color="auto" w:fill="auto"/>
            <w:noWrap/>
            <w:vAlign w:val="bottom"/>
            <w:hideMark/>
          </w:tcPr>
          <w:p w:rsidR="00895D0F" w:rsidRPr="00895D0F" w:rsidRDefault="00895D0F" w:rsidP="00895D0F">
            <w:pPr>
              <w:spacing w:after="0" w:line="240" w:lineRule="auto"/>
              <w:rPr>
                <w:rFonts w:eastAsia="Times New Roman"/>
                <w:color w:val="000000"/>
                <w:sz w:val="20"/>
                <w:szCs w:val="20"/>
                <w:lang w:eastAsia="ru-RU"/>
              </w:rPr>
            </w:pPr>
          </w:p>
        </w:tc>
        <w:tc>
          <w:tcPr>
            <w:tcW w:w="3040" w:type="dxa"/>
            <w:tcBorders>
              <w:top w:val="nil"/>
              <w:left w:val="nil"/>
              <w:bottom w:val="nil"/>
              <w:right w:val="nil"/>
            </w:tcBorders>
            <w:shd w:val="clear" w:color="auto" w:fill="auto"/>
            <w:noWrap/>
            <w:vAlign w:val="bottom"/>
            <w:hideMark/>
          </w:tcPr>
          <w:p w:rsidR="00895D0F" w:rsidRPr="00895D0F" w:rsidRDefault="00895D0F" w:rsidP="00895D0F">
            <w:pPr>
              <w:spacing w:after="0" w:line="240" w:lineRule="auto"/>
              <w:jc w:val="right"/>
              <w:rPr>
                <w:rFonts w:eastAsia="Times New Roman"/>
                <w:color w:val="000000"/>
                <w:sz w:val="20"/>
                <w:szCs w:val="20"/>
                <w:lang w:eastAsia="ru-RU"/>
              </w:rPr>
            </w:pPr>
            <w:r w:rsidRPr="00895D0F">
              <w:rPr>
                <w:rFonts w:eastAsia="Times New Roman"/>
                <w:color w:val="000000"/>
                <w:sz w:val="20"/>
                <w:szCs w:val="20"/>
                <w:lang w:eastAsia="ru-RU"/>
              </w:rPr>
              <w:t>Приложение №10</w:t>
            </w:r>
          </w:p>
        </w:tc>
      </w:tr>
      <w:tr w:rsidR="00895D0F" w:rsidRPr="00895D0F" w:rsidTr="00895D0F">
        <w:trPr>
          <w:gridAfter w:val="14"/>
          <w:wAfter w:w="504" w:type="dxa"/>
          <w:trHeight w:val="315"/>
        </w:trPr>
        <w:tc>
          <w:tcPr>
            <w:tcW w:w="620" w:type="dxa"/>
            <w:tcBorders>
              <w:top w:val="nil"/>
              <w:left w:val="nil"/>
              <w:bottom w:val="nil"/>
              <w:right w:val="nil"/>
            </w:tcBorders>
            <w:shd w:val="clear" w:color="auto" w:fill="auto"/>
            <w:noWrap/>
            <w:vAlign w:val="bottom"/>
            <w:hideMark/>
          </w:tcPr>
          <w:p w:rsidR="00895D0F" w:rsidRPr="00895D0F" w:rsidRDefault="00895D0F" w:rsidP="00895D0F">
            <w:pPr>
              <w:spacing w:after="0" w:line="240" w:lineRule="auto"/>
              <w:rPr>
                <w:rFonts w:eastAsia="Times New Roman"/>
                <w:color w:val="000000"/>
                <w:sz w:val="20"/>
                <w:szCs w:val="20"/>
                <w:lang w:eastAsia="ru-RU"/>
              </w:rPr>
            </w:pPr>
          </w:p>
        </w:tc>
        <w:tc>
          <w:tcPr>
            <w:tcW w:w="6260" w:type="dxa"/>
            <w:gridSpan w:val="2"/>
            <w:tcBorders>
              <w:top w:val="nil"/>
              <w:left w:val="nil"/>
              <w:bottom w:val="nil"/>
              <w:right w:val="nil"/>
            </w:tcBorders>
            <w:shd w:val="clear" w:color="auto" w:fill="auto"/>
            <w:noWrap/>
            <w:vAlign w:val="bottom"/>
            <w:hideMark/>
          </w:tcPr>
          <w:p w:rsidR="00895D0F" w:rsidRPr="00895D0F" w:rsidRDefault="00895D0F" w:rsidP="00895D0F">
            <w:pPr>
              <w:spacing w:after="0" w:line="240" w:lineRule="auto"/>
              <w:jc w:val="right"/>
              <w:rPr>
                <w:rFonts w:eastAsia="Times New Roman"/>
                <w:color w:val="000000"/>
                <w:sz w:val="20"/>
                <w:szCs w:val="20"/>
                <w:lang w:eastAsia="ru-RU"/>
              </w:rPr>
            </w:pPr>
            <w:r w:rsidRPr="00895D0F">
              <w:rPr>
                <w:rFonts w:eastAsia="Times New Roman"/>
                <w:color w:val="000000"/>
                <w:sz w:val="20"/>
                <w:szCs w:val="20"/>
                <w:lang w:eastAsia="ru-RU"/>
              </w:rPr>
              <w:t>таблица1</w:t>
            </w:r>
          </w:p>
        </w:tc>
      </w:tr>
      <w:tr w:rsidR="00895D0F" w:rsidRPr="00895D0F" w:rsidTr="00895D0F">
        <w:trPr>
          <w:trHeight w:val="315"/>
        </w:trPr>
        <w:tc>
          <w:tcPr>
            <w:tcW w:w="7384" w:type="dxa"/>
            <w:gridSpan w:val="17"/>
            <w:tcBorders>
              <w:top w:val="nil"/>
              <w:left w:val="nil"/>
              <w:bottom w:val="nil"/>
              <w:right w:val="nil"/>
            </w:tcBorders>
            <w:shd w:val="clear" w:color="auto" w:fill="auto"/>
            <w:noWrap/>
            <w:vAlign w:val="bottom"/>
            <w:hideMark/>
          </w:tcPr>
          <w:p w:rsidR="00895D0F" w:rsidRPr="00895D0F" w:rsidRDefault="00895D0F" w:rsidP="00895D0F">
            <w:pPr>
              <w:spacing w:after="0" w:line="240" w:lineRule="auto"/>
              <w:rPr>
                <w:rFonts w:eastAsia="Times New Roman"/>
                <w:color w:val="000000"/>
                <w:sz w:val="20"/>
                <w:szCs w:val="20"/>
                <w:lang w:eastAsia="ru-RU"/>
              </w:rPr>
            </w:pPr>
            <w:r w:rsidRPr="00895D0F">
              <w:rPr>
                <w:rFonts w:eastAsia="Times New Roman"/>
                <w:color w:val="000000"/>
                <w:sz w:val="20"/>
                <w:szCs w:val="20"/>
                <w:lang w:eastAsia="ru-RU"/>
              </w:rPr>
              <w:t>Распределение дотации на выравнивание бюджетной обеспеченности на 2014 год</w:t>
            </w:r>
          </w:p>
        </w:tc>
      </w:tr>
      <w:tr w:rsidR="00895D0F" w:rsidRPr="00895D0F" w:rsidTr="00895D0F">
        <w:trPr>
          <w:trHeight w:val="270"/>
        </w:trPr>
        <w:tc>
          <w:tcPr>
            <w:tcW w:w="620" w:type="dxa"/>
            <w:tcBorders>
              <w:top w:val="nil"/>
              <w:left w:val="nil"/>
              <w:bottom w:val="nil"/>
              <w:right w:val="nil"/>
            </w:tcBorders>
            <w:shd w:val="clear" w:color="auto" w:fill="auto"/>
            <w:noWrap/>
            <w:vAlign w:val="bottom"/>
            <w:hideMark/>
          </w:tcPr>
          <w:p w:rsidR="00895D0F" w:rsidRPr="00895D0F" w:rsidRDefault="00895D0F" w:rsidP="00895D0F">
            <w:pPr>
              <w:spacing w:after="0" w:line="240" w:lineRule="auto"/>
              <w:rPr>
                <w:rFonts w:eastAsia="Times New Roman"/>
                <w:color w:val="000000"/>
                <w:sz w:val="20"/>
                <w:szCs w:val="20"/>
                <w:lang w:eastAsia="ru-RU"/>
              </w:rPr>
            </w:pPr>
          </w:p>
        </w:tc>
        <w:tc>
          <w:tcPr>
            <w:tcW w:w="3220" w:type="dxa"/>
            <w:tcBorders>
              <w:top w:val="nil"/>
              <w:left w:val="nil"/>
              <w:bottom w:val="nil"/>
              <w:right w:val="nil"/>
            </w:tcBorders>
            <w:shd w:val="clear" w:color="auto" w:fill="auto"/>
            <w:noWrap/>
            <w:vAlign w:val="bottom"/>
            <w:hideMark/>
          </w:tcPr>
          <w:p w:rsidR="00895D0F" w:rsidRPr="00895D0F" w:rsidRDefault="00895D0F" w:rsidP="00895D0F">
            <w:pPr>
              <w:spacing w:after="0" w:line="240" w:lineRule="auto"/>
              <w:rPr>
                <w:rFonts w:eastAsia="Times New Roman"/>
                <w:color w:val="000000"/>
                <w:sz w:val="20"/>
                <w:szCs w:val="20"/>
                <w:lang w:eastAsia="ru-RU"/>
              </w:rPr>
            </w:pPr>
          </w:p>
        </w:tc>
        <w:tc>
          <w:tcPr>
            <w:tcW w:w="3040" w:type="dxa"/>
            <w:tcBorders>
              <w:top w:val="nil"/>
              <w:left w:val="nil"/>
              <w:bottom w:val="nil"/>
              <w:right w:val="nil"/>
            </w:tcBorders>
            <w:shd w:val="clear" w:color="auto" w:fill="auto"/>
            <w:noWrap/>
            <w:vAlign w:val="bottom"/>
            <w:hideMark/>
          </w:tcPr>
          <w:p w:rsidR="00895D0F" w:rsidRPr="00895D0F" w:rsidRDefault="00895D0F" w:rsidP="00895D0F">
            <w:pPr>
              <w:spacing w:after="0" w:line="240" w:lineRule="auto"/>
              <w:rPr>
                <w:rFonts w:eastAsia="Times New Roman"/>
                <w:color w:val="000000"/>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r>
      <w:tr w:rsidR="00895D0F" w:rsidRPr="00895D0F" w:rsidTr="00895D0F">
        <w:trPr>
          <w:trHeight w:val="300"/>
        </w:trPr>
        <w:tc>
          <w:tcPr>
            <w:tcW w:w="620" w:type="dxa"/>
            <w:vMerge w:val="restart"/>
            <w:tcBorders>
              <w:top w:val="single" w:sz="8" w:space="0" w:color="auto"/>
              <w:left w:val="single" w:sz="8" w:space="0" w:color="auto"/>
              <w:bottom w:val="nil"/>
              <w:right w:val="single" w:sz="4" w:space="0" w:color="auto"/>
            </w:tcBorders>
            <w:shd w:val="clear" w:color="auto" w:fill="auto"/>
            <w:noWrap/>
            <w:vAlign w:val="bottom"/>
            <w:hideMark/>
          </w:tcPr>
          <w:p w:rsidR="00895D0F" w:rsidRPr="00895D0F" w:rsidRDefault="00895D0F" w:rsidP="00895D0F">
            <w:pPr>
              <w:spacing w:after="0" w:line="240" w:lineRule="auto"/>
              <w:jc w:val="center"/>
              <w:rPr>
                <w:rFonts w:eastAsia="Times New Roman"/>
                <w:color w:val="000000"/>
                <w:sz w:val="20"/>
                <w:szCs w:val="20"/>
                <w:lang w:eastAsia="ru-RU"/>
              </w:rPr>
            </w:pPr>
            <w:r w:rsidRPr="00895D0F">
              <w:rPr>
                <w:rFonts w:eastAsia="Times New Roman"/>
                <w:color w:val="000000"/>
                <w:sz w:val="20"/>
                <w:szCs w:val="20"/>
                <w:lang w:eastAsia="ru-RU"/>
              </w:rPr>
              <w:t>№ п/п</w:t>
            </w:r>
          </w:p>
        </w:tc>
        <w:tc>
          <w:tcPr>
            <w:tcW w:w="3220" w:type="dxa"/>
            <w:vMerge w:val="restart"/>
            <w:tcBorders>
              <w:top w:val="single" w:sz="8" w:space="0" w:color="auto"/>
              <w:left w:val="nil"/>
              <w:bottom w:val="nil"/>
              <w:right w:val="single" w:sz="8" w:space="0" w:color="auto"/>
            </w:tcBorders>
            <w:shd w:val="clear" w:color="auto" w:fill="auto"/>
            <w:noWrap/>
            <w:vAlign w:val="center"/>
            <w:hideMark/>
          </w:tcPr>
          <w:p w:rsidR="00895D0F" w:rsidRPr="00895D0F" w:rsidRDefault="00895D0F" w:rsidP="00895D0F">
            <w:pPr>
              <w:spacing w:after="0" w:line="240" w:lineRule="auto"/>
              <w:jc w:val="center"/>
              <w:rPr>
                <w:rFonts w:eastAsia="Times New Roman"/>
                <w:color w:val="000000"/>
                <w:sz w:val="22"/>
                <w:szCs w:val="22"/>
                <w:lang w:eastAsia="ru-RU"/>
              </w:rPr>
            </w:pPr>
            <w:r w:rsidRPr="00895D0F">
              <w:rPr>
                <w:rFonts w:eastAsia="Times New Roman"/>
                <w:color w:val="000000"/>
                <w:sz w:val="22"/>
                <w:szCs w:val="22"/>
                <w:lang w:eastAsia="ru-RU"/>
              </w:rPr>
              <w:t>Наименование МО</w:t>
            </w:r>
          </w:p>
        </w:tc>
        <w:tc>
          <w:tcPr>
            <w:tcW w:w="3040" w:type="dxa"/>
            <w:vMerge w:val="restart"/>
            <w:tcBorders>
              <w:top w:val="single" w:sz="8" w:space="0" w:color="auto"/>
              <w:left w:val="single" w:sz="8" w:space="0" w:color="auto"/>
              <w:bottom w:val="single" w:sz="8" w:space="0" w:color="000000"/>
              <w:right w:val="single" w:sz="8" w:space="0" w:color="auto"/>
            </w:tcBorders>
            <w:shd w:val="clear" w:color="auto" w:fill="auto"/>
            <w:noWrap/>
            <w:vAlign w:val="center"/>
            <w:hideMark/>
          </w:tcPr>
          <w:p w:rsidR="00895D0F" w:rsidRPr="00895D0F" w:rsidRDefault="00895D0F" w:rsidP="00895D0F">
            <w:pPr>
              <w:spacing w:after="0" w:line="240" w:lineRule="auto"/>
              <w:jc w:val="center"/>
              <w:rPr>
                <w:rFonts w:eastAsia="Times New Roman"/>
                <w:color w:val="000000"/>
                <w:sz w:val="22"/>
                <w:szCs w:val="22"/>
                <w:lang w:eastAsia="ru-RU"/>
              </w:rPr>
            </w:pPr>
            <w:r w:rsidRPr="00895D0F">
              <w:rPr>
                <w:rFonts w:eastAsia="Times New Roman"/>
                <w:color w:val="000000"/>
                <w:sz w:val="22"/>
                <w:szCs w:val="22"/>
                <w:lang w:eastAsia="ru-RU"/>
              </w:rPr>
              <w:t>Сумма в рублях</w:t>
            </w: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r>
      <w:tr w:rsidR="00895D0F" w:rsidRPr="00895D0F" w:rsidTr="00895D0F">
        <w:trPr>
          <w:trHeight w:val="30"/>
        </w:trPr>
        <w:tc>
          <w:tcPr>
            <w:tcW w:w="620" w:type="dxa"/>
            <w:vMerge/>
            <w:tcBorders>
              <w:top w:val="single" w:sz="8" w:space="0" w:color="auto"/>
              <w:left w:val="single" w:sz="8" w:space="0" w:color="auto"/>
              <w:bottom w:val="nil"/>
              <w:right w:val="single" w:sz="4" w:space="0" w:color="auto"/>
            </w:tcBorders>
            <w:vAlign w:val="center"/>
            <w:hideMark/>
          </w:tcPr>
          <w:p w:rsidR="00895D0F" w:rsidRPr="00895D0F" w:rsidRDefault="00895D0F" w:rsidP="00895D0F">
            <w:pPr>
              <w:spacing w:after="0" w:line="240" w:lineRule="auto"/>
              <w:rPr>
                <w:rFonts w:eastAsia="Times New Roman"/>
                <w:color w:val="000000"/>
                <w:sz w:val="20"/>
                <w:szCs w:val="20"/>
                <w:lang w:eastAsia="ru-RU"/>
              </w:rPr>
            </w:pPr>
          </w:p>
        </w:tc>
        <w:tc>
          <w:tcPr>
            <w:tcW w:w="3220" w:type="dxa"/>
            <w:vMerge/>
            <w:tcBorders>
              <w:top w:val="single" w:sz="8" w:space="0" w:color="auto"/>
              <w:left w:val="nil"/>
              <w:bottom w:val="nil"/>
              <w:right w:val="single" w:sz="8" w:space="0" w:color="auto"/>
            </w:tcBorders>
            <w:vAlign w:val="center"/>
            <w:hideMark/>
          </w:tcPr>
          <w:p w:rsidR="00895D0F" w:rsidRPr="00895D0F" w:rsidRDefault="00895D0F" w:rsidP="00895D0F">
            <w:pPr>
              <w:spacing w:after="0" w:line="240" w:lineRule="auto"/>
              <w:rPr>
                <w:rFonts w:eastAsia="Times New Roman"/>
                <w:color w:val="000000"/>
                <w:sz w:val="22"/>
                <w:szCs w:val="22"/>
                <w:lang w:eastAsia="ru-RU"/>
              </w:rPr>
            </w:pPr>
          </w:p>
        </w:tc>
        <w:tc>
          <w:tcPr>
            <w:tcW w:w="3040" w:type="dxa"/>
            <w:vMerge/>
            <w:tcBorders>
              <w:top w:val="single" w:sz="8" w:space="0" w:color="auto"/>
              <w:left w:val="single" w:sz="8" w:space="0" w:color="auto"/>
              <w:bottom w:val="single" w:sz="8" w:space="0" w:color="000000"/>
              <w:right w:val="single" w:sz="8" w:space="0" w:color="auto"/>
            </w:tcBorders>
            <w:vAlign w:val="center"/>
            <w:hideMark/>
          </w:tcPr>
          <w:p w:rsidR="00895D0F" w:rsidRPr="00895D0F" w:rsidRDefault="00895D0F" w:rsidP="00895D0F">
            <w:pPr>
              <w:spacing w:after="0" w:line="240" w:lineRule="auto"/>
              <w:rPr>
                <w:rFonts w:eastAsia="Times New Roman"/>
                <w:color w:val="000000"/>
                <w:sz w:val="22"/>
                <w:szCs w:val="22"/>
                <w:lang w:eastAsia="ru-RU"/>
              </w:rPr>
            </w:pPr>
          </w:p>
        </w:tc>
        <w:tc>
          <w:tcPr>
            <w:tcW w:w="36" w:type="dxa"/>
            <w:tcBorders>
              <w:top w:val="nil"/>
              <w:left w:val="nil"/>
              <w:bottom w:val="nil"/>
              <w:right w:val="nil"/>
            </w:tcBorders>
            <w:shd w:val="clear" w:color="auto" w:fill="auto"/>
            <w:noWrap/>
            <w:vAlign w:val="bottom"/>
            <w:hideMark/>
          </w:tcPr>
          <w:p w:rsidR="00895D0F" w:rsidRPr="00895D0F" w:rsidRDefault="00895D0F" w:rsidP="00895D0F">
            <w:pPr>
              <w:spacing w:after="0" w:line="240" w:lineRule="auto"/>
              <w:rPr>
                <w:rFonts w:ascii="Arial CYR" w:eastAsia="Times New Roman" w:hAnsi="Arial CYR" w:cs="Arial CYR"/>
                <w:color w:val="000000"/>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r>
      <w:tr w:rsidR="00895D0F" w:rsidRPr="00895D0F" w:rsidTr="00895D0F">
        <w:trPr>
          <w:trHeight w:val="390"/>
        </w:trPr>
        <w:tc>
          <w:tcPr>
            <w:tcW w:w="620" w:type="dxa"/>
            <w:vMerge/>
            <w:tcBorders>
              <w:top w:val="single" w:sz="8" w:space="0" w:color="auto"/>
              <w:left w:val="single" w:sz="8" w:space="0" w:color="auto"/>
              <w:bottom w:val="nil"/>
              <w:right w:val="single" w:sz="4" w:space="0" w:color="auto"/>
            </w:tcBorders>
            <w:vAlign w:val="center"/>
            <w:hideMark/>
          </w:tcPr>
          <w:p w:rsidR="00895D0F" w:rsidRPr="00895D0F" w:rsidRDefault="00895D0F" w:rsidP="00895D0F">
            <w:pPr>
              <w:spacing w:after="0" w:line="240" w:lineRule="auto"/>
              <w:rPr>
                <w:rFonts w:eastAsia="Times New Roman"/>
                <w:color w:val="000000"/>
                <w:sz w:val="20"/>
                <w:szCs w:val="20"/>
                <w:lang w:eastAsia="ru-RU"/>
              </w:rPr>
            </w:pPr>
          </w:p>
        </w:tc>
        <w:tc>
          <w:tcPr>
            <w:tcW w:w="3220" w:type="dxa"/>
            <w:vMerge/>
            <w:tcBorders>
              <w:top w:val="single" w:sz="8" w:space="0" w:color="auto"/>
              <w:left w:val="nil"/>
              <w:bottom w:val="nil"/>
              <w:right w:val="single" w:sz="8" w:space="0" w:color="auto"/>
            </w:tcBorders>
            <w:vAlign w:val="center"/>
            <w:hideMark/>
          </w:tcPr>
          <w:p w:rsidR="00895D0F" w:rsidRPr="00895D0F" w:rsidRDefault="00895D0F" w:rsidP="00895D0F">
            <w:pPr>
              <w:spacing w:after="0" w:line="240" w:lineRule="auto"/>
              <w:rPr>
                <w:rFonts w:eastAsia="Times New Roman"/>
                <w:color w:val="000000"/>
                <w:sz w:val="22"/>
                <w:szCs w:val="22"/>
                <w:lang w:eastAsia="ru-RU"/>
              </w:rPr>
            </w:pPr>
          </w:p>
        </w:tc>
        <w:tc>
          <w:tcPr>
            <w:tcW w:w="3040" w:type="dxa"/>
            <w:vMerge/>
            <w:tcBorders>
              <w:top w:val="single" w:sz="8" w:space="0" w:color="auto"/>
              <w:left w:val="single" w:sz="8" w:space="0" w:color="auto"/>
              <w:bottom w:val="single" w:sz="8" w:space="0" w:color="000000"/>
              <w:right w:val="single" w:sz="8" w:space="0" w:color="auto"/>
            </w:tcBorders>
            <w:vAlign w:val="center"/>
            <w:hideMark/>
          </w:tcPr>
          <w:p w:rsidR="00895D0F" w:rsidRPr="00895D0F" w:rsidRDefault="00895D0F" w:rsidP="00895D0F">
            <w:pPr>
              <w:spacing w:after="0" w:line="240" w:lineRule="auto"/>
              <w:rPr>
                <w:rFonts w:eastAsia="Times New Roman"/>
                <w:color w:val="000000"/>
                <w:sz w:val="22"/>
                <w:szCs w:val="22"/>
                <w:lang w:eastAsia="ru-RU"/>
              </w:rPr>
            </w:pPr>
          </w:p>
        </w:tc>
        <w:tc>
          <w:tcPr>
            <w:tcW w:w="36" w:type="dxa"/>
            <w:tcBorders>
              <w:top w:val="nil"/>
              <w:left w:val="nil"/>
              <w:bottom w:val="nil"/>
              <w:right w:val="nil"/>
            </w:tcBorders>
            <w:shd w:val="clear" w:color="auto" w:fill="auto"/>
            <w:noWrap/>
            <w:vAlign w:val="bottom"/>
            <w:hideMark/>
          </w:tcPr>
          <w:p w:rsidR="00895D0F" w:rsidRPr="00895D0F" w:rsidRDefault="00895D0F" w:rsidP="00895D0F">
            <w:pPr>
              <w:spacing w:after="0" w:line="240" w:lineRule="auto"/>
              <w:rPr>
                <w:rFonts w:ascii="Arial CYR" w:eastAsia="Times New Roman" w:hAnsi="Arial CYR" w:cs="Arial CYR"/>
                <w:color w:val="000000"/>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r>
      <w:tr w:rsidR="00895D0F" w:rsidRPr="00895D0F" w:rsidTr="00895D0F">
        <w:trPr>
          <w:trHeight w:val="315"/>
        </w:trPr>
        <w:tc>
          <w:tcPr>
            <w:tcW w:w="620" w:type="dxa"/>
            <w:tcBorders>
              <w:top w:val="single" w:sz="8" w:space="0" w:color="auto"/>
              <w:left w:val="single" w:sz="8" w:space="0" w:color="auto"/>
              <w:bottom w:val="single" w:sz="4" w:space="0" w:color="auto"/>
              <w:right w:val="single" w:sz="4" w:space="0" w:color="auto"/>
            </w:tcBorders>
            <w:shd w:val="clear" w:color="auto" w:fill="auto"/>
            <w:noWrap/>
            <w:vAlign w:val="bottom"/>
            <w:hideMark/>
          </w:tcPr>
          <w:p w:rsidR="00895D0F" w:rsidRPr="00895D0F" w:rsidRDefault="00895D0F" w:rsidP="00895D0F">
            <w:pPr>
              <w:spacing w:after="0" w:line="240" w:lineRule="auto"/>
              <w:jc w:val="right"/>
              <w:rPr>
                <w:rFonts w:eastAsia="Times New Roman"/>
                <w:color w:val="000000"/>
                <w:sz w:val="24"/>
                <w:szCs w:val="24"/>
                <w:lang w:eastAsia="ru-RU"/>
              </w:rPr>
            </w:pPr>
            <w:r w:rsidRPr="00895D0F">
              <w:rPr>
                <w:rFonts w:eastAsia="Times New Roman"/>
                <w:color w:val="000000"/>
                <w:sz w:val="24"/>
                <w:szCs w:val="24"/>
                <w:lang w:eastAsia="ru-RU"/>
              </w:rPr>
              <w:t>1</w:t>
            </w:r>
          </w:p>
        </w:tc>
        <w:tc>
          <w:tcPr>
            <w:tcW w:w="3220" w:type="dxa"/>
            <w:tcBorders>
              <w:top w:val="single" w:sz="8" w:space="0" w:color="auto"/>
              <w:left w:val="nil"/>
              <w:bottom w:val="single" w:sz="4" w:space="0" w:color="auto"/>
              <w:right w:val="single" w:sz="4" w:space="0" w:color="auto"/>
            </w:tcBorders>
            <w:shd w:val="clear" w:color="auto" w:fill="auto"/>
            <w:noWrap/>
            <w:vAlign w:val="bottom"/>
            <w:hideMark/>
          </w:tcPr>
          <w:p w:rsidR="00895D0F" w:rsidRPr="00895D0F" w:rsidRDefault="00895D0F" w:rsidP="00895D0F">
            <w:pPr>
              <w:spacing w:after="0" w:line="240" w:lineRule="auto"/>
              <w:rPr>
                <w:rFonts w:eastAsia="Times New Roman"/>
                <w:color w:val="000000"/>
                <w:sz w:val="24"/>
                <w:szCs w:val="24"/>
                <w:lang w:eastAsia="ru-RU"/>
              </w:rPr>
            </w:pPr>
            <w:r w:rsidRPr="00895D0F">
              <w:rPr>
                <w:rFonts w:eastAsia="Times New Roman"/>
                <w:color w:val="000000"/>
                <w:sz w:val="24"/>
                <w:szCs w:val="24"/>
                <w:lang w:eastAsia="ru-RU"/>
              </w:rPr>
              <w:t>Абрамовский</w:t>
            </w:r>
          </w:p>
        </w:tc>
        <w:tc>
          <w:tcPr>
            <w:tcW w:w="3040" w:type="dxa"/>
            <w:tcBorders>
              <w:top w:val="single" w:sz="8" w:space="0" w:color="auto"/>
              <w:left w:val="nil"/>
              <w:bottom w:val="single" w:sz="4" w:space="0" w:color="auto"/>
              <w:right w:val="single" w:sz="8" w:space="0" w:color="auto"/>
            </w:tcBorders>
            <w:shd w:val="clear" w:color="auto" w:fill="auto"/>
            <w:noWrap/>
            <w:vAlign w:val="bottom"/>
            <w:hideMark/>
          </w:tcPr>
          <w:p w:rsidR="00895D0F" w:rsidRPr="00895D0F" w:rsidRDefault="00895D0F" w:rsidP="00895D0F">
            <w:pPr>
              <w:spacing w:after="0" w:line="240" w:lineRule="auto"/>
              <w:jc w:val="right"/>
              <w:rPr>
                <w:rFonts w:eastAsia="Times New Roman"/>
                <w:color w:val="000000"/>
                <w:sz w:val="24"/>
                <w:szCs w:val="24"/>
                <w:lang w:eastAsia="ru-RU"/>
              </w:rPr>
            </w:pPr>
            <w:r w:rsidRPr="00895D0F">
              <w:rPr>
                <w:rFonts w:eastAsia="Times New Roman"/>
                <w:color w:val="000000"/>
                <w:sz w:val="24"/>
                <w:szCs w:val="24"/>
                <w:lang w:eastAsia="ru-RU"/>
              </w:rPr>
              <w:t>6 470 040,00</w:t>
            </w: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r>
      <w:tr w:rsidR="00895D0F" w:rsidRPr="00895D0F" w:rsidTr="00895D0F">
        <w:trPr>
          <w:trHeight w:val="315"/>
        </w:trPr>
        <w:tc>
          <w:tcPr>
            <w:tcW w:w="620" w:type="dxa"/>
            <w:tcBorders>
              <w:top w:val="nil"/>
              <w:left w:val="single" w:sz="8" w:space="0" w:color="auto"/>
              <w:bottom w:val="single" w:sz="4" w:space="0" w:color="auto"/>
              <w:right w:val="single" w:sz="4" w:space="0" w:color="auto"/>
            </w:tcBorders>
            <w:shd w:val="clear" w:color="auto" w:fill="auto"/>
            <w:noWrap/>
            <w:vAlign w:val="bottom"/>
            <w:hideMark/>
          </w:tcPr>
          <w:p w:rsidR="00895D0F" w:rsidRPr="00895D0F" w:rsidRDefault="00895D0F" w:rsidP="00895D0F">
            <w:pPr>
              <w:spacing w:after="0" w:line="240" w:lineRule="auto"/>
              <w:jc w:val="right"/>
              <w:rPr>
                <w:rFonts w:eastAsia="Times New Roman"/>
                <w:color w:val="000000"/>
                <w:sz w:val="24"/>
                <w:szCs w:val="24"/>
                <w:lang w:eastAsia="ru-RU"/>
              </w:rPr>
            </w:pPr>
            <w:r w:rsidRPr="00895D0F">
              <w:rPr>
                <w:rFonts w:eastAsia="Times New Roman"/>
                <w:color w:val="000000"/>
                <w:sz w:val="24"/>
                <w:szCs w:val="24"/>
                <w:lang w:eastAsia="ru-RU"/>
              </w:rPr>
              <w:t>2</w:t>
            </w:r>
          </w:p>
        </w:tc>
        <w:tc>
          <w:tcPr>
            <w:tcW w:w="3220" w:type="dxa"/>
            <w:tcBorders>
              <w:top w:val="nil"/>
              <w:left w:val="nil"/>
              <w:bottom w:val="single" w:sz="4" w:space="0" w:color="auto"/>
              <w:right w:val="single" w:sz="4" w:space="0" w:color="auto"/>
            </w:tcBorders>
            <w:shd w:val="clear" w:color="auto" w:fill="auto"/>
            <w:noWrap/>
            <w:vAlign w:val="bottom"/>
            <w:hideMark/>
          </w:tcPr>
          <w:p w:rsidR="00895D0F" w:rsidRPr="00895D0F" w:rsidRDefault="00895D0F" w:rsidP="00895D0F">
            <w:pPr>
              <w:spacing w:after="0" w:line="240" w:lineRule="auto"/>
              <w:rPr>
                <w:rFonts w:eastAsia="Times New Roman"/>
                <w:color w:val="000000"/>
                <w:sz w:val="24"/>
                <w:szCs w:val="24"/>
                <w:lang w:eastAsia="ru-RU"/>
              </w:rPr>
            </w:pPr>
            <w:r w:rsidRPr="00895D0F">
              <w:rPr>
                <w:rFonts w:eastAsia="Times New Roman"/>
                <w:color w:val="000000"/>
                <w:sz w:val="24"/>
                <w:szCs w:val="24"/>
                <w:lang w:eastAsia="ru-RU"/>
              </w:rPr>
              <w:t>Балманский</w:t>
            </w:r>
          </w:p>
        </w:tc>
        <w:tc>
          <w:tcPr>
            <w:tcW w:w="3040" w:type="dxa"/>
            <w:tcBorders>
              <w:top w:val="nil"/>
              <w:left w:val="nil"/>
              <w:bottom w:val="single" w:sz="4" w:space="0" w:color="auto"/>
              <w:right w:val="single" w:sz="8" w:space="0" w:color="auto"/>
            </w:tcBorders>
            <w:shd w:val="clear" w:color="auto" w:fill="auto"/>
            <w:noWrap/>
            <w:vAlign w:val="bottom"/>
            <w:hideMark/>
          </w:tcPr>
          <w:p w:rsidR="00895D0F" w:rsidRPr="00895D0F" w:rsidRDefault="00895D0F" w:rsidP="00895D0F">
            <w:pPr>
              <w:spacing w:after="0" w:line="240" w:lineRule="auto"/>
              <w:jc w:val="right"/>
              <w:rPr>
                <w:rFonts w:eastAsia="Times New Roman"/>
                <w:color w:val="000000"/>
                <w:sz w:val="24"/>
                <w:szCs w:val="24"/>
                <w:lang w:eastAsia="ru-RU"/>
              </w:rPr>
            </w:pPr>
            <w:r w:rsidRPr="00895D0F">
              <w:rPr>
                <w:rFonts w:eastAsia="Times New Roman"/>
                <w:color w:val="000000"/>
                <w:sz w:val="24"/>
                <w:szCs w:val="24"/>
                <w:lang w:eastAsia="ru-RU"/>
              </w:rPr>
              <w:t>2 930 280,00</w:t>
            </w: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r>
      <w:tr w:rsidR="00895D0F" w:rsidRPr="00895D0F" w:rsidTr="00895D0F">
        <w:trPr>
          <w:trHeight w:val="315"/>
        </w:trPr>
        <w:tc>
          <w:tcPr>
            <w:tcW w:w="620" w:type="dxa"/>
            <w:tcBorders>
              <w:top w:val="nil"/>
              <w:left w:val="single" w:sz="8" w:space="0" w:color="auto"/>
              <w:bottom w:val="single" w:sz="4" w:space="0" w:color="auto"/>
              <w:right w:val="single" w:sz="4" w:space="0" w:color="auto"/>
            </w:tcBorders>
            <w:shd w:val="clear" w:color="auto" w:fill="auto"/>
            <w:noWrap/>
            <w:vAlign w:val="bottom"/>
            <w:hideMark/>
          </w:tcPr>
          <w:p w:rsidR="00895D0F" w:rsidRPr="00895D0F" w:rsidRDefault="00895D0F" w:rsidP="00895D0F">
            <w:pPr>
              <w:spacing w:after="0" w:line="240" w:lineRule="auto"/>
              <w:jc w:val="right"/>
              <w:rPr>
                <w:rFonts w:eastAsia="Times New Roman"/>
                <w:color w:val="000000"/>
                <w:sz w:val="24"/>
                <w:szCs w:val="24"/>
                <w:lang w:eastAsia="ru-RU"/>
              </w:rPr>
            </w:pPr>
            <w:r w:rsidRPr="00895D0F">
              <w:rPr>
                <w:rFonts w:eastAsia="Times New Roman"/>
                <w:color w:val="000000"/>
                <w:sz w:val="24"/>
                <w:szCs w:val="24"/>
                <w:lang w:eastAsia="ru-RU"/>
              </w:rPr>
              <w:t>3</w:t>
            </w:r>
          </w:p>
        </w:tc>
        <w:tc>
          <w:tcPr>
            <w:tcW w:w="3220" w:type="dxa"/>
            <w:tcBorders>
              <w:top w:val="nil"/>
              <w:left w:val="nil"/>
              <w:bottom w:val="single" w:sz="4" w:space="0" w:color="auto"/>
              <w:right w:val="single" w:sz="4" w:space="0" w:color="auto"/>
            </w:tcBorders>
            <w:shd w:val="clear" w:color="auto" w:fill="auto"/>
            <w:noWrap/>
            <w:vAlign w:val="bottom"/>
            <w:hideMark/>
          </w:tcPr>
          <w:p w:rsidR="00895D0F" w:rsidRPr="00895D0F" w:rsidRDefault="00895D0F" w:rsidP="00895D0F">
            <w:pPr>
              <w:spacing w:after="0" w:line="240" w:lineRule="auto"/>
              <w:rPr>
                <w:rFonts w:eastAsia="Times New Roman"/>
                <w:color w:val="000000"/>
                <w:sz w:val="24"/>
                <w:szCs w:val="24"/>
                <w:lang w:eastAsia="ru-RU"/>
              </w:rPr>
            </w:pPr>
            <w:r w:rsidRPr="00895D0F">
              <w:rPr>
                <w:rFonts w:eastAsia="Times New Roman"/>
                <w:color w:val="000000"/>
                <w:sz w:val="24"/>
                <w:szCs w:val="24"/>
                <w:lang w:eastAsia="ru-RU"/>
              </w:rPr>
              <w:t>Булатовский</w:t>
            </w:r>
          </w:p>
        </w:tc>
        <w:tc>
          <w:tcPr>
            <w:tcW w:w="3040" w:type="dxa"/>
            <w:tcBorders>
              <w:top w:val="nil"/>
              <w:left w:val="nil"/>
              <w:bottom w:val="single" w:sz="4" w:space="0" w:color="auto"/>
              <w:right w:val="single" w:sz="8" w:space="0" w:color="auto"/>
            </w:tcBorders>
            <w:shd w:val="clear" w:color="auto" w:fill="auto"/>
            <w:noWrap/>
            <w:vAlign w:val="bottom"/>
            <w:hideMark/>
          </w:tcPr>
          <w:p w:rsidR="00895D0F" w:rsidRPr="00895D0F" w:rsidRDefault="00895D0F" w:rsidP="00895D0F">
            <w:pPr>
              <w:spacing w:after="0" w:line="240" w:lineRule="auto"/>
              <w:jc w:val="right"/>
              <w:rPr>
                <w:rFonts w:eastAsia="Times New Roman"/>
                <w:color w:val="000000"/>
                <w:sz w:val="24"/>
                <w:szCs w:val="24"/>
                <w:lang w:eastAsia="ru-RU"/>
              </w:rPr>
            </w:pPr>
            <w:r w:rsidRPr="00895D0F">
              <w:rPr>
                <w:rFonts w:eastAsia="Times New Roman"/>
                <w:color w:val="000000"/>
                <w:sz w:val="24"/>
                <w:szCs w:val="24"/>
                <w:lang w:eastAsia="ru-RU"/>
              </w:rPr>
              <w:t>5 270 270,00</w:t>
            </w: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r>
      <w:tr w:rsidR="00895D0F" w:rsidRPr="00895D0F" w:rsidTr="00895D0F">
        <w:trPr>
          <w:trHeight w:val="315"/>
        </w:trPr>
        <w:tc>
          <w:tcPr>
            <w:tcW w:w="620" w:type="dxa"/>
            <w:tcBorders>
              <w:top w:val="nil"/>
              <w:left w:val="single" w:sz="8" w:space="0" w:color="auto"/>
              <w:bottom w:val="single" w:sz="4" w:space="0" w:color="auto"/>
              <w:right w:val="single" w:sz="4" w:space="0" w:color="auto"/>
            </w:tcBorders>
            <w:shd w:val="clear" w:color="auto" w:fill="auto"/>
            <w:noWrap/>
            <w:vAlign w:val="bottom"/>
            <w:hideMark/>
          </w:tcPr>
          <w:p w:rsidR="00895D0F" w:rsidRPr="00895D0F" w:rsidRDefault="00895D0F" w:rsidP="00895D0F">
            <w:pPr>
              <w:spacing w:after="0" w:line="240" w:lineRule="auto"/>
              <w:jc w:val="right"/>
              <w:rPr>
                <w:rFonts w:eastAsia="Times New Roman"/>
                <w:color w:val="000000"/>
                <w:sz w:val="24"/>
                <w:szCs w:val="24"/>
                <w:lang w:eastAsia="ru-RU"/>
              </w:rPr>
            </w:pPr>
            <w:r w:rsidRPr="00895D0F">
              <w:rPr>
                <w:rFonts w:eastAsia="Times New Roman"/>
                <w:color w:val="000000"/>
                <w:sz w:val="24"/>
                <w:szCs w:val="24"/>
                <w:lang w:eastAsia="ru-RU"/>
              </w:rPr>
              <w:t>4</w:t>
            </w:r>
          </w:p>
        </w:tc>
        <w:tc>
          <w:tcPr>
            <w:tcW w:w="3220" w:type="dxa"/>
            <w:tcBorders>
              <w:top w:val="nil"/>
              <w:left w:val="nil"/>
              <w:bottom w:val="single" w:sz="4" w:space="0" w:color="auto"/>
              <w:right w:val="single" w:sz="4" w:space="0" w:color="auto"/>
            </w:tcBorders>
            <w:shd w:val="clear" w:color="auto" w:fill="auto"/>
            <w:noWrap/>
            <w:vAlign w:val="bottom"/>
            <w:hideMark/>
          </w:tcPr>
          <w:p w:rsidR="00895D0F" w:rsidRPr="00895D0F" w:rsidRDefault="00895D0F" w:rsidP="00895D0F">
            <w:pPr>
              <w:spacing w:after="0" w:line="240" w:lineRule="auto"/>
              <w:rPr>
                <w:rFonts w:eastAsia="Times New Roman"/>
                <w:color w:val="000000"/>
                <w:sz w:val="24"/>
                <w:szCs w:val="24"/>
                <w:lang w:eastAsia="ru-RU"/>
              </w:rPr>
            </w:pPr>
            <w:r w:rsidRPr="00895D0F">
              <w:rPr>
                <w:rFonts w:eastAsia="Times New Roman"/>
                <w:color w:val="000000"/>
                <w:sz w:val="24"/>
                <w:szCs w:val="24"/>
                <w:lang w:eastAsia="ru-RU"/>
              </w:rPr>
              <w:t>Верх-ичинский</w:t>
            </w:r>
          </w:p>
        </w:tc>
        <w:tc>
          <w:tcPr>
            <w:tcW w:w="3040" w:type="dxa"/>
            <w:tcBorders>
              <w:top w:val="nil"/>
              <w:left w:val="nil"/>
              <w:bottom w:val="single" w:sz="4" w:space="0" w:color="auto"/>
              <w:right w:val="single" w:sz="8" w:space="0" w:color="auto"/>
            </w:tcBorders>
            <w:shd w:val="clear" w:color="auto" w:fill="auto"/>
            <w:noWrap/>
            <w:vAlign w:val="bottom"/>
            <w:hideMark/>
          </w:tcPr>
          <w:p w:rsidR="00895D0F" w:rsidRPr="00895D0F" w:rsidRDefault="00895D0F" w:rsidP="00895D0F">
            <w:pPr>
              <w:spacing w:after="0" w:line="240" w:lineRule="auto"/>
              <w:jc w:val="right"/>
              <w:rPr>
                <w:rFonts w:eastAsia="Times New Roman"/>
                <w:color w:val="000000"/>
                <w:sz w:val="24"/>
                <w:szCs w:val="24"/>
                <w:lang w:eastAsia="ru-RU"/>
              </w:rPr>
            </w:pPr>
            <w:r w:rsidRPr="00895D0F">
              <w:rPr>
                <w:rFonts w:eastAsia="Times New Roman"/>
                <w:color w:val="000000"/>
                <w:sz w:val="24"/>
                <w:szCs w:val="24"/>
                <w:lang w:eastAsia="ru-RU"/>
              </w:rPr>
              <w:t>4 922 870,00</w:t>
            </w: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r>
      <w:tr w:rsidR="00895D0F" w:rsidRPr="00895D0F" w:rsidTr="00895D0F">
        <w:trPr>
          <w:trHeight w:val="315"/>
        </w:trPr>
        <w:tc>
          <w:tcPr>
            <w:tcW w:w="620" w:type="dxa"/>
            <w:tcBorders>
              <w:top w:val="nil"/>
              <w:left w:val="single" w:sz="8" w:space="0" w:color="auto"/>
              <w:bottom w:val="single" w:sz="4" w:space="0" w:color="auto"/>
              <w:right w:val="single" w:sz="4" w:space="0" w:color="auto"/>
            </w:tcBorders>
            <w:shd w:val="clear" w:color="auto" w:fill="auto"/>
            <w:noWrap/>
            <w:vAlign w:val="bottom"/>
            <w:hideMark/>
          </w:tcPr>
          <w:p w:rsidR="00895D0F" w:rsidRPr="00895D0F" w:rsidRDefault="00895D0F" w:rsidP="00895D0F">
            <w:pPr>
              <w:spacing w:after="0" w:line="240" w:lineRule="auto"/>
              <w:jc w:val="right"/>
              <w:rPr>
                <w:rFonts w:eastAsia="Times New Roman"/>
                <w:color w:val="000000"/>
                <w:sz w:val="24"/>
                <w:szCs w:val="24"/>
                <w:lang w:eastAsia="ru-RU"/>
              </w:rPr>
            </w:pPr>
            <w:r w:rsidRPr="00895D0F">
              <w:rPr>
                <w:rFonts w:eastAsia="Times New Roman"/>
                <w:color w:val="000000"/>
                <w:sz w:val="24"/>
                <w:szCs w:val="24"/>
                <w:lang w:eastAsia="ru-RU"/>
              </w:rPr>
              <w:t>5</w:t>
            </w:r>
          </w:p>
        </w:tc>
        <w:tc>
          <w:tcPr>
            <w:tcW w:w="3220" w:type="dxa"/>
            <w:tcBorders>
              <w:top w:val="nil"/>
              <w:left w:val="nil"/>
              <w:bottom w:val="single" w:sz="4" w:space="0" w:color="auto"/>
              <w:right w:val="single" w:sz="4" w:space="0" w:color="auto"/>
            </w:tcBorders>
            <w:shd w:val="clear" w:color="auto" w:fill="auto"/>
            <w:noWrap/>
            <w:vAlign w:val="bottom"/>
            <w:hideMark/>
          </w:tcPr>
          <w:p w:rsidR="00895D0F" w:rsidRPr="00895D0F" w:rsidRDefault="00895D0F" w:rsidP="00895D0F">
            <w:pPr>
              <w:spacing w:after="0" w:line="240" w:lineRule="auto"/>
              <w:rPr>
                <w:rFonts w:eastAsia="Times New Roman"/>
                <w:color w:val="000000"/>
                <w:sz w:val="24"/>
                <w:szCs w:val="24"/>
                <w:lang w:eastAsia="ru-RU"/>
              </w:rPr>
            </w:pPr>
            <w:r w:rsidRPr="00895D0F">
              <w:rPr>
                <w:rFonts w:eastAsia="Times New Roman"/>
                <w:color w:val="000000"/>
                <w:sz w:val="24"/>
                <w:szCs w:val="24"/>
                <w:lang w:eastAsia="ru-RU"/>
              </w:rPr>
              <w:t>Веснянский</w:t>
            </w:r>
          </w:p>
        </w:tc>
        <w:tc>
          <w:tcPr>
            <w:tcW w:w="3040" w:type="dxa"/>
            <w:tcBorders>
              <w:top w:val="nil"/>
              <w:left w:val="nil"/>
              <w:bottom w:val="single" w:sz="4" w:space="0" w:color="auto"/>
              <w:right w:val="single" w:sz="8" w:space="0" w:color="auto"/>
            </w:tcBorders>
            <w:shd w:val="clear" w:color="auto" w:fill="auto"/>
            <w:noWrap/>
            <w:vAlign w:val="bottom"/>
            <w:hideMark/>
          </w:tcPr>
          <w:p w:rsidR="00895D0F" w:rsidRPr="00895D0F" w:rsidRDefault="00895D0F" w:rsidP="00895D0F">
            <w:pPr>
              <w:spacing w:after="0" w:line="240" w:lineRule="auto"/>
              <w:jc w:val="right"/>
              <w:rPr>
                <w:rFonts w:eastAsia="Times New Roman"/>
                <w:color w:val="000000"/>
                <w:sz w:val="24"/>
                <w:szCs w:val="24"/>
                <w:lang w:eastAsia="ru-RU"/>
              </w:rPr>
            </w:pPr>
            <w:r w:rsidRPr="00895D0F">
              <w:rPr>
                <w:rFonts w:eastAsia="Times New Roman"/>
                <w:color w:val="000000"/>
                <w:sz w:val="24"/>
                <w:szCs w:val="24"/>
                <w:lang w:eastAsia="ru-RU"/>
              </w:rPr>
              <w:t>5 477 650,00</w:t>
            </w: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r>
      <w:tr w:rsidR="00895D0F" w:rsidRPr="00895D0F" w:rsidTr="00895D0F">
        <w:trPr>
          <w:trHeight w:val="315"/>
        </w:trPr>
        <w:tc>
          <w:tcPr>
            <w:tcW w:w="620" w:type="dxa"/>
            <w:tcBorders>
              <w:top w:val="nil"/>
              <w:left w:val="single" w:sz="8" w:space="0" w:color="auto"/>
              <w:bottom w:val="single" w:sz="4" w:space="0" w:color="auto"/>
              <w:right w:val="single" w:sz="4" w:space="0" w:color="auto"/>
            </w:tcBorders>
            <w:shd w:val="clear" w:color="auto" w:fill="auto"/>
            <w:noWrap/>
            <w:vAlign w:val="bottom"/>
            <w:hideMark/>
          </w:tcPr>
          <w:p w:rsidR="00895D0F" w:rsidRPr="00895D0F" w:rsidRDefault="00895D0F" w:rsidP="00895D0F">
            <w:pPr>
              <w:spacing w:after="0" w:line="240" w:lineRule="auto"/>
              <w:jc w:val="right"/>
              <w:rPr>
                <w:rFonts w:eastAsia="Times New Roman"/>
                <w:color w:val="000000"/>
                <w:sz w:val="24"/>
                <w:szCs w:val="24"/>
                <w:lang w:eastAsia="ru-RU"/>
              </w:rPr>
            </w:pPr>
            <w:r w:rsidRPr="00895D0F">
              <w:rPr>
                <w:rFonts w:eastAsia="Times New Roman"/>
                <w:color w:val="000000"/>
                <w:sz w:val="24"/>
                <w:szCs w:val="24"/>
                <w:lang w:eastAsia="ru-RU"/>
              </w:rPr>
              <w:t>6</w:t>
            </w:r>
          </w:p>
        </w:tc>
        <w:tc>
          <w:tcPr>
            <w:tcW w:w="3220" w:type="dxa"/>
            <w:tcBorders>
              <w:top w:val="nil"/>
              <w:left w:val="nil"/>
              <w:bottom w:val="single" w:sz="4" w:space="0" w:color="auto"/>
              <w:right w:val="single" w:sz="4" w:space="0" w:color="auto"/>
            </w:tcBorders>
            <w:shd w:val="clear" w:color="auto" w:fill="auto"/>
            <w:noWrap/>
            <w:vAlign w:val="bottom"/>
            <w:hideMark/>
          </w:tcPr>
          <w:p w:rsidR="00895D0F" w:rsidRPr="00895D0F" w:rsidRDefault="00895D0F" w:rsidP="00895D0F">
            <w:pPr>
              <w:spacing w:after="0" w:line="240" w:lineRule="auto"/>
              <w:rPr>
                <w:rFonts w:eastAsia="Times New Roman"/>
                <w:color w:val="000000"/>
                <w:sz w:val="24"/>
                <w:szCs w:val="24"/>
                <w:lang w:eastAsia="ru-RU"/>
              </w:rPr>
            </w:pPr>
            <w:r w:rsidRPr="00895D0F">
              <w:rPr>
                <w:rFonts w:eastAsia="Times New Roman"/>
                <w:color w:val="000000"/>
                <w:sz w:val="24"/>
                <w:szCs w:val="24"/>
                <w:lang w:eastAsia="ru-RU"/>
              </w:rPr>
              <w:t>Гжатский</w:t>
            </w:r>
          </w:p>
        </w:tc>
        <w:tc>
          <w:tcPr>
            <w:tcW w:w="3040" w:type="dxa"/>
            <w:tcBorders>
              <w:top w:val="nil"/>
              <w:left w:val="nil"/>
              <w:bottom w:val="single" w:sz="4" w:space="0" w:color="auto"/>
              <w:right w:val="single" w:sz="8" w:space="0" w:color="auto"/>
            </w:tcBorders>
            <w:shd w:val="clear" w:color="auto" w:fill="auto"/>
            <w:noWrap/>
            <w:vAlign w:val="bottom"/>
            <w:hideMark/>
          </w:tcPr>
          <w:p w:rsidR="00895D0F" w:rsidRPr="00895D0F" w:rsidRDefault="00895D0F" w:rsidP="00895D0F">
            <w:pPr>
              <w:spacing w:after="0" w:line="240" w:lineRule="auto"/>
              <w:jc w:val="right"/>
              <w:rPr>
                <w:rFonts w:eastAsia="Times New Roman"/>
                <w:color w:val="000000"/>
                <w:sz w:val="24"/>
                <w:szCs w:val="24"/>
                <w:lang w:eastAsia="ru-RU"/>
              </w:rPr>
            </w:pPr>
            <w:r w:rsidRPr="00895D0F">
              <w:rPr>
                <w:rFonts w:eastAsia="Times New Roman"/>
                <w:color w:val="000000"/>
                <w:sz w:val="24"/>
                <w:szCs w:val="24"/>
                <w:lang w:eastAsia="ru-RU"/>
              </w:rPr>
              <w:t>5 978 840,00</w:t>
            </w: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r>
      <w:tr w:rsidR="00895D0F" w:rsidRPr="00895D0F" w:rsidTr="00895D0F">
        <w:trPr>
          <w:trHeight w:val="315"/>
        </w:trPr>
        <w:tc>
          <w:tcPr>
            <w:tcW w:w="620" w:type="dxa"/>
            <w:tcBorders>
              <w:top w:val="nil"/>
              <w:left w:val="single" w:sz="8" w:space="0" w:color="auto"/>
              <w:bottom w:val="single" w:sz="4" w:space="0" w:color="auto"/>
              <w:right w:val="single" w:sz="4" w:space="0" w:color="auto"/>
            </w:tcBorders>
            <w:shd w:val="clear" w:color="auto" w:fill="auto"/>
            <w:noWrap/>
            <w:vAlign w:val="bottom"/>
            <w:hideMark/>
          </w:tcPr>
          <w:p w:rsidR="00895D0F" w:rsidRPr="00895D0F" w:rsidRDefault="00895D0F" w:rsidP="00895D0F">
            <w:pPr>
              <w:spacing w:after="0" w:line="240" w:lineRule="auto"/>
              <w:jc w:val="right"/>
              <w:rPr>
                <w:rFonts w:eastAsia="Times New Roman"/>
                <w:color w:val="000000"/>
                <w:sz w:val="24"/>
                <w:szCs w:val="24"/>
                <w:lang w:eastAsia="ru-RU"/>
              </w:rPr>
            </w:pPr>
            <w:r w:rsidRPr="00895D0F">
              <w:rPr>
                <w:rFonts w:eastAsia="Times New Roman"/>
                <w:color w:val="000000"/>
                <w:sz w:val="24"/>
                <w:szCs w:val="24"/>
                <w:lang w:eastAsia="ru-RU"/>
              </w:rPr>
              <w:t>7</w:t>
            </w:r>
          </w:p>
        </w:tc>
        <w:tc>
          <w:tcPr>
            <w:tcW w:w="3220" w:type="dxa"/>
            <w:tcBorders>
              <w:top w:val="nil"/>
              <w:left w:val="nil"/>
              <w:bottom w:val="single" w:sz="4" w:space="0" w:color="auto"/>
              <w:right w:val="single" w:sz="4" w:space="0" w:color="auto"/>
            </w:tcBorders>
            <w:shd w:val="clear" w:color="auto" w:fill="auto"/>
            <w:noWrap/>
            <w:vAlign w:val="bottom"/>
            <w:hideMark/>
          </w:tcPr>
          <w:p w:rsidR="00895D0F" w:rsidRPr="00895D0F" w:rsidRDefault="00895D0F" w:rsidP="00895D0F">
            <w:pPr>
              <w:spacing w:after="0" w:line="240" w:lineRule="auto"/>
              <w:rPr>
                <w:rFonts w:eastAsia="Times New Roman"/>
                <w:color w:val="000000"/>
                <w:sz w:val="24"/>
                <w:szCs w:val="24"/>
                <w:lang w:eastAsia="ru-RU"/>
              </w:rPr>
            </w:pPr>
            <w:r w:rsidRPr="00895D0F">
              <w:rPr>
                <w:rFonts w:eastAsia="Times New Roman"/>
                <w:color w:val="000000"/>
                <w:sz w:val="24"/>
                <w:szCs w:val="24"/>
                <w:lang w:eastAsia="ru-RU"/>
              </w:rPr>
              <w:t>Горбуновский</w:t>
            </w:r>
          </w:p>
        </w:tc>
        <w:tc>
          <w:tcPr>
            <w:tcW w:w="3040" w:type="dxa"/>
            <w:tcBorders>
              <w:top w:val="nil"/>
              <w:left w:val="nil"/>
              <w:bottom w:val="single" w:sz="4" w:space="0" w:color="auto"/>
              <w:right w:val="single" w:sz="8" w:space="0" w:color="auto"/>
            </w:tcBorders>
            <w:shd w:val="clear" w:color="auto" w:fill="auto"/>
            <w:noWrap/>
            <w:vAlign w:val="bottom"/>
            <w:hideMark/>
          </w:tcPr>
          <w:p w:rsidR="00895D0F" w:rsidRPr="00895D0F" w:rsidRDefault="00895D0F" w:rsidP="00895D0F">
            <w:pPr>
              <w:spacing w:after="0" w:line="240" w:lineRule="auto"/>
              <w:jc w:val="right"/>
              <w:rPr>
                <w:rFonts w:eastAsia="Times New Roman"/>
                <w:color w:val="000000"/>
                <w:sz w:val="24"/>
                <w:szCs w:val="24"/>
                <w:lang w:eastAsia="ru-RU"/>
              </w:rPr>
            </w:pPr>
            <w:r w:rsidRPr="00895D0F">
              <w:rPr>
                <w:rFonts w:eastAsia="Times New Roman"/>
                <w:color w:val="000000"/>
                <w:sz w:val="24"/>
                <w:szCs w:val="24"/>
                <w:lang w:eastAsia="ru-RU"/>
              </w:rPr>
              <w:t>5 579 540,00</w:t>
            </w: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r>
      <w:tr w:rsidR="00895D0F" w:rsidRPr="00895D0F" w:rsidTr="00895D0F">
        <w:trPr>
          <w:trHeight w:val="315"/>
        </w:trPr>
        <w:tc>
          <w:tcPr>
            <w:tcW w:w="620" w:type="dxa"/>
            <w:tcBorders>
              <w:top w:val="nil"/>
              <w:left w:val="single" w:sz="8" w:space="0" w:color="auto"/>
              <w:bottom w:val="single" w:sz="4" w:space="0" w:color="auto"/>
              <w:right w:val="single" w:sz="4" w:space="0" w:color="auto"/>
            </w:tcBorders>
            <w:shd w:val="clear" w:color="auto" w:fill="auto"/>
            <w:noWrap/>
            <w:vAlign w:val="bottom"/>
            <w:hideMark/>
          </w:tcPr>
          <w:p w:rsidR="00895D0F" w:rsidRPr="00895D0F" w:rsidRDefault="00895D0F" w:rsidP="00895D0F">
            <w:pPr>
              <w:spacing w:after="0" w:line="240" w:lineRule="auto"/>
              <w:jc w:val="right"/>
              <w:rPr>
                <w:rFonts w:eastAsia="Times New Roman"/>
                <w:color w:val="000000"/>
                <w:sz w:val="24"/>
                <w:szCs w:val="24"/>
                <w:lang w:eastAsia="ru-RU"/>
              </w:rPr>
            </w:pPr>
            <w:r w:rsidRPr="00895D0F">
              <w:rPr>
                <w:rFonts w:eastAsia="Times New Roman"/>
                <w:color w:val="000000"/>
                <w:sz w:val="24"/>
                <w:szCs w:val="24"/>
                <w:lang w:eastAsia="ru-RU"/>
              </w:rPr>
              <w:t>8</w:t>
            </w:r>
          </w:p>
        </w:tc>
        <w:tc>
          <w:tcPr>
            <w:tcW w:w="3220" w:type="dxa"/>
            <w:tcBorders>
              <w:top w:val="nil"/>
              <w:left w:val="nil"/>
              <w:bottom w:val="single" w:sz="4" w:space="0" w:color="auto"/>
              <w:right w:val="single" w:sz="4" w:space="0" w:color="auto"/>
            </w:tcBorders>
            <w:shd w:val="clear" w:color="auto" w:fill="auto"/>
            <w:noWrap/>
            <w:vAlign w:val="bottom"/>
            <w:hideMark/>
          </w:tcPr>
          <w:p w:rsidR="00895D0F" w:rsidRPr="00895D0F" w:rsidRDefault="00895D0F" w:rsidP="00895D0F">
            <w:pPr>
              <w:spacing w:after="0" w:line="240" w:lineRule="auto"/>
              <w:rPr>
                <w:rFonts w:eastAsia="Times New Roman"/>
                <w:color w:val="000000"/>
                <w:sz w:val="24"/>
                <w:szCs w:val="24"/>
                <w:lang w:eastAsia="ru-RU"/>
              </w:rPr>
            </w:pPr>
            <w:r w:rsidRPr="00895D0F">
              <w:rPr>
                <w:rFonts w:eastAsia="Times New Roman"/>
                <w:color w:val="000000"/>
                <w:sz w:val="24"/>
                <w:szCs w:val="24"/>
                <w:lang w:eastAsia="ru-RU"/>
              </w:rPr>
              <w:t>Зоновский</w:t>
            </w:r>
          </w:p>
        </w:tc>
        <w:tc>
          <w:tcPr>
            <w:tcW w:w="3040" w:type="dxa"/>
            <w:tcBorders>
              <w:top w:val="nil"/>
              <w:left w:val="nil"/>
              <w:bottom w:val="single" w:sz="4" w:space="0" w:color="auto"/>
              <w:right w:val="single" w:sz="8" w:space="0" w:color="auto"/>
            </w:tcBorders>
            <w:shd w:val="clear" w:color="auto" w:fill="auto"/>
            <w:noWrap/>
            <w:vAlign w:val="bottom"/>
            <w:hideMark/>
          </w:tcPr>
          <w:p w:rsidR="00895D0F" w:rsidRPr="00895D0F" w:rsidRDefault="00895D0F" w:rsidP="00895D0F">
            <w:pPr>
              <w:spacing w:after="0" w:line="240" w:lineRule="auto"/>
              <w:jc w:val="right"/>
              <w:rPr>
                <w:rFonts w:eastAsia="Times New Roman"/>
                <w:color w:val="000000"/>
                <w:sz w:val="24"/>
                <w:szCs w:val="24"/>
                <w:lang w:eastAsia="ru-RU"/>
              </w:rPr>
            </w:pPr>
            <w:r w:rsidRPr="00895D0F">
              <w:rPr>
                <w:rFonts w:eastAsia="Times New Roman"/>
                <w:color w:val="000000"/>
                <w:sz w:val="24"/>
                <w:szCs w:val="24"/>
                <w:lang w:eastAsia="ru-RU"/>
              </w:rPr>
              <w:t>4 853 680,00</w:t>
            </w: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r>
      <w:tr w:rsidR="00895D0F" w:rsidRPr="00895D0F" w:rsidTr="00895D0F">
        <w:trPr>
          <w:trHeight w:val="315"/>
        </w:trPr>
        <w:tc>
          <w:tcPr>
            <w:tcW w:w="620" w:type="dxa"/>
            <w:tcBorders>
              <w:top w:val="nil"/>
              <w:left w:val="single" w:sz="8" w:space="0" w:color="auto"/>
              <w:bottom w:val="single" w:sz="4" w:space="0" w:color="auto"/>
              <w:right w:val="single" w:sz="4" w:space="0" w:color="auto"/>
            </w:tcBorders>
            <w:shd w:val="clear" w:color="auto" w:fill="auto"/>
            <w:noWrap/>
            <w:vAlign w:val="bottom"/>
            <w:hideMark/>
          </w:tcPr>
          <w:p w:rsidR="00895D0F" w:rsidRPr="00895D0F" w:rsidRDefault="00895D0F" w:rsidP="00895D0F">
            <w:pPr>
              <w:spacing w:after="0" w:line="240" w:lineRule="auto"/>
              <w:jc w:val="right"/>
              <w:rPr>
                <w:rFonts w:eastAsia="Times New Roman"/>
                <w:color w:val="000000"/>
                <w:sz w:val="24"/>
                <w:szCs w:val="24"/>
                <w:lang w:eastAsia="ru-RU"/>
              </w:rPr>
            </w:pPr>
            <w:r w:rsidRPr="00895D0F">
              <w:rPr>
                <w:rFonts w:eastAsia="Times New Roman"/>
                <w:color w:val="000000"/>
                <w:sz w:val="24"/>
                <w:szCs w:val="24"/>
                <w:lang w:eastAsia="ru-RU"/>
              </w:rPr>
              <w:t>9</w:t>
            </w:r>
          </w:p>
        </w:tc>
        <w:tc>
          <w:tcPr>
            <w:tcW w:w="3220" w:type="dxa"/>
            <w:tcBorders>
              <w:top w:val="nil"/>
              <w:left w:val="nil"/>
              <w:bottom w:val="single" w:sz="4" w:space="0" w:color="auto"/>
              <w:right w:val="single" w:sz="4" w:space="0" w:color="auto"/>
            </w:tcBorders>
            <w:shd w:val="clear" w:color="auto" w:fill="auto"/>
            <w:noWrap/>
            <w:vAlign w:val="bottom"/>
            <w:hideMark/>
          </w:tcPr>
          <w:p w:rsidR="00895D0F" w:rsidRPr="00895D0F" w:rsidRDefault="00895D0F" w:rsidP="00895D0F">
            <w:pPr>
              <w:spacing w:after="0" w:line="240" w:lineRule="auto"/>
              <w:rPr>
                <w:rFonts w:eastAsia="Times New Roman"/>
                <w:color w:val="000000"/>
                <w:sz w:val="24"/>
                <w:szCs w:val="24"/>
                <w:lang w:eastAsia="ru-RU"/>
              </w:rPr>
            </w:pPr>
            <w:r w:rsidRPr="00895D0F">
              <w:rPr>
                <w:rFonts w:eastAsia="Times New Roman"/>
                <w:color w:val="000000"/>
                <w:sz w:val="24"/>
                <w:szCs w:val="24"/>
                <w:lang w:eastAsia="ru-RU"/>
              </w:rPr>
              <w:t>Камский</w:t>
            </w:r>
          </w:p>
        </w:tc>
        <w:tc>
          <w:tcPr>
            <w:tcW w:w="3040" w:type="dxa"/>
            <w:tcBorders>
              <w:top w:val="nil"/>
              <w:left w:val="nil"/>
              <w:bottom w:val="single" w:sz="4" w:space="0" w:color="auto"/>
              <w:right w:val="single" w:sz="8" w:space="0" w:color="auto"/>
            </w:tcBorders>
            <w:shd w:val="clear" w:color="auto" w:fill="auto"/>
            <w:noWrap/>
            <w:vAlign w:val="bottom"/>
            <w:hideMark/>
          </w:tcPr>
          <w:p w:rsidR="00895D0F" w:rsidRPr="00895D0F" w:rsidRDefault="00895D0F" w:rsidP="00895D0F">
            <w:pPr>
              <w:spacing w:after="0" w:line="240" w:lineRule="auto"/>
              <w:jc w:val="right"/>
              <w:rPr>
                <w:rFonts w:eastAsia="Times New Roman"/>
                <w:color w:val="000000"/>
                <w:sz w:val="24"/>
                <w:szCs w:val="24"/>
                <w:lang w:eastAsia="ru-RU"/>
              </w:rPr>
            </w:pPr>
            <w:r w:rsidRPr="00895D0F">
              <w:rPr>
                <w:rFonts w:eastAsia="Times New Roman"/>
                <w:color w:val="000000"/>
                <w:sz w:val="24"/>
                <w:szCs w:val="24"/>
                <w:lang w:eastAsia="ru-RU"/>
              </w:rPr>
              <w:t>5 344 020,00</w:t>
            </w: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r>
      <w:tr w:rsidR="00895D0F" w:rsidRPr="00895D0F" w:rsidTr="00895D0F">
        <w:trPr>
          <w:trHeight w:val="315"/>
        </w:trPr>
        <w:tc>
          <w:tcPr>
            <w:tcW w:w="620" w:type="dxa"/>
            <w:tcBorders>
              <w:top w:val="nil"/>
              <w:left w:val="single" w:sz="8" w:space="0" w:color="auto"/>
              <w:bottom w:val="single" w:sz="4" w:space="0" w:color="auto"/>
              <w:right w:val="single" w:sz="4" w:space="0" w:color="auto"/>
            </w:tcBorders>
            <w:shd w:val="clear" w:color="auto" w:fill="auto"/>
            <w:noWrap/>
            <w:vAlign w:val="bottom"/>
            <w:hideMark/>
          </w:tcPr>
          <w:p w:rsidR="00895D0F" w:rsidRPr="00895D0F" w:rsidRDefault="00895D0F" w:rsidP="00895D0F">
            <w:pPr>
              <w:spacing w:after="0" w:line="240" w:lineRule="auto"/>
              <w:jc w:val="right"/>
              <w:rPr>
                <w:rFonts w:eastAsia="Times New Roman"/>
                <w:color w:val="000000"/>
                <w:sz w:val="24"/>
                <w:szCs w:val="24"/>
                <w:lang w:eastAsia="ru-RU"/>
              </w:rPr>
            </w:pPr>
            <w:r w:rsidRPr="00895D0F">
              <w:rPr>
                <w:rFonts w:eastAsia="Times New Roman"/>
                <w:color w:val="000000"/>
                <w:sz w:val="24"/>
                <w:szCs w:val="24"/>
                <w:lang w:eastAsia="ru-RU"/>
              </w:rPr>
              <w:t>10</w:t>
            </w:r>
          </w:p>
        </w:tc>
        <w:tc>
          <w:tcPr>
            <w:tcW w:w="3220" w:type="dxa"/>
            <w:tcBorders>
              <w:top w:val="nil"/>
              <w:left w:val="nil"/>
              <w:bottom w:val="single" w:sz="4" w:space="0" w:color="auto"/>
              <w:right w:val="single" w:sz="4" w:space="0" w:color="auto"/>
            </w:tcBorders>
            <w:shd w:val="clear" w:color="auto" w:fill="auto"/>
            <w:noWrap/>
            <w:vAlign w:val="bottom"/>
            <w:hideMark/>
          </w:tcPr>
          <w:p w:rsidR="00895D0F" w:rsidRPr="00895D0F" w:rsidRDefault="00895D0F" w:rsidP="00895D0F">
            <w:pPr>
              <w:spacing w:after="0" w:line="240" w:lineRule="auto"/>
              <w:rPr>
                <w:rFonts w:eastAsia="Times New Roman"/>
                <w:color w:val="000000"/>
                <w:sz w:val="24"/>
                <w:szCs w:val="24"/>
                <w:lang w:eastAsia="ru-RU"/>
              </w:rPr>
            </w:pPr>
            <w:r w:rsidRPr="00895D0F">
              <w:rPr>
                <w:rFonts w:eastAsia="Times New Roman"/>
                <w:color w:val="000000"/>
                <w:sz w:val="24"/>
                <w:szCs w:val="24"/>
                <w:lang w:eastAsia="ru-RU"/>
              </w:rPr>
              <w:t>Куйбышевский</w:t>
            </w:r>
          </w:p>
        </w:tc>
        <w:tc>
          <w:tcPr>
            <w:tcW w:w="3040" w:type="dxa"/>
            <w:tcBorders>
              <w:top w:val="nil"/>
              <w:left w:val="nil"/>
              <w:bottom w:val="single" w:sz="4" w:space="0" w:color="auto"/>
              <w:right w:val="single" w:sz="8" w:space="0" w:color="auto"/>
            </w:tcBorders>
            <w:shd w:val="clear" w:color="auto" w:fill="auto"/>
            <w:noWrap/>
            <w:vAlign w:val="bottom"/>
            <w:hideMark/>
          </w:tcPr>
          <w:p w:rsidR="00895D0F" w:rsidRPr="00895D0F" w:rsidRDefault="00895D0F" w:rsidP="00895D0F">
            <w:pPr>
              <w:spacing w:after="0" w:line="240" w:lineRule="auto"/>
              <w:jc w:val="right"/>
              <w:rPr>
                <w:rFonts w:eastAsia="Times New Roman"/>
                <w:color w:val="000000"/>
                <w:sz w:val="24"/>
                <w:szCs w:val="24"/>
                <w:lang w:eastAsia="ru-RU"/>
              </w:rPr>
            </w:pPr>
            <w:r w:rsidRPr="00895D0F">
              <w:rPr>
                <w:rFonts w:eastAsia="Times New Roman"/>
                <w:color w:val="000000"/>
                <w:sz w:val="24"/>
                <w:szCs w:val="24"/>
                <w:lang w:eastAsia="ru-RU"/>
              </w:rPr>
              <w:t>3 515 300,00</w:t>
            </w: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r>
      <w:tr w:rsidR="00895D0F" w:rsidRPr="00895D0F" w:rsidTr="00895D0F">
        <w:trPr>
          <w:trHeight w:val="315"/>
        </w:trPr>
        <w:tc>
          <w:tcPr>
            <w:tcW w:w="620" w:type="dxa"/>
            <w:tcBorders>
              <w:top w:val="nil"/>
              <w:left w:val="single" w:sz="8" w:space="0" w:color="auto"/>
              <w:bottom w:val="single" w:sz="4" w:space="0" w:color="auto"/>
              <w:right w:val="single" w:sz="4" w:space="0" w:color="auto"/>
            </w:tcBorders>
            <w:shd w:val="clear" w:color="auto" w:fill="auto"/>
            <w:noWrap/>
            <w:vAlign w:val="bottom"/>
            <w:hideMark/>
          </w:tcPr>
          <w:p w:rsidR="00895D0F" w:rsidRPr="00895D0F" w:rsidRDefault="00895D0F" w:rsidP="00895D0F">
            <w:pPr>
              <w:spacing w:after="0" w:line="240" w:lineRule="auto"/>
              <w:jc w:val="right"/>
              <w:rPr>
                <w:rFonts w:eastAsia="Times New Roman"/>
                <w:color w:val="000000"/>
                <w:sz w:val="24"/>
                <w:szCs w:val="24"/>
                <w:lang w:eastAsia="ru-RU"/>
              </w:rPr>
            </w:pPr>
            <w:r w:rsidRPr="00895D0F">
              <w:rPr>
                <w:rFonts w:eastAsia="Times New Roman"/>
                <w:color w:val="000000"/>
                <w:sz w:val="24"/>
                <w:szCs w:val="24"/>
                <w:lang w:eastAsia="ru-RU"/>
              </w:rPr>
              <w:t>11</w:t>
            </w:r>
          </w:p>
        </w:tc>
        <w:tc>
          <w:tcPr>
            <w:tcW w:w="3220" w:type="dxa"/>
            <w:tcBorders>
              <w:top w:val="nil"/>
              <w:left w:val="nil"/>
              <w:bottom w:val="single" w:sz="4" w:space="0" w:color="auto"/>
              <w:right w:val="single" w:sz="4" w:space="0" w:color="auto"/>
            </w:tcBorders>
            <w:shd w:val="clear" w:color="auto" w:fill="auto"/>
            <w:noWrap/>
            <w:vAlign w:val="bottom"/>
            <w:hideMark/>
          </w:tcPr>
          <w:p w:rsidR="00895D0F" w:rsidRPr="00895D0F" w:rsidRDefault="00895D0F" w:rsidP="00895D0F">
            <w:pPr>
              <w:spacing w:after="0" w:line="240" w:lineRule="auto"/>
              <w:rPr>
                <w:rFonts w:eastAsia="Times New Roman"/>
                <w:color w:val="000000"/>
                <w:sz w:val="24"/>
                <w:szCs w:val="24"/>
                <w:lang w:eastAsia="ru-RU"/>
              </w:rPr>
            </w:pPr>
            <w:r w:rsidRPr="00895D0F">
              <w:rPr>
                <w:rFonts w:eastAsia="Times New Roman"/>
                <w:color w:val="000000"/>
                <w:sz w:val="24"/>
                <w:szCs w:val="24"/>
                <w:lang w:eastAsia="ru-RU"/>
              </w:rPr>
              <w:t>Михайловский</w:t>
            </w:r>
          </w:p>
        </w:tc>
        <w:tc>
          <w:tcPr>
            <w:tcW w:w="3040" w:type="dxa"/>
            <w:tcBorders>
              <w:top w:val="nil"/>
              <w:left w:val="nil"/>
              <w:bottom w:val="single" w:sz="4" w:space="0" w:color="auto"/>
              <w:right w:val="single" w:sz="8" w:space="0" w:color="auto"/>
            </w:tcBorders>
            <w:shd w:val="clear" w:color="auto" w:fill="auto"/>
            <w:noWrap/>
            <w:vAlign w:val="bottom"/>
            <w:hideMark/>
          </w:tcPr>
          <w:p w:rsidR="00895D0F" w:rsidRPr="00895D0F" w:rsidRDefault="00895D0F" w:rsidP="00895D0F">
            <w:pPr>
              <w:spacing w:after="0" w:line="240" w:lineRule="auto"/>
              <w:jc w:val="right"/>
              <w:rPr>
                <w:rFonts w:eastAsia="Times New Roman"/>
                <w:color w:val="000000"/>
                <w:sz w:val="24"/>
                <w:szCs w:val="24"/>
                <w:lang w:eastAsia="ru-RU"/>
              </w:rPr>
            </w:pPr>
            <w:r w:rsidRPr="00895D0F">
              <w:rPr>
                <w:rFonts w:eastAsia="Times New Roman"/>
                <w:color w:val="000000"/>
                <w:sz w:val="24"/>
                <w:szCs w:val="24"/>
                <w:lang w:eastAsia="ru-RU"/>
              </w:rPr>
              <w:t>4 545 030,00</w:t>
            </w: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r>
      <w:tr w:rsidR="00895D0F" w:rsidRPr="00895D0F" w:rsidTr="00895D0F">
        <w:trPr>
          <w:trHeight w:val="315"/>
        </w:trPr>
        <w:tc>
          <w:tcPr>
            <w:tcW w:w="620" w:type="dxa"/>
            <w:tcBorders>
              <w:top w:val="nil"/>
              <w:left w:val="single" w:sz="8" w:space="0" w:color="auto"/>
              <w:bottom w:val="single" w:sz="4" w:space="0" w:color="auto"/>
              <w:right w:val="single" w:sz="4" w:space="0" w:color="auto"/>
            </w:tcBorders>
            <w:shd w:val="clear" w:color="auto" w:fill="auto"/>
            <w:noWrap/>
            <w:vAlign w:val="bottom"/>
            <w:hideMark/>
          </w:tcPr>
          <w:p w:rsidR="00895D0F" w:rsidRPr="00895D0F" w:rsidRDefault="00895D0F" w:rsidP="00895D0F">
            <w:pPr>
              <w:spacing w:after="0" w:line="240" w:lineRule="auto"/>
              <w:jc w:val="right"/>
              <w:rPr>
                <w:rFonts w:eastAsia="Times New Roman"/>
                <w:color w:val="000000"/>
                <w:sz w:val="24"/>
                <w:szCs w:val="24"/>
                <w:lang w:eastAsia="ru-RU"/>
              </w:rPr>
            </w:pPr>
            <w:r w:rsidRPr="00895D0F">
              <w:rPr>
                <w:rFonts w:eastAsia="Times New Roman"/>
                <w:color w:val="000000"/>
                <w:sz w:val="24"/>
                <w:szCs w:val="24"/>
                <w:lang w:eastAsia="ru-RU"/>
              </w:rPr>
              <w:t>12</w:t>
            </w:r>
          </w:p>
        </w:tc>
        <w:tc>
          <w:tcPr>
            <w:tcW w:w="3220" w:type="dxa"/>
            <w:tcBorders>
              <w:top w:val="nil"/>
              <w:left w:val="nil"/>
              <w:bottom w:val="single" w:sz="4" w:space="0" w:color="auto"/>
              <w:right w:val="single" w:sz="4" w:space="0" w:color="auto"/>
            </w:tcBorders>
            <w:shd w:val="clear" w:color="auto" w:fill="auto"/>
            <w:noWrap/>
            <w:vAlign w:val="bottom"/>
            <w:hideMark/>
          </w:tcPr>
          <w:p w:rsidR="00895D0F" w:rsidRPr="00895D0F" w:rsidRDefault="00895D0F" w:rsidP="00895D0F">
            <w:pPr>
              <w:spacing w:after="0" w:line="240" w:lineRule="auto"/>
              <w:rPr>
                <w:rFonts w:eastAsia="Times New Roman"/>
                <w:color w:val="000000"/>
                <w:sz w:val="24"/>
                <w:szCs w:val="24"/>
                <w:lang w:eastAsia="ru-RU"/>
              </w:rPr>
            </w:pPr>
            <w:r w:rsidRPr="00895D0F">
              <w:rPr>
                <w:rFonts w:eastAsia="Times New Roman"/>
                <w:color w:val="000000"/>
                <w:sz w:val="24"/>
                <w:szCs w:val="24"/>
                <w:lang w:eastAsia="ru-RU"/>
              </w:rPr>
              <w:t>Новоичинский</w:t>
            </w:r>
          </w:p>
        </w:tc>
        <w:tc>
          <w:tcPr>
            <w:tcW w:w="3040" w:type="dxa"/>
            <w:tcBorders>
              <w:top w:val="nil"/>
              <w:left w:val="nil"/>
              <w:bottom w:val="single" w:sz="4" w:space="0" w:color="auto"/>
              <w:right w:val="single" w:sz="8" w:space="0" w:color="auto"/>
            </w:tcBorders>
            <w:shd w:val="clear" w:color="auto" w:fill="auto"/>
            <w:noWrap/>
            <w:vAlign w:val="bottom"/>
            <w:hideMark/>
          </w:tcPr>
          <w:p w:rsidR="00895D0F" w:rsidRPr="00895D0F" w:rsidRDefault="00895D0F" w:rsidP="00895D0F">
            <w:pPr>
              <w:spacing w:after="0" w:line="240" w:lineRule="auto"/>
              <w:jc w:val="right"/>
              <w:rPr>
                <w:rFonts w:eastAsia="Times New Roman"/>
                <w:color w:val="000000"/>
                <w:sz w:val="24"/>
                <w:szCs w:val="24"/>
                <w:lang w:eastAsia="ru-RU"/>
              </w:rPr>
            </w:pPr>
            <w:r w:rsidRPr="00895D0F">
              <w:rPr>
                <w:rFonts w:eastAsia="Times New Roman"/>
                <w:color w:val="000000"/>
                <w:sz w:val="24"/>
                <w:szCs w:val="24"/>
                <w:lang w:eastAsia="ru-RU"/>
              </w:rPr>
              <w:t>5 779 500,00</w:t>
            </w: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r>
      <w:tr w:rsidR="00895D0F" w:rsidRPr="00895D0F" w:rsidTr="00895D0F">
        <w:trPr>
          <w:trHeight w:val="315"/>
        </w:trPr>
        <w:tc>
          <w:tcPr>
            <w:tcW w:w="620" w:type="dxa"/>
            <w:tcBorders>
              <w:top w:val="nil"/>
              <w:left w:val="single" w:sz="8" w:space="0" w:color="auto"/>
              <w:bottom w:val="single" w:sz="4" w:space="0" w:color="auto"/>
              <w:right w:val="single" w:sz="4" w:space="0" w:color="auto"/>
            </w:tcBorders>
            <w:shd w:val="clear" w:color="auto" w:fill="auto"/>
            <w:noWrap/>
            <w:vAlign w:val="bottom"/>
            <w:hideMark/>
          </w:tcPr>
          <w:p w:rsidR="00895D0F" w:rsidRPr="00895D0F" w:rsidRDefault="00895D0F" w:rsidP="00895D0F">
            <w:pPr>
              <w:spacing w:after="0" w:line="240" w:lineRule="auto"/>
              <w:jc w:val="right"/>
              <w:rPr>
                <w:rFonts w:eastAsia="Times New Roman"/>
                <w:color w:val="000000"/>
                <w:sz w:val="24"/>
                <w:szCs w:val="24"/>
                <w:lang w:eastAsia="ru-RU"/>
              </w:rPr>
            </w:pPr>
            <w:r w:rsidRPr="00895D0F">
              <w:rPr>
                <w:rFonts w:eastAsia="Times New Roman"/>
                <w:color w:val="000000"/>
                <w:sz w:val="24"/>
                <w:szCs w:val="24"/>
                <w:lang w:eastAsia="ru-RU"/>
              </w:rPr>
              <w:t>13</w:t>
            </w:r>
          </w:p>
        </w:tc>
        <w:tc>
          <w:tcPr>
            <w:tcW w:w="3220" w:type="dxa"/>
            <w:tcBorders>
              <w:top w:val="nil"/>
              <w:left w:val="nil"/>
              <w:bottom w:val="single" w:sz="4" w:space="0" w:color="auto"/>
              <w:right w:val="single" w:sz="4" w:space="0" w:color="auto"/>
            </w:tcBorders>
            <w:shd w:val="clear" w:color="auto" w:fill="auto"/>
            <w:noWrap/>
            <w:vAlign w:val="bottom"/>
            <w:hideMark/>
          </w:tcPr>
          <w:p w:rsidR="00895D0F" w:rsidRPr="00895D0F" w:rsidRDefault="00895D0F" w:rsidP="00895D0F">
            <w:pPr>
              <w:spacing w:after="0" w:line="240" w:lineRule="auto"/>
              <w:rPr>
                <w:rFonts w:eastAsia="Times New Roman"/>
                <w:color w:val="000000"/>
                <w:sz w:val="24"/>
                <w:szCs w:val="24"/>
                <w:lang w:eastAsia="ru-RU"/>
              </w:rPr>
            </w:pPr>
            <w:r w:rsidRPr="00895D0F">
              <w:rPr>
                <w:rFonts w:eastAsia="Times New Roman"/>
                <w:color w:val="000000"/>
                <w:sz w:val="24"/>
                <w:szCs w:val="24"/>
                <w:lang w:eastAsia="ru-RU"/>
              </w:rPr>
              <w:t>Октябрьский</w:t>
            </w:r>
          </w:p>
        </w:tc>
        <w:tc>
          <w:tcPr>
            <w:tcW w:w="3040" w:type="dxa"/>
            <w:tcBorders>
              <w:top w:val="nil"/>
              <w:left w:val="nil"/>
              <w:bottom w:val="single" w:sz="4" w:space="0" w:color="auto"/>
              <w:right w:val="single" w:sz="8" w:space="0" w:color="auto"/>
            </w:tcBorders>
            <w:shd w:val="clear" w:color="auto" w:fill="auto"/>
            <w:noWrap/>
            <w:vAlign w:val="bottom"/>
            <w:hideMark/>
          </w:tcPr>
          <w:p w:rsidR="00895D0F" w:rsidRPr="00895D0F" w:rsidRDefault="00895D0F" w:rsidP="00895D0F">
            <w:pPr>
              <w:spacing w:after="0" w:line="240" w:lineRule="auto"/>
              <w:jc w:val="right"/>
              <w:rPr>
                <w:rFonts w:eastAsia="Times New Roman"/>
                <w:color w:val="000000"/>
                <w:sz w:val="24"/>
                <w:szCs w:val="24"/>
                <w:lang w:eastAsia="ru-RU"/>
              </w:rPr>
            </w:pPr>
            <w:r w:rsidRPr="00895D0F">
              <w:rPr>
                <w:rFonts w:eastAsia="Times New Roman"/>
                <w:color w:val="000000"/>
                <w:sz w:val="24"/>
                <w:szCs w:val="24"/>
                <w:lang w:eastAsia="ru-RU"/>
              </w:rPr>
              <w:t>6 855 540,00</w:t>
            </w: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r>
      <w:tr w:rsidR="00895D0F" w:rsidRPr="00895D0F" w:rsidTr="00895D0F">
        <w:trPr>
          <w:trHeight w:val="315"/>
        </w:trPr>
        <w:tc>
          <w:tcPr>
            <w:tcW w:w="620" w:type="dxa"/>
            <w:tcBorders>
              <w:top w:val="nil"/>
              <w:left w:val="single" w:sz="8" w:space="0" w:color="auto"/>
              <w:bottom w:val="single" w:sz="4" w:space="0" w:color="auto"/>
              <w:right w:val="single" w:sz="4" w:space="0" w:color="auto"/>
            </w:tcBorders>
            <w:shd w:val="clear" w:color="auto" w:fill="auto"/>
            <w:noWrap/>
            <w:vAlign w:val="bottom"/>
            <w:hideMark/>
          </w:tcPr>
          <w:p w:rsidR="00895D0F" w:rsidRPr="00895D0F" w:rsidRDefault="00895D0F" w:rsidP="00895D0F">
            <w:pPr>
              <w:spacing w:after="0" w:line="240" w:lineRule="auto"/>
              <w:jc w:val="right"/>
              <w:rPr>
                <w:rFonts w:eastAsia="Times New Roman"/>
                <w:color w:val="000000"/>
                <w:sz w:val="24"/>
                <w:szCs w:val="24"/>
                <w:lang w:eastAsia="ru-RU"/>
              </w:rPr>
            </w:pPr>
            <w:r w:rsidRPr="00895D0F">
              <w:rPr>
                <w:rFonts w:eastAsia="Times New Roman"/>
                <w:color w:val="000000"/>
                <w:sz w:val="24"/>
                <w:szCs w:val="24"/>
                <w:lang w:eastAsia="ru-RU"/>
              </w:rPr>
              <w:t>14</w:t>
            </w:r>
          </w:p>
        </w:tc>
        <w:tc>
          <w:tcPr>
            <w:tcW w:w="3220" w:type="dxa"/>
            <w:tcBorders>
              <w:top w:val="nil"/>
              <w:left w:val="nil"/>
              <w:bottom w:val="single" w:sz="4" w:space="0" w:color="auto"/>
              <w:right w:val="single" w:sz="4" w:space="0" w:color="auto"/>
            </w:tcBorders>
            <w:shd w:val="clear" w:color="auto" w:fill="auto"/>
            <w:noWrap/>
            <w:vAlign w:val="bottom"/>
            <w:hideMark/>
          </w:tcPr>
          <w:p w:rsidR="00895D0F" w:rsidRPr="00895D0F" w:rsidRDefault="00895D0F" w:rsidP="00895D0F">
            <w:pPr>
              <w:spacing w:after="0" w:line="240" w:lineRule="auto"/>
              <w:rPr>
                <w:rFonts w:eastAsia="Times New Roman"/>
                <w:color w:val="000000"/>
                <w:sz w:val="24"/>
                <w:szCs w:val="24"/>
                <w:lang w:eastAsia="ru-RU"/>
              </w:rPr>
            </w:pPr>
            <w:r w:rsidRPr="00895D0F">
              <w:rPr>
                <w:rFonts w:eastAsia="Times New Roman"/>
                <w:color w:val="000000"/>
                <w:sz w:val="24"/>
                <w:szCs w:val="24"/>
                <w:lang w:eastAsia="ru-RU"/>
              </w:rPr>
              <w:t>Осиновский</w:t>
            </w:r>
          </w:p>
        </w:tc>
        <w:tc>
          <w:tcPr>
            <w:tcW w:w="3040" w:type="dxa"/>
            <w:tcBorders>
              <w:top w:val="nil"/>
              <w:left w:val="nil"/>
              <w:bottom w:val="single" w:sz="4" w:space="0" w:color="auto"/>
              <w:right w:val="single" w:sz="8" w:space="0" w:color="auto"/>
            </w:tcBorders>
            <w:shd w:val="clear" w:color="auto" w:fill="auto"/>
            <w:noWrap/>
            <w:vAlign w:val="bottom"/>
            <w:hideMark/>
          </w:tcPr>
          <w:p w:rsidR="00895D0F" w:rsidRPr="00895D0F" w:rsidRDefault="00895D0F" w:rsidP="00895D0F">
            <w:pPr>
              <w:spacing w:after="0" w:line="240" w:lineRule="auto"/>
              <w:jc w:val="right"/>
              <w:rPr>
                <w:rFonts w:eastAsia="Times New Roman"/>
                <w:color w:val="000000"/>
                <w:sz w:val="24"/>
                <w:szCs w:val="24"/>
                <w:lang w:eastAsia="ru-RU"/>
              </w:rPr>
            </w:pPr>
            <w:r w:rsidRPr="00895D0F">
              <w:rPr>
                <w:rFonts w:eastAsia="Times New Roman"/>
                <w:color w:val="000000"/>
                <w:sz w:val="24"/>
                <w:szCs w:val="24"/>
                <w:lang w:eastAsia="ru-RU"/>
              </w:rPr>
              <w:t>4 677 100,00</w:t>
            </w: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r>
      <w:tr w:rsidR="00895D0F" w:rsidRPr="00895D0F" w:rsidTr="00895D0F">
        <w:trPr>
          <w:trHeight w:val="315"/>
        </w:trPr>
        <w:tc>
          <w:tcPr>
            <w:tcW w:w="620" w:type="dxa"/>
            <w:tcBorders>
              <w:top w:val="nil"/>
              <w:left w:val="single" w:sz="8" w:space="0" w:color="auto"/>
              <w:bottom w:val="single" w:sz="4" w:space="0" w:color="auto"/>
              <w:right w:val="single" w:sz="4" w:space="0" w:color="auto"/>
            </w:tcBorders>
            <w:shd w:val="clear" w:color="auto" w:fill="auto"/>
            <w:noWrap/>
            <w:vAlign w:val="bottom"/>
            <w:hideMark/>
          </w:tcPr>
          <w:p w:rsidR="00895D0F" w:rsidRPr="00895D0F" w:rsidRDefault="00895D0F" w:rsidP="00895D0F">
            <w:pPr>
              <w:spacing w:after="0" w:line="240" w:lineRule="auto"/>
              <w:jc w:val="right"/>
              <w:rPr>
                <w:rFonts w:eastAsia="Times New Roman"/>
                <w:color w:val="000000"/>
                <w:sz w:val="24"/>
                <w:szCs w:val="24"/>
                <w:lang w:eastAsia="ru-RU"/>
              </w:rPr>
            </w:pPr>
            <w:r w:rsidRPr="00895D0F">
              <w:rPr>
                <w:rFonts w:eastAsia="Times New Roman"/>
                <w:color w:val="000000"/>
                <w:sz w:val="24"/>
                <w:szCs w:val="24"/>
                <w:lang w:eastAsia="ru-RU"/>
              </w:rPr>
              <w:t>15</w:t>
            </w:r>
          </w:p>
        </w:tc>
        <w:tc>
          <w:tcPr>
            <w:tcW w:w="3220" w:type="dxa"/>
            <w:tcBorders>
              <w:top w:val="nil"/>
              <w:left w:val="nil"/>
              <w:bottom w:val="single" w:sz="4" w:space="0" w:color="auto"/>
              <w:right w:val="single" w:sz="4" w:space="0" w:color="auto"/>
            </w:tcBorders>
            <w:shd w:val="clear" w:color="auto" w:fill="auto"/>
            <w:noWrap/>
            <w:vAlign w:val="bottom"/>
            <w:hideMark/>
          </w:tcPr>
          <w:p w:rsidR="00895D0F" w:rsidRPr="00895D0F" w:rsidRDefault="00895D0F" w:rsidP="00895D0F">
            <w:pPr>
              <w:spacing w:after="0" w:line="240" w:lineRule="auto"/>
              <w:rPr>
                <w:rFonts w:eastAsia="Times New Roman"/>
                <w:color w:val="000000"/>
                <w:sz w:val="24"/>
                <w:szCs w:val="24"/>
                <w:lang w:eastAsia="ru-RU"/>
              </w:rPr>
            </w:pPr>
            <w:r w:rsidRPr="00895D0F">
              <w:rPr>
                <w:rFonts w:eastAsia="Times New Roman"/>
                <w:color w:val="000000"/>
                <w:sz w:val="24"/>
                <w:szCs w:val="24"/>
                <w:lang w:eastAsia="ru-RU"/>
              </w:rPr>
              <w:t>Отрадненский</w:t>
            </w:r>
          </w:p>
        </w:tc>
        <w:tc>
          <w:tcPr>
            <w:tcW w:w="3040" w:type="dxa"/>
            <w:tcBorders>
              <w:top w:val="nil"/>
              <w:left w:val="nil"/>
              <w:bottom w:val="single" w:sz="4" w:space="0" w:color="auto"/>
              <w:right w:val="single" w:sz="8" w:space="0" w:color="auto"/>
            </w:tcBorders>
            <w:shd w:val="clear" w:color="auto" w:fill="auto"/>
            <w:noWrap/>
            <w:vAlign w:val="bottom"/>
            <w:hideMark/>
          </w:tcPr>
          <w:p w:rsidR="00895D0F" w:rsidRPr="00895D0F" w:rsidRDefault="00895D0F" w:rsidP="00895D0F">
            <w:pPr>
              <w:spacing w:after="0" w:line="240" w:lineRule="auto"/>
              <w:jc w:val="right"/>
              <w:rPr>
                <w:rFonts w:eastAsia="Times New Roman"/>
                <w:color w:val="000000"/>
                <w:sz w:val="24"/>
                <w:szCs w:val="24"/>
                <w:lang w:eastAsia="ru-RU"/>
              </w:rPr>
            </w:pPr>
            <w:r w:rsidRPr="00895D0F">
              <w:rPr>
                <w:rFonts w:eastAsia="Times New Roman"/>
                <w:color w:val="000000"/>
                <w:sz w:val="24"/>
                <w:szCs w:val="24"/>
                <w:lang w:eastAsia="ru-RU"/>
              </w:rPr>
              <w:t>5 631 260,00</w:t>
            </w: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r>
      <w:tr w:rsidR="00895D0F" w:rsidRPr="00895D0F" w:rsidTr="00895D0F">
        <w:trPr>
          <w:trHeight w:val="315"/>
        </w:trPr>
        <w:tc>
          <w:tcPr>
            <w:tcW w:w="620" w:type="dxa"/>
            <w:tcBorders>
              <w:top w:val="nil"/>
              <w:left w:val="single" w:sz="8" w:space="0" w:color="auto"/>
              <w:bottom w:val="single" w:sz="4" w:space="0" w:color="auto"/>
              <w:right w:val="single" w:sz="4" w:space="0" w:color="auto"/>
            </w:tcBorders>
            <w:shd w:val="clear" w:color="auto" w:fill="auto"/>
            <w:noWrap/>
            <w:vAlign w:val="bottom"/>
            <w:hideMark/>
          </w:tcPr>
          <w:p w:rsidR="00895D0F" w:rsidRPr="00895D0F" w:rsidRDefault="00895D0F" w:rsidP="00895D0F">
            <w:pPr>
              <w:spacing w:after="0" w:line="240" w:lineRule="auto"/>
              <w:jc w:val="right"/>
              <w:rPr>
                <w:rFonts w:eastAsia="Times New Roman"/>
                <w:color w:val="000000"/>
                <w:sz w:val="24"/>
                <w:szCs w:val="24"/>
                <w:lang w:eastAsia="ru-RU"/>
              </w:rPr>
            </w:pPr>
            <w:r w:rsidRPr="00895D0F">
              <w:rPr>
                <w:rFonts w:eastAsia="Times New Roman"/>
                <w:color w:val="000000"/>
                <w:sz w:val="24"/>
                <w:szCs w:val="24"/>
                <w:lang w:eastAsia="ru-RU"/>
              </w:rPr>
              <w:t>16</w:t>
            </w:r>
          </w:p>
        </w:tc>
        <w:tc>
          <w:tcPr>
            <w:tcW w:w="3220" w:type="dxa"/>
            <w:tcBorders>
              <w:top w:val="nil"/>
              <w:left w:val="nil"/>
              <w:bottom w:val="single" w:sz="4" w:space="0" w:color="auto"/>
              <w:right w:val="single" w:sz="4" w:space="0" w:color="auto"/>
            </w:tcBorders>
            <w:shd w:val="clear" w:color="auto" w:fill="auto"/>
            <w:noWrap/>
            <w:vAlign w:val="bottom"/>
            <w:hideMark/>
          </w:tcPr>
          <w:p w:rsidR="00895D0F" w:rsidRPr="00895D0F" w:rsidRDefault="00895D0F" w:rsidP="00895D0F">
            <w:pPr>
              <w:spacing w:after="0" w:line="240" w:lineRule="auto"/>
              <w:rPr>
                <w:rFonts w:eastAsia="Times New Roman"/>
                <w:color w:val="000000"/>
                <w:sz w:val="24"/>
                <w:szCs w:val="24"/>
                <w:lang w:eastAsia="ru-RU"/>
              </w:rPr>
            </w:pPr>
            <w:r w:rsidRPr="00895D0F">
              <w:rPr>
                <w:rFonts w:eastAsia="Times New Roman"/>
                <w:color w:val="000000"/>
                <w:sz w:val="24"/>
                <w:szCs w:val="24"/>
                <w:lang w:eastAsia="ru-RU"/>
              </w:rPr>
              <w:t>Сергинский</w:t>
            </w:r>
          </w:p>
        </w:tc>
        <w:tc>
          <w:tcPr>
            <w:tcW w:w="3040" w:type="dxa"/>
            <w:tcBorders>
              <w:top w:val="nil"/>
              <w:left w:val="nil"/>
              <w:bottom w:val="single" w:sz="4" w:space="0" w:color="auto"/>
              <w:right w:val="single" w:sz="8" w:space="0" w:color="auto"/>
            </w:tcBorders>
            <w:shd w:val="clear" w:color="auto" w:fill="auto"/>
            <w:noWrap/>
            <w:vAlign w:val="bottom"/>
            <w:hideMark/>
          </w:tcPr>
          <w:p w:rsidR="00895D0F" w:rsidRPr="00895D0F" w:rsidRDefault="00895D0F" w:rsidP="00895D0F">
            <w:pPr>
              <w:spacing w:after="0" w:line="240" w:lineRule="auto"/>
              <w:jc w:val="right"/>
              <w:rPr>
                <w:rFonts w:eastAsia="Times New Roman"/>
                <w:color w:val="000000"/>
                <w:sz w:val="24"/>
                <w:szCs w:val="24"/>
                <w:lang w:eastAsia="ru-RU"/>
              </w:rPr>
            </w:pPr>
            <w:r w:rsidRPr="00895D0F">
              <w:rPr>
                <w:rFonts w:eastAsia="Times New Roman"/>
                <w:color w:val="000000"/>
                <w:sz w:val="24"/>
                <w:szCs w:val="24"/>
                <w:lang w:eastAsia="ru-RU"/>
              </w:rPr>
              <w:t>5 232 260,00</w:t>
            </w: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r>
      <w:tr w:rsidR="00895D0F" w:rsidRPr="00895D0F" w:rsidTr="00895D0F">
        <w:trPr>
          <w:trHeight w:val="315"/>
        </w:trPr>
        <w:tc>
          <w:tcPr>
            <w:tcW w:w="620" w:type="dxa"/>
            <w:tcBorders>
              <w:top w:val="nil"/>
              <w:left w:val="single" w:sz="8" w:space="0" w:color="auto"/>
              <w:bottom w:val="single" w:sz="4" w:space="0" w:color="auto"/>
              <w:right w:val="single" w:sz="4" w:space="0" w:color="auto"/>
            </w:tcBorders>
            <w:shd w:val="clear" w:color="auto" w:fill="auto"/>
            <w:noWrap/>
            <w:vAlign w:val="bottom"/>
            <w:hideMark/>
          </w:tcPr>
          <w:p w:rsidR="00895D0F" w:rsidRPr="00895D0F" w:rsidRDefault="00895D0F" w:rsidP="00895D0F">
            <w:pPr>
              <w:spacing w:after="0" w:line="240" w:lineRule="auto"/>
              <w:jc w:val="right"/>
              <w:rPr>
                <w:rFonts w:eastAsia="Times New Roman"/>
                <w:color w:val="000000"/>
                <w:sz w:val="24"/>
                <w:szCs w:val="24"/>
                <w:lang w:eastAsia="ru-RU"/>
              </w:rPr>
            </w:pPr>
            <w:r w:rsidRPr="00895D0F">
              <w:rPr>
                <w:rFonts w:eastAsia="Times New Roman"/>
                <w:color w:val="000000"/>
                <w:sz w:val="24"/>
                <w:szCs w:val="24"/>
                <w:lang w:eastAsia="ru-RU"/>
              </w:rPr>
              <w:t>17</w:t>
            </w:r>
          </w:p>
        </w:tc>
        <w:tc>
          <w:tcPr>
            <w:tcW w:w="3220" w:type="dxa"/>
            <w:tcBorders>
              <w:top w:val="nil"/>
              <w:left w:val="nil"/>
              <w:bottom w:val="single" w:sz="4" w:space="0" w:color="auto"/>
              <w:right w:val="single" w:sz="4" w:space="0" w:color="auto"/>
            </w:tcBorders>
            <w:shd w:val="clear" w:color="auto" w:fill="auto"/>
            <w:noWrap/>
            <w:vAlign w:val="bottom"/>
            <w:hideMark/>
          </w:tcPr>
          <w:p w:rsidR="00895D0F" w:rsidRPr="00895D0F" w:rsidRDefault="00895D0F" w:rsidP="00895D0F">
            <w:pPr>
              <w:spacing w:after="0" w:line="240" w:lineRule="auto"/>
              <w:rPr>
                <w:rFonts w:eastAsia="Times New Roman"/>
                <w:color w:val="000000"/>
                <w:sz w:val="24"/>
                <w:szCs w:val="24"/>
                <w:lang w:eastAsia="ru-RU"/>
              </w:rPr>
            </w:pPr>
            <w:r w:rsidRPr="00895D0F">
              <w:rPr>
                <w:rFonts w:eastAsia="Times New Roman"/>
                <w:color w:val="000000"/>
                <w:sz w:val="24"/>
                <w:szCs w:val="24"/>
                <w:lang w:eastAsia="ru-RU"/>
              </w:rPr>
              <w:t>Чумаковский</w:t>
            </w:r>
          </w:p>
        </w:tc>
        <w:tc>
          <w:tcPr>
            <w:tcW w:w="3040" w:type="dxa"/>
            <w:tcBorders>
              <w:top w:val="nil"/>
              <w:left w:val="nil"/>
              <w:bottom w:val="single" w:sz="4" w:space="0" w:color="auto"/>
              <w:right w:val="single" w:sz="8" w:space="0" w:color="auto"/>
            </w:tcBorders>
            <w:shd w:val="clear" w:color="auto" w:fill="auto"/>
            <w:noWrap/>
            <w:vAlign w:val="bottom"/>
            <w:hideMark/>
          </w:tcPr>
          <w:p w:rsidR="00895D0F" w:rsidRPr="00895D0F" w:rsidRDefault="00895D0F" w:rsidP="00895D0F">
            <w:pPr>
              <w:spacing w:after="0" w:line="240" w:lineRule="auto"/>
              <w:jc w:val="right"/>
              <w:rPr>
                <w:rFonts w:eastAsia="Times New Roman"/>
                <w:color w:val="000000"/>
                <w:sz w:val="24"/>
                <w:szCs w:val="24"/>
                <w:lang w:eastAsia="ru-RU"/>
              </w:rPr>
            </w:pPr>
            <w:r w:rsidRPr="00895D0F">
              <w:rPr>
                <w:rFonts w:eastAsia="Times New Roman"/>
                <w:color w:val="000000"/>
                <w:sz w:val="24"/>
                <w:szCs w:val="24"/>
                <w:lang w:eastAsia="ru-RU"/>
              </w:rPr>
              <w:t>6 212 950,00</w:t>
            </w: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r>
      <w:tr w:rsidR="00895D0F" w:rsidRPr="00895D0F" w:rsidTr="00895D0F">
        <w:trPr>
          <w:trHeight w:val="315"/>
        </w:trPr>
        <w:tc>
          <w:tcPr>
            <w:tcW w:w="620" w:type="dxa"/>
            <w:tcBorders>
              <w:top w:val="nil"/>
              <w:left w:val="single" w:sz="8" w:space="0" w:color="auto"/>
              <w:bottom w:val="single" w:sz="4" w:space="0" w:color="auto"/>
              <w:right w:val="single" w:sz="4" w:space="0" w:color="auto"/>
            </w:tcBorders>
            <w:shd w:val="clear" w:color="auto" w:fill="auto"/>
            <w:noWrap/>
            <w:vAlign w:val="bottom"/>
            <w:hideMark/>
          </w:tcPr>
          <w:p w:rsidR="00895D0F" w:rsidRPr="00895D0F" w:rsidRDefault="00895D0F" w:rsidP="00895D0F">
            <w:pPr>
              <w:spacing w:after="0" w:line="240" w:lineRule="auto"/>
              <w:jc w:val="right"/>
              <w:rPr>
                <w:rFonts w:eastAsia="Times New Roman"/>
                <w:color w:val="000000"/>
                <w:sz w:val="24"/>
                <w:szCs w:val="24"/>
                <w:lang w:eastAsia="ru-RU"/>
              </w:rPr>
            </w:pPr>
            <w:r w:rsidRPr="00895D0F">
              <w:rPr>
                <w:rFonts w:eastAsia="Times New Roman"/>
                <w:color w:val="000000"/>
                <w:sz w:val="24"/>
                <w:szCs w:val="24"/>
                <w:lang w:eastAsia="ru-RU"/>
              </w:rPr>
              <w:t>18</w:t>
            </w:r>
          </w:p>
        </w:tc>
        <w:tc>
          <w:tcPr>
            <w:tcW w:w="3220" w:type="dxa"/>
            <w:tcBorders>
              <w:top w:val="nil"/>
              <w:left w:val="nil"/>
              <w:bottom w:val="single" w:sz="4" w:space="0" w:color="auto"/>
              <w:right w:val="single" w:sz="4" w:space="0" w:color="auto"/>
            </w:tcBorders>
            <w:shd w:val="clear" w:color="auto" w:fill="auto"/>
            <w:noWrap/>
            <w:vAlign w:val="bottom"/>
            <w:hideMark/>
          </w:tcPr>
          <w:p w:rsidR="00895D0F" w:rsidRPr="00895D0F" w:rsidRDefault="00895D0F" w:rsidP="00895D0F">
            <w:pPr>
              <w:spacing w:after="0" w:line="240" w:lineRule="auto"/>
              <w:rPr>
                <w:rFonts w:eastAsia="Times New Roman"/>
                <w:color w:val="000000"/>
                <w:sz w:val="24"/>
                <w:szCs w:val="24"/>
                <w:lang w:eastAsia="ru-RU"/>
              </w:rPr>
            </w:pPr>
            <w:r w:rsidRPr="00895D0F">
              <w:rPr>
                <w:rFonts w:eastAsia="Times New Roman"/>
                <w:color w:val="000000"/>
                <w:sz w:val="24"/>
                <w:szCs w:val="24"/>
                <w:lang w:eastAsia="ru-RU"/>
              </w:rPr>
              <w:t>г.Куйбышев</w:t>
            </w:r>
          </w:p>
        </w:tc>
        <w:tc>
          <w:tcPr>
            <w:tcW w:w="3040" w:type="dxa"/>
            <w:tcBorders>
              <w:top w:val="nil"/>
              <w:left w:val="nil"/>
              <w:bottom w:val="single" w:sz="4" w:space="0" w:color="auto"/>
              <w:right w:val="single" w:sz="8" w:space="0" w:color="auto"/>
            </w:tcBorders>
            <w:shd w:val="clear" w:color="auto" w:fill="auto"/>
            <w:noWrap/>
            <w:vAlign w:val="bottom"/>
            <w:hideMark/>
          </w:tcPr>
          <w:p w:rsidR="00895D0F" w:rsidRPr="00895D0F" w:rsidRDefault="00895D0F" w:rsidP="00895D0F">
            <w:pPr>
              <w:spacing w:after="0" w:line="240" w:lineRule="auto"/>
              <w:jc w:val="right"/>
              <w:rPr>
                <w:rFonts w:eastAsia="Times New Roman"/>
                <w:color w:val="000000"/>
                <w:sz w:val="24"/>
                <w:szCs w:val="24"/>
                <w:lang w:eastAsia="ru-RU"/>
              </w:rPr>
            </w:pPr>
            <w:r w:rsidRPr="00895D0F">
              <w:rPr>
                <w:rFonts w:eastAsia="Times New Roman"/>
                <w:color w:val="000000"/>
                <w:sz w:val="24"/>
                <w:szCs w:val="24"/>
                <w:lang w:eastAsia="ru-RU"/>
              </w:rPr>
              <w:t>53 818 900,00</w:t>
            </w: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r>
      <w:tr w:rsidR="00895D0F" w:rsidRPr="00895D0F" w:rsidTr="00895D0F">
        <w:trPr>
          <w:trHeight w:val="330"/>
        </w:trPr>
        <w:tc>
          <w:tcPr>
            <w:tcW w:w="620" w:type="dxa"/>
            <w:tcBorders>
              <w:top w:val="nil"/>
              <w:left w:val="single" w:sz="8" w:space="0" w:color="auto"/>
              <w:bottom w:val="single" w:sz="8" w:space="0" w:color="auto"/>
              <w:right w:val="single" w:sz="4" w:space="0" w:color="auto"/>
            </w:tcBorders>
            <w:shd w:val="clear" w:color="auto" w:fill="auto"/>
            <w:noWrap/>
            <w:vAlign w:val="bottom"/>
            <w:hideMark/>
          </w:tcPr>
          <w:p w:rsidR="00895D0F" w:rsidRPr="00895D0F" w:rsidRDefault="00895D0F" w:rsidP="00895D0F">
            <w:pPr>
              <w:spacing w:after="0" w:line="240" w:lineRule="auto"/>
              <w:rPr>
                <w:rFonts w:eastAsia="Times New Roman"/>
                <w:color w:val="000000"/>
                <w:sz w:val="24"/>
                <w:szCs w:val="24"/>
                <w:lang w:eastAsia="ru-RU"/>
              </w:rPr>
            </w:pPr>
            <w:r w:rsidRPr="00895D0F">
              <w:rPr>
                <w:rFonts w:eastAsia="Times New Roman"/>
                <w:color w:val="000000"/>
                <w:sz w:val="24"/>
                <w:szCs w:val="24"/>
                <w:lang w:eastAsia="ru-RU"/>
              </w:rPr>
              <w:t> </w:t>
            </w:r>
          </w:p>
        </w:tc>
        <w:tc>
          <w:tcPr>
            <w:tcW w:w="3220" w:type="dxa"/>
            <w:tcBorders>
              <w:top w:val="nil"/>
              <w:left w:val="nil"/>
              <w:bottom w:val="single" w:sz="8" w:space="0" w:color="auto"/>
              <w:right w:val="single" w:sz="8" w:space="0" w:color="auto"/>
            </w:tcBorders>
            <w:shd w:val="clear" w:color="auto" w:fill="auto"/>
            <w:noWrap/>
            <w:vAlign w:val="bottom"/>
            <w:hideMark/>
          </w:tcPr>
          <w:p w:rsidR="00895D0F" w:rsidRPr="00895D0F" w:rsidRDefault="00895D0F" w:rsidP="00895D0F">
            <w:pPr>
              <w:spacing w:after="0" w:line="240" w:lineRule="auto"/>
              <w:rPr>
                <w:rFonts w:eastAsia="Times New Roman"/>
                <w:color w:val="000000"/>
                <w:sz w:val="24"/>
                <w:szCs w:val="24"/>
                <w:lang w:eastAsia="ru-RU"/>
              </w:rPr>
            </w:pPr>
            <w:r w:rsidRPr="00895D0F">
              <w:rPr>
                <w:rFonts w:eastAsia="Times New Roman"/>
                <w:color w:val="000000"/>
                <w:sz w:val="24"/>
                <w:szCs w:val="24"/>
                <w:lang w:eastAsia="ru-RU"/>
              </w:rPr>
              <w:t>Итого</w:t>
            </w:r>
          </w:p>
        </w:tc>
        <w:tc>
          <w:tcPr>
            <w:tcW w:w="3040" w:type="dxa"/>
            <w:tcBorders>
              <w:top w:val="nil"/>
              <w:left w:val="nil"/>
              <w:bottom w:val="single" w:sz="8" w:space="0" w:color="auto"/>
              <w:right w:val="single" w:sz="8" w:space="0" w:color="auto"/>
            </w:tcBorders>
            <w:shd w:val="clear" w:color="auto" w:fill="auto"/>
            <w:noWrap/>
            <w:vAlign w:val="bottom"/>
            <w:hideMark/>
          </w:tcPr>
          <w:p w:rsidR="00895D0F" w:rsidRPr="00895D0F" w:rsidRDefault="00895D0F" w:rsidP="00895D0F">
            <w:pPr>
              <w:spacing w:after="0" w:line="240" w:lineRule="auto"/>
              <w:jc w:val="right"/>
              <w:rPr>
                <w:rFonts w:eastAsia="Times New Roman"/>
                <w:color w:val="000000"/>
                <w:sz w:val="24"/>
                <w:szCs w:val="24"/>
                <w:lang w:eastAsia="ru-RU"/>
              </w:rPr>
            </w:pPr>
            <w:r w:rsidRPr="00895D0F">
              <w:rPr>
                <w:rFonts w:eastAsia="Times New Roman"/>
                <w:color w:val="000000"/>
                <w:sz w:val="24"/>
                <w:szCs w:val="24"/>
                <w:lang w:eastAsia="ru-RU"/>
              </w:rPr>
              <w:t>143 095 030,00</w:t>
            </w: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c>
          <w:tcPr>
            <w:tcW w:w="36" w:type="dxa"/>
            <w:vAlign w:val="center"/>
            <w:hideMark/>
          </w:tcPr>
          <w:p w:rsidR="00895D0F" w:rsidRPr="00895D0F" w:rsidRDefault="00895D0F" w:rsidP="00895D0F">
            <w:pPr>
              <w:spacing w:after="0" w:line="240" w:lineRule="auto"/>
              <w:rPr>
                <w:rFonts w:eastAsia="Times New Roman"/>
                <w:sz w:val="20"/>
                <w:szCs w:val="20"/>
                <w:lang w:eastAsia="ru-RU"/>
              </w:rPr>
            </w:pPr>
          </w:p>
        </w:tc>
      </w:tr>
    </w:tbl>
    <w:p w:rsidR="00895D0F" w:rsidRDefault="00895D0F" w:rsidP="0071566F">
      <w:pPr>
        <w:jc w:val="both"/>
        <w:rPr>
          <w:sz w:val="20"/>
          <w:szCs w:val="20"/>
        </w:rPr>
      </w:pPr>
    </w:p>
    <w:tbl>
      <w:tblPr>
        <w:tblW w:w="7374" w:type="dxa"/>
        <w:tblInd w:w="93" w:type="dxa"/>
        <w:tblLook w:val="04A0"/>
      </w:tblPr>
      <w:tblGrid>
        <w:gridCol w:w="677"/>
        <w:gridCol w:w="3114"/>
        <w:gridCol w:w="1923"/>
        <w:gridCol w:w="1735"/>
        <w:gridCol w:w="222"/>
      </w:tblGrid>
      <w:tr w:rsidR="00895D0F" w:rsidRPr="00895D0F" w:rsidTr="00895D0F">
        <w:trPr>
          <w:gridAfter w:val="1"/>
          <w:wAfter w:w="17" w:type="dxa"/>
          <w:trHeight w:val="255"/>
        </w:trPr>
        <w:tc>
          <w:tcPr>
            <w:tcW w:w="585" w:type="dxa"/>
            <w:tcBorders>
              <w:top w:val="nil"/>
              <w:left w:val="nil"/>
              <w:bottom w:val="nil"/>
              <w:right w:val="nil"/>
            </w:tcBorders>
            <w:shd w:val="clear" w:color="auto" w:fill="auto"/>
            <w:noWrap/>
            <w:vAlign w:val="bottom"/>
            <w:hideMark/>
          </w:tcPr>
          <w:p w:rsidR="00895D0F" w:rsidRPr="00895D0F" w:rsidRDefault="00895D0F" w:rsidP="00895D0F">
            <w:pPr>
              <w:spacing w:after="0" w:line="240" w:lineRule="auto"/>
              <w:rPr>
                <w:rFonts w:eastAsia="Times New Roman"/>
                <w:color w:val="000000"/>
                <w:sz w:val="20"/>
                <w:szCs w:val="20"/>
                <w:lang w:eastAsia="ru-RU"/>
              </w:rPr>
            </w:pPr>
          </w:p>
        </w:tc>
        <w:tc>
          <w:tcPr>
            <w:tcW w:w="3114" w:type="dxa"/>
            <w:tcBorders>
              <w:top w:val="nil"/>
              <w:left w:val="nil"/>
              <w:bottom w:val="nil"/>
              <w:right w:val="nil"/>
            </w:tcBorders>
            <w:shd w:val="clear" w:color="auto" w:fill="auto"/>
            <w:noWrap/>
            <w:vAlign w:val="bottom"/>
            <w:hideMark/>
          </w:tcPr>
          <w:p w:rsidR="00895D0F" w:rsidRPr="00895D0F" w:rsidRDefault="00895D0F" w:rsidP="00895D0F">
            <w:pPr>
              <w:spacing w:after="0" w:line="240" w:lineRule="auto"/>
              <w:rPr>
                <w:rFonts w:eastAsia="Times New Roman"/>
                <w:color w:val="000000"/>
                <w:sz w:val="20"/>
                <w:szCs w:val="20"/>
                <w:lang w:eastAsia="ru-RU"/>
              </w:rPr>
            </w:pPr>
          </w:p>
        </w:tc>
        <w:tc>
          <w:tcPr>
            <w:tcW w:w="1923" w:type="dxa"/>
            <w:tcBorders>
              <w:top w:val="nil"/>
              <w:left w:val="nil"/>
              <w:bottom w:val="nil"/>
              <w:right w:val="nil"/>
            </w:tcBorders>
            <w:shd w:val="clear" w:color="auto" w:fill="auto"/>
            <w:noWrap/>
            <w:vAlign w:val="bottom"/>
            <w:hideMark/>
          </w:tcPr>
          <w:p w:rsidR="00895D0F" w:rsidRPr="00895D0F" w:rsidRDefault="00895D0F" w:rsidP="00895D0F">
            <w:pPr>
              <w:spacing w:after="0" w:line="240" w:lineRule="auto"/>
              <w:rPr>
                <w:rFonts w:eastAsia="Times New Roman"/>
                <w:color w:val="000000"/>
                <w:sz w:val="20"/>
                <w:szCs w:val="20"/>
                <w:lang w:eastAsia="ru-RU"/>
              </w:rPr>
            </w:pPr>
          </w:p>
        </w:tc>
        <w:tc>
          <w:tcPr>
            <w:tcW w:w="1735" w:type="dxa"/>
            <w:tcBorders>
              <w:top w:val="nil"/>
              <w:left w:val="nil"/>
              <w:bottom w:val="nil"/>
              <w:right w:val="nil"/>
            </w:tcBorders>
            <w:shd w:val="clear" w:color="auto" w:fill="auto"/>
            <w:noWrap/>
            <w:vAlign w:val="bottom"/>
            <w:hideMark/>
          </w:tcPr>
          <w:p w:rsidR="00895D0F" w:rsidRPr="00895D0F" w:rsidRDefault="00895D0F" w:rsidP="00895D0F">
            <w:pPr>
              <w:spacing w:after="0" w:line="240" w:lineRule="auto"/>
              <w:rPr>
                <w:rFonts w:eastAsia="Times New Roman"/>
                <w:color w:val="000000"/>
                <w:sz w:val="20"/>
                <w:szCs w:val="20"/>
                <w:lang w:eastAsia="ru-RU"/>
              </w:rPr>
            </w:pPr>
            <w:r w:rsidRPr="00895D0F">
              <w:rPr>
                <w:rFonts w:eastAsia="Times New Roman"/>
                <w:color w:val="000000"/>
                <w:sz w:val="20"/>
                <w:szCs w:val="20"/>
                <w:lang w:eastAsia="ru-RU"/>
              </w:rPr>
              <w:t>Приложение №10</w:t>
            </w:r>
          </w:p>
        </w:tc>
      </w:tr>
      <w:tr w:rsidR="00895D0F" w:rsidRPr="00895D0F" w:rsidTr="00895D0F">
        <w:trPr>
          <w:gridAfter w:val="1"/>
          <w:wAfter w:w="17" w:type="dxa"/>
          <w:trHeight w:val="270"/>
        </w:trPr>
        <w:tc>
          <w:tcPr>
            <w:tcW w:w="585" w:type="dxa"/>
            <w:tcBorders>
              <w:top w:val="nil"/>
              <w:left w:val="nil"/>
              <w:bottom w:val="nil"/>
              <w:right w:val="nil"/>
            </w:tcBorders>
            <w:shd w:val="clear" w:color="auto" w:fill="auto"/>
            <w:noWrap/>
            <w:vAlign w:val="bottom"/>
            <w:hideMark/>
          </w:tcPr>
          <w:p w:rsidR="00895D0F" w:rsidRPr="00895D0F" w:rsidRDefault="00895D0F" w:rsidP="00895D0F">
            <w:pPr>
              <w:spacing w:after="0" w:line="240" w:lineRule="auto"/>
              <w:rPr>
                <w:rFonts w:eastAsia="Times New Roman"/>
                <w:color w:val="000000"/>
                <w:sz w:val="20"/>
                <w:szCs w:val="20"/>
                <w:lang w:eastAsia="ru-RU"/>
              </w:rPr>
            </w:pPr>
          </w:p>
        </w:tc>
        <w:tc>
          <w:tcPr>
            <w:tcW w:w="6772" w:type="dxa"/>
            <w:gridSpan w:val="3"/>
            <w:tcBorders>
              <w:top w:val="nil"/>
              <w:left w:val="nil"/>
              <w:bottom w:val="nil"/>
              <w:right w:val="nil"/>
            </w:tcBorders>
            <w:shd w:val="clear" w:color="auto" w:fill="auto"/>
            <w:noWrap/>
            <w:vAlign w:val="bottom"/>
            <w:hideMark/>
          </w:tcPr>
          <w:p w:rsidR="00895D0F" w:rsidRPr="00895D0F" w:rsidRDefault="00895D0F" w:rsidP="00895D0F">
            <w:pPr>
              <w:spacing w:after="0" w:line="240" w:lineRule="auto"/>
              <w:jc w:val="right"/>
              <w:rPr>
                <w:rFonts w:eastAsia="Times New Roman"/>
                <w:color w:val="000000"/>
                <w:sz w:val="24"/>
                <w:szCs w:val="24"/>
                <w:lang w:eastAsia="ru-RU"/>
              </w:rPr>
            </w:pPr>
            <w:r w:rsidRPr="00895D0F">
              <w:rPr>
                <w:rFonts w:eastAsia="Times New Roman"/>
                <w:color w:val="000000"/>
                <w:sz w:val="24"/>
                <w:szCs w:val="24"/>
                <w:lang w:eastAsia="ru-RU"/>
              </w:rPr>
              <w:t>таблица 2</w:t>
            </w:r>
          </w:p>
        </w:tc>
      </w:tr>
      <w:tr w:rsidR="00895D0F" w:rsidRPr="00895D0F" w:rsidTr="00895D0F">
        <w:trPr>
          <w:trHeight w:val="315"/>
        </w:trPr>
        <w:tc>
          <w:tcPr>
            <w:tcW w:w="7374" w:type="dxa"/>
            <w:gridSpan w:val="5"/>
            <w:tcBorders>
              <w:top w:val="nil"/>
              <w:left w:val="nil"/>
              <w:bottom w:val="nil"/>
              <w:right w:val="nil"/>
            </w:tcBorders>
            <w:shd w:val="clear" w:color="auto" w:fill="auto"/>
            <w:noWrap/>
            <w:vAlign w:val="bottom"/>
            <w:hideMark/>
          </w:tcPr>
          <w:p w:rsidR="00895D0F" w:rsidRPr="00895D0F" w:rsidRDefault="00895D0F" w:rsidP="00895D0F">
            <w:pPr>
              <w:spacing w:after="0" w:line="240" w:lineRule="auto"/>
              <w:rPr>
                <w:rFonts w:eastAsia="Times New Roman"/>
                <w:color w:val="000000"/>
                <w:sz w:val="20"/>
                <w:szCs w:val="20"/>
                <w:lang w:eastAsia="ru-RU"/>
              </w:rPr>
            </w:pPr>
            <w:r w:rsidRPr="00895D0F">
              <w:rPr>
                <w:rFonts w:eastAsia="Times New Roman"/>
                <w:color w:val="000000"/>
                <w:sz w:val="20"/>
                <w:szCs w:val="20"/>
                <w:lang w:eastAsia="ru-RU"/>
              </w:rPr>
              <w:t>Распределение дотации на выравнивание бюджетной обеспеченности на 2015-2016гг.</w:t>
            </w:r>
          </w:p>
        </w:tc>
      </w:tr>
      <w:tr w:rsidR="00895D0F" w:rsidRPr="00895D0F" w:rsidTr="00895D0F">
        <w:trPr>
          <w:trHeight w:val="270"/>
        </w:trPr>
        <w:tc>
          <w:tcPr>
            <w:tcW w:w="585" w:type="dxa"/>
            <w:tcBorders>
              <w:top w:val="nil"/>
              <w:left w:val="nil"/>
              <w:bottom w:val="nil"/>
              <w:right w:val="nil"/>
            </w:tcBorders>
            <w:shd w:val="clear" w:color="auto" w:fill="auto"/>
            <w:noWrap/>
            <w:vAlign w:val="bottom"/>
            <w:hideMark/>
          </w:tcPr>
          <w:p w:rsidR="00895D0F" w:rsidRPr="00895D0F" w:rsidRDefault="00895D0F" w:rsidP="00895D0F">
            <w:pPr>
              <w:spacing w:after="0" w:line="240" w:lineRule="auto"/>
              <w:rPr>
                <w:rFonts w:eastAsia="Times New Roman"/>
                <w:color w:val="000000"/>
                <w:sz w:val="20"/>
                <w:szCs w:val="20"/>
                <w:lang w:eastAsia="ru-RU"/>
              </w:rPr>
            </w:pPr>
          </w:p>
        </w:tc>
        <w:tc>
          <w:tcPr>
            <w:tcW w:w="3114" w:type="dxa"/>
            <w:tcBorders>
              <w:top w:val="nil"/>
              <w:left w:val="nil"/>
              <w:bottom w:val="nil"/>
              <w:right w:val="nil"/>
            </w:tcBorders>
            <w:shd w:val="clear" w:color="auto" w:fill="auto"/>
            <w:noWrap/>
            <w:vAlign w:val="bottom"/>
            <w:hideMark/>
          </w:tcPr>
          <w:p w:rsidR="00895D0F" w:rsidRPr="00895D0F" w:rsidRDefault="00895D0F" w:rsidP="00895D0F">
            <w:pPr>
              <w:spacing w:after="0" w:line="240" w:lineRule="auto"/>
              <w:rPr>
                <w:rFonts w:eastAsia="Times New Roman"/>
                <w:color w:val="000000"/>
                <w:sz w:val="20"/>
                <w:szCs w:val="20"/>
                <w:lang w:eastAsia="ru-RU"/>
              </w:rPr>
            </w:pPr>
          </w:p>
        </w:tc>
        <w:tc>
          <w:tcPr>
            <w:tcW w:w="1923" w:type="dxa"/>
            <w:tcBorders>
              <w:top w:val="nil"/>
              <w:left w:val="nil"/>
              <w:bottom w:val="nil"/>
              <w:right w:val="nil"/>
            </w:tcBorders>
            <w:shd w:val="clear" w:color="auto" w:fill="auto"/>
            <w:noWrap/>
            <w:vAlign w:val="bottom"/>
            <w:hideMark/>
          </w:tcPr>
          <w:p w:rsidR="00895D0F" w:rsidRPr="00895D0F" w:rsidRDefault="00895D0F" w:rsidP="00895D0F">
            <w:pPr>
              <w:spacing w:after="0" w:line="240" w:lineRule="auto"/>
              <w:rPr>
                <w:rFonts w:eastAsia="Times New Roman"/>
                <w:color w:val="000000"/>
                <w:sz w:val="20"/>
                <w:szCs w:val="20"/>
                <w:lang w:eastAsia="ru-RU"/>
              </w:rPr>
            </w:pPr>
          </w:p>
        </w:tc>
        <w:tc>
          <w:tcPr>
            <w:tcW w:w="1735" w:type="dxa"/>
            <w:tcBorders>
              <w:top w:val="nil"/>
              <w:left w:val="nil"/>
              <w:bottom w:val="nil"/>
              <w:right w:val="nil"/>
            </w:tcBorders>
            <w:shd w:val="clear" w:color="auto" w:fill="auto"/>
            <w:noWrap/>
            <w:vAlign w:val="bottom"/>
            <w:hideMark/>
          </w:tcPr>
          <w:p w:rsidR="00895D0F" w:rsidRPr="00895D0F" w:rsidRDefault="00895D0F" w:rsidP="00895D0F">
            <w:pPr>
              <w:spacing w:after="0" w:line="240" w:lineRule="auto"/>
              <w:rPr>
                <w:rFonts w:eastAsia="Times New Roman"/>
                <w:color w:val="000000"/>
                <w:sz w:val="20"/>
                <w:szCs w:val="20"/>
                <w:lang w:eastAsia="ru-RU"/>
              </w:rPr>
            </w:pPr>
            <w:r w:rsidRPr="00895D0F">
              <w:rPr>
                <w:rFonts w:eastAsia="Times New Roman"/>
                <w:color w:val="000000"/>
                <w:sz w:val="20"/>
                <w:szCs w:val="20"/>
                <w:lang w:eastAsia="ru-RU"/>
              </w:rPr>
              <w:t>(руб)</w:t>
            </w:r>
          </w:p>
        </w:tc>
        <w:tc>
          <w:tcPr>
            <w:tcW w:w="17" w:type="dxa"/>
            <w:vAlign w:val="center"/>
            <w:hideMark/>
          </w:tcPr>
          <w:p w:rsidR="00895D0F" w:rsidRPr="00895D0F" w:rsidRDefault="00895D0F" w:rsidP="00895D0F">
            <w:pPr>
              <w:spacing w:after="0" w:line="240" w:lineRule="auto"/>
              <w:rPr>
                <w:rFonts w:eastAsia="Times New Roman"/>
                <w:sz w:val="20"/>
                <w:szCs w:val="20"/>
                <w:lang w:eastAsia="ru-RU"/>
              </w:rPr>
            </w:pPr>
          </w:p>
        </w:tc>
      </w:tr>
      <w:tr w:rsidR="00895D0F" w:rsidRPr="00895D0F" w:rsidTr="00895D0F">
        <w:trPr>
          <w:trHeight w:val="15"/>
        </w:trPr>
        <w:tc>
          <w:tcPr>
            <w:tcW w:w="585" w:type="dxa"/>
            <w:vMerge w:val="restart"/>
            <w:tcBorders>
              <w:top w:val="single" w:sz="8" w:space="0" w:color="auto"/>
              <w:left w:val="single" w:sz="8" w:space="0" w:color="auto"/>
              <w:bottom w:val="nil"/>
              <w:right w:val="single" w:sz="4" w:space="0" w:color="auto"/>
            </w:tcBorders>
            <w:shd w:val="clear" w:color="auto" w:fill="auto"/>
            <w:noWrap/>
            <w:vAlign w:val="bottom"/>
            <w:hideMark/>
          </w:tcPr>
          <w:p w:rsidR="00895D0F" w:rsidRPr="00895D0F" w:rsidRDefault="00895D0F" w:rsidP="00895D0F">
            <w:pPr>
              <w:spacing w:after="0" w:line="240" w:lineRule="auto"/>
              <w:jc w:val="center"/>
              <w:rPr>
                <w:rFonts w:eastAsia="Times New Roman"/>
                <w:color w:val="000000"/>
                <w:sz w:val="20"/>
                <w:szCs w:val="20"/>
                <w:lang w:eastAsia="ru-RU"/>
              </w:rPr>
            </w:pPr>
            <w:r w:rsidRPr="00895D0F">
              <w:rPr>
                <w:rFonts w:eastAsia="Times New Roman"/>
                <w:color w:val="000000"/>
                <w:sz w:val="20"/>
                <w:szCs w:val="20"/>
                <w:lang w:eastAsia="ru-RU"/>
              </w:rPr>
              <w:t>№п/п</w:t>
            </w:r>
          </w:p>
        </w:tc>
        <w:tc>
          <w:tcPr>
            <w:tcW w:w="3114" w:type="dxa"/>
            <w:vMerge w:val="restart"/>
            <w:tcBorders>
              <w:top w:val="single" w:sz="8" w:space="0" w:color="auto"/>
              <w:left w:val="nil"/>
              <w:bottom w:val="nil"/>
              <w:right w:val="single" w:sz="8" w:space="0" w:color="auto"/>
            </w:tcBorders>
            <w:shd w:val="clear" w:color="auto" w:fill="auto"/>
            <w:noWrap/>
            <w:vAlign w:val="center"/>
            <w:hideMark/>
          </w:tcPr>
          <w:p w:rsidR="00895D0F" w:rsidRPr="00895D0F" w:rsidRDefault="00895D0F" w:rsidP="00895D0F">
            <w:pPr>
              <w:spacing w:after="0" w:line="240" w:lineRule="auto"/>
              <w:jc w:val="center"/>
              <w:rPr>
                <w:rFonts w:eastAsia="Times New Roman"/>
                <w:color w:val="000000"/>
                <w:sz w:val="22"/>
                <w:szCs w:val="22"/>
                <w:lang w:eastAsia="ru-RU"/>
              </w:rPr>
            </w:pPr>
            <w:r w:rsidRPr="00895D0F">
              <w:rPr>
                <w:rFonts w:eastAsia="Times New Roman"/>
                <w:color w:val="000000"/>
                <w:sz w:val="22"/>
                <w:szCs w:val="22"/>
                <w:lang w:eastAsia="ru-RU"/>
              </w:rPr>
              <w:t>Наименование МО</w:t>
            </w:r>
          </w:p>
        </w:tc>
        <w:tc>
          <w:tcPr>
            <w:tcW w:w="3658" w:type="dxa"/>
            <w:gridSpan w:val="2"/>
            <w:tcBorders>
              <w:top w:val="single" w:sz="8" w:space="0" w:color="auto"/>
              <w:left w:val="nil"/>
              <w:bottom w:val="single" w:sz="4" w:space="0" w:color="auto"/>
              <w:right w:val="single" w:sz="8" w:space="0" w:color="000000"/>
            </w:tcBorders>
            <w:shd w:val="clear" w:color="auto" w:fill="auto"/>
            <w:noWrap/>
            <w:vAlign w:val="center"/>
            <w:hideMark/>
          </w:tcPr>
          <w:p w:rsidR="00895D0F" w:rsidRPr="00895D0F" w:rsidRDefault="00895D0F" w:rsidP="00895D0F">
            <w:pPr>
              <w:spacing w:after="0" w:line="240" w:lineRule="auto"/>
              <w:rPr>
                <w:rFonts w:eastAsia="Times New Roman"/>
                <w:color w:val="000000"/>
                <w:sz w:val="22"/>
                <w:szCs w:val="22"/>
                <w:lang w:eastAsia="ru-RU"/>
              </w:rPr>
            </w:pPr>
            <w:r w:rsidRPr="00895D0F">
              <w:rPr>
                <w:rFonts w:eastAsia="Times New Roman"/>
                <w:color w:val="000000"/>
                <w:sz w:val="22"/>
                <w:szCs w:val="22"/>
                <w:lang w:eastAsia="ru-RU"/>
              </w:rPr>
              <w:t> </w:t>
            </w:r>
          </w:p>
        </w:tc>
        <w:tc>
          <w:tcPr>
            <w:tcW w:w="17" w:type="dxa"/>
            <w:vAlign w:val="center"/>
            <w:hideMark/>
          </w:tcPr>
          <w:p w:rsidR="00895D0F" w:rsidRPr="00895D0F" w:rsidRDefault="00895D0F" w:rsidP="00895D0F">
            <w:pPr>
              <w:spacing w:after="0" w:line="240" w:lineRule="auto"/>
              <w:rPr>
                <w:rFonts w:eastAsia="Times New Roman"/>
                <w:sz w:val="20"/>
                <w:szCs w:val="20"/>
                <w:lang w:eastAsia="ru-RU"/>
              </w:rPr>
            </w:pPr>
          </w:p>
        </w:tc>
      </w:tr>
      <w:tr w:rsidR="00895D0F" w:rsidRPr="00895D0F" w:rsidTr="00895D0F">
        <w:trPr>
          <w:trHeight w:val="30"/>
        </w:trPr>
        <w:tc>
          <w:tcPr>
            <w:tcW w:w="585" w:type="dxa"/>
            <w:vMerge/>
            <w:tcBorders>
              <w:top w:val="single" w:sz="8" w:space="0" w:color="auto"/>
              <w:left w:val="single" w:sz="8" w:space="0" w:color="auto"/>
              <w:bottom w:val="nil"/>
              <w:right w:val="single" w:sz="4" w:space="0" w:color="auto"/>
            </w:tcBorders>
            <w:vAlign w:val="center"/>
            <w:hideMark/>
          </w:tcPr>
          <w:p w:rsidR="00895D0F" w:rsidRPr="00895D0F" w:rsidRDefault="00895D0F" w:rsidP="00895D0F">
            <w:pPr>
              <w:spacing w:after="0" w:line="240" w:lineRule="auto"/>
              <w:rPr>
                <w:rFonts w:eastAsia="Times New Roman"/>
                <w:color w:val="000000"/>
                <w:sz w:val="20"/>
                <w:szCs w:val="20"/>
                <w:lang w:eastAsia="ru-RU"/>
              </w:rPr>
            </w:pPr>
          </w:p>
        </w:tc>
        <w:tc>
          <w:tcPr>
            <w:tcW w:w="3114" w:type="dxa"/>
            <w:vMerge/>
            <w:tcBorders>
              <w:top w:val="single" w:sz="8" w:space="0" w:color="auto"/>
              <w:left w:val="nil"/>
              <w:bottom w:val="nil"/>
              <w:right w:val="single" w:sz="8" w:space="0" w:color="auto"/>
            </w:tcBorders>
            <w:vAlign w:val="center"/>
            <w:hideMark/>
          </w:tcPr>
          <w:p w:rsidR="00895D0F" w:rsidRPr="00895D0F" w:rsidRDefault="00895D0F" w:rsidP="00895D0F">
            <w:pPr>
              <w:spacing w:after="0" w:line="240" w:lineRule="auto"/>
              <w:rPr>
                <w:rFonts w:eastAsia="Times New Roman"/>
                <w:color w:val="000000"/>
                <w:sz w:val="22"/>
                <w:szCs w:val="22"/>
                <w:lang w:eastAsia="ru-RU"/>
              </w:rPr>
            </w:pPr>
          </w:p>
        </w:tc>
        <w:tc>
          <w:tcPr>
            <w:tcW w:w="1923" w:type="dxa"/>
            <w:vMerge w:val="restart"/>
            <w:tcBorders>
              <w:top w:val="single" w:sz="8" w:space="0" w:color="auto"/>
              <w:left w:val="single" w:sz="8" w:space="0" w:color="auto"/>
              <w:bottom w:val="nil"/>
              <w:right w:val="single" w:sz="4" w:space="0" w:color="auto"/>
            </w:tcBorders>
            <w:shd w:val="clear" w:color="auto" w:fill="auto"/>
            <w:vAlign w:val="center"/>
            <w:hideMark/>
          </w:tcPr>
          <w:p w:rsidR="00895D0F" w:rsidRPr="00895D0F" w:rsidRDefault="00895D0F" w:rsidP="00895D0F">
            <w:pPr>
              <w:spacing w:after="0" w:line="240" w:lineRule="auto"/>
              <w:jc w:val="center"/>
              <w:rPr>
                <w:rFonts w:eastAsia="Times New Roman"/>
                <w:color w:val="000000"/>
                <w:sz w:val="22"/>
                <w:szCs w:val="22"/>
                <w:lang w:eastAsia="ru-RU"/>
              </w:rPr>
            </w:pPr>
            <w:r w:rsidRPr="00895D0F">
              <w:rPr>
                <w:rFonts w:eastAsia="Times New Roman"/>
                <w:color w:val="000000"/>
                <w:sz w:val="22"/>
                <w:szCs w:val="22"/>
                <w:lang w:eastAsia="ru-RU"/>
              </w:rPr>
              <w:t xml:space="preserve"> 2015 год </w:t>
            </w:r>
          </w:p>
        </w:tc>
        <w:tc>
          <w:tcPr>
            <w:tcW w:w="1735" w:type="dxa"/>
            <w:tcBorders>
              <w:top w:val="single" w:sz="8" w:space="0" w:color="auto"/>
              <w:left w:val="nil"/>
              <w:bottom w:val="nil"/>
              <w:right w:val="single" w:sz="8" w:space="0" w:color="auto"/>
            </w:tcBorders>
            <w:shd w:val="clear" w:color="auto" w:fill="auto"/>
            <w:vAlign w:val="center"/>
            <w:hideMark/>
          </w:tcPr>
          <w:p w:rsidR="00895D0F" w:rsidRPr="00895D0F" w:rsidRDefault="00895D0F" w:rsidP="00895D0F">
            <w:pPr>
              <w:spacing w:after="0" w:line="240" w:lineRule="auto"/>
              <w:jc w:val="center"/>
              <w:rPr>
                <w:rFonts w:eastAsia="Times New Roman"/>
                <w:color w:val="000000"/>
                <w:sz w:val="22"/>
                <w:szCs w:val="22"/>
                <w:lang w:eastAsia="ru-RU"/>
              </w:rPr>
            </w:pPr>
            <w:r w:rsidRPr="00895D0F">
              <w:rPr>
                <w:rFonts w:eastAsia="Times New Roman"/>
                <w:color w:val="000000"/>
                <w:sz w:val="22"/>
                <w:szCs w:val="22"/>
                <w:lang w:eastAsia="ru-RU"/>
              </w:rPr>
              <w:t> </w:t>
            </w:r>
          </w:p>
        </w:tc>
        <w:tc>
          <w:tcPr>
            <w:tcW w:w="17" w:type="dxa"/>
            <w:vAlign w:val="center"/>
            <w:hideMark/>
          </w:tcPr>
          <w:p w:rsidR="00895D0F" w:rsidRPr="00895D0F" w:rsidRDefault="00895D0F" w:rsidP="00895D0F">
            <w:pPr>
              <w:spacing w:after="0" w:line="240" w:lineRule="auto"/>
              <w:rPr>
                <w:rFonts w:eastAsia="Times New Roman"/>
                <w:sz w:val="20"/>
                <w:szCs w:val="20"/>
                <w:lang w:eastAsia="ru-RU"/>
              </w:rPr>
            </w:pPr>
          </w:p>
        </w:tc>
      </w:tr>
      <w:tr w:rsidR="00895D0F" w:rsidRPr="00895D0F" w:rsidTr="00895D0F">
        <w:trPr>
          <w:trHeight w:val="600"/>
        </w:trPr>
        <w:tc>
          <w:tcPr>
            <w:tcW w:w="585" w:type="dxa"/>
            <w:vMerge/>
            <w:tcBorders>
              <w:top w:val="single" w:sz="8" w:space="0" w:color="auto"/>
              <w:left w:val="single" w:sz="8" w:space="0" w:color="auto"/>
              <w:bottom w:val="nil"/>
              <w:right w:val="single" w:sz="4" w:space="0" w:color="auto"/>
            </w:tcBorders>
            <w:vAlign w:val="center"/>
            <w:hideMark/>
          </w:tcPr>
          <w:p w:rsidR="00895D0F" w:rsidRPr="00895D0F" w:rsidRDefault="00895D0F" w:rsidP="00895D0F">
            <w:pPr>
              <w:spacing w:after="0" w:line="240" w:lineRule="auto"/>
              <w:rPr>
                <w:rFonts w:eastAsia="Times New Roman"/>
                <w:color w:val="000000"/>
                <w:sz w:val="20"/>
                <w:szCs w:val="20"/>
                <w:lang w:eastAsia="ru-RU"/>
              </w:rPr>
            </w:pPr>
          </w:p>
        </w:tc>
        <w:tc>
          <w:tcPr>
            <w:tcW w:w="3114" w:type="dxa"/>
            <w:vMerge/>
            <w:tcBorders>
              <w:top w:val="single" w:sz="8" w:space="0" w:color="auto"/>
              <w:left w:val="nil"/>
              <w:bottom w:val="nil"/>
              <w:right w:val="single" w:sz="8" w:space="0" w:color="auto"/>
            </w:tcBorders>
            <w:vAlign w:val="center"/>
            <w:hideMark/>
          </w:tcPr>
          <w:p w:rsidR="00895D0F" w:rsidRPr="00895D0F" w:rsidRDefault="00895D0F" w:rsidP="00895D0F">
            <w:pPr>
              <w:spacing w:after="0" w:line="240" w:lineRule="auto"/>
              <w:rPr>
                <w:rFonts w:eastAsia="Times New Roman"/>
                <w:color w:val="000000"/>
                <w:sz w:val="22"/>
                <w:szCs w:val="22"/>
                <w:lang w:eastAsia="ru-RU"/>
              </w:rPr>
            </w:pPr>
          </w:p>
        </w:tc>
        <w:tc>
          <w:tcPr>
            <w:tcW w:w="1923" w:type="dxa"/>
            <w:vMerge/>
            <w:tcBorders>
              <w:top w:val="single" w:sz="8" w:space="0" w:color="auto"/>
              <w:left w:val="single" w:sz="8" w:space="0" w:color="auto"/>
              <w:bottom w:val="nil"/>
              <w:right w:val="single" w:sz="4" w:space="0" w:color="auto"/>
            </w:tcBorders>
            <w:vAlign w:val="center"/>
            <w:hideMark/>
          </w:tcPr>
          <w:p w:rsidR="00895D0F" w:rsidRPr="00895D0F" w:rsidRDefault="00895D0F" w:rsidP="00895D0F">
            <w:pPr>
              <w:spacing w:after="0" w:line="240" w:lineRule="auto"/>
              <w:rPr>
                <w:rFonts w:eastAsia="Times New Roman"/>
                <w:color w:val="000000"/>
                <w:sz w:val="22"/>
                <w:szCs w:val="22"/>
                <w:lang w:eastAsia="ru-RU"/>
              </w:rPr>
            </w:pPr>
          </w:p>
        </w:tc>
        <w:tc>
          <w:tcPr>
            <w:tcW w:w="1735" w:type="dxa"/>
            <w:tcBorders>
              <w:top w:val="nil"/>
              <w:left w:val="nil"/>
              <w:bottom w:val="nil"/>
              <w:right w:val="single" w:sz="8" w:space="0" w:color="auto"/>
            </w:tcBorders>
            <w:shd w:val="clear" w:color="auto" w:fill="auto"/>
            <w:vAlign w:val="center"/>
            <w:hideMark/>
          </w:tcPr>
          <w:p w:rsidR="00895D0F" w:rsidRPr="00895D0F" w:rsidRDefault="00895D0F" w:rsidP="00895D0F">
            <w:pPr>
              <w:spacing w:after="0" w:line="240" w:lineRule="auto"/>
              <w:jc w:val="center"/>
              <w:rPr>
                <w:rFonts w:eastAsia="Times New Roman"/>
                <w:color w:val="000000"/>
                <w:sz w:val="22"/>
                <w:szCs w:val="22"/>
                <w:lang w:eastAsia="ru-RU"/>
              </w:rPr>
            </w:pPr>
            <w:r w:rsidRPr="00895D0F">
              <w:rPr>
                <w:rFonts w:eastAsia="Times New Roman"/>
                <w:color w:val="000000"/>
                <w:sz w:val="22"/>
                <w:szCs w:val="22"/>
                <w:lang w:eastAsia="ru-RU"/>
              </w:rPr>
              <w:t xml:space="preserve"> 2016 год </w:t>
            </w:r>
          </w:p>
        </w:tc>
        <w:tc>
          <w:tcPr>
            <w:tcW w:w="17" w:type="dxa"/>
            <w:vAlign w:val="center"/>
            <w:hideMark/>
          </w:tcPr>
          <w:p w:rsidR="00895D0F" w:rsidRPr="00895D0F" w:rsidRDefault="00895D0F" w:rsidP="00895D0F">
            <w:pPr>
              <w:spacing w:after="0" w:line="240" w:lineRule="auto"/>
              <w:rPr>
                <w:rFonts w:eastAsia="Times New Roman"/>
                <w:sz w:val="20"/>
                <w:szCs w:val="20"/>
                <w:lang w:eastAsia="ru-RU"/>
              </w:rPr>
            </w:pPr>
          </w:p>
        </w:tc>
      </w:tr>
      <w:tr w:rsidR="00895D0F" w:rsidRPr="00895D0F" w:rsidTr="00895D0F">
        <w:trPr>
          <w:trHeight w:val="315"/>
        </w:trPr>
        <w:tc>
          <w:tcPr>
            <w:tcW w:w="585" w:type="dxa"/>
            <w:tcBorders>
              <w:top w:val="single" w:sz="8" w:space="0" w:color="auto"/>
              <w:left w:val="single" w:sz="8" w:space="0" w:color="auto"/>
              <w:bottom w:val="single" w:sz="4" w:space="0" w:color="auto"/>
              <w:right w:val="single" w:sz="4" w:space="0" w:color="auto"/>
            </w:tcBorders>
            <w:shd w:val="clear" w:color="auto" w:fill="auto"/>
            <w:noWrap/>
            <w:vAlign w:val="bottom"/>
            <w:hideMark/>
          </w:tcPr>
          <w:p w:rsidR="00895D0F" w:rsidRPr="00895D0F" w:rsidRDefault="00895D0F" w:rsidP="00895D0F">
            <w:pPr>
              <w:spacing w:after="0" w:line="240" w:lineRule="auto"/>
              <w:jc w:val="right"/>
              <w:rPr>
                <w:rFonts w:eastAsia="Times New Roman"/>
                <w:color w:val="000000"/>
                <w:sz w:val="20"/>
                <w:szCs w:val="20"/>
                <w:lang w:eastAsia="ru-RU"/>
              </w:rPr>
            </w:pPr>
            <w:r w:rsidRPr="00895D0F">
              <w:rPr>
                <w:rFonts w:eastAsia="Times New Roman"/>
                <w:color w:val="000000"/>
                <w:sz w:val="20"/>
                <w:szCs w:val="20"/>
                <w:lang w:eastAsia="ru-RU"/>
              </w:rPr>
              <w:t>1</w:t>
            </w:r>
          </w:p>
        </w:tc>
        <w:tc>
          <w:tcPr>
            <w:tcW w:w="3114" w:type="dxa"/>
            <w:tcBorders>
              <w:top w:val="single" w:sz="8" w:space="0" w:color="auto"/>
              <w:left w:val="nil"/>
              <w:bottom w:val="single" w:sz="4" w:space="0" w:color="auto"/>
              <w:right w:val="single" w:sz="4" w:space="0" w:color="auto"/>
            </w:tcBorders>
            <w:shd w:val="clear" w:color="auto" w:fill="auto"/>
            <w:noWrap/>
            <w:vAlign w:val="bottom"/>
            <w:hideMark/>
          </w:tcPr>
          <w:p w:rsidR="00895D0F" w:rsidRPr="00895D0F" w:rsidRDefault="00895D0F" w:rsidP="00895D0F">
            <w:pPr>
              <w:spacing w:after="0" w:line="240" w:lineRule="auto"/>
              <w:rPr>
                <w:rFonts w:eastAsia="Times New Roman"/>
                <w:color w:val="000000"/>
                <w:sz w:val="20"/>
                <w:szCs w:val="20"/>
                <w:lang w:eastAsia="ru-RU"/>
              </w:rPr>
            </w:pPr>
            <w:r w:rsidRPr="00895D0F">
              <w:rPr>
                <w:rFonts w:eastAsia="Times New Roman"/>
                <w:color w:val="000000"/>
                <w:sz w:val="20"/>
                <w:szCs w:val="20"/>
                <w:lang w:eastAsia="ru-RU"/>
              </w:rPr>
              <w:t>Абрамовский</w:t>
            </w:r>
          </w:p>
        </w:tc>
        <w:tc>
          <w:tcPr>
            <w:tcW w:w="1923" w:type="dxa"/>
            <w:tcBorders>
              <w:top w:val="single" w:sz="8" w:space="0" w:color="auto"/>
              <w:left w:val="nil"/>
              <w:bottom w:val="single" w:sz="4" w:space="0" w:color="auto"/>
              <w:right w:val="single" w:sz="4" w:space="0" w:color="auto"/>
            </w:tcBorders>
            <w:shd w:val="clear" w:color="auto" w:fill="auto"/>
            <w:noWrap/>
            <w:vAlign w:val="bottom"/>
            <w:hideMark/>
          </w:tcPr>
          <w:p w:rsidR="00895D0F" w:rsidRPr="00895D0F" w:rsidRDefault="00895D0F" w:rsidP="00895D0F">
            <w:pPr>
              <w:spacing w:after="0" w:line="240" w:lineRule="auto"/>
              <w:jc w:val="right"/>
              <w:rPr>
                <w:rFonts w:eastAsia="Times New Roman"/>
                <w:color w:val="000000"/>
                <w:sz w:val="24"/>
                <w:szCs w:val="24"/>
                <w:lang w:eastAsia="ru-RU"/>
              </w:rPr>
            </w:pPr>
            <w:r w:rsidRPr="00895D0F">
              <w:rPr>
                <w:rFonts w:eastAsia="Times New Roman"/>
                <w:color w:val="000000"/>
                <w:sz w:val="24"/>
                <w:szCs w:val="24"/>
                <w:lang w:eastAsia="ru-RU"/>
              </w:rPr>
              <w:t>5 387 100,00</w:t>
            </w:r>
          </w:p>
        </w:tc>
        <w:tc>
          <w:tcPr>
            <w:tcW w:w="1735" w:type="dxa"/>
            <w:tcBorders>
              <w:top w:val="single" w:sz="8" w:space="0" w:color="auto"/>
              <w:left w:val="nil"/>
              <w:bottom w:val="single" w:sz="4" w:space="0" w:color="auto"/>
              <w:right w:val="single" w:sz="8" w:space="0" w:color="auto"/>
            </w:tcBorders>
            <w:shd w:val="clear" w:color="auto" w:fill="auto"/>
            <w:noWrap/>
            <w:vAlign w:val="bottom"/>
            <w:hideMark/>
          </w:tcPr>
          <w:p w:rsidR="00895D0F" w:rsidRPr="00895D0F" w:rsidRDefault="00895D0F" w:rsidP="00895D0F">
            <w:pPr>
              <w:spacing w:after="0" w:line="240" w:lineRule="auto"/>
              <w:jc w:val="right"/>
              <w:rPr>
                <w:rFonts w:eastAsia="Times New Roman"/>
                <w:color w:val="000000"/>
                <w:sz w:val="24"/>
                <w:szCs w:val="24"/>
                <w:lang w:eastAsia="ru-RU"/>
              </w:rPr>
            </w:pPr>
            <w:r w:rsidRPr="00895D0F">
              <w:rPr>
                <w:rFonts w:eastAsia="Times New Roman"/>
                <w:color w:val="000000"/>
                <w:sz w:val="24"/>
                <w:szCs w:val="24"/>
                <w:lang w:eastAsia="ru-RU"/>
              </w:rPr>
              <w:t>5 638 500,00</w:t>
            </w:r>
          </w:p>
        </w:tc>
        <w:tc>
          <w:tcPr>
            <w:tcW w:w="17" w:type="dxa"/>
            <w:vAlign w:val="center"/>
            <w:hideMark/>
          </w:tcPr>
          <w:p w:rsidR="00895D0F" w:rsidRPr="00895D0F" w:rsidRDefault="00895D0F" w:rsidP="00895D0F">
            <w:pPr>
              <w:spacing w:after="0" w:line="240" w:lineRule="auto"/>
              <w:rPr>
                <w:rFonts w:eastAsia="Times New Roman"/>
                <w:sz w:val="20"/>
                <w:szCs w:val="20"/>
                <w:lang w:eastAsia="ru-RU"/>
              </w:rPr>
            </w:pPr>
          </w:p>
        </w:tc>
      </w:tr>
      <w:tr w:rsidR="00895D0F" w:rsidRPr="00895D0F" w:rsidTr="00895D0F">
        <w:trPr>
          <w:trHeight w:val="315"/>
        </w:trPr>
        <w:tc>
          <w:tcPr>
            <w:tcW w:w="585" w:type="dxa"/>
            <w:tcBorders>
              <w:top w:val="nil"/>
              <w:left w:val="single" w:sz="8" w:space="0" w:color="auto"/>
              <w:bottom w:val="single" w:sz="4" w:space="0" w:color="auto"/>
              <w:right w:val="single" w:sz="4" w:space="0" w:color="auto"/>
            </w:tcBorders>
            <w:shd w:val="clear" w:color="auto" w:fill="auto"/>
            <w:noWrap/>
            <w:vAlign w:val="bottom"/>
            <w:hideMark/>
          </w:tcPr>
          <w:p w:rsidR="00895D0F" w:rsidRPr="00895D0F" w:rsidRDefault="00895D0F" w:rsidP="00895D0F">
            <w:pPr>
              <w:spacing w:after="0" w:line="240" w:lineRule="auto"/>
              <w:jc w:val="right"/>
              <w:rPr>
                <w:rFonts w:eastAsia="Times New Roman"/>
                <w:color w:val="000000"/>
                <w:sz w:val="20"/>
                <w:szCs w:val="20"/>
                <w:lang w:eastAsia="ru-RU"/>
              </w:rPr>
            </w:pPr>
            <w:r w:rsidRPr="00895D0F">
              <w:rPr>
                <w:rFonts w:eastAsia="Times New Roman"/>
                <w:color w:val="000000"/>
                <w:sz w:val="20"/>
                <w:szCs w:val="20"/>
                <w:lang w:eastAsia="ru-RU"/>
              </w:rPr>
              <w:lastRenderedPageBreak/>
              <w:t>2</w:t>
            </w:r>
          </w:p>
        </w:tc>
        <w:tc>
          <w:tcPr>
            <w:tcW w:w="3114" w:type="dxa"/>
            <w:tcBorders>
              <w:top w:val="nil"/>
              <w:left w:val="nil"/>
              <w:bottom w:val="single" w:sz="4" w:space="0" w:color="auto"/>
              <w:right w:val="single" w:sz="4" w:space="0" w:color="auto"/>
            </w:tcBorders>
            <w:shd w:val="clear" w:color="auto" w:fill="auto"/>
            <w:noWrap/>
            <w:vAlign w:val="bottom"/>
            <w:hideMark/>
          </w:tcPr>
          <w:p w:rsidR="00895D0F" w:rsidRPr="00895D0F" w:rsidRDefault="00895D0F" w:rsidP="00895D0F">
            <w:pPr>
              <w:spacing w:after="0" w:line="240" w:lineRule="auto"/>
              <w:rPr>
                <w:rFonts w:eastAsia="Times New Roman"/>
                <w:color w:val="000000"/>
                <w:sz w:val="20"/>
                <w:szCs w:val="20"/>
                <w:lang w:eastAsia="ru-RU"/>
              </w:rPr>
            </w:pPr>
            <w:r w:rsidRPr="00895D0F">
              <w:rPr>
                <w:rFonts w:eastAsia="Times New Roman"/>
                <w:color w:val="000000"/>
                <w:sz w:val="20"/>
                <w:szCs w:val="20"/>
                <w:lang w:eastAsia="ru-RU"/>
              </w:rPr>
              <w:t>Балманский</w:t>
            </w:r>
          </w:p>
        </w:tc>
        <w:tc>
          <w:tcPr>
            <w:tcW w:w="1923" w:type="dxa"/>
            <w:tcBorders>
              <w:top w:val="nil"/>
              <w:left w:val="nil"/>
              <w:bottom w:val="single" w:sz="4" w:space="0" w:color="auto"/>
              <w:right w:val="single" w:sz="4" w:space="0" w:color="auto"/>
            </w:tcBorders>
            <w:shd w:val="clear" w:color="auto" w:fill="auto"/>
            <w:noWrap/>
            <w:vAlign w:val="bottom"/>
            <w:hideMark/>
          </w:tcPr>
          <w:p w:rsidR="00895D0F" w:rsidRPr="00895D0F" w:rsidRDefault="00895D0F" w:rsidP="00895D0F">
            <w:pPr>
              <w:spacing w:after="0" w:line="240" w:lineRule="auto"/>
              <w:jc w:val="right"/>
              <w:rPr>
                <w:rFonts w:eastAsia="Times New Roman"/>
                <w:color w:val="000000"/>
                <w:sz w:val="24"/>
                <w:szCs w:val="24"/>
                <w:lang w:eastAsia="ru-RU"/>
              </w:rPr>
            </w:pPr>
            <w:r w:rsidRPr="00895D0F">
              <w:rPr>
                <w:rFonts w:eastAsia="Times New Roman"/>
                <w:color w:val="000000"/>
                <w:sz w:val="24"/>
                <w:szCs w:val="24"/>
                <w:lang w:eastAsia="ru-RU"/>
              </w:rPr>
              <w:t>2 435 200,00</w:t>
            </w:r>
          </w:p>
        </w:tc>
        <w:tc>
          <w:tcPr>
            <w:tcW w:w="1735" w:type="dxa"/>
            <w:tcBorders>
              <w:top w:val="nil"/>
              <w:left w:val="nil"/>
              <w:bottom w:val="single" w:sz="4" w:space="0" w:color="auto"/>
              <w:right w:val="single" w:sz="8" w:space="0" w:color="auto"/>
            </w:tcBorders>
            <w:shd w:val="clear" w:color="auto" w:fill="auto"/>
            <w:noWrap/>
            <w:vAlign w:val="bottom"/>
            <w:hideMark/>
          </w:tcPr>
          <w:p w:rsidR="00895D0F" w:rsidRPr="00895D0F" w:rsidRDefault="00895D0F" w:rsidP="00895D0F">
            <w:pPr>
              <w:spacing w:after="0" w:line="240" w:lineRule="auto"/>
              <w:jc w:val="right"/>
              <w:rPr>
                <w:rFonts w:eastAsia="Times New Roman"/>
                <w:color w:val="000000"/>
                <w:sz w:val="24"/>
                <w:szCs w:val="24"/>
                <w:lang w:eastAsia="ru-RU"/>
              </w:rPr>
            </w:pPr>
            <w:r w:rsidRPr="00895D0F">
              <w:rPr>
                <w:rFonts w:eastAsia="Times New Roman"/>
                <w:color w:val="000000"/>
                <w:sz w:val="24"/>
                <w:szCs w:val="24"/>
                <w:lang w:eastAsia="ru-RU"/>
              </w:rPr>
              <w:t>2 563 500,00</w:t>
            </w:r>
          </w:p>
        </w:tc>
        <w:tc>
          <w:tcPr>
            <w:tcW w:w="17" w:type="dxa"/>
            <w:vAlign w:val="center"/>
            <w:hideMark/>
          </w:tcPr>
          <w:p w:rsidR="00895D0F" w:rsidRPr="00895D0F" w:rsidRDefault="00895D0F" w:rsidP="00895D0F">
            <w:pPr>
              <w:spacing w:after="0" w:line="240" w:lineRule="auto"/>
              <w:rPr>
                <w:rFonts w:eastAsia="Times New Roman"/>
                <w:sz w:val="20"/>
                <w:szCs w:val="20"/>
                <w:lang w:eastAsia="ru-RU"/>
              </w:rPr>
            </w:pPr>
          </w:p>
        </w:tc>
      </w:tr>
      <w:tr w:rsidR="00895D0F" w:rsidRPr="00895D0F" w:rsidTr="00895D0F">
        <w:trPr>
          <w:trHeight w:val="315"/>
        </w:trPr>
        <w:tc>
          <w:tcPr>
            <w:tcW w:w="585" w:type="dxa"/>
            <w:tcBorders>
              <w:top w:val="nil"/>
              <w:left w:val="single" w:sz="8" w:space="0" w:color="auto"/>
              <w:bottom w:val="single" w:sz="4" w:space="0" w:color="auto"/>
              <w:right w:val="single" w:sz="4" w:space="0" w:color="auto"/>
            </w:tcBorders>
            <w:shd w:val="clear" w:color="auto" w:fill="auto"/>
            <w:noWrap/>
            <w:vAlign w:val="bottom"/>
            <w:hideMark/>
          </w:tcPr>
          <w:p w:rsidR="00895D0F" w:rsidRPr="00895D0F" w:rsidRDefault="00895D0F" w:rsidP="00895D0F">
            <w:pPr>
              <w:spacing w:after="0" w:line="240" w:lineRule="auto"/>
              <w:jc w:val="right"/>
              <w:rPr>
                <w:rFonts w:eastAsia="Times New Roman"/>
                <w:color w:val="000000"/>
                <w:sz w:val="20"/>
                <w:szCs w:val="20"/>
                <w:lang w:eastAsia="ru-RU"/>
              </w:rPr>
            </w:pPr>
            <w:r w:rsidRPr="00895D0F">
              <w:rPr>
                <w:rFonts w:eastAsia="Times New Roman"/>
                <w:color w:val="000000"/>
                <w:sz w:val="20"/>
                <w:szCs w:val="20"/>
                <w:lang w:eastAsia="ru-RU"/>
              </w:rPr>
              <w:t>3</w:t>
            </w:r>
          </w:p>
        </w:tc>
        <w:tc>
          <w:tcPr>
            <w:tcW w:w="3114" w:type="dxa"/>
            <w:tcBorders>
              <w:top w:val="nil"/>
              <w:left w:val="nil"/>
              <w:bottom w:val="single" w:sz="4" w:space="0" w:color="auto"/>
              <w:right w:val="single" w:sz="4" w:space="0" w:color="auto"/>
            </w:tcBorders>
            <w:shd w:val="clear" w:color="auto" w:fill="auto"/>
            <w:noWrap/>
            <w:vAlign w:val="bottom"/>
            <w:hideMark/>
          </w:tcPr>
          <w:p w:rsidR="00895D0F" w:rsidRPr="00895D0F" w:rsidRDefault="00895D0F" w:rsidP="00895D0F">
            <w:pPr>
              <w:spacing w:after="0" w:line="240" w:lineRule="auto"/>
              <w:rPr>
                <w:rFonts w:eastAsia="Times New Roman"/>
                <w:color w:val="000000"/>
                <w:sz w:val="20"/>
                <w:szCs w:val="20"/>
                <w:lang w:eastAsia="ru-RU"/>
              </w:rPr>
            </w:pPr>
            <w:r w:rsidRPr="00895D0F">
              <w:rPr>
                <w:rFonts w:eastAsia="Times New Roman"/>
                <w:color w:val="000000"/>
                <w:sz w:val="20"/>
                <w:szCs w:val="20"/>
                <w:lang w:eastAsia="ru-RU"/>
              </w:rPr>
              <w:t>Булатовский</w:t>
            </w:r>
          </w:p>
        </w:tc>
        <w:tc>
          <w:tcPr>
            <w:tcW w:w="1923" w:type="dxa"/>
            <w:tcBorders>
              <w:top w:val="nil"/>
              <w:left w:val="nil"/>
              <w:bottom w:val="single" w:sz="4" w:space="0" w:color="auto"/>
              <w:right w:val="single" w:sz="4" w:space="0" w:color="auto"/>
            </w:tcBorders>
            <w:shd w:val="clear" w:color="auto" w:fill="auto"/>
            <w:noWrap/>
            <w:vAlign w:val="bottom"/>
            <w:hideMark/>
          </w:tcPr>
          <w:p w:rsidR="00895D0F" w:rsidRPr="00895D0F" w:rsidRDefault="00895D0F" w:rsidP="00895D0F">
            <w:pPr>
              <w:spacing w:after="0" w:line="240" w:lineRule="auto"/>
              <w:jc w:val="right"/>
              <w:rPr>
                <w:rFonts w:eastAsia="Times New Roman"/>
                <w:color w:val="000000"/>
                <w:sz w:val="24"/>
                <w:szCs w:val="24"/>
                <w:lang w:eastAsia="ru-RU"/>
              </w:rPr>
            </w:pPr>
            <w:r w:rsidRPr="00895D0F">
              <w:rPr>
                <w:rFonts w:eastAsia="Times New Roman"/>
                <w:color w:val="000000"/>
                <w:sz w:val="24"/>
                <w:szCs w:val="24"/>
                <w:lang w:eastAsia="ru-RU"/>
              </w:rPr>
              <w:t>4 411 970,00</w:t>
            </w:r>
          </w:p>
        </w:tc>
        <w:tc>
          <w:tcPr>
            <w:tcW w:w="1735" w:type="dxa"/>
            <w:tcBorders>
              <w:top w:val="nil"/>
              <w:left w:val="nil"/>
              <w:bottom w:val="single" w:sz="4" w:space="0" w:color="auto"/>
              <w:right w:val="single" w:sz="8" w:space="0" w:color="auto"/>
            </w:tcBorders>
            <w:shd w:val="clear" w:color="auto" w:fill="auto"/>
            <w:noWrap/>
            <w:vAlign w:val="bottom"/>
            <w:hideMark/>
          </w:tcPr>
          <w:p w:rsidR="00895D0F" w:rsidRPr="00895D0F" w:rsidRDefault="00895D0F" w:rsidP="00895D0F">
            <w:pPr>
              <w:spacing w:after="0" w:line="240" w:lineRule="auto"/>
              <w:jc w:val="right"/>
              <w:rPr>
                <w:rFonts w:eastAsia="Times New Roman"/>
                <w:color w:val="000000"/>
                <w:sz w:val="24"/>
                <w:szCs w:val="24"/>
                <w:lang w:eastAsia="ru-RU"/>
              </w:rPr>
            </w:pPr>
            <w:r w:rsidRPr="00895D0F">
              <w:rPr>
                <w:rFonts w:eastAsia="Times New Roman"/>
                <w:color w:val="000000"/>
                <w:sz w:val="24"/>
                <w:szCs w:val="24"/>
                <w:lang w:eastAsia="ru-RU"/>
              </w:rPr>
              <w:t>4 557 300,00</w:t>
            </w:r>
          </w:p>
        </w:tc>
        <w:tc>
          <w:tcPr>
            <w:tcW w:w="17" w:type="dxa"/>
            <w:vAlign w:val="center"/>
            <w:hideMark/>
          </w:tcPr>
          <w:p w:rsidR="00895D0F" w:rsidRPr="00895D0F" w:rsidRDefault="00895D0F" w:rsidP="00895D0F">
            <w:pPr>
              <w:spacing w:after="0" w:line="240" w:lineRule="auto"/>
              <w:rPr>
                <w:rFonts w:eastAsia="Times New Roman"/>
                <w:sz w:val="20"/>
                <w:szCs w:val="20"/>
                <w:lang w:eastAsia="ru-RU"/>
              </w:rPr>
            </w:pPr>
          </w:p>
        </w:tc>
      </w:tr>
      <w:tr w:rsidR="00895D0F" w:rsidRPr="00895D0F" w:rsidTr="00895D0F">
        <w:trPr>
          <w:trHeight w:val="315"/>
        </w:trPr>
        <w:tc>
          <w:tcPr>
            <w:tcW w:w="585" w:type="dxa"/>
            <w:tcBorders>
              <w:top w:val="nil"/>
              <w:left w:val="single" w:sz="8" w:space="0" w:color="auto"/>
              <w:bottom w:val="single" w:sz="4" w:space="0" w:color="auto"/>
              <w:right w:val="single" w:sz="4" w:space="0" w:color="auto"/>
            </w:tcBorders>
            <w:shd w:val="clear" w:color="auto" w:fill="auto"/>
            <w:noWrap/>
            <w:vAlign w:val="bottom"/>
            <w:hideMark/>
          </w:tcPr>
          <w:p w:rsidR="00895D0F" w:rsidRPr="00895D0F" w:rsidRDefault="00895D0F" w:rsidP="00895D0F">
            <w:pPr>
              <w:spacing w:after="0" w:line="240" w:lineRule="auto"/>
              <w:jc w:val="right"/>
              <w:rPr>
                <w:rFonts w:eastAsia="Times New Roman"/>
                <w:color w:val="000000"/>
                <w:sz w:val="20"/>
                <w:szCs w:val="20"/>
                <w:lang w:eastAsia="ru-RU"/>
              </w:rPr>
            </w:pPr>
            <w:r w:rsidRPr="00895D0F">
              <w:rPr>
                <w:rFonts w:eastAsia="Times New Roman"/>
                <w:color w:val="000000"/>
                <w:sz w:val="20"/>
                <w:szCs w:val="20"/>
                <w:lang w:eastAsia="ru-RU"/>
              </w:rPr>
              <w:t>4</w:t>
            </w:r>
          </w:p>
        </w:tc>
        <w:tc>
          <w:tcPr>
            <w:tcW w:w="3114" w:type="dxa"/>
            <w:tcBorders>
              <w:top w:val="nil"/>
              <w:left w:val="nil"/>
              <w:bottom w:val="single" w:sz="4" w:space="0" w:color="auto"/>
              <w:right w:val="single" w:sz="4" w:space="0" w:color="auto"/>
            </w:tcBorders>
            <w:shd w:val="clear" w:color="auto" w:fill="auto"/>
            <w:noWrap/>
            <w:vAlign w:val="bottom"/>
            <w:hideMark/>
          </w:tcPr>
          <w:p w:rsidR="00895D0F" w:rsidRPr="00895D0F" w:rsidRDefault="00895D0F" w:rsidP="00895D0F">
            <w:pPr>
              <w:spacing w:after="0" w:line="240" w:lineRule="auto"/>
              <w:rPr>
                <w:rFonts w:eastAsia="Times New Roman"/>
                <w:color w:val="000000"/>
                <w:sz w:val="20"/>
                <w:szCs w:val="20"/>
                <w:lang w:eastAsia="ru-RU"/>
              </w:rPr>
            </w:pPr>
            <w:r w:rsidRPr="00895D0F">
              <w:rPr>
                <w:rFonts w:eastAsia="Times New Roman"/>
                <w:color w:val="000000"/>
                <w:sz w:val="20"/>
                <w:szCs w:val="20"/>
                <w:lang w:eastAsia="ru-RU"/>
              </w:rPr>
              <w:t>Верх-ичинский</w:t>
            </w:r>
          </w:p>
        </w:tc>
        <w:tc>
          <w:tcPr>
            <w:tcW w:w="1923" w:type="dxa"/>
            <w:tcBorders>
              <w:top w:val="nil"/>
              <w:left w:val="nil"/>
              <w:bottom w:val="single" w:sz="4" w:space="0" w:color="auto"/>
              <w:right w:val="single" w:sz="4" w:space="0" w:color="auto"/>
            </w:tcBorders>
            <w:shd w:val="clear" w:color="auto" w:fill="auto"/>
            <w:noWrap/>
            <w:vAlign w:val="bottom"/>
            <w:hideMark/>
          </w:tcPr>
          <w:p w:rsidR="00895D0F" w:rsidRPr="00895D0F" w:rsidRDefault="00895D0F" w:rsidP="00895D0F">
            <w:pPr>
              <w:spacing w:after="0" w:line="240" w:lineRule="auto"/>
              <w:jc w:val="right"/>
              <w:rPr>
                <w:rFonts w:eastAsia="Times New Roman"/>
                <w:color w:val="000000"/>
                <w:sz w:val="24"/>
                <w:szCs w:val="24"/>
                <w:lang w:eastAsia="ru-RU"/>
              </w:rPr>
            </w:pPr>
            <w:r w:rsidRPr="00895D0F">
              <w:rPr>
                <w:rFonts w:eastAsia="Times New Roman"/>
                <w:color w:val="000000"/>
                <w:sz w:val="24"/>
                <w:szCs w:val="24"/>
                <w:lang w:eastAsia="ru-RU"/>
              </w:rPr>
              <w:t>4 110 710,00</w:t>
            </w:r>
          </w:p>
        </w:tc>
        <w:tc>
          <w:tcPr>
            <w:tcW w:w="1735" w:type="dxa"/>
            <w:tcBorders>
              <w:top w:val="nil"/>
              <w:left w:val="nil"/>
              <w:bottom w:val="single" w:sz="4" w:space="0" w:color="auto"/>
              <w:right w:val="single" w:sz="8" w:space="0" w:color="auto"/>
            </w:tcBorders>
            <w:shd w:val="clear" w:color="auto" w:fill="auto"/>
            <w:noWrap/>
            <w:vAlign w:val="bottom"/>
            <w:hideMark/>
          </w:tcPr>
          <w:p w:rsidR="00895D0F" w:rsidRPr="00895D0F" w:rsidRDefault="00895D0F" w:rsidP="00895D0F">
            <w:pPr>
              <w:spacing w:after="0" w:line="240" w:lineRule="auto"/>
              <w:jc w:val="right"/>
              <w:rPr>
                <w:rFonts w:eastAsia="Times New Roman"/>
                <w:color w:val="000000"/>
                <w:sz w:val="24"/>
                <w:szCs w:val="24"/>
                <w:lang w:eastAsia="ru-RU"/>
              </w:rPr>
            </w:pPr>
            <w:r w:rsidRPr="00895D0F">
              <w:rPr>
                <w:rFonts w:eastAsia="Times New Roman"/>
                <w:color w:val="000000"/>
                <w:sz w:val="24"/>
                <w:szCs w:val="24"/>
                <w:lang w:eastAsia="ru-RU"/>
              </w:rPr>
              <w:t>4 255 700,00</w:t>
            </w:r>
          </w:p>
        </w:tc>
        <w:tc>
          <w:tcPr>
            <w:tcW w:w="17" w:type="dxa"/>
            <w:vAlign w:val="center"/>
            <w:hideMark/>
          </w:tcPr>
          <w:p w:rsidR="00895D0F" w:rsidRPr="00895D0F" w:rsidRDefault="00895D0F" w:rsidP="00895D0F">
            <w:pPr>
              <w:spacing w:after="0" w:line="240" w:lineRule="auto"/>
              <w:rPr>
                <w:rFonts w:eastAsia="Times New Roman"/>
                <w:sz w:val="20"/>
                <w:szCs w:val="20"/>
                <w:lang w:eastAsia="ru-RU"/>
              </w:rPr>
            </w:pPr>
          </w:p>
        </w:tc>
      </w:tr>
      <w:tr w:rsidR="00895D0F" w:rsidRPr="00895D0F" w:rsidTr="00895D0F">
        <w:trPr>
          <w:trHeight w:val="315"/>
        </w:trPr>
        <w:tc>
          <w:tcPr>
            <w:tcW w:w="585" w:type="dxa"/>
            <w:tcBorders>
              <w:top w:val="nil"/>
              <w:left w:val="single" w:sz="8" w:space="0" w:color="auto"/>
              <w:bottom w:val="single" w:sz="4" w:space="0" w:color="auto"/>
              <w:right w:val="single" w:sz="4" w:space="0" w:color="auto"/>
            </w:tcBorders>
            <w:shd w:val="clear" w:color="auto" w:fill="auto"/>
            <w:noWrap/>
            <w:vAlign w:val="bottom"/>
            <w:hideMark/>
          </w:tcPr>
          <w:p w:rsidR="00895D0F" w:rsidRPr="00895D0F" w:rsidRDefault="00895D0F" w:rsidP="00895D0F">
            <w:pPr>
              <w:spacing w:after="0" w:line="240" w:lineRule="auto"/>
              <w:jc w:val="right"/>
              <w:rPr>
                <w:rFonts w:eastAsia="Times New Roman"/>
                <w:color w:val="000000"/>
                <w:sz w:val="20"/>
                <w:szCs w:val="20"/>
                <w:lang w:eastAsia="ru-RU"/>
              </w:rPr>
            </w:pPr>
            <w:r w:rsidRPr="00895D0F">
              <w:rPr>
                <w:rFonts w:eastAsia="Times New Roman"/>
                <w:color w:val="000000"/>
                <w:sz w:val="20"/>
                <w:szCs w:val="20"/>
                <w:lang w:eastAsia="ru-RU"/>
              </w:rPr>
              <w:t>5</w:t>
            </w:r>
          </w:p>
        </w:tc>
        <w:tc>
          <w:tcPr>
            <w:tcW w:w="3114" w:type="dxa"/>
            <w:tcBorders>
              <w:top w:val="nil"/>
              <w:left w:val="nil"/>
              <w:bottom w:val="single" w:sz="4" w:space="0" w:color="auto"/>
              <w:right w:val="single" w:sz="4" w:space="0" w:color="auto"/>
            </w:tcBorders>
            <w:shd w:val="clear" w:color="auto" w:fill="auto"/>
            <w:noWrap/>
            <w:vAlign w:val="bottom"/>
            <w:hideMark/>
          </w:tcPr>
          <w:p w:rsidR="00895D0F" w:rsidRPr="00895D0F" w:rsidRDefault="00895D0F" w:rsidP="00895D0F">
            <w:pPr>
              <w:spacing w:after="0" w:line="240" w:lineRule="auto"/>
              <w:rPr>
                <w:rFonts w:eastAsia="Times New Roman"/>
                <w:color w:val="000000"/>
                <w:sz w:val="20"/>
                <w:szCs w:val="20"/>
                <w:lang w:eastAsia="ru-RU"/>
              </w:rPr>
            </w:pPr>
            <w:r w:rsidRPr="00895D0F">
              <w:rPr>
                <w:rFonts w:eastAsia="Times New Roman"/>
                <w:color w:val="000000"/>
                <w:sz w:val="20"/>
                <w:szCs w:val="20"/>
                <w:lang w:eastAsia="ru-RU"/>
              </w:rPr>
              <w:t>Веснянский</w:t>
            </w:r>
          </w:p>
        </w:tc>
        <w:tc>
          <w:tcPr>
            <w:tcW w:w="1923" w:type="dxa"/>
            <w:tcBorders>
              <w:top w:val="nil"/>
              <w:left w:val="nil"/>
              <w:bottom w:val="single" w:sz="4" w:space="0" w:color="auto"/>
              <w:right w:val="single" w:sz="4" w:space="0" w:color="auto"/>
            </w:tcBorders>
            <w:shd w:val="clear" w:color="auto" w:fill="auto"/>
            <w:noWrap/>
            <w:vAlign w:val="bottom"/>
            <w:hideMark/>
          </w:tcPr>
          <w:p w:rsidR="00895D0F" w:rsidRPr="00895D0F" w:rsidRDefault="00895D0F" w:rsidP="00895D0F">
            <w:pPr>
              <w:spacing w:after="0" w:line="240" w:lineRule="auto"/>
              <w:jc w:val="right"/>
              <w:rPr>
                <w:rFonts w:eastAsia="Times New Roman"/>
                <w:color w:val="000000"/>
                <w:sz w:val="24"/>
                <w:szCs w:val="24"/>
                <w:lang w:eastAsia="ru-RU"/>
              </w:rPr>
            </w:pPr>
            <w:r w:rsidRPr="00895D0F">
              <w:rPr>
                <w:rFonts w:eastAsia="Times New Roman"/>
                <w:color w:val="000000"/>
                <w:sz w:val="24"/>
                <w:szCs w:val="24"/>
                <w:lang w:eastAsia="ru-RU"/>
              </w:rPr>
              <w:t>4 592 600,00</w:t>
            </w:r>
          </w:p>
        </w:tc>
        <w:tc>
          <w:tcPr>
            <w:tcW w:w="1735" w:type="dxa"/>
            <w:tcBorders>
              <w:top w:val="nil"/>
              <w:left w:val="nil"/>
              <w:bottom w:val="single" w:sz="4" w:space="0" w:color="auto"/>
              <w:right w:val="single" w:sz="8" w:space="0" w:color="auto"/>
            </w:tcBorders>
            <w:shd w:val="clear" w:color="auto" w:fill="auto"/>
            <w:noWrap/>
            <w:vAlign w:val="bottom"/>
            <w:hideMark/>
          </w:tcPr>
          <w:p w:rsidR="00895D0F" w:rsidRPr="00895D0F" w:rsidRDefault="00895D0F" w:rsidP="00895D0F">
            <w:pPr>
              <w:spacing w:after="0" w:line="240" w:lineRule="auto"/>
              <w:jc w:val="right"/>
              <w:rPr>
                <w:rFonts w:eastAsia="Times New Roman"/>
                <w:color w:val="000000"/>
                <w:sz w:val="24"/>
                <w:szCs w:val="24"/>
                <w:lang w:eastAsia="ru-RU"/>
              </w:rPr>
            </w:pPr>
            <w:r w:rsidRPr="00895D0F">
              <w:rPr>
                <w:rFonts w:eastAsia="Times New Roman"/>
                <w:color w:val="000000"/>
                <w:sz w:val="24"/>
                <w:szCs w:val="24"/>
                <w:lang w:eastAsia="ru-RU"/>
              </w:rPr>
              <w:t>4 709 600,00</w:t>
            </w:r>
          </w:p>
        </w:tc>
        <w:tc>
          <w:tcPr>
            <w:tcW w:w="17" w:type="dxa"/>
            <w:vAlign w:val="center"/>
            <w:hideMark/>
          </w:tcPr>
          <w:p w:rsidR="00895D0F" w:rsidRPr="00895D0F" w:rsidRDefault="00895D0F" w:rsidP="00895D0F">
            <w:pPr>
              <w:spacing w:after="0" w:line="240" w:lineRule="auto"/>
              <w:rPr>
                <w:rFonts w:eastAsia="Times New Roman"/>
                <w:sz w:val="20"/>
                <w:szCs w:val="20"/>
                <w:lang w:eastAsia="ru-RU"/>
              </w:rPr>
            </w:pPr>
          </w:p>
        </w:tc>
      </w:tr>
      <w:tr w:rsidR="00895D0F" w:rsidRPr="00895D0F" w:rsidTr="00895D0F">
        <w:trPr>
          <w:trHeight w:val="315"/>
        </w:trPr>
        <w:tc>
          <w:tcPr>
            <w:tcW w:w="585" w:type="dxa"/>
            <w:tcBorders>
              <w:top w:val="nil"/>
              <w:left w:val="single" w:sz="8" w:space="0" w:color="auto"/>
              <w:bottom w:val="single" w:sz="4" w:space="0" w:color="auto"/>
              <w:right w:val="single" w:sz="4" w:space="0" w:color="auto"/>
            </w:tcBorders>
            <w:shd w:val="clear" w:color="auto" w:fill="auto"/>
            <w:noWrap/>
            <w:vAlign w:val="bottom"/>
            <w:hideMark/>
          </w:tcPr>
          <w:p w:rsidR="00895D0F" w:rsidRPr="00895D0F" w:rsidRDefault="00895D0F" w:rsidP="00895D0F">
            <w:pPr>
              <w:spacing w:after="0" w:line="240" w:lineRule="auto"/>
              <w:jc w:val="right"/>
              <w:rPr>
                <w:rFonts w:eastAsia="Times New Roman"/>
                <w:color w:val="000000"/>
                <w:sz w:val="20"/>
                <w:szCs w:val="20"/>
                <w:lang w:eastAsia="ru-RU"/>
              </w:rPr>
            </w:pPr>
            <w:r w:rsidRPr="00895D0F">
              <w:rPr>
                <w:rFonts w:eastAsia="Times New Roman"/>
                <w:color w:val="000000"/>
                <w:sz w:val="20"/>
                <w:szCs w:val="20"/>
                <w:lang w:eastAsia="ru-RU"/>
              </w:rPr>
              <w:t>6</w:t>
            </w:r>
          </w:p>
        </w:tc>
        <w:tc>
          <w:tcPr>
            <w:tcW w:w="3114" w:type="dxa"/>
            <w:tcBorders>
              <w:top w:val="nil"/>
              <w:left w:val="nil"/>
              <w:bottom w:val="single" w:sz="4" w:space="0" w:color="auto"/>
              <w:right w:val="single" w:sz="4" w:space="0" w:color="auto"/>
            </w:tcBorders>
            <w:shd w:val="clear" w:color="auto" w:fill="auto"/>
            <w:noWrap/>
            <w:vAlign w:val="bottom"/>
            <w:hideMark/>
          </w:tcPr>
          <w:p w:rsidR="00895D0F" w:rsidRPr="00895D0F" w:rsidRDefault="00895D0F" w:rsidP="00895D0F">
            <w:pPr>
              <w:spacing w:after="0" w:line="240" w:lineRule="auto"/>
              <w:rPr>
                <w:rFonts w:eastAsia="Times New Roman"/>
                <w:color w:val="000000"/>
                <w:sz w:val="20"/>
                <w:szCs w:val="20"/>
                <w:lang w:eastAsia="ru-RU"/>
              </w:rPr>
            </w:pPr>
            <w:r w:rsidRPr="00895D0F">
              <w:rPr>
                <w:rFonts w:eastAsia="Times New Roman"/>
                <w:color w:val="000000"/>
                <w:sz w:val="20"/>
                <w:szCs w:val="20"/>
                <w:lang w:eastAsia="ru-RU"/>
              </w:rPr>
              <w:t>Гжатский</w:t>
            </w:r>
          </w:p>
        </w:tc>
        <w:tc>
          <w:tcPr>
            <w:tcW w:w="1923" w:type="dxa"/>
            <w:tcBorders>
              <w:top w:val="nil"/>
              <w:left w:val="nil"/>
              <w:bottom w:val="single" w:sz="4" w:space="0" w:color="auto"/>
              <w:right w:val="single" w:sz="4" w:space="0" w:color="auto"/>
            </w:tcBorders>
            <w:shd w:val="clear" w:color="auto" w:fill="auto"/>
            <w:noWrap/>
            <w:vAlign w:val="bottom"/>
            <w:hideMark/>
          </w:tcPr>
          <w:p w:rsidR="00895D0F" w:rsidRPr="00895D0F" w:rsidRDefault="00895D0F" w:rsidP="00895D0F">
            <w:pPr>
              <w:spacing w:after="0" w:line="240" w:lineRule="auto"/>
              <w:jc w:val="right"/>
              <w:rPr>
                <w:rFonts w:eastAsia="Times New Roman"/>
                <w:color w:val="000000"/>
                <w:sz w:val="24"/>
                <w:szCs w:val="24"/>
                <w:lang w:eastAsia="ru-RU"/>
              </w:rPr>
            </w:pPr>
            <w:r w:rsidRPr="00895D0F">
              <w:rPr>
                <w:rFonts w:eastAsia="Times New Roman"/>
                <w:color w:val="000000"/>
                <w:sz w:val="24"/>
                <w:szCs w:val="24"/>
                <w:lang w:eastAsia="ru-RU"/>
              </w:rPr>
              <w:t>4 958 220,00</w:t>
            </w:r>
          </w:p>
        </w:tc>
        <w:tc>
          <w:tcPr>
            <w:tcW w:w="1735" w:type="dxa"/>
            <w:tcBorders>
              <w:top w:val="nil"/>
              <w:left w:val="nil"/>
              <w:bottom w:val="single" w:sz="4" w:space="0" w:color="auto"/>
              <w:right w:val="single" w:sz="8" w:space="0" w:color="auto"/>
            </w:tcBorders>
            <w:shd w:val="clear" w:color="auto" w:fill="auto"/>
            <w:noWrap/>
            <w:vAlign w:val="bottom"/>
            <w:hideMark/>
          </w:tcPr>
          <w:p w:rsidR="00895D0F" w:rsidRPr="00895D0F" w:rsidRDefault="00895D0F" w:rsidP="00895D0F">
            <w:pPr>
              <w:spacing w:after="0" w:line="240" w:lineRule="auto"/>
              <w:jc w:val="right"/>
              <w:rPr>
                <w:rFonts w:eastAsia="Times New Roman"/>
                <w:color w:val="000000"/>
                <w:sz w:val="24"/>
                <w:szCs w:val="24"/>
                <w:lang w:eastAsia="ru-RU"/>
              </w:rPr>
            </w:pPr>
            <w:r w:rsidRPr="00895D0F">
              <w:rPr>
                <w:rFonts w:eastAsia="Times New Roman"/>
                <w:color w:val="000000"/>
                <w:sz w:val="24"/>
                <w:szCs w:val="24"/>
                <w:lang w:eastAsia="ru-RU"/>
              </w:rPr>
              <w:t>5 211 800,00</w:t>
            </w:r>
          </w:p>
        </w:tc>
        <w:tc>
          <w:tcPr>
            <w:tcW w:w="17" w:type="dxa"/>
            <w:vAlign w:val="center"/>
            <w:hideMark/>
          </w:tcPr>
          <w:p w:rsidR="00895D0F" w:rsidRPr="00895D0F" w:rsidRDefault="00895D0F" w:rsidP="00895D0F">
            <w:pPr>
              <w:spacing w:after="0" w:line="240" w:lineRule="auto"/>
              <w:rPr>
                <w:rFonts w:eastAsia="Times New Roman"/>
                <w:sz w:val="20"/>
                <w:szCs w:val="20"/>
                <w:lang w:eastAsia="ru-RU"/>
              </w:rPr>
            </w:pPr>
          </w:p>
        </w:tc>
      </w:tr>
      <w:tr w:rsidR="00895D0F" w:rsidRPr="00895D0F" w:rsidTr="00895D0F">
        <w:trPr>
          <w:trHeight w:val="315"/>
        </w:trPr>
        <w:tc>
          <w:tcPr>
            <w:tcW w:w="585" w:type="dxa"/>
            <w:tcBorders>
              <w:top w:val="nil"/>
              <w:left w:val="single" w:sz="8" w:space="0" w:color="auto"/>
              <w:bottom w:val="single" w:sz="4" w:space="0" w:color="auto"/>
              <w:right w:val="single" w:sz="4" w:space="0" w:color="auto"/>
            </w:tcBorders>
            <w:shd w:val="clear" w:color="auto" w:fill="auto"/>
            <w:noWrap/>
            <w:vAlign w:val="bottom"/>
            <w:hideMark/>
          </w:tcPr>
          <w:p w:rsidR="00895D0F" w:rsidRPr="00895D0F" w:rsidRDefault="00895D0F" w:rsidP="00895D0F">
            <w:pPr>
              <w:spacing w:after="0" w:line="240" w:lineRule="auto"/>
              <w:jc w:val="right"/>
              <w:rPr>
                <w:rFonts w:eastAsia="Times New Roman"/>
                <w:color w:val="000000"/>
                <w:sz w:val="20"/>
                <w:szCs w:val="20"/>
                <w:lang w:eastAsia="ru-RU"/>
              </w:rPr>
            </w:pPr>
            <w:r w:rsidRPr="00895D0F">
              <w:rPr>
                <w:rFonts w:eastAsia="Times New Roman"/>
                <w:color w:val="000000"/>
                <w:sz w:val="20"/>
                <w:szCs w:val="20"/>
                <w:lang w:eastAsia="ru-RU"/>
              </w:rPr>
              <w:t>7</w:t>
            </w:r>
          </w:p>
        </w:tc>
        <w:tc>
          <w:tcPr>
            <w:tcW w:w="3114" w:type="dxa"/>
            <w:tcBorders>
              <w:top w:val="nil"/>
              <w:left w:val="nil"/>
              <w:bottom w:val="single" w:sz="4" w:space="0" w:color="auto"/>
              <w:right w:val="single" w:sz="4" w:space="0" w:color="auto"/>
            </w:tcBorders>
            <w:shd w:val="clear" w:color="auto" w:fill="auto"/>
            <w:noWrap/>
            <w:vAlign w:val="bottom"/>
            <w:hideMark/>
          </w:tcPr>
          <w:p w:rsidR="00895D0F" w:rsidRPr="00895D0F" w:rsidRDefault="00895D0F" w:rsidP="00895D0F">
            <w:pPr>
              <w:spacing w:after="0" w:line="240" w:lineRule="auto"/>
              <w:rPr>
                <w:rFonts w:eastAsia="Times New Roman"/>
                <w:color w:val="000000"/>
                <w:sz w:val="20"/>
                <w:szCs w:val="20"/>
                <w:lang w:eastAsia="ru-RU"/>
              </w:rPr>
            </w:pPr>
            <w:r w:rsidRPr="00895D0F">
              <w:rPr>
                <w:rFonts w:eastAsia="Times New Roman"/>
                <w:color w:val="000000"/>
                <w:sz w:val="20"/>
                <w:szCs w:val="20"/>
                <w:lang w:eastAsia="ru-RU"/>
              </w:rPr>
              <w:t>Горбуновский</w:t>
            </w:r>
          </w:p>
        </w:tc>
        <w:tc>
          <w:tcPr>
            <w:tcW w:w="1923" w:type="dxa"/>
            <w:tcBorders>
              <w:top w:val="nil"/>
              <w:left w:val="nil"/>
              <w:bottom w:val="single" w:sz="4" w:space="0" w:color="auto"/>
              <w:right w:val="single" w:sz="4" w:space="0" w:color="auto"/>
            </w:tcBorders>
            <w:shd w:val="clear" w:color="auto" w:fill="auto"/>
            <w:noWrap/>
            <w:vAlign w:val="bottom"/>
            <w:hideMark/>
          </w:tcPr>
          <w:p w:rsidR="00895D0F" w:rsidRPr="00895D0F" w:rsidRDefault="00895D0F" w:rsidP="00895D0F">
            <w:pPr>
              <w:spacing w:after="0" w:line="240" w:lineRule="auto"/>
              <w:jc w:val="right"/>
              <w:rPr>
                <w:rFonts w:eastAsia="Times New Roman"/>
                <w:color w:val="000000"/>
                <w:sz w:val="24"/>
                <w:szCs w:val="24"/>
                <w:lang w:eastAsia="ru-RU"/>
              </w:rPr>
            </w:pPr>
            <w:r w:rsidRPr="00895D0F">
              <w:rPr>
                <w:rFonts w:eastAsia="Times New Roman"/>
                <w:color w:val="000000"/>
                <w:sz w:val="24"/>
                <w:szCs w:val="24"/>
                <w:lang w:eastAsia="ru-RU"/>
              </w:rPr>
              <w:t>4 656 300,00</w:t>
            </w:r>
          </w:p>
        </w:tc>
        <w:tc>
          <w:tcPr>
            <w:tcW w:w="1735" w:type="dxa"/>
            <w:tcBorders>
              <w:top w:val="nil"/>
              <w:left w:val="nil"/>
              <w:bottom w:val="single" w:sz="4" w:space="0" w:color="auto"/>
              <w:right w:val="single" w:sz="8" w:space="0" w:color="auto"/>
            </w:tcBorders>
            <w:shd w:val="clear" w:color="auto" w:fill="auto"/>
            <w:noWrap/>
            <w:vAlign w:val="bottom"/>
            <w:hideMark/>
          </w:tcPr>
          <w:p w:rsidR="00895D0F" w:rsidRPr="00895D0F" w:rsidRDefault="00895D0F" w:rsidP="00895D0F">
            <w:pPr>
              <w:spacing w:after="0" w:line="240" w:lineRule="auto"/>
              <w:jc w:val="right"/>
              <w:rPr>
                <w:rFonts w:eastAsia="Times New Roman"/>
                <w:color w:val="000000"/>
                <w:sz w:val="24"/>
                <w:szCs w:val="24"/>
                <w:lang w:eastAsia="ru-RU"/>
              </w:rPr>
            </w:pPr>
            <w:r w:rsidRPr="00895D0F">
              <w:rPr>
                <w:rFonts w:eastAsia="Times New Roman"/>
                <w:color w:val="000000"/>
                <w:sz w:val="24"/>
                <w:szCs w:val="24"/>
                <w:lang w:eastAsia="ru-RU"/>
              </w:rPr>
              <w:t>4 895 700,00</w:t>
            </w:r>
          </w:p>
        </w:tc>
        <w:tc>
          <w:tcPr>
            <w:tcW w:w="17" w:type="dxa"/>
            <w:vAlign w:val="center"/>
            <w:hideMark/>
          </w:tcPr>
          <w:p w:rsidR="00895D0F" w:rsidRPr="00895D0F" w:rsidRDefault="00895D0F" w:rsidP="00895D0F">
            <w:pPr>
              <w:spacing w:after="0" w:line="240" w:lineRule="auto"/>
              <w:rPr>
                <w:rFonts w:eastAsia="Times New Roman"/>
                <w:sz w:val="20"/>
                <w:szCs w:val="20"/>
                <w:lang w:eastAsia="ru-RU"/>
              </w:rPr>
            </w:pPr>
          </w:p>
        </w:tc>
      </w:tr>
      <w:tr w:rsidR="00895D0F" w:rsidRPr="00895D0F" w:rsidTr="00895D0F">
        <w:trPr>
          <w:trHeight w:val="315"/>
        </w:trPr>
        <w:tc>
          <w:tcPr>
            <w:tcW w:w="585" w:type="dxa"/>
            <w:tcBorders>
              <w:top w:val="nil"/>
              <w:left w:val="single" w:sz="8" w:space="0" w:color="auto"/>
              <w:bottom w:val="single" w:sz="4" w:space="0" w:color="auto"/>
              <w:right w:val="single" w:sz="4" w:space="0" w:color="auto"/>
            </w:tcBorders>
            <w:shd w:val="clear" w:color="auto" w:fill="auto"/>
            <w:noWrap/>
            <w:vAlign w:val="bottom"/>
            <w:hideMark/>
          </w:tcPr>
          <w:p w:rsidR="00895D0F" w:rsidRPr="00895D0F" w:rsidRDefault="00895D0F" w:rsidP="00895D0F">
            <w:pPr>
              <w:spacing w:after="0" w:line="240" w:lineRule="auto"/>
              <w:jc w:val="right"/>
              <w:rPr>
                <w:rFonts w:eastAsia="Times New Roman"/>
                <w:color w:val="000000"/>
                <w:sz w:val="20"/>
                <w:szCs w:val="20"/>
                <w:lang w:eastAsia="ru-RU"/>
              </w:rPr>
            </w:pPr>
            <w:r w:rsidRPr="00895D0F">
              <w:rPr>
                <w:rFonts w:eastAsia="Times New Roman"/>
                <w:color w:val="000000"/>
                <w:sz w:val="20"/>
                <w:szCs w:val="20"/>
                <w:lang w:eastAsia="ru-RU"/>
              </w:rPr>
              <w:t>8</w:t>
            </w:r>
          </w:p>
        </w:tc>
        <w:tc>
          <w:tcPr>
            <w:tcW w:w="3114" w:type="dxa"/>
            <w:tcBorders>
              <w:top w:val="nil"/>
              <w:left w:val="nil"/>
              <w:bottom w:val="single" w:sz="4" w:space="0" w:color="auto"/>
              <w:right w:val="single" w:sz="4" w:space="0" w:color="auto"/>
            </w:tcBorders>
            <w:shd w:val="clear" w:color="auto" w:fill="auto"/>
            <w:noWrap/>
            <w:vAlign w:val="bottom"/>
            <w:hideMark/>
          </w:tcPr>
          <w:p w:rsidR="00895D0F" w:rsidRPr="00895D0F" w:rsidRDefault="00895D0F" w:rsidP="00895D0F">
            <w:pPr>
              <w:spacing w:after="0" w:line="240" w:lineRule="auto"/>
              <w:rPr>
                <w:rFonts w:eastAsia="Times New Roman"/>
                <w:color w:val="000000"/>
                <w:sz w:val="20"/>
                <w:szCs w:val="20"/>
                <w:lang w:eastAsia="ru-RU"/>
              </w:rPr>
            </w:pPr>
            <w:r w:rsidRPr="00895D0F">
              <w:rPr>
                <w:rFonts w:eastAsia="Times New Roman"/>
                <w:color w:val="000000"/>
                <w:sz w:val="20"/>
                <w:szCs w:val="20"/>
                <w:lang w:eastAsia="ru-RU"/>
              </w:rPr>
              <w:t>Зоновский</w:t>
            </w:r>
          </w:p>
        </w:tc>
        <w:tc>
          <w:tcPr>
            <w:tcW w:w="1923" w:type="dxa"/>
            <w:tcBorders>
              <w:top w:val="nil"/>
              <w:left w:val="nil"/>
              <w:bottom w:val="single" w:sz="4" w:space="0" w:color="auto"/>
              <w:right w:val="single" w:sz="4" w:space="0" w:color="auto"/>
            </w:tcBorders>
            <w:shd w:val="clear" w:color="auto" w:fill="auto"/>
            <w:noWrap/>
            <w:vAlign w:val="bottom"/>
            <w:hideMark/>
          </w:tcPr>
          <w:p w:rsidR="00895D0F" w:rsidRPr="00895D0F" w:rsidRDefault="00895D0F" w:rsidP="00895D0F">
            <w:pPr>
              <w:spacing w:after="0" w:line="240" w:lineRule="auto"/>
              <w:jc w:val="right"/>
              <w:rPr>
                <w:rFonts w:eastAsia="Times New Roman"/>
                <w:color w:val="000000"/>
                <w:sz w:val="24"/>
                <w:szCs w:val="24"/>
                <w:lang w:eastAsia="ru-RU"/>
              </w:rPr>
            </w:pPr>
            <w:r w:rsidRPr="00895D0F">
              <w:rPr>
                <w:rFonts w:eastAsia="Times New Roman"/>
                <w:color w:val="000000"/>
                <w:sz w:val="24"/>
                <w:szCs w:val="24"/>
                <w:lang w:eastAsia="ru-RU"/>
              </w:rPr>
              <w:t>4 048 300,00</w:t>
            </w:r>
          </w:p>
        </w:tc>
        <w:tc>
          <w:tcPr>
            <w:tcW w:w="1735" w:type="dxa"/>
            <w:tcBorders>
              <w:top w:val="nil"/>
              <w:left w:val="nil"/>
              <w:bottom w:val="single" w:sz="4" w:space="0" w:color="auto"/>
              <w:right w:val="single" w:sz="8" w:space="0" w:color="auto"/>
            </w:tcBorders>
            <w:shd w:val="clear" w:color="auto" w:fill="auto"/>
            <w:noWrap/>
            <w:vAlign w:val="bottom"/>
            <w:hideMark/>
          </w:tcPr>
          <w:p w:rsidR="00895D0F" w:rsidRPr="00895D0F" w:rsidRDefault="00895D0F" w:rsidP="00895D0F">
            <w:pPr>
              <w:spacing w:after="0" w:line="240" w:lineRule="auto"/>
              <w:jc w:val="right"/>
              <w:rPr>
                <w:rFonts w:eastAsia="Times New Roman"/>
                <w:color w:val="000000"/>
                <w:sz w:val="24"/>
                <w:szCs w:val="24"/>
                <w:lang w:eastAsia="ru-RU"/>
              </w:rPr>
            </w:pPr>
            <w:r w:rsidRPr="00895D0F">
              <w:rPr>
                <w:rFonts w:eastAsia="Times New Roman"/>
                <w:color w:val="000000"/>
                <w:sz w:val="24"/>
                <w:szCs w:val="24"/>
                <w:lang w:eastAsia="ru-RU"/>
              </w:rPr>
              <w:t>4 176 700,00</w:t>
            </w:r>
          </w:p>
        </w:tc>
        <w:tc>
          <w:tcPr>
            <w:tcW w:w="17" w:type="dxa"/>
            <w:vAlign w:val="center"/>
            <w:hideMark/>
          </w:tcPr>
          <w:p w:rsidR="00895D0F" w:rsidRPr="00895D0F" w:rsidRDefault="00895D0F" w:rsidP="00895D0F">
            <w:pPr>
              <w:spacing w:after="0" w:line="240" w:lineRule="auto"/>
              <w:rPr>
                <w:rFonts w:eastAsia="Times New Roman"/>
                <w:sz w:val="20"/>
                <w:szCs w:val="20"/>
                <w:lang w:eastAsia="ru-RU"/>
              </w:rPr>
            </w:pPr>
          </w:p>
        </w:tc>
      </w:tr>
      <w:tr w:rsidR="00895D0F" w:rsidRPr="00895D0F" w:rsidTr="00895D0F">
        <w:trPr>
          <w:trHeight w:val="315"/>
        </w:trPr>
        <w:tc>
          <w:tcPr>
            <w:tcW w:w="585" w:type="dxa"/>
            <w:tcBorders>
              <w:top w:val="nil"/>
              <w:left w:val="single" w:sz="8" w:space="0" w:color="auto"/>
              <w:bottom w:val="single" w:sz="4" w:space="0" w:color="auto"/>
              <w:right w:val="single" w:sz="4" w:space="0" w:color="auto"/>
            </w:tcBorders>
            <w:shd w:val="clear" w:color="auto" w:fill="auto"/>
            <w:noWrap/>
            <w:vAlign w:val="bottom"/>
            <w:hideMark/>
          </w:tcPr>
          <w:p w:rsidR="00895D0F" w:rsidRPr="00895D0F" w:rsidRDefault="00895D0F" w:rsidP="00895D0F">
            <w:pPr>
              <w:spacing w:after="0" w:line="240" w:lineRule="auto"/>
              <w:jc w:val="right"/>
              <w:rPr>
                <w:rFonts w:eastAsia="Times New Roman"/>
                <w:color w:val="000000"/>
                <w:sz w:val="20"/>
                <w:szCs w:val="20"/>
                <w:lang w:eastAsia="ru-RU"/>
              </w:rPr>
            </w:pPr>
            <w:r w:rsidRPr="00895D0F">
              <w:rPr>
                <w:rFonts w:eastAsia="Times New Roman"/>
                <w:color w:val="000000"/>
                <w:sz w:val="20"/>
                <w:szCs w:val="20"/>
                <w:lang w:eastAsia="ru-RU"/>
              </w:rPr>
              <w:t>9</w:t>
            </w:r>
          </w:p>
        </w:tc>
        <w:tc>
          <w:tcPr>
            <w:tcW w:w="3114" w:type="dxa"/>
            <w:tcBorders>
              <w:top w:val="nil"/>
              <w:left w:val="nil"/>
              <w:bottom w:val="single" w:sz="4" w:space="0" w:color="auto"/>
              <w:right w:val="single" w:sz="4" w:space="0" w:color="auto"/>
            </w:tcBorders>
            <w:shd w:val="clear" w:color="auto" w:fill="auto"/>
            <w:noWrap/>
            <w:vAlign w:val="bottom"/>
            <w:hideMark/>
          </w:tcPr>
          <w:p w:rsidR="00895D0F" w:rsidRPr="00895D0F" w:rsidRDefault="00895D0F" w:rsidP="00895D0F">
            <w:pPr>
              <w:spacing w:after="0" w:line="240" w:lineRule="auto"/>
              <w:rPr>
                <w:rFonts w:eastAsia="Times New Roman"/>
                <w:color w:val="000000"/>
                <w:sz w:val="20"/>
                <w:szCs w:val="20"/>
                <w:lang w:eastAsia="ru-RU"/>
              </w:rPr>
            </w:pPr>
            <w:r w:rsidRPr="00895D0F">
              <w:rPr>
                <w:rFonts w:eastAsia="Times New Roman"/>
                <w:color w:val="000000"/>
                <w:sz w:val="20"/>
                <w:szCs w:val="20"/>
                <w:lang w:eastAsia="ru-RU"/>
              </w:rPr>
              <w:t>Камский</w:t>
            </w:r>
          </w:p>
        </w:tc>
        <w:tc>
          <w:tcPr>
            <w:tcW w:w="1923" w:type="dxa"/>
            <w:tcBorders>
              <w:top w:val="nil"/>
              <w:left w:val="nil"/>
              <w:bottom w:val="single" w:sz="4" w:space="0" w:color="auto"/>
              <w:right w:val="single" w:sz="4" w:space="0" w:color="auto"/>
            </w:tcBorders>
            <w:shd w:val="clear" w:color="auto" w:fill="auto"/>
            <w:noWrap/>
            <w:vAlign w:val="bottom"/>
            <w:hideMark/>
          </w:tcPr>
          <w:p w:rsidR="00895D0F" w:rsidRPr="00895D0F" w:rsidRDefault="00895D0F" w:rsidP="00895D0F">
            <w:pPr>
              <w:spacing w:after="0" w:line="240" w:lineRule="auto"/>
              <w:jc w:val="right"/>
              <w:rPr>
                <w:rFonts w:eastAsia="Times New Roman"/>
                <w:color w:val="000000"/>
                <w:sz w:val="24"/>
                <w:szCs w:val="24"/>
                <w:lang w:eastAsia="ru-RU"/>
              </w:rPr>
            </w:pPr>
            <w:r w:rsidRPr="00895D0F">
              <w:rPr>
                <w:rFonts w:eastAsia="Times New Roman"/>
                <w:color w:val="000000"/>
                <w:sz w:val="24"/>
                <w:szCs w:val="24"/>
                <w:lang w:eastAsia="ru-RU"/>
              </w:rPr>
              <w:t>4 466 170,00</w:t>
            </w:r>
          </w:p>
        </w:tc>
        <w:tc>
          <w:tcPr>
            <w:tcW w:w="1735" w:type="dxa"/>
            <w:tcBorders>
              <w:top w:val="nil"/>
              <w:left w:val="nil"/>
              <w:bottom w:val="single" w:sz="4" w:space="0" w:color="auto"/>
              <w:right w:val="single" w:sz="8" w:space="0" w:color="auto"/>
            </w:tcBorders>
            <w:shd w:val="clear" w:color="auto" w:fill="auto"/>
            <w:noWrap/>
            <w:vAlign w:val="bottom"/>
            <w:hideMark/>
          </w:tcPr>
          <w:p w:rsidR="00895D0F" w:rsidRPr="00895D0F" w:rsidRDefault="00895D0F" w:rsidP="00895D0F">
            <w:pPr>
              <w:spacing w:after="0" w:line="240" w:lineRule="auto"/>
              <w:jc w:val="right"/>
              <w:rPr>
                <w:rFonts w:eastAsia="Times New Roman"/>
                <w:color w:val="000000"/>
                <w:sz w:val="24"/>
                <w:szCs w:val="24"/>
                <w:lang w:eastAsia="ru-RU"/>
              </w:rPr>
            </w:pPr>
            <w:r w:rsidRPr="00895D0F">
              <w:rPr>
                <w:rFonts w:eastAsia="Times New Roman"/>
                <w:color w:val="000000"/>
                <w:sz w:val="24"/>
                <w:szCs w:val="24"/>
                <w:lang w:eastAsia="ru-RU"/>
              </w:rPr>
              <w:t>4 647 300,00</w:t>
            </w:r>
          </w:p>
        </w:tc>
        <w:tc>
          <w:tcPr>
            <w:tcW w:w="17" w:type="dxa"/>
            <w:vAlign w:val="center"/>
            <w:hideMark/>
          </w:tcPr>
          <w:p w:rsidR="00895D0F" w:rsidRPr="00895D0F" w:rsidRDefault="00895D0F" w:rsidP="00895D0F">
            <w:pPr>
              <w:spacing w:after="0" w:line="240" w:lineRule="auto"/>
              <w:rPr>
                <w:rFonts w:eastAsia="Times New Roman"/>
                <w:sz w:val="20"/>
                <w:szCs w:val="20"/>
                <w:lang w:eastAsia="ru-RU"/>
              </w:rPr>
            </w:pPr>
          </w:p>
        </w:tc>
      </w:tr>
      <w:tr w:rsidR="00895D0F" w:rsidRPr="00895D0F" w:rsidTr="00895D0F">
        <w:trPr>
          <w:trHeight w:val="315"/>
        </w:trPr>
        <w:tc>
          <w:tcPr>
            <w:tcW w:w="585" w:type="dxa"/>
            <w:tcBorders>
              <w:top w:val="nil"/>
              <w:left w:val="single" w:sz="8" w:space="0" w:color="auto"/>
              <w:bottom w:val="single" w:sz="4" w:space="0" w:color="auto"/>
              <w:right w:val="single" w:sz="4" w:space="0" w:color="auto"/>
            </w:tcBorders>
            <w:shd w:val="clear" w:color="auto" w:fill="auto"/>
            <w:noWrap/>
            <w:vAlign w:val="bottom"/>
            <w:hideMark/>
          </w:tcPr>
          <w:p w:rsidR="00895D0F" w:rsidRPr="00895D0F" w:rsidRDefault="00895D0F" w:rsidP="00895D0F">
            <w:pPr>
              <w:spacing w:after="0" w:line="240" w:lineRule="auto"/>
              <w:jc w:val="right"/>
              <w:rPr>
                <w:rFonts w:eastAsia="Times New Roman"/>
                <w:color w:val="000000"/>
                <w:sz w:val="20"/>
                <w:szCs w:val="20"/>
                <w:lang w:eastAsia="ru-RU"/>
              </w:rPr>
            </w:pPr>
            <w:r w:rsidRPr="00895D0F">
              <w:rPr>
                <w:rFonts w:eastAsia="Times New Roman"/>
                <w:color w:val="000000"/>
                <w:sz w:val="20"/>
                <w:szCs w:val="20"/>
                <w:lang w:eastAsia="ru-RU"/>
              </w:rPr>
              <w:t>10</w:t>
            </w:r>
          </w:p>
        </w:tc>
        <w:tc>
          <w:tcPr>
            <w:tcW w:w="3114" w:type="dxa"/>
            <w:tcBorders>
              <w:top w:val="nil"/>
              <w:left w:val="nil"/>
              <w:bottom w:val="single" w:sz="4" w:space="0" w:color="auto"/>
              <w:right w:val="single" w:sz="4" w:space="0" w:color="auto"/>
            </w:tcBorders>
            <w:shd w:val="clear" w:color="auto" w:fill="auto"/>
            <w:noWrap/>
            <w:vAlign w:val="bottom"/>
            <w:hideMark/>
          </w:tcPr>
          <w:p w:rsidR="00895D0F" w:rsidRPr="00895D0F" w:rsidRDefault="00895D0F" w:rsidP="00895D0F">
            <w:pPr>
              <w:spacing w:after="0" w:line="240" w:lineRule="auto"/>
              <w:rPr>
                <w:rFonts w:eastAsia="Times New Roman"/>
                <w:color w:val="000000"/>
                <w:sz w:val="20"/>
                <w:szCs w:val="20"/>
                <w:lang w:eastAsia="ru-RU"/>
              </w:rPr>
            </w:pPr>
            <w:r w:rsidRPr="00895D0F">
              <w:rPr>
                <w:rFonts w:eastAsia="Times New Roman"/>
                <w:color w:val="000000"/>
                <w:sz w:val="20"/>
                <w:szCs w:val="20"/>
                <w:lang w:eastAsia="ru-RU"/>
              </w:rPr>
              <w:t>Куйбышевский</w:t>
            </w:r>
          </w:p>
        </w:tc>
        <w:tc>
          <w:tcPr>
            <w:tcW w:w="1923" w:type="dxa"/>
            <w:tcBorders>
              <w:top w:val="nil"/>
              <w:left w:val="nil"/>
              <w:bottom w:val="single" w:sz="4" w:space="0" w:color="auto"/>
              <w:right w:val="single" w:sz="4" w:space="0" w:color="auto"/>
            </w:tcBorders>
            <w:shd w:val="clear" w:color="auto" w:fill="auto"/>
            <w:noWrap/>
            <w:vAlign w:val="bottom"/>
            <w:hideMark/>
          </w:tcPr>
          <w:p w:rsidR="00895D0F" w:rsidRPr="00895D0F" w:rsidRDefault="00895D0F" w:rsidP="00895D0F">
            <w:pPr>
              <w:spacing w:after="0" w:line="240" w:lineRule="auto"/>
              <w:jc w:val="right"/>
              <w:rPr>
                <w:rFonts w:eastAsia="Times New Roman"/>
                <w:color w:val="000000"/>
                <w:sz w:val="24"/>
                <w:szCs w:val="24"/>
                <w:lang w:eastAsia="ru-RU"/>
              </w:rPr>
            </w:pPr>
            <w:r w:rsidRPr="00895D0F">
              <w:rPr>
                <w:rFonts w:eastAsia="Times New Roman"/>
                <w:color w:val="000000"/>
                <w:sz w:val="24"/>
                <w:szCs w:val="24"/>
                <w:lang w:eastAsia="ru-RU"/>
              </w:rPr>
              <w:t>2 919 600,00</w:t>
            </w:r>
          </w:p>
        </w:tc>
        <w:tc>
          <w:tcPr>
            <w:tcW w:w="1735" w:type="dxa"/>
            <w:tcBorders>
              <w:top w:val="nil"/>
              <w:left w:val="nil"/>
              <w:bottom w:val="single" w:sz="4" w:space="0" w:color="auto"/>
              <w:right w:val="single" w:sz="8" w:space="0" w:color="auto"/>
            </w:tcBorders>
            <w:shd w:val="clear" w:color="auto" w:fill="auto"/>
            <w:noWrap/>
            <w:vAlign w:val="bottom"/>
            <w:hideMark/>
          </w:tcPr>
          <w:p w:rsidR="00895D0F" w:rsidRPr="00895D0F" w:rsidRDefault="00895D0F" w:rsidP="00895D0F">
            <w:pPr>
              <w:spacing w:after="0" w:line="240" w:lineRule="auto"/>
              <w:jc w:val="right"/>
              <w:rPr>
                <w:rFonts w:eastAsia="Times New Roman"/>
                <w:color w:val="000000"/>
                <w:sz w:val="24"/>
                <w:szCs w:val="24"/>
                <w:lang w:eastAsia="ru-RU"/>
              </w:rPr>
            </w:pPr>
            <w:r w:rsidRPr="00895D0F">
              <w:rPr>
                <w:rFonts w:eastAsia="Times New Roman"/>
                <w:color w:val="000000"/>
                <w:sz w:val="24"/>
                <w:szCs w:val="24"/>
                <w:lang w:eastAsia="ru-RU"/>
              </w:rPr>
              <w:t>3 083 800,00</w:t>
            </w:r>
          </w:p>
        </w:tc>
        <w:tc>
          <w:tcPr>
            <w:tcW w:w="17" w:type="dxa"/>
            <w:vAlign w:val="center"/>
            <w:hideMark/>
          </w:tcPr>
          <w:p w:rsidR="00895D0F" w:rsidRPr="00895D0F" w:rsidRDefault="00895D0F" w:rsidP="00895D0F">
            <w:pPr>
              <w:spacing w:after="0" w:line="240" w:lineRule="auto"/>
              <w:rPr>
                <w:rFonts w:eastAsia="Times New Roman"/>
                <w:sz w:val="20"/>
                <w:szCs w:val="20"/>
                <w:lang w:eastAsia="ru-RU"/>
              </w:rPr>
            </w:pPr>
          </w:p>
        </w:tc>
      </w:tr>
      <w:tr w:rsidR="00895D0F" w:rsidRPr="00895D0F" w:rsidTr="00895D0F">
        <w:trPr>
          <w:trHeight w:val="315"/>
        </w:trPr>
        <w:tc>
          <w:tcPr>
            <w:tcW w:w="585" w:type="dxa"/>
            <w:tcBorders>
              <w:top w:val="nil"/>
              <w:left w:val="single" w:sz="8" w:space="0" w:color="auto"/>
              <w:bottom w:val="single" w:sz="4" w:space="0" w:color="auto"/>
              <w:right w:val="single" w:sz="4" w:space="0" w:color="auto"/>
            </w:tcBorders>
            <w:shd w:val="clear" w:color="auto" w:fill="auto"/>
            <w:noWrap/>
            <w:vAlign w:val="bottom"/>
            <w:hideMark/>
          </w:tcPr>
          <w:p w:rsidR="00895D0F" w:rsidRPr="00895D0F" w:rsidRDefault="00895D0F" w:rsidP="00895D0F">
            <w:pPr>
              <w:spacing w:after="0" w:line="240" w:lineRule="auto"/>
              <w:jc w:val="right"/>
              <w:rPr>
                <w:rFonts w:eastAsia="Times New Roman"/>
                <w:color w:val="000000"/>
                <w:sz w:val="20"/>
                <w:szCs w:val="20"/>
                <w:lang w:eastAsia="ru-RU"/>
              </w:rPr>
            </w:pPr>
            <w:r w:rsidRPr="00895D0F">
              <w:rPr>
                <w:rFonts w:eastAsia="Times New Roman"/>
                <w:color w:val="000000"/>
                <w:sz w:val="20"/>
                <w:szCs w:val="20"/>
                <w:lang w:eastAsia="ru-RU"/>
              </w:rPr>
              <w:t>11</w:t>
            </w:r>
          </w:p>
        </w:tc>
        <w:tc>
          <w:tcPr>
            <w:tcW w:w="3114" w:type="dxa"/>
            <w:tcBorders>
              <w:top w:val="nil"/>
              <w:left w:val="nil"/>
              <w:bottom w:val="single" w:sz="4" w:space="0" w:color="auto"/>
              <w:right w:val="single" w:sz="4" w:space="0" w:color="auto"/>
            </w:tcBorders>
            <w:shd w:val="clear" w:color="auto" w:fill="auto"/>
            <w:noWrap/>
            <w:vAlign w:val="bottom"/>
            <w:hideMark/>
          </w:tcPr>
          <w:p w:rsidR="00895D0F" w:rsidRPr="00895D0F" w:rsidRDefault="00895D0F" w:rsidP="00895D0F">
            <w:pPr>
              <w:spacing w:after="0" w:line="240" w:lineRule="auto"/>
              <w:rPr>
                <w:rFonts w:eastAsia="Times New Roman"/>
                <w:color w:val="000000"/>
                <w:sz w:val="20"/>
                <w:szCs w:val="20"/>
                <w:lang w:eastAsia="ru-RU"/>
              </w:rPr>
            </w:pPr>
            <w:r w:rsidRPr="00895D0F">
              <w:rPr>
                <w:rFonts w:eastAsia="Times New Roman"/>
                <w:color w:val="000000"/>
                <w:sz w:val="20"/>
                <w:szCs w:val="20"/>
                <w:lang w:eastAsia="ru-RU"/>
              </w:rPr>
              <w:t>Михайловский</w:t>
            </w:r>
          </w:p>
        </w:tc>
        <w:tc>
          <w:tcPr>
            <w:tcW w:w="1923" w:type="dxa"/>
            <w:tcBorders>
              <w:top w:val="nil"/>
              <w:left w:val="nil"/>
              <w:bottom w:val="single" w:sz="4" w:space="0" w:color="auto"/>
              <w:right w:val="single" w:sz="4" w:space="0" w:color="auto"/>
            </w:tcBorders>
            <w:shd w:val="clear" w:color="auto" w:fill="auto"/>
            <w:noWrap/>
            <w:vAlign w:val="bottom"/>
            <w:hideMark/>
          </w:tcPr>
          <w:p w:rsidR="00895D0F" w:rsidRPr="00895D0F" w:rsidRDefault="00895D0F" w:rsidP="00895D0F">
            <w:pPr>
              <w:spacing w:after="0" w:line="240" w:lineRule="auto"/>
              <w:jc w:val="right"/>
              <w:rPr>
                <w:rFonts w:eastAsia="Times New Roman"/>
                <w:color w:val="000000"/>
                <w:sz w:val="24"/>
                <w:szCs w:val="24"/>
                <w:lang w:eastAsia="ru-RU"/>
              </w:rPr>
            </w:pPr>
            <w:r w:rsidRPr="00895D0F">
              <w:rPr>
                <w:rFonts w:eastAsia="Times New Roman"/>
                <w:color w:val="000000"/>
                <w:sz w:val="24"/>
                <w:szCs w:val="24"/>
                <w:lang w:eastAsia="ru-RU"/>
              </w:rPr>
              <w:t>3 796 000,00</w:t>
            </w:r>
          </w:p>
        </w:tc>
        <w:tc>
          <w:tcPr>
            <w:tcW w:w="1735" w:type="dxa"/>
            <w:tcBorders>
              <w:top w:val="nil"/>
              <w:left w:val="nil"/>
              <w:bottom w:val="single" w:sz="4" w:space="0" w:color="auto"/>
              <w:right w:val="single" w:sz="8" w:space="0" w:color="auto"/>
            </w:tcBorders>
            <w:shd w:val="clear" w:color="auto" w:fill="auto"/>
            <w:noWrap/>
            <w:vAlign w:val="bottom"/>
            <w:hideMark/>
          </w:tcPr>
          <w:p w:rsidR="00895D0F" w:rsidRPr="00895D0F" w:rsidRDefault="00895D0F" w:rsidP="00895D0F">
            <w:pPr>
              <w:spacing w:after="0" w:line="240" w:lineRule="auto"/>
              <w:jc w:val="right"/>
              <w:rPr>
                <w:rFonts w:eastAsia="Times New Roman"/>
                <w:color w:val="000000"/>
                <w:sz w:val="24"/>
                <w:szCs w:val="24"/>
                <w:lang w:eastAsia="ru-RU"/>
              </w:rPr>
            </w:pPr>
            <w:r w:rsidRPr="00895D0F">
              <w:rPr>
                <w:rFonts w:eastAsia="Times New Roman"/>
                <w:color w:val="000000"/>
                <w:sz w:val="24"/>
                <w:szCs w:val="24"/>
                <w:lang w:eastAsia="ru-RU"/>
              </w:rPr>
              <w:t>3 919 000,00</w:t>
            </w:r>
          </w:p>
        </w:tc>
        <w:tc>
          <w:tcPr>
            <w:tcW w:w="17" w:type="dxa"/>
            <w:vAlign w:val="center"/>
            <w:hideMark/>
          </w:tcPr>
          <w:p w:rsidR="00895D0F" w:rsidRPr="00895D0F" w:rsidRDefault="00895D0F" w:rsidP="00895D0F">
            <w:pPr>
              <w:spacing w:after="0" w:line="240" w:lineRule="auto"/>
              <w:rPr>
                <w:rFonts w:eastAsia="Times New Roman"/>
                <w:sz w:val="20"/>
                <w:szCs w:val="20"/>
                <w:lang w:eastAsia="ru-RU"/>
              </w:rPr>
            </w:pPr>
          </w:p>
        </w:tc>
      </w:tr>
      <w:tr w:rsidR="00895D0F" w:rsidRPr="00895D0F" w:rsidTr="00895D0F">
        <w:trPr>
          <w:trHeight w:val="315"/>
        </w:trPr>
        <w:tc>
          <w:tcPr>
            <w:tcW w:w="585" w:type="dxa"/>
            <w:tcBorders>
              <w:top w:val="nil"/>
              <w:left w:val="single" w:sz="8" w:space="0" w:color="auto"/>
              <w:bottom w:val="single" w:sz="4" w:space="0" w:color="auto"/>
              <w:right w:val="single" w:sz="4" w:space="0" w:color="auto"/>
            </w:tcBorders>
            <w:shd w:val="clear" w:color="auto" w:fill="auto"/>
            <w:noWrap/>
            <w:vAlign w:val="bottom"/>
            <w:hideMark/>
          </w:tcPr>
          <w:p w:rsidR="00895D0F" w:rsidRPr="00895D0F" w:rsidRDefault="00895D0F" w:rsidP="00895D0F">
            <w:pPr>
              <w:spacing w:after="0" w:line="240" w:lineRule="auto"/>
              <w:jc w:val="right"/>
              <w:rPr>
                <w:rFonts w:eastAsia="Times New Roman"/>
                <w:color w:val="000000"/>
                <w:sz w:val="20"/>
                <w:szCs w:val="20"/>
                <w:lang w:eastAsia="ru-RU"/>
              </w:rPr>
            </w:pPr>
            <w:r w:rsidRPr="00895D0F">
              <w:rPr>
                <w:rFonts w:eastAsia="Times New Roman"/>
                <w:color w:val="000000"/>
                <w:sz w:val="20"/>
                <w:szCs w:val="20"/>
                <w:lang w:eastAsia="ru-RU"/>
              </w:rPr>
              <w:t>12</w:t>
            </w:r>
          </w:p>
        </w:tc>
        <w:tc>
          <w:tcPr>
            <w:tcW w:w="3114" w:type="dxa"/>
            <w:tcBorders>
              <w:top w:val="nil"/>
              <w:left w:val="nil"/>
              <w:bottom w:val="single" w:sz="4" w:space="0" w:color="auto"/>
              <w:right w:val="single" w:sz="4" w:space="0" w:color="auto"/>
            </w:tcBorders>
            <w:shd w:val="clear" w:color="auto" w:fill="auto"/>
            <w:noWrap/>
            <w:vAlign w:val="bottom"/>
            <w:hideMark/>
          </w:tcPr>
          <w:p w:rsidR="00895D0F" w:rsidRPr="00895D0F" w:rsidRDefault="00895D0F" w:rsidP="00895D0F">
            <w:pPr>
              <w:spacing w:after="0" w:line="240" w:lineRule="auto"/>
              <w:rPr>
                <w:rFonts w:eastAsia="Times New Roman"/>
                <w:color w:val="000000"/>
                <w:sz w:val="20"/>
                <w:szCs w:val="20"/>
                <w:lang w:eastAsia="ru-RU"/>
              </w:rPr>
            </w:pPr>
            <w:r w:rsidRPr="00895D0F">
              <w:rPr>
                <w:rFonts w:eastAsia="Times New Roman"/>
                <w:color w:val="000000"/>
                <w:sz w:val="20"/>
                <w:szCs w:val="20"/>
                <w:lang w:eastAsia="ru-RU"/>
              </w:rPr>
              <w:t>Новоичинский</w:t>
            </w:r>
          </w:p>
        </w:tc>
        <w:tc>
          <w:tcPr>
            <w:tcW w:w="1923" w:type="dxa"/>
            <w:tcBorders>
              <w:top w:val="nil"/>
              <w:left w:val="nil"/>
              <w:bottom w:val="single" w:sz="4" w:space="0" w:color="auto"/>
              <w:right w:val="single" w:sz="4" w:space="0" w:color="auto"/>
            </w:tcBorders>
            <w:shd w:val="clear" w:color="auto" w:fill="auto"/>
            <w:noWrap/>
            <w:vAlign w:val="bottom"/>
            <w:hideMark/>
          </w:tcPr>
          <w:p w:rsidR="00895D0F" w:rsidRPr="00895D0F" w:rsidRDefault="00895D0F" w:rsidP="00895D0F">
            <w:pPr>
              <w:spacing w:after="0" w:line="240" w:lineRule="auto"/>
              <w:jc w:val="right"/>
              <w:rPr>
                <w:rFonts w:eastAsia="Times New Roman"/>
                <w:color w:val="000000"/>
                <w:sz w:val="24"/>
                <w:szCs w:val="24"/>
                <w:lang w:eastAsia="ru-RU"/>
              </w:rPr>
            </w:pPr>
            <w:r w:rsidRPr="00895D0F">
              <w:rPr>
                <w:rFonts w:eastAsia="Times New Roman"/>
                <w:color w:val="000000"/>
                <w:sz w:val="24"/>
                <w:szCs w:val="24"/>
                <w:lang w:eastAsia="ru-RU"/>
              </w:rPr>
              <w:t>4 834 600,00</w:t>
            </w:r>
          </w:p>
        </w:tc>
        <w:tc>
          <w:tcPr>
            <w:tcW w:w="1735" w:type="dxa"/>
            <w:tcBorders>
              <w:top w:val="nil"/>
              <w:left w:val="nil"/>
              <w:bottom w:val="single" w:sz="4" w:space="0" w:color="auto"/>
              <w:right w:val="single" w:sz="8" w:space="0" w:color="auto"/>
            </w:tcBorders>
            <w:shd w:val="clear" w:color="auto" w:fill="auto"/>
            <w:noWrap/>
            <w:vAlign w:val="bottom"/>
            <w:hideMark/>
          </w:tcPr>
          <w:p w:rsidR="00895D0F" w:rsidRPr="00895D0F" w:rsidRDefault="00895D0F" w:rsidP="00895D0F">
            <w:pPr>
              <w:spacing w:after="0" w:line="240" w:lineRule="auto"/>
              <w:jc w:val="right"/>
              <w:rPr>
                <w:rFonts w:eastAsia="Times New Roman"/>
                <w:color w:val="000000"/>
                <w:sz w:val="24"/>
                <w:szCs w:val="24"/>
                <w:lang w:eastAsia="ru-RU"/>
              </w:rPr>
            </w:pPr>
            <w:r w:rsidRPr="00895D0F">
              <w:rPr>
                <w:rFonts w:eastAsia="Times New Roman"/>
                <w:color w:val="000000"/>
                <w:sz w:val="24"/>
                <w:szCs w:val="24"/>
                <w:lang w:eastAsia="ru-RU"/>
              </w:rPr>
              <w:t>4 989 800,00</w:t>
            </w:r>
          </w:p>
        </w:tc>
        <w:tc>
          <w:tcPr>
            <w:tcW w:w="17" w:type="dxa"/>
            <w:vAlign w:val="center"/>
            <w:hideMark/>
          </w:tcPr>
          <w:p w:rsidR="00895D0F" w:rsidRPr="00895D0F" w:rsidRDefault="00895D0F" w:rsidP="00895D0F">
            <w:pPr>
              <w:spacing w:after="0" w:line="240" w:lineRule="auto"/>
              <w:rPr>
                <w:rFonts w:eastAsia="Times New Roman"/>
                <w:sz w:val="20"/>
                <w:szCs w:val="20"/>
                <w:lang w:eastAsia="ru-RU"/>
              </w:rPr>
            </w:pPr>
          </w:p>
        </w:tc>
      </w:tr>
      <w:tr w:rsidR="00895D0F" w:rsidRPr="00895D0F" w:rsidTr="00895D0F">
        <w:trPr>
          <w:trHeight w:val="315"/>
        </w:trPr>
        <w:tc>
          <w:tcPr>
            <w:tcW w:w="585" w:type="dxa"/>
            <w:tcBorders>
              <w:top w:val="nil"/>
              <w:left w:val="single" w:sz="8" w:space="0" w:color="auto"/>
              <w:bottom w:val="single" w:sz="4" w:space="0" w:color="auto"/>
              <w:right w:val="single" w:sz="4" w:space="0" w:color="auto"/>
            </w:tcBorders>
            <w:shd w:val="clear" w:color="auto" w:fill="auto"/>
            <w:noWrap/>
            <w:vAlign w:val="bottom"/>
            <w:hideMark/>
          </w:tcPr>
          <w:p w:rsidR="00895D0F" w:rsidRPr="00895D0F" w:rsidRDefault="00895D0F" w:rsidP="00895D0F">
            <w:pPr>
              <w:spacing w:after="0" w:line="240" w:lineRule="auto"/>
              <w:jc w:val="right"/>
              <w:rPr>
                <w:rFonts w:eastAsia="Times New Roman"/>
                <w:color w:val="000000"/>
                <w:sz w:val="20"/>
                <w:szCs w:val="20"/>
                <w:lang w:eastAsia="ru-RU"/>
              </w:rPr>
            </w:pPr>
            <w:r w:rsidRPr="00895D0F">
              <w:rPr>
                <w:rFonts w:eastAsia="Times New Roman"/>
                <w:color w:val="000000"/>
                <w:sz w:val="20"/>
                <w:szCs w:val="20"/>
                <w:lang w:eastAsia="ru-RU"/>
              </w:rPr>
              <w:t>13</w:t>
            </w:r>
          </w:p>
        </w:tc>
        <w:tc>
          <w:tcPr>
            <w:tcW w:w="3114" w:type="dxa"/>
            <w:tcBorders>
              <w:top w:val="nil"/>
              <w:left w:val="nil"/>
              <w:bottom w:val="single" w:sz="4" w:space="0" w:color="auto"/>
              <w:right w:val="single" w:sz="4" w:space="0" w:color="auto"/>
            </w:tcBorders>
            <w:shd w:val="clear" w:color="auto" w:fill="auto"/>
            <w:noWrap/>
            <w:vAlign w:val="bottom"/>
            <w:hideMark/>
          </w:tcPr>
          <w:p w:rsidR="00895D0F" w:rsidRPr="00895D0F" w:rsidRDefault="00895D0F" w:rsidP="00895D0F">
            <w:pPr>
              <w:spacing w:after="0" w:line="240" w:lineRule="auto"/>
              <w:rPr>
                <w:rFonts w:eastAsia="Times New Roman"/>
                <w:color w:val="000000"/>
                <w:sz w:val="20"/>
                <w:szCs w:val="20"/>
                <w:lang w:eastAsia="ru-RU"/>
              </w:rPr>
            </w:pPr>
            <w:r w:rsidRPr="00895D0F">
              <w:rPr>
                <w:rFonts w:eastAsia="Times New Roman"/>
                <w:color w:val="000000"/>
                <w:sz w:val="20"/>
                <w:szCs w:val="20"/>
                <w:lang w:eastAsia="ru-RU"/>
              </w:rPr>
              <w:t>Октябрьский</w:t>
            </w:r>
          </w:p>
        </w:tc>
        <w:tc>
          <w:tcPr>
            <w:tcW w:w="1923" w:type="dxa"/>
            <w:tcBorders>
              <w:top w:val="nil"/>
              <w:left w:val="nil"/>
              <w:bottom w:val="single" w:sz="4" w:space="0" w:color="auto"/>
              <w:right w:val="single" w:sz="4" w:space="0" w:color="auto"/>
            </w:tcBorders>
            <w:shd w:val="clear" w:color="auto" w:fill="auto"/>
            <w:noWrap/>
            <w:vAlign w:val="bottom"/>
            <w:hideMark/>
          </w:tcPr>
          <w:p w:rsidR="00895D0F" w:rsidRPr="00895D0F" w:rsidRDefault="00895D0F" w:rsidP="00895D0F">
            <w:pPr>
              <w:spacing w:after="0" w:line="240" w:lineRule="auto"/>
              <w:jc w:val="right"/>
              <w:rPr>
                <w:rFonts w:eastAsia="Times New Roman"/>
                <w:color w:val="000000"/>
                <w:sz w:val="24"/>
                <w:szCs w:val="24"/>
                <w:lang w:eastAsia="ru-RU"/>
              </w:rPr>
            </w:pPr>
            <w:r w:rsidRPr="00895D0F">
              <w:rPr>
                <w:rFonts w:eastAsia="Times New Roman"/>
                <w:color w:val="000000"/>
                <w:sz w:val="24"/>
                <w:szCs w:val="24"/>
                <w:lang w:eastAsia="ru-RU"/>
              </w:rPr>
              <w:t>5 679 810,00</w:t>
            </w:r>
          </w:p>
        </w:tc>
        <w:tc>
          <w:tcPr>
            <w:tcW w:w="1735" w:type="dxa"/>
            <w:tcBorders>
              <w:top w:val="nil"/>
              <w:left w:val="nil"/>
              <w:bottom w:val="single" w:sz="4" w:space="0" w:color="auto"/>
              <w:right w:val="single" w:sz="8" w:space="0" w:color="auto"/>
            </w:tcBorders>
            <w:shd w:val="clear" w:color="auto" w:fill="auto"/>
            <w:noWrap/>
            <w:vAlign w:val="bottom"/>
            <w:hideMark/>
          </w:tcPr>
          <w:p w:rsidR="00895D0F" w:rsidRPr="00895D0F" w:rsidRDefault="00895D0F" w:rsidP="00895D0F">
            <w:pPr>
              <w:spacing w:after="0" w:line="240" w:lineRule="auto"/>
              <w:jc w:val="right"/>
              <w:rPr>
                <w:rFonts w:eastAsia="Times New Roman"/>
                <w:color w:val="000000"/>
                <w:sz w:val="24"/>
                <w:szCs w:val="24"/>
                <w:lang w:eastAsia="ru-RU"/>
              </w:rPr>
            </w:pPr>
            <w:r w:rsidRPr="00895D0F">
              <w:rPr>
                <w:rFonts w:eastAsia="Times New Roman"/>
                <w:color w:val="000000"/>
                <w:sz w:val="24"/>
                <w:szCs w:val="24"/>
                <w:lang w:eastAsia="ru-RU"/>
              </w:rPr>
              <w:t>6 041 070,00</w:t>
            </w:r>
          </w:p>
        </w:tc>
        <w:tc>
          <w:tcPr>
            <w:tcW w:w="17" w:type="dxa"/>
            <w:vAlign w:val="center"/>
            <w:hideMark/>
          </w:tcPr>
          <w:p w:rsidR="00895D0F" w:rsidRPr="00895D0F" w:rsidRDefault="00895D0F" w:rsidP="00895D0F">
            <w:pPr>
              <w:spacing w:after="0" w:line="240" w:lineRule="auto"/>
              <w:rPr>
                <w:rFonts w:eastAsia="Times New Roman"/>
                <w:sz w:val="20"/>
                <w:szCs w:val="20"/>
                <w:lang w:eastAsia="ru-RU"/>
              </w:rPr>
            </w:pPr>
          </w:p>
        </w:tc>
      </w:tr>
      <w:tr w:rsidR="00895D0F" w:rsidRPr="00895D0F" w:rsidTr="00895D0F">
        <w:trPr>
          <w:trHeight w:val="315"/>
        </w:trPr>
        <w:tc>
          <w:tcPr>
            <w:tcW w:w="585" w:type="dxa"/>
            <w:tcBorders>
              <w:top w:val="nil"/>
              <w:left w:val="single" w:sz="8" w:space="0" w:color="auto"/>
              <w:bottom w:val="single" w:sz="4" w:space="0" w:color="auto"/>
              <w:right w:val="single" w:sz="4" w:space="0" w:color="auto"/>
            </w:tcBorders>
            <w:shd w:val="clear" w:color="auto" w:fill="auto"/>
            <w:noWrap/>
            <w:vAlign w:val="bottom"/>
            <w:hideMark/>
          </w:tcPr>
          <w:p w:rsidR="00895D0F" w:rsidRPr="00895D0F" w:rsidRDefault="00895D0F" w:rsidP="00895D0F">
            <w:pPr>
              <w:spacing w:after="0" w:line="240" w:lineRule="auto"/>
              <w:jc w:val="right"/>
              <w:rPr>
                <w:rFonts w:eastAsia="Times New Roman"/>
                <w:color w:val="000000"/>
                <w:sz w:val="20"/>
                <w:szCs w:val="20"/>
                <w:lang w:eastAsia="ru-RU"/>
              </w:rPr>
            </w:pPr>
            <w:r w:rsidRPr="00895D0F">
              <w:rPr>
                <w:rFonts w:eastAsia="Times New Roman"/>
                <w:color w:val="000000"/>
                <w:sz w:val="20"/>
                <w:szCs w:val="20"/>
                <w:lang w:eastAsia="ru-RU"/>
              </w:rPr>
              <w:t>14</w:t>
            </w:r>
          </w:p>
        </w:tc>
        <w:tc>
          <w:tcPr>
            <w:tcW w:w="3114" w:type="dxa"/>
            <w:tcBorders>
              <w:top w:val="nil"/>
              <w:left w:val="nil"/>
              <w:bottom w:val="single" w:sz="4" w:space="0" w:color="auto"/>
              <w:right w:val="single" w:sz="4" w:space="0" w:color="auto"/>
            </w:tcBorders>
            <w:shd w:val="clear" w:color="auto" w:fill="auto"/>
            <w:noWrap/>
            <w:vAlign w:val="bottom"/>
            <w:hideMark/>
          </w:tcPr>
          <w:p w:rsidR="00895D0F" w:rsidRPr="00895D0F" w:rsidRDefault="00895D0F" w:rsidP="00895D0F">
            <w:pPr>
              <w:spacing w:after="0" w:line="240" w:lineRule="auto"/>
              <w:rPr>
                <w:rFonts w:eastAsia="Times New Roman"/>
                <w:color w:val="000000"/>
                <w:sz w:val="20"/>
                <w:szCs w:val="20"/>
                <w:lang w:eastAsia="ru-RU"/>
              </w:rPr>
            </w:pPr>
            <w:r w:rsidRPr="00895D0F">
              <w:rPr>
                <w:rFonts w:eastAsia="Times New Roman"/>
                <w:color w:val="000000"/>
                <w:sz w:val="20"/>
                <w:szCs w:val="20"/>
                <w:lang w:eastAsia="ru-RU"/>
              </w:rPr>
              <w:t>Осиновский</w:t>
            </w:r>
          </w:p>
        </w:tc>
        <w:tc>
          <w:tcPr>
            <w:tcW w:w="1923" w:type="dxa"/>
            <w:tcBorders>
              <w:top w:val="nil"/>
              <w:left w:val="nil"/>
              <w:bottom w:val="single" w:sz="4" w:space="0" w:color="auto"/>
              <w:right w:val="single" w:sz="4" w:space="0" w:color="auto"/>
            </w:tcBorders>
            <w:shd w:val="clear" w:color="auto" w:fill="auto"/>
            <w:noWrap/>
            <w:vAlign w:val="bottom"/>
            <w:hideMark/>
          </w:tcPr>
          <w:p w:rsidR="00895D0F" w:rsidRPr="00895D0F" w:rsidRDefault="00895D0F" w:rsidP="00895D0F">
            <w:pPr>
              <w:spacing w:after="0" w:line="240" w:lineRule="auto"/>
              <w:jc w:val="right"/>
              <w:rPr>
                <w:rFonts w:eastAsia="Times New Roman"/>
                <w:color w:val="000000"/>
                <w:sz w:val="24"/>
                <w:szCs w:val="24"/>
                <w:lang w:eastAsia="ru-RU"/>
              </w:rPr>
            </w:pPr>
            <w:r w:rsidRPr="00895D0F">
              <w:rPr>
                <w:rFonts w:eastAsia="Times New Roman"/>
                <w:color w:val="000000"/>
                <w:sz w:val="24"/>
                <w:szCs w:val="24"/>
                <w:lang w:eastAsia="ru-RU"/>
              </w:rPr>
              <w:t>3 875 700,00</w:t>
            </w:r>
          </w:p>
        </w:tc>
        <w:tc>
          <w:tcPr>
            <w:tcW w:w="1735" w:type="dxa"/>
            <w:tcBorders>
              <w:top w:val="nil"/>
              <w:left w:val="nil"/>
              <w:bottom w:val="single" w:sz="4" w:space="0" w:color="auto"/>
              <w:right w:val="single" w:sz="8" w:space="0" w:color="auto"/>
            </w:tcBorders>
            <w:shd w:val="clear" w:color="auto" w:fill="auto"/>
            <w:noWrap/>
            <w:vAlign w:val="bottom"/>
            <w:hideMark/>
          </w:tcPr>
          <w:p w:rsidR="00895D0F" w:rsidRPr="00895D0F" w:rsidRDefault="00895D0F" w:rsidP="00895D0F">
            <w:pPr>
              <w:spacing w:after="0" w:line="240" w:lineRule="auto"/>
              <w:jc w:val="right"/>
              <w:rPr>
                <w:rFonts w:eastAsia="Times New Roman"/>
                <w:color w:val="000000"/>
                <w:sz w:val="24"/>
                <w:szCs w:val="24"/>
                <w:lang w:eastAsia="ru-RU"/>
              </w:rPr>
            </w:pPr>
            <w:r w:rsidRPr="00895D0F">
              <w:rPr>
                <w:rFonts w:eastAsia="Times New Roman"/>
                <w:color w:val="000000"/>
                <w:sz w:val="24"/>
                <w:szCs w:val="24"/>
                <w:lang w:eastAsia="ru-RU"/>
              </w:rPr>
              <w:t>4 092 200,00</w:t>
            </w:r>
          </w:p>
        </w:tc>
        <w:tc>
          <w:tcPr>
            <w:tcW w:w="17" w:type="dxa"/>
            <w:vAlign w:val="center"/>
            <w:hideMark/>
          </w:tcPr>
          <w:p w:rsidR="00895D0F" w:rsidRPr="00895D0F" w:rsidRDefault="00895D0F" w:rsidP="00895D0F">
            <w:pPr>
              <w:spacing w:after="0" w:line="240" w:lineRule="auto"/>
              <w:rPr>
                <w:rFonts w:eastAsia="Times New Roman"/>
                <w:sz w:val="20"/>
                <w:szCs w:val="20"/>
                <w:lang w:eastAsia="ru-RU"/>
              </w:rPr>
            </w:pPr>
          </w:p>
        </w:tc>
      </w:tr>
      <w:tr w:rsidR="00895D0F" w:rsidRPr="00895D0F" w:rsidTr="00895D0F">
        <w:trPr>
          <w:trHeight w:val="315"/>
        </w:trPr>
        <w:tc>
          <w:tcPr>
            <w:tcW w:w="585" w:type="dxa"/>
            <w:tcBorders>
              <w:top w:val="nil"/>
              <w:left w:val="single" w:sz="8" w:space="0" w:color="auto"/>
              <w:bottom w:val="single" w:sz="4" w:space="0" w:color="auto"/>
              <w:right w:val="single" w:sz="4" w:space="0" w:color="auto"/>
            </w:tcBorders>
            <w:shd w:val="clear" w:color="auto" w:fill="auto"/>
            <w:noWrap/>
            <w:vAlign w:val="bottom"/>
            <w:hideMark/>
          </w:tcPr>
          <w:p w:rsidR="00895D0F" w:rsidRPr="00895D0F" w:rsidRDefault="00895D0F" w:rsidP="00895D0F">
            <w:pPr>
              <w:spacing w:after="0" w:line="240" w:lineRule="auto"/>
              <w:jc w:val="right"/>
              <w:rPr>
                <w:rFonts w:eastAsia="Times New Roman"/>
                <w:color w:val="000000"/>
                <w:sz w:val="20"/>
                <w:szCs w:val="20"/>
                <w:lang w:eastAsia="ru-RU"/>
              </w:rPr>
            </w:pPr>
            <w:r w:rsidRPr="00895D0F">
              <w:rPr>
                <w:rFonts w:eastAsia="Times New Roman"/>
                <w:color w:val="000000"/>
                <w:sz w:val="20"/>
                <w:szCs w:val="20"/>
                <w:lang w:eastAsia="ru-RU"/>
              </w:rPr>
              <w:t>15</w:t>
            </w:r>
          </w:p>
        </w:tc>
        <w:tc>
          <w:tcPr>
            <w:tcW w:w="3114" w:type="dxa"/>
            <w:tcBorders>
              <w:top w:val="nil"/>
              <w:left w:val="nil"/>
              <w:bottom w:val="single" w:sz="4" w:space="0" w:color="auto"/>
              <w:right w:val="single" w:sz="4" w:space="0" w:color="auto"/>
            </w:tcBorders>
            <w:shd w:val="clear" w:color="auto" w:fill="auto"/>
            <w:noWrap/>
            <w:vAlign w:val="bottom"/>
            <w:hideMark/>
          </w:tcPr>
          <w:p w:rsidR="00895D0F" w:rsidRPr="00895D0F" w:rsidRDefault="00895D0F" w:rsidP="00895D0F">
            <w:pPr>
              <w:spacing w:after="0" w:line="240" w:lineRule="auto"/>
              <w:rPr>
                <w:rFonts w:eastAsia="Times New Roman"/>
                <w:color w:val="000000"/>
                <w:sz w:val="20"/>
                <w:szCs w:val="20"/>
                <w:lang w:eastAsia="ru-RU"/>
              </w:rPr>
            </w:pPr>
            <w:r w:rsidRPr="00895D0F">
              <w:rPr>
                <w:rFonts w:eastAsia="Times New Roman"/>
                <w:color w:val="000000"/>
                <w:sz w:val="20"/>
                <w:szCs w:val="20"/>
                <w:lang w:eastAsia="ru-RU"/>
              </w:rPr>
              <w:t>Отрадненский</w:t>
            </w:r>
          </w:p>
        </w:tc>
        <w:tc>
          <w:tcPr>
            <w:tcW w:w="1923" w:type="dxa"/>
            <w:tcBorders>
              <w:top w:val="nil"/>
              <w:left w:val="nil"/>
              <w:bottom w:val="single" w:sz="4" w:space="0" w:color="auto"/>
              <w:right w:val="single" w:sz="4" w:space="0" w:color="auto"/>
            </w:tcBorders>
            <w:shd w:val="clear" w:color="auto" w:fill="auto"/>
            <w:noWrap/>
            <w:vAlign w:val="bottom"/>
            <w:hideMark/>
          </w:tcPr>
          <w:p w:rsidR="00895D0F" w:rsidRPr="00895D0F" w:rsidRDefault="00895D0F" w:rsidP="00895D0F">
            <w:pPr>
              <w:spacing w:after="0" w:line="240" w:lineRule="auto"/>
              <w:jc w:val="right"/>
              <w:rPr>
                <w:rFonts w:eastAsia="Times New Roman"/>
                <w:color w:val="000000"/>
                <w:sz w:val="24"/>
                <w:szCs w:val="24"/>
                <w:lang w:eastAsia="ru-RU"/>
              </w:rPr>
            </w:pPr>
            <w:r w:rsidRPr="00895D0F">
              <w:rPr>
                <w:rFonts w:eastAsia="Times New Roman"/>
                <w:color w:val="000000"/>
                <w:sz w:val="24"/>
                <w:szCs w:val="24"/>
                <w:lang w:eastAsia="ru-RU"/>
              </w:rPr>
              <w:t>4 705 630,00</w:t>
            </w:r>
          </w:p>
        </w:tc>
        <w:tc>
          <w:tcPr>
            <w:tcW w:w="1735" w:type="dxa"/>
            <w:tcBorders>
              <w:top w:val="nil"/>
              <w:left w:val="nil"/>
              <w:bottom w:val="single" w:sz="4" w:space="0" w:color="auto"/>
              <w:right w:val="single" w:sz="8" w:space="0" w:color="auto"/>
            </w:tcBorders>
            <w:shd w:val="clear" w:color="auto" w:fill="auto"/>
            <w:noWrap/>
            <w:vAlign w:val="bottom"/>
            <w:hideMark/>
          </w:tcPr>
          <w:p w:rsidR="00895D0F" w:rsidRPr="00895D0F" w:rsidRDefault="00895D0F" w:rsidP="00895D0F">
            <w:pPr>
              <w:spacing w:after="0" w:line="240" w:lineRule="auto"/>
              <w:jc w:val="right"/>
              <w:rPr>
                <w:rFonts w:eastAsia="Times New Roman"/>
                <w:color w:val="000000"/>
                <w:sz w:val="24"/>
                <w:szCs w:val="24"/>
                <w:lang w:eastAsia="ru-RU"/>
              </w:rPr>
            </w:pPr>
            <w:r w:rsidRPr="00895D0F">
              <w:rPr>
                <w:rFonts w:eastAsia="Times New Roman"/>
                <w:color w:val="000000"/>
                <w:sz w:val="24"/>
                <w:szCs w:val="24"/>
                <w:lang w:eastAsia="ru-RU"/>
              </w:rPr>
              <w:t>4 877 440,00</w:t>
            </w:r>
          </w:p>
        </w:tc>
        <w:tc>
          <w:tcPr>
            <w:tcW w:w="17" w:type="dxa"/>
            <w:vAlign w:val="center"/>
            <w:hideMark/>
          </w:tcPr>
          <w:p w:rsidR="00895D0F" w:rsidRPr="00895D0F" w:rsidRDefault="00895D0F" w:rsidP="00895D0F">
            <w:pPr>
              <w:spacing w:after="0" w:line="240" w:lineRule="auto"/>
              <w:rPr>
                <w:rFonts w:eastAsia="Times New Roman"/>
                <w:sz w:val="20"/>
                <w:szCs w:val="20"/>
                <w:lang w:eastAsia="ru-RU"/>
              </w:rPr>
            </w:pPr>
          </w:p>
        </w:tc>
      </w:tr>
      <w:tr w:rsidR="00895D0F" w:rsidRPr="00895D0F" w:rsidTr="00895D0F">
        <w:trPr>
          <w:trHeight w:val="315"/>
        </w:trPr>
        <w:tc>
          <w:tcPr>
            <w:tcW w:w="585" w:type="dxa"/>
            <w:tcBorders>
              <w:top w:val="nil"/>
              <w:left w:val="single" w:sz="8" w:space="0" w:color="auto"/>
              <w:bottom w:val="single" w:sz="4" w:space="0" w:color="auto"/>
              <w:right w:val="single" w:sz="4" w:space="0" w:color="auto"/>
            </w:tcBorders>
            <w:shd w:val="clear" w:color="auto" w:fill="auto"/>
            <w:noWrap/>
            <w:vAlign w:val="bottom"/>
            <w:hideMark/>
          </w:tcPr>
          <w:p w:rsidR="00895D0F" w:rsidRPr="00895D0F" w:rsidRDefault="00895D0F" w:rsidP="00895D0F">
            <w:pPr>
              <w:spacing w:after="0" w:line="240" w:lineRule="auto"/>
              <w:jc w:val="right"/>
              <w:rPr>
                <w:rFonts w:eastAsia="Times New Roman"/>
                <w:color w:val="000000"/>
                <w:sz w:val="20"/>
                <w:szCs w:val="20"/>
                <w:lang w:eastAsia="ru-RU"/>
              </w:rPr>
            </w:pPr>
            <w:r w:rsidRPr="00895D0F">
              <w:rPr>
                <w:rFonts w:eastAsia="Times New Roman"/>
                <w:color w:val="000000"/>
                <w:sz w:val="20"/>
                <w:szCs w:val="20"/>
                <w:lang w:eastAsia="ru-RU"/>
              </w:rPr>
              <w:t>16</w:t>
            </w:r>
          </w:p>
        </w:tc>
        <w:tc>
          <w:tcPr>
            <w:tcW w:w="3114" w:type="dxa"/>
            <w:tcBorders>
              <w:top w:val="nil"/>
              <w:left w:val="nil"/>
              <w:bottom w:val="single" w:sz="4" w:space="0" w:color="auto"/>
              <w:right w:val="single" w:sz="4" w:space="0" w:color="auto"/>
            </w:tcBorders>
            <w:shd w:val="clear" w:color="auto" w:fill="auto"/>
            <w:noWrap/>
            <w:vAlign w:val="bottom"/>
            <w:hideMark/>
          </w:tcPr>
          <w:p w:rsidR="00895D0F" w:rsidRPr="00895D0F" w:rsidRDefault="00895D0F" w:rsidP="00895D0F">
            <w:pPr>
              <w:spacing w:after="0" w:line="240" w:lineRule="auto"/>
              <w:rPr>
                <w:rFonts w:eastAsia="Times New Roman"/>
                <w:color w:val="000000"/>
                <w:sz w:val="20"/>
                <w:szCs w:val="20"/>
                <w:lang w:eastAsia="ru-RU"/>
              </w:rPr>
            </w:pPr>
            <w:r w:rsidRPr="00895D0F">
              <w:rPr>
                <w:rFonts w:eastAsia="Times New Roman"/>
                <w:color w:val="000000"/>
                <w:sz w:val="20"/>
                <w:szCs w:val="20"/>
                <w:lang w:eastAsia="ru-RU"/>
              </w:rPr>
              <w:t>Сергинский</w:t>
            </w:r>
          </w:p>
        </w:tc>
        <w:tc>
          <w:tcPr>
            <w:tcW w:w="1923" w:type="dxa"/>
            <w:tcBorders>
              <w:top w:val="nil"/>
              <w:left w:val="nil"/>
              <w:bottom w:val="single" w:sz="4" w:space="0" w:color="auto"/>
              <w:right w:val="single" w:sz="4" w:space="0" w:color="auto"/>
            </w:tcBorders>
            <w:shd w:val="clear" w:color="auto" w:fill="auto"/>
            <w:noWrap/>
            <w:vAlign w:val="bottom"/>
            <w:hideMark/>
          </w:tcPr>
          <w:p w:rsidR="00895D0F" w:rsidRPr="00895D0F" w:rsidRDefault="00895D0F" w:rsidP="00895D0F">
            <w:pPr>
              <w:spacing w:after="0" w:line="240" w:lineRule="auto"/>
              <w:jc w:val="right"/>
              <w:rPr>
                <w:rFonts w:eastAsia="Times New Roman"/>
                <w:color w:val="000000"/>
                <w:sz w:val="24"/>
                <w:szCs w:val="24"/>
                <w:lang w:eastAsia="ru-RU"/>
              </w:rPr>
            </w:pPr>
            <w:r w:rsidRPr="00895D0F">
              <w:rPr>
                <w:rFonts w:eastAsia="Times New Roman"/>
                <w:color w:val="000000"/>
                <w:sz w:val="24"/>
                <w:szCs w:val="24"/>
                <w:lang w:eastAsia="ru-RU"/>
              </w:rPr>
              <w:t>4 377 300,00</w:t>
            </w:r>
          </w:p>
        </w:tc>
        <w:tc>
          <w:tcPr>
            <w:tcW w:w="1735" w:type="dxa"/>
            <w:tcBorders>
              <w:top w:val="nil"/>
              <w:left w:val="nil"/>
              <w:bottom w:val="single" w:sz="4" w:space="0" w:color="auto"/>
              <w:right w:val="single" w:sz="8" w:space="0" w:color="auto"/>
            </w:tcBorders>
            <w:shd w:val="clear" w:color="auto" w:fill="auto"/>
            <w:noWrap/>
            <w:vAlign w:val="bottom"/>
            <w:hideMark/>
          </w:tcPr>
          <w:p w:rsidR="00895D0F" w:rsidRPr="00895D0F" w:rsidRDefault="00895D0F" w:rsidP="00895D0F">
            <w:pPr>
              <w:spacing w:after="0" w:line="240" w:lineRule="auto"/>
              <w:jc w:val="right"/>
              <w:rPr>
                <w:rFonts w:eastAsia="Times New Roman"/>
                <w:color w:val="000000"/>
                <w:sz w:val="24"/>
                <w:szCs w:val="24"/>
                <w:lang w:eastAsia="ru-RU"/>
              </w:rPr>
            </w:pPr>
            <w:r w:rsidRPr="00895D0F">
              <w:rPr>
                <w:rFonts w:eastAsia="Times New Roman"/>
                <w:color w:val="000000"/>
                <w:sz w:val="24"/>
                <w:szCs w:val="24"/>
                <w:lang w:eastAsia="ru-RU"/>
              </w:rPr>
              <w:t>4 487 800,00</w:t>
            </w:r>
          </w:p>
        </w:tc>
        <w:tc>
          <w:tcPr>
            <w:tcW w:w="17" w:type="dxa"/>
            <w:vAlign w:val="center"/>
            <w:hideMark/>
          </w:tcPr>
          <w:p w:rsidR="00895D0F" w:rsidRPr="00895D0F" w:rsidRDefault="00895D0F" w:rsidP="00895D0F">
            <w:pPr>
              <w:spacing w:after="0" w:line="240" w:lineRule="auto"/>
              <w:rPr>
                <w:rFonts w:eastAsia="Times New Roman"/>
                <w:sz w:val="20"/>
                <w:szCs w:val="20"/>
                <w:lang w:eastAsia="ru-RU"/>
              </w:rPr>
            </w:pPr>
          </w:p>
        </w:tc>
      </w:tr>
      <w:tr w:rsidR="00895D0F" w:rsidRPr="00895D0F" w:rsidTr="00895D0F">
        <w:trPr>
          <w:trHeight w:val="315"/>
        </w:trPr>
        <w:tc>
          <w:tcPr>
            <w:tcW w:w="585" w:type="dxa"/>
            <w:tcBorders>
              <w:top w:val="nil"/>
              <w:left w:val="single" w:sz="8" w:space="0" w:color="auto"/>
              <w:bottom w:val="single" w:sz="4" w:space="0" w:color="auto"/>
              <w:right w:val="single" w:sz="4" w:space="0" w:color="auto"/>
            </w:tcBorders>
            <w:shd w:val="clear" w:color="auto" w:fill="auto"/>
            <w:noWrap/>
            <w:vAlign w:val="bottom"/>
            <w:hideMark/>
          </w:tcPr>
          <w:p w:rsidR="00895D0F" w:rsidRPr="00895D0F" w:rsidRDefault="00895D0F" w:rsidP="00895D0F">
            <w:pPr>
              <w:spacing w:after="0" w:line="240" w:lineRule="auto"/>
              <w:jc w:val="right"/>
              <w:rPr>
                <w:rFonts w:eastAsia="Times New Roman"/>
                <w:color w:val="000000"/>
                <w:sz w:val="20"/>
                <w:szCs w:val="20"/>
                <w:lang w:eastAsia="ru-RU"/>
              </w:rPr>
            </w:pPr>
            <w:r w:rsidRPr="00895D0F">
              <w:rPr>
                <w:rFonts w:eastAsia="Times New Roman"/>
                <w:color w:val="000000"/>
                <w:sz w:val="20"/>
                <w:szCs w:val="20"/>
                <w:lang w:eastAsia="ru-RU"/>
              </w:rPr>
              <w:t>17</w:t>
            </w:r>
          </w:p>
        </w:tc>
        <w:tc>
          <w:tcPr>
            <w:tcW w:w="3114" w:type="dxa"/>
            <w:tcBorders>
              <w:top w:val="nil"/>
              <w:left w:val="nil"/>
              <w:bottom w:val="single" w:sz="4" w:space="0" w:color="auto"/>
              <w:right w:val="single" w:sz="4" w:space="0" w:color="auto"/>
            </w:tcBorders>
            <w:shd w:val="clear" w:color="auto" w:fill="auto"/>
            <w:noWrap/>
            <w:vAlign w:val="bottom"/>
            <w:hideMark/>
          </w:tcPr>
          <w:p w:rsidR="00895D0F" w:rsidRPr="00895D0F" w:rsidRDefault="00895D0F" w:rsidP="00895D0F">
            <w:pPr>
              <w:spacing w:after="0" w:line="240" w:lineRule="auto"/>
              <w:rPr>
                <w:rFonts w:eastAsia="Times New Roman"/>
                <w:color w:val="000000"/>
                <w:sz w:val="20"/>
                <w:szCs w:val="20"/>
                <w:lang w:eastAsia="ru-RU"/>
              </w:rPr>
            </w:pPr>
            <w:r w:rsidRPr="00895D0F">
              <w:rPr>
                <w:rFonts w:eastAsia="Times New Roman"/>
                <w:color w:val="000000"/>
                <w:sz w:val="20"/>
                <w:szCs w:val="20"/>
                <w:lang w:eastAsia="ru-RU"/>
              </w:rPr>
              <w:t>Чумаковский</w:t>
            </w:r>
          </w:p>
        </w:tc>
        <w:tc>
          <w:tcPr>
            <w:tcW w:w="1923" w:type="dxa"/>
            <w:tcBorders>
              <w:top w:val="nil"/>
              <w:left w:val="nil"/>
              <w:bottom w:val="single" w:sz="4" w:space="0" w:color="auto"/>
              <w:right w:val="single" w:sz="4" w:space="0" w:color="auto"/>
            </w:tcBorders>
            <w:shd w:val="clear" w:color="auto" w:fill="auto"/>
            <w:noWrap/>
            <w:vAlign w:val="bottom"/>
            <w:hideMark/>
          </w:tcPr>
          <w:p w:rsidR="00895D0F" w:rsidRPr="00895D0F" w:rsidRDefault="00895D0F" w:rsidP="00895D0F">
            <w:pPr>
              <w:spacing w:after="0" w:line="240" w:lineRule="auto"/>
              <w:jc w:val="right"/>
              <w:rPr>
                <w:rFonts w:eastAsia="Times New Roman"/>
                <w:color w:val="000000"/>
                <w:sz w:val="24"/>
                <w:szCs w:val="24"/>
                <w:lang w:eastAsia="ru-RU"/>
              </w:rPr>
            </w:pPr>
            <w:r w:rsidRPr="00895D0F">
              <w:rPr>
                <w:rFonts w:eastAsia="Times New Roman"/>
                <w:color w:val="000000"/>
                <w:sz w:val="24"/>
                <w:szCs w:val="24"/>
                <w:lang w:eastAsia="ru-RU"/>
              </w:rPr>
              <w:t>5 122 000,00</w:t>
            </w:r>
          </w:p>
        </w:tc>
        <w:tc>
          <w:tcPr>
            <w:tcW w:w="1735" w:type="dxa"/>
            <w:tcBorders>
              <w:top w:val="nil"/>
              <w:left w:val="nil"/>
              <w:bottom w:val="single" w:sz="4" w:space="0" w:color="auto"/>
              <w:right w:val="single" w:sz="8" w:space="0" w:color="auto"/>
            </w:tcBorders>
            <w:shd w:val="clear" w:color="auto" w:fill="auto"/>
            <w:noWrap/>
            <w:vAlign w:val="bottom"/>
            <w:hideMark/>
          </w:tcPr>
          <w:p w:rsidR="00895D0F" w:rsidRPr="00895D0F" w:rsidRDefault="00895D0F" w:rsidP="00895D0F">
            <w:pPr>
              <w:spacing w:after="0" w:line="240" w:lineRule="auto"/>
              <w:jc w:val="right"/>
              <w:rPr>
                <w:rFonts w:eastAsia="Times New Roman"/>
                <w:color w:val="000000"/>
                <w:sz w:val="24"/>
                <w:szCs w:val="24"/>
                <w:lang w:eastAsia="ru-RU"/>
              </w:rPr>
            </w:pPr>
            <w:r w:rsidRPr="00895D0F">
              <w:rPr>
                <w:rFonts w:eastAsia="Times New Roman"/>
                <w:color w:val="000000"/>
                <w:sz w:val="24"/>
                <w:szCs w:val="24"/>
                <w:lang w:eastAsia="ru-RU"/>
              </w:rPr>
              <w:t>5 464 900,00</w:t>
            </w:r>
          </w:p>
        </w:tc>
        <w:tc>
          <w:tcPr>
            <w:tcW w:w="17" w:type="dxa"/>
            <w:vAlign w:val="center"/>
            <w:hideMark/>
          </w:tcPr>
          <w:p w:rsidR="00895D0F" w:rsidRPr="00895D0F" w:rsidRDefault="00895D0F" w:rsidP="00895D0F">
            <w:pPr>
              <w:spacing w:after="0" w:line="240" w:lineRule="auto"/>
              <w:rPr>
                <w:rFonts w:eastAsia="Times New Roman"/>
                <w:sz w:val="20"/>
                <w:szCs w:val="20"/>
                <w:lang w:eastAsia="ru-RU"/>
              </w:rPr>
            </w:pPr>
          </w:p>
        </w:tc>
      </w:tr>
      <w:tr w:rsidR="00895D0F" w:rsidRPr="00895D0F" w:rsidTr="00895D0F">
        <w:trPr>
          <w:trHeight w:val="315"/>
        </w:trPr>
        <w:tc>
          <w:tcPr>
            <w:tcW w:w="585" w:type="dxa"/>
            <w:tcBorders>
              <w:top w:val="nil"/>
              <w:left w:val="single" w:sz="8" w:space="0" w:color="auto"/>
              <w:bottom w:val="single" w:sz="4" w:space="0" w:color="auto"/>
              <w:right w:val="single" w:sz="4" w:space="0" w:color="auto"/>
            </w:tcBorders>
            <w:shd w:val="clear" w:color="auto" w:fill="auto"/>
            <w:noWrap/>
            <w:vAlign w:val="bottom"/>
            <w:hideMark/>
          </w:tcPr>
          <w:p w:rsidR="00895D0F" w:rsidRPr="00895D0F" w:rsidRDefault="00895D0F" w:rsidP="00895D0F">
            <w:pPr>
              <w:spacing w:after="0" w:line="240" w:lineRule="auto"/>
              <w:jc w:val="right"/>
              <w:rPr>
                <w:rFonts w:eastAsia="Times New Roman"/>
                <w:color w:val="000000"/>
                <w:sz w:val="20"/>
                <w:szCs w:val="20"/>
                <w:lang w:eastAsia="ru-RU"/>
              </w:rPr>
            </w:pPr>
            <w:r w:rsidRPr="00895D0F">
              <w:rPr>
                <w:rFonts w:eastAsia="Times New Roman"/>
                <w:color w:val="000000"/>
                <w:sz w:val="20"/>
                <w:szCs w:val="20"/>
                <w:lang w:eastAsia="ru-RU"/>
              </w:rPr>
              <w:t>18</w:t>
            </w:r>
          </w:p>
        </w:tc>
        <w:tc>
          <w:tcPr>
            <w:tcW w:w="3114" w:type="dxa"/>
            <w:tcBorders>
              <w:top w:val="nil"/>
              <w:left w:val="nil"/>
              <w:bottom w:val="single" w:sz="4" w:space="0" w:color="auto"/>
              <w:right w:val="single" w:sz="4" w:space="0" w:color="auto"/>
            </w:tcBorders>
            <w:shd w:val="clear" w:color="auto" w:fill="auto"/>
            <w:noWrap/>
            <w:vAlign w:val="bottom"/>
            <w:hideMark/>
          </w:tcPr>
          <w:p w:rsidR="00895D0F" w:rsidRPr="00895D0F" w:rsidRDefault="00895D0F" w:rsidP="00895D0F">
            <w:pPr>
              <w:spacing w:after="0" w:line="240" w:lineRule="auto"/>
              <w:rPr>
                <w:rFonts w:eastAsia="Times New Roman"/>
                <w:color w:val="000000"/>
                <w:sz w:val="20"/>
                <w:szCs w:val="20"/>
                <w:lang w:eastAsia="ru-RU"/>
              </w:rPr>
            </w:pPr>
            <w:r w:rsidRPr="00895D0F">
              <w:rPr>
                <w:rFonts w:eastAsia="Times New Roman"/>
                <w:color w:val="000000"/>
                <w:sz w:val="20"/>
                <w:szCs w:val="20"/>
                <w:lang w:eastAsia="ru-RU"/>
              </w:rPr>
              <w:t>г.Куйбышев</w:t>
            </w:r>
          </w:p>
        </w:tc>
        <w:tc>
          <w:tcPr>
            <w:tcW w:w="1923" w:type="dxa"/>
            <w:tcBorders>
              <w:top w:val="nil"/>
              <w:left w:val="nil"/>
              <w:bottom w:val="single" w:sz="4" w:space="0" w:color="auto"/>
              <w:right w:val="single" w:sz="4" w:space="0" w:color="auto"/>
            </w:tcBorders>
            <w:shd w:val="clear" w:color="auto" w:fill="auto"/>
            <w:noWrap/>
            <w:vAlign w:val="bottom"/>
            <w:hideMark/>
          </w:tcPr>
          <w:p w:rsidR="00895D0F" w:rsidRPr="00895D0F" w:rsidRDefault="00895D0F" w:rsidP="00895D0F">
            <w:pPr>
              <w:spacing w:after="0" w:line="240" w:lineRule="auto"/>
              <w:jc w:val="right"/>
              <w:rPr>
                <w:rFonts w:eastAsia="Times New Roman"/>
                <w:color w:val="000000"/>
                <w:sz w:val="24"/>
                <w:szCs w:val="24"/>
                <w:lang w:eastAsia="ru-RU"/>
              </w:rPr>
            </w:pPr>
            <w:r w:rsidRPr="00895D0F">
              <w:rPr>
                <w:rFonts w:eastAsia="Times New Roman"/>
                <w:color w:val="000000"/>
                <w:sz w:val="24"/>
                <w:szCs w:val="24"/>
                <w:lang w:eastAsia="ru-RU"/>
              </w:rPr>
              <w:t>43 388 600,00</w:t>
            </w:r>
          </w:p>
        </w:tc>
        <w:tc>
          <w:tcPr>
            <w:tcW w:w="1735" w:type="dxa"/>
            <w:tcBorders>
              <w:top w:val="nil"/>
              <w:left w:val="nil"/>
              <w:bottom w:val="single" w:sz="4" w:space="0" w:color="auto"/>
              <w:right w:val="single" w:sz="8" w:space="0" w:color="auto"/>
            </w:tcBorders>
            <w:shd w:val="clear" w:color="auto" w:fill="auto"/>
            <w:noWrap/>
            <w:vAlign w:val="bottom"/>
            <w:hideMark/>
          </w:tcPr>
          <w:p w:rsidR="00895D0F" w:rsidRPr="00895D0F" w:rsidRDefault="00895D0F" w:rsidP="00895D0F">
            <w:pPr>
              <w:spacing w:after="0" w:line="240" w:lineRule="auto"/>
              <w:jc w:val="right"/>
              <w:rPr>
                <w:rFonts w:eastAsia="Times New Roman"/>
                <w:color w:val="000000"/>
                <w:sz w:val="24"/>
                <w:szCs w:val="24"/>
                <w:lang w:eastAsia="ru-RU"/>
              </w:rPr>
            </w:pPr>
            <w:r w:rsidRPr="00895D0F">
              <w:rPr>
                <w:rFonts w:eastAsia="Times New Roman"/>
                <w:color w:val="000000"/>
                <w:sz w:val="24"/>
                <w:szCs w:val="24"/>
                <w:lang w:eastAsia="ru-RU"/>
              </w:rPr>
              <w:t>48 859 700,00</w:t>
            </w:r>
          </w:p>
        </w:tc>
        <w:tc>
          <w:tcPr>
            <w:tcW w:w="17" w:type="dxa"/>
            <w:vAlign w:val="center"/>
            <w:hideMark/>
          </w:tcPr>
          <w:p w:rsidR="00895D0F" w:rsidRPr="00895D0F" w:rsidRDefault="00895D0F" w:rsidP="00895D0F">
            <w:pPr>
              <w:spacing w:after="0" w:line="240" w:lineRule="auto"/>
              <w:rPr>
                <w:rFonts w:eastAsia="Times New Roman"/>
                <w:sz w:val="20"/>
                <w:szCs w:val="20"/>
                <w:lang w:eastAsia="ru-RU"/>
              </w:rPr>
            </w:pPr>
          </w:p>
        </w:tc>
      </w:tr>
      <w:tr w:rsidR="00895D0F" w:rsidRPr="00895D0F" w:rsidTr="00895D0F">
        <w:trPr>
          <w:trHeight w:val="330"/>
        </w:trPr>
        <w:tc>
          <w:tcPr>
            <w:tcW w:w="585" w:type="dxa"/>
            <w:tcBorders>
              <w:top w:val="nil"/>
              <w:left w:val="single" w:sz="8" w:space="0" w:color="auto"/>
              <w:bottom w:val="single" w:sz="8" w:space="0" w:color="auto"/>
              <w:right w:val="single" w:sz="4" w:space="0" w:color="auto"/>
            </w:tcBorders>
            <w:shd w:val="clear" w:color="auto" w:fill="auto"/>
            <w:noWrap/>
            <w:vAlign w:val="bottom"/>
            <w:hideMark/>
          </w:tcPr>
          <w:p w:rsidR="00895D0F" w:rsidRPr="00895D0F" w:rsidRDefault="00895D0F" w:rsidP="00895D0F">
            <w:pPr>
              <w:spacing w:after="0" w:line="240" w:lineRule="auto"/>
              <w:rPr>
                <w:rFonts w:eastAsia="Times New Roman"/>
                <w:color w:val="000000"/>
                <w:sz w:val="20"/>
                <w:szCs w:val="20"/>
                <w:lang w:eastAsia="ru-RU"/>
              </w:rPr>
            </w:pPr>
            <w:r w:rsidRPr="00895D0F">
              <w:rPr>
                <w:rFonts w:eastAsia="Times New Roman"/>
                <w:color w:val="000000"/>
                <w:sz w:val="20"/>
                <w:szCs w:val="20"/>
                <w:lang w:eastAsia="ru-RU"/>
              </w:rPr>
              <w:t> </w:t>
            </w:r>
          </w:p>
        </w:tc>
        <w:tc>
          <w:tcPr>
            <w:tcW w:w="3114" w:type="dxa"/>
            <w:tcBorders>
              <w:top w:val="nil"/>
              <w:left w:val="nil"/>
              <w:bottom w:val="single" w:sz="8" w:space="0" w:color="auto"/>
              <w:right w:val="single" w:sz="8" w:space="0" w:color="auto"/>
            </w:tcBorders>
            <w:shd w:val="clear" w:color="auto" w:fill="auto"/>
            <w:noWrap/>
            <w:vAlign w:val="bottom"/>
            <w:hideMark/>
          </w:tcPr>
          <w:p w:rsidR="00895D0F" w:rsidRPr="00895D0F" w:rsidRDefault="00895D0F" w:rsidP="00895D0F">
            <w:pPr>
              <w:spacing w:after="0" w:line="240" w:lineRule="auto"/>
              <w:rPr>
                <w:rFonts w:eastAsia="Times New Roman"/>
                <w:color w:val="000000"/>
                <w:sz w:val="20"/>
                <w:szCs w:val="20"/>
                <w:lang w:eastAsia="ru-RU"/>
              </w:rPr>
            </w:pPr>
            <w:r w:rsidRPr="00895D0F">
              <w:rPr>
                <w:rFonts w:eastAsia="Times New Roman"/>
                <w:color w:val="000000"/>
                <w:sz w:val="20"/>
                <w:szCs w:val="20"/>
                <w:lang w:eastAsia="ru-RU"/>
              </w:rPr>
              <w:t>Итого</w:t>
            </w:r>
          </w:p>
        </w:tc>
        <w:tc>
          <w:tcPr>
            <w:tcW w:w="1923" w:type="dxa"/>
            <w:tcBorders>
              <w:top w:val="nil"/>
              <w:left w:val="nil"/>
              <w:bottom w:val="single" w:sz="8" w:space="0" w:color="auto"/>
              <w:right w:val="single" w:sz="4" w:space="0" w:color="auto"/>
            </w:tcBorders>
            <w:shd w:val="clear" w:color="auto" w:fill="auto"/>
            <w:noWrap/>
            <w:vAlign w:val="bottom"/>
            <w:hideMark/>
          </w:tcPr>
          <w:p w:rsidR="00895D0F" w:rsidRPr="00895D0F" w:rsidRDefault="00895D0F" w:rsidP="00895D0F">
            <w:pPr>
              <w:spacing w:after="0" w:line="240" w:lineRule="auto"/>
              <w:jc w:val="right"/>
              <w:rPr>
                <w:rFonts w:eastAsia="Times New Roman"/>
                <w:color w:val="000000"/>
                <w:sz w:val="24"/>
                <w:szCs w:val="24"/>
                <w:lang w:eastAsia="ru-RU"/>
              </w:rPr>
            </w:pPr>
            <w:r w:rsidRPr="00895D0F">
              <w:rPr>
                <w:rFonts w:eastAsia="Times New Roman"/>
                <w:color w:val="000000"/>
                <w:sz w:val="24"/>
                <w:szCs w:val="24"/>
                <w:lang w:eastAsia="ru-RU"/>
              </w:rPr>
              <w:t>117 765 810,00</w:t>
            </w:r>
          </w:p>
        </w:tc>
        <w:tc>
          <w:tcPr>
            <w:tcW w:w="1735" w:type="dxa"/>
            <w:tcBorders>
              <w:top w:val="nil"/>
              <w:left w:val="nil"/>
              <w:bottom w:val="single" w:sz="8" w:space="0" w:color="auto"/>
              <w:right w:val="single" w:sz="8" w:space="0" w:color="auto"/>
            </w:tcBorders>
            <w:shd w:val="clear" w:color="auto" w:fill="auto"/>
            <w:noWrap/>
            <w:vAlign w:val="bottom"/>
            <w:hideMark/>
          </w:tcPr>
          <w:p w:rsidR="00895D0F" w:rsidRPr="00895D0F" w:rsidRDefault="00895D0F" w:rsidP="00895D0F">
            <w:pPr>
              <w:spacing w:after="0" w:line="240" w:lineRule="auto"/>
              <w:jc w:val="right"/>
              <w:rPr>
                <w:rFonts w:eastAsia="Times New Roman"/>
                <w:color w:val="000000"/>
                <w:sz w:val="24"/>
                <w:szCs w:val="24"/>
                <w:lang w:eastAsia="ru-RU"/>
              </w:rPr>
            </w:pPr>
            <w:r w:rsidRPr="00895D0F">
              <w:rPr>
                <w:rFonts w:eastAsia="Times New Roman"/>
                <w:color w:val="000000"/>
                <w:sz w:val="24"/>
                <w:szCs w:val="24"/>
                <w:lang w:eastAsia="ru-RU"/>
              </w:rPr>
              <w:t>126 471 810,00</w:t>
            </w:r>
          </w:p>
        </w:tc>
        <w:tc>
          <w:tcPr>
            <w:tcW w:w="17" w:type="dxa"/>
            <w:vAlign w:val="center"/>
            <w:hideMark/>
          </w:tcPr>
          <w:p w:rsidR="00895D0F" w:rsidRPr="00895D0F" w:rsidRDefault="00895D0F" w:rsidP="00895D0F">
            <w:pPr>
              <w:spacing w:after="0" w:line="240" w:lineRule="auto"/>
              <w:rPr>
                <w:rFonts w:eastAsia="Times New Roman"/>
                <w:sz w:val="20"/>
                <w:szCs w:val="20"/>
                <w:lang w:eastAsia="ru-RU"/>
              </w:rPr>
            </w:pPr>
          </w:p>
        </w:tc>
      </w:tr>
    </w:tbl>
    <w:p w:rsidR="00895D0F" w:rsidRDefault="00895D0F" w:rsidP="0071566F">
      <w:pPr>
        <w:jc w:val="both"/>
        <w:rPr>
          <w:sz w:val="20"/>
          <w:szCs w:val="20"/>
        </w:rPr>
      </w:pPr>
    </w:p>
    <w:tbl>
      <w:tblPr>
        <w:tblW w:w="9280" w:type="dxa"/>
        <w:tblInd w:w="93" w:type="dxa"/>
        <w:tblLook w:val="04A0"/>
      </w:tblPr>
      <w:tblGrid>
        <w:gridCol w:w="759"/>
        <w:gridCol w:w="986"/>
        <w:gridCol w:w="550"/>
        <w:gridCol w:w="4360"/>
        <w:gridCol w:w="1600"/>
        <w:gridCol w:w="1406"/>
      </w:tblGrid>
      <w:tr w:rsidR="00895D0F" w:rsidRPr="00895D0F" w:rsidTr="00895D0F">
        <w:trPr>
          <w:trHeight w:val="300"/>
        </w:trPr>
        <w:tc>
          <w:tcPr>
            <w:tcW w:w="640" w:type="dxa"/>
            <w:tcBorders>
              <w:top w:val="nil"/>
              <w:left w:val="nil"/>
              <w:bottom w:val="nil"/>
              <w:right w:val="nil"/>
            </w:tcBorders>
            <w:shd w:val="clear" w:color="auto" w:fill="auto"/>
            <w:noWrap/>
            <w:vAlign w:val="bottom"/>
            <w:hideMark/>
          </w:tcPr>
          <w:p w:rsidR="00895D0F" w:rsidRPr="00895D0F" w:rsidRDefault="00895D0F" w:rsidP="00895D0F">
            <w:pPr>
              <w:spacing w:after="0" w:line="240" w:lineRule="auto"/>
              <w:rPr>
                <w:rFonts w:eastAsia="Times New Roman"/>
                <w:sz w:val="22"/>
                <w:szCs w:val="22"/>
                <w:lang w:eastAsia="ru-RU"/>
              </w:rPr>
            </w:pPr>
          </w:p>
        </w:tc>
        <w:tc>
          <w:tcPr>
            <w:tcW w:w="980" w:type="dxa"/>
            <w:tcBorders>
              <w:top w:val="nil"/>
              <w:left w:val="nil"/>
              <w:bottom w:val="nil"/>
              <w:right w:val="nil"/>
            </w:tcBorders>
            <w:shd w:val="clear" w:color="auto" w:fill="auto"/>
            <w:noWrap/>
            <w:vAlign w:val="bottom"/>
            <w:hideMark/>
          </w:tcPr>
          <w:p w:rsidR="00895D0F" w:rsidRPr="00895D0F" w:rsidRDefault="00895D0F" w:rsidP="00895D0F">
            <w:pPr>
              <w:spacing w:after="0" w:line="240" w:lineRule="auto"/>
              <w:jc w:val="right"/>
              <w:rPr>
                <w:rFonts w:eastAsia="Times New Roman"/>
                <w:sz w:val="22"/>
                <w:szCs w:val="22"/>
                <w:lang w:eastAsia="ru-RU"/>
              </w:rPr>
            </w:pPr>
          </w:p>
        </w:tc>
        <w:tc>
          <w:tcPr>
            <w:tcW w:w="480" w:type="dxa"/>
            <w:tcBorders>
              <w:top w:val="nil"/>
              <w:left w:val="nil"/>
              <w:bottom w:val="nil"/>
              <w:right w:val="nil"/>
            </w:tcBorders>
            <w:shd w:val="clear" w:color="auto" w:fill="auto"/>
            <w:noWrap/>
            <w:vAlign w:val="bottom"/>
            <w:hideMark/>
          </w:tcPr>
          <w:p w:rsidR="00895D0F" w:rsidRPr="00895D0F" w:rsidRDefault="00895D0F" w:rsidP="00895D0F">
            <w:pPr>
              <w:spacing w:after="0" w:line="240" w:lineRule="auto"/>
              <w:rPr>
                <w:rFonts w:eastAsia="Times New Roman"/>
                <w:sz w:val="22"/>
                <w:szCs w:val="22"/>
                <w:lang w:eastAsia="ru-RU"/>
              </w:rPr>
            </w:pPr>
          </w:p>
        </w:tc>
        <w:tc>
          <w:tcPr>
            <w:tcW w:w="4360" w:type="dxa"/>
            <w:tcBorders>
              <w:top w:val="nil"/>
              <w:left w:val="nil"/>
              <w:bottom w:val="nil"/>
              <w:right w:val="nil"/>
            </w:tcBorders>
            <w:shd w:val="clear" w:color="auto" w:fill="auto"/>
            <w:noWrap/>
            <w:vAlign w:val="bottom"/>
            <w:hideMark/>
          </w:tcPr>
          <w:p w:rsidR="00895D0F" w:rsidRPr="00895D0F" w:rsidRDefault="00895D0F" w:rsidP="00895D0F">
            <w:pPr>
              <w:spacing w:after="0" w:line="240" w:lineRule="auto"/>
              <w:rPr>
                <w:rFonts w:eastAsia="Times New Roman"/>
                <w:sz w:val="22"/>
                <w:szCs w:val="22"/>
                <w:lang w:eastAsia="ru-RU"/>
              </w:rPr>
            </w:pPr>
          </w:p>
        </w:tc>
        <w:tc>
          <w:tcPr>
            <w:tcW w:w="1600" w:type="dxa"/>
            <w:tcBorders>
              <w:top w:val="nil"/>
              <w:left w:val="nil"/>
              <w:bottom w:val="nil"/>
              <w:right w:val="nil"/>
            </w:tcBorders>
            <w:shd w:val="clear" w:color="auto" w:fill="auto"/>
            <w:noWrap/>
            <w:vAlign w:val="bottom"/>
            <w:hideMark/>
          </w:tcPr>
          <w:p w:rsidR="00895D0F" w:rsidRPr="00895D0F" w:rsidRDefault="00895D0F" w:rsidP="00895D0F">
            <w:pPr>
              <w:spacing w:after="0" w:line="240" w:lineRule="auto"/>
              <w:rPr>
                <w:rFonts w:eastAsia="Times New Roman"/>
                <w:sz w:val="22"/>
                <w:szCs w:val="22"/>
                <w:lang w:eastAsia="ru-RU"/>
              </w:rPr>
            </w:pPr>
          </w:p>
        </w:tc>
        <w:tc>
          <w:tcPr>
            <w:tcW w:w="1220" w:type="dxa"/>
            <w:tcBorders>
              <w:top w:val="nil"/>
              <w:left w:val="nil"/>
              <w:bottom w:val="nil"/>
              <w:right w:val="nil"/>
            </w:tcBorders>
            <w:shd w:val="clear" w:color="auto" w:fill="auto"/>
            <w:noWrap/>
            <w:vAlign w:val="bottom"/>
            <w:hideMark/>
          </w:tcPr>
          <w:p w:rsidR="00895D0F" w:rsidRPr="00895D0F" w:rsidRDefault="00895D0F" w:rsidP="00895D0F">
            <w:pPr>
              <w:spacing w:after="0" w:line="240" w:lineRule="auto"/>
              <w:jc w:val="right"/>
              <w:rPr>
                <w:rFonts w:eastAsia="Times New Roman"/>
                <w:sz w:val="22"/>
                <w:szCs w:val="22"/>
                <w:lang w:eastAsia="ru-RU"/>
              </w:rPr>
            </w:pPr>
            <w:r w:rsidRPr="00895D0F">
              <w:rPr>
                <w:rFonts w:eastAsia="Times New Roman"/>
                <w:sz w:val="22"/>
                <w:szCs w:val="22"/>
                <w:lang w:eastAsia="ru-RU"/>
              </w:rPr>
              <w:t>Приложение №11</w:t>
            </w:r>
          </w:p>
        </w:tc>
      </w:tr>
      <w:tr w:rsidR="00895D0F" w:rsidRPr="00895D0F" w:rsidTr="00895D0F">
        <w:trPr>
          <w:trHeight w:val="300"/>
        </w:trPr>
        <w:tc>
          <w:tcPr>
            <w:tcW w:w="640" w:type="dxa"/>
            <w:tcBorders>
              <w:top w:val="nil"/>
              <w:left w:val="nil"/>
              <w:bottom w:val="nil"/>
              <w:right w:val="nil"/>
            </w:tcBorders>
            <w:shd w:val="clear" w:color="auto" w:fill="auto"/>
            <w:noWrap/>
            <w:vAlign w:val="bottom"/>
            <w:hideMark/>
          </w:tcPr>
          <w:p w:rsidR="00895D0F" w:rsidRPr="00895D0F" w:rsidRDefault="00895D0F" w:rsidP="00895D0F">
            <w:pPr>
              <w:spacing w:after="0" w:line="240" w:lineRule="auto"/>
              <w:rPr>
                <w:rFonts w:eastAsia="Times New Roman"/>
                <w:sz w:val="22"/>
                <w:szCs w:val="22"/>
                <w:lang w:eastAsia="ru-RU"/>
              </w:rPr>
            </w:pPr>
          </w:p>
        </w:tc>
        <w:tc>
          <w:tcPr>
            <w:tcW w:w="980" w:type="dxa"/>
            <w:tcBorders>
              <w:top w:val="nil"/>
              <w:left w:val="nil"/>
              <w:bottom w:val="nil"/>
              <w:right w:val="nil"/>
            </w:tcBorders>
            <w:shd w:val="clear" w:color="auto" w:fill="auto"/>
            <w:noWrap/>
            <w:vAlign w:val="bottom"/>
            <w:hideMark/>
          </w:tcPr>
          <w:p w:rsidR="00895D0F" w:rsidRPr="00895D0F" w:rsidRDefault="00895D0F" w:rsidP="00895D0F">
            <w:pPr>
              <w:spacing w:after="0" w:line="240" w:lineRule="auto"/>
              <w:jc w:val="right"/>
              <w:rPr>
                <w:rFonts w:eastAsia="Times New Roman"/>
                <w:sz w:val="22"/>
                <w:szCs w:val="22"/>
                <w:lang w:eastAsia="ru-RU"/>
              </w:rPr>
            </w:pPr>
          </w:p>
        </w:tc>
        <w:tc>
          <w:tcPr>
            <w:tcW w:w="480" w:type="dxa"/>
            <w:tcBorders>
              <w:top w:val="nil"/>
              <w:left w:val="nil"/>
              <w:bottom w:val="nil"/>
              <w:right w:val="nil"/>
            </w:tcBorders>
            <w:shd w:val="clear" w:color="auto" w:fill="auto"/>
            <w:noWrap/>
            <w:vAlign w:val="bottom"/>
            <w:hideMark/>
          </w:tcPr>
          <w:p w:rsidR="00895D0F" w:rsidRPr="00895D0F" w:rsidRDefault="00895D0F" w:rsidP="00895D0F">
            <w:pPr>
              <w:spacing w:after="0" w:line="240" w:lineRule="auto"/>
              <w:rPr>
                <w:rFonts w:eastAsia="Times New Roman"/>
                <w:sz w:val="22"/>
                <w:szCs w:val="22"/>
                <w:lang w:eastAsia="ru-RU"/>
              </w:rPr>
            </w:pPr>
          </w:p>
        </w:tc>
        <w:tc>
          <w:tcPr>
            <w:tcW w:w="4360" w:type="dxa"/>
            <w:tcBorders>
              <w:top w:val="nil"/>
              <w:left w:val="nil"/>
              <w:bottom w:val="nil"/>
              <w:right w:val="nil"/>
            </w:tcBorders>
            <w:shd w:val="clear" w:color="auto" w:fill="auto"/>
            <w:noWrap/>
            <w:vAlign w:val="bottom"/>
            <w:hideMark/>
          </w:tcPr>
          <w:p w:rsidR="00895D0F" w:rsidRPr="00895D0F" w:rsidRDefault="00895D0F" w:rsidP="00895D0F">
            <w:pPr>
              <w:spacing w:after="0" w:line="240" w:lineRule="auto"/>
              <w:rPr>
                <w:rFonts w:eastAsia="Times New Roman"/>
                <w:sz w:val="22"/>
                <w:szCs w:val="22"/>
                <w:lang w:eastAsia="ru-RU"/>
              </w:rPr>
            </w:pPr>
          </w:p>
        </w:tc>
        <w:tc>
          <w:tcPr>
            <w:tcW w:w="1600" w:type="dxa"/>
            <w:tcBorders>
              <w:top w:val="nil"/>
              <w:left w:val="nil"/>
              <w:bottom w:val="nil"/>
              <w:right w:val="nil"/>
            </w:tcBorders>
            <w:shd w:val="clear" w:color="auto" w:fill="auto"/>
            <w:noWrap/>
            <w:vAlign w:val="bottom"/>
            <w:hideMark/>
          </w:tcPr>
          <w:p w:rsidR="00895D0F" w:rsidRPr="00895D0F" w:rsidRDefault="00895D0F" w:rsidP="00895D0F">
            <w:pPr>
              <w:spacing w:after="0" w:line="240" w:lineRule="auto"/>
              <w:rPr>
                <w:rFonts w:eastAsia="Times New Roman"/>
                <w:sz w:val="22"/>
                <w:szCs w:val="22"/>
                <w:lang w:eastAsia="ru-RU"/>
              </w:rPr>
            </w:pPr>
          </w:p>
        </w:tc>
        <w:tc>
          <w:tcPr>
            <w:tcW w:w="1220" w:type="dxa"/>
            <w:tcBorders>
              <w:top w:val="nil"/>
              <w:left w:val="nil"/>
              <w:bottom w:val="nil"/>
              <w:right w:val="nil"/>
            </w:tcBorders>
            <w:shd w:val="clear" w:color="auto" w:fill="auto"/>
            <w:noWrap/>
            <w:vAlign w:val="bottom"/>
            <w:hideMark/>
          </w:tcPr>
          <w:p w:rsidR="00895D0F" w:rsidRPr="00895D0F" w:rsidRDefault="00895D0F" w:rsidP="00895D0F">
            <w:pPr>
              <w:spacing w:after="0" w:line="240" w:lineRule="auto"/>
              <w:jc w:val="right"/>
              <w:rPr>
                <w:rFonts w:eastAsia="Times New Roman"/>
                <w:sz w:val="22"/>
                <w:szCs w:val="22"/>
                <w:lang w:eastAsia="ru-RU"/>
              </w:rPr>
            </w:pPr>
            <w:r w:rsidRPr="00895D0F">
              <w:rPr>
                <w:rFonts w:eastAsia="Times New Roman"/>
                <w:sz w:val="22"/>
                <w:szCs w:val="22"/>
                <w:lang w:eastAsia="ru-RU"/>
              </w:rPr>
              <w:t>таблица1</w:t>
            </w:r>
          </w:p>
        </w:tc>
      </w:tr>
      <w:tr w:rsidR="00895D0F" w:rsidRPr="00895D0F" w:rsidTr="00895D0F">
        <w:trPr>
          <w:trHeight w:val="255"/>
        </w:trPr>
        <w:tc>
          <w:tcPr>
            <w:tcW w:w="9280" w:type="dxa"/>
            <w:gridSpan w:val="6"/>
            <w:vMerge w:val="restart"/>
            <w:tcBorders>
              <w:top w:val="nil"/>
              <w:left w:val="nil"/>
              <w:bottom w:val="single" w:sz="4" w:space="0" w:color="000000"/>
              <w:right w:val="nil"/>
            </w:tcBorders>
            <w:shd w:val="clear" w:color="auto" w:fill="auto"/>
            <w:vAlign w:val="bottom"/>
            <w:hideMark/>
          </w:tcPr>
          <w:p w:rsidR="00895D0F" w:rsidRPr="00895D0F" w:rsidRDefault="00895D0F" w:rsidP="00895D0F">
            <w:pPr>
              <w:spacing w:after="0" w:line="240" w:lineRule="auto"/>
              <w:jc w:val="center"/>
              <w:rPr>
                <w:rFonts w:eastAsia="Times New Roman"/>
                <w:b/>
                <w:bCs/>
                <w:sz w:val="22"/>
                <w:szCs w:val="22"/>
                <w:lang w:eastAsia="ru-RU"/>
              </w:rPr>
            </w:pPr>
            <w:r w:rsidRPr="00895D0F">
              <w:rPr>
                <w:rFonts w:eastAsia="Times New Roman"/>
                <w:b/>
                <w:bCs/>
                <w:sz w:val="22"/>
                <w:szCs w:val="22"/>
                <w:lang w:eastAsia="ru-RU"/>
              </w:rPr>
              <w:t>Распределение ассигнований на капитальные вложения из местного бюджета Куйбышевского района по направлениям и объектам на 2014год</w:t>
            </w:r>
          </w:p>
        </w:tc>
      </w:tr>
      <w:tr w:rsidR="00895D0F" w:rsidRPr="00895D0F" w:rsidTr="00895D0F">
        <w:trPr>
          <w:trHeight w:val="255"/>
        </w:trPr>
        <w:tc>
          <w:tcPr>
            <w:tcW w:w="9280" w:type="dxa"/>
            <w:gridSpan w:val="6"/>
            <w:vMerge/>
            <w:tcBorders>
              <w:top w:val="nil"/>
              <w:left w:val="nil"/>
              <w:bottom w:val="single" w:sz="4" w:space="0" w:color="000000"/>
              <w:right w:val="nil"/>
            </w:tcBorders>
            <w:vAlign w:val="center"/>
            <w:hideMark/>
          </w:tcPr>
          <w:p w:rsidR="00895D0F" w:rsidRPr="00895D0F" w:rsidRDefault="00895D0F" w:rsidP="00895D0F">
            <w:pPr>
              <w:spacing w:after="0" w:line="240" w:lineRule="auto"/>
              <w:rPr>
                <w:rFonts w:eastAsia="Times New Roman"/>
                <w:b/>
                <w:bCs/>
                <w:sz w:val="22"/>
                <w:szCs w:val="22"/>
                <w:lang w:eastAsia="ru-RU"/>
              </w:rPr>
            </w:pPr>
          </w:p>
        </w:tc>
      </w:tr>
      <w:tr w:rsidR="00895D0F" w:rsidRPr="00895D0F" w:rsidTr="00895D0F">
        <w:trPr>
          <w:trHeight w:val="255"/>
        </w:trPr>
        <w:tc>
          <w:tcPr>
            <w:tcW w:w="9280" w:type="dxa"/>
            <w:gridSpan w:val="6"/>
            <w:vMerge/>
            <w:tcBorders>
              <w:top w:val="nil"/>
              <w:left w:val="nil"/>
              <w:bottom w:val="single" w:sz="4" w:space="0" w:color="000000"/>
              <w:right w:val="nil"/>
            </w:tcBorders>
            <w:vAlign w:val="center"/>
            <w:hideMark/>
          </w:tcPr>
          <w:p w:rsidR="00895D0F" w:rsidRPr="00895D0F" w:rsidRDefault="00895D0F" w:rsidP="00895D0F">
            <w:pPr>
              <w:spacing w:after="0" w:line="240" w:lineRule="auto"/>
              <w:rPr>
                <w:rFonts w:eastAsia="Times New Roman"/>
                <w:b/>
                <w:bCs/>
                <w:sz w:val="22"/>
                <w:szCs w:val="22"/>
                <w:lang w:eastAsia="ru-RU"/>
              </w:rPr>
            </w:pPr>
          </w:p>
        </w:tc>
      </w:tr>
      <w:tr w:rsidR="00895D0F" w:rsidRPr="00895D0F" w:rsidTr="00895D0F">
        <w:trPr>
          <w:trHeight w:val="300"/>
        </w:trPr>
        <w:tc>
          <w:tcPr>
            <w:tcW w:w="2100" w:type="dxa"/>
            <w:gridSpan w:val="3"/>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895D0F" w:rsidRPr="00895D0F" w:rsidRDefault="00895D0F" w:rsidP="00895D0F">
            <w:pPr>
              <w:spacing w:after="0" w:line="240" w:lineRule="auto"/>
              <w:jc w:val="center"/>
              <w:rPr>
                <w:rFonts w:eastAsia="Times New Roman"/>
                <w:sz w:val="22"/>
                <w:szCs w:val="22"/>
                <w:lang w:eastAsia="ru-RU"/>
              </w:rPr>
            </w:pPr>
            <w:r w:rsidRPr="00895D0F">
              <w:rPr>
                <w:rFonts w:eastAsia="Times New Roman"/>
                <w:sz w:val="22"/>
                <w:szCs w:val="22"/>
                <w:lang w:eastAsia="ru-RU"/>
              </w:rPr>
              <w:t>направление</w:t>
            </w:r>
          </w:p>
        </w:tc>
        <w:tc>
          <w:tcPr>
            <w:tcW w:w="4360" w:type="dxa"/>
            <w:tcBorders>
              <w:top w:val="nil"/>
              <w:left w:val="nil"/>
              <w:bottom w:val="single" w:sz="4" w:space="0" w:color="auto"/>
              <w:right w:val="nil"/>
            </w:tcBorders>
            <w:shd w:val="clear" w:color="auto" w:fill="auto"/>
            <w:noWrap/>
            <w:vAlign w:val="bottom"/>
            <w:hideMark/>
          </w:tcPr>
          <w:p w:rsidR="00895D0F" w:rsidRPr="00895D0F" w:rsidRDefault="00895D0F" w:rsidP="00895D0F">
            <w:pPr>
              <w:spacing w:after="0" w:line="240" w:lineRule="auto"/>
              <w:rPr>
                <w:rFonts w:eastAsia="Times New Roman"/>
                <w:sz w:val="22"/>
                <w:szCs w:val="22"/>
                <w:lang w:eastAsia="ru-RU"/>
              </w:rPr>
            </w:pPr>
            <w:r w:rsidRPr="00895D0F">
              <w:rPr>
                <w:rFonts w:eastAsia="Times New Roman"/>
                <w:sz w:val="22"/>
                <w:szCs w:val="22"/>
                <w:lang w:eastAsia="ru-RU"/>
              </w:rPr>
              <w:t>Объект</w:t>
            </w:r>
          </w:p>
        </w:tc>
        <w:tc>
          <w:tcPr>
            <w:tcW w:w="1600" w:type="dxa"/>
            <w:vMerge w:val="restart"/>
            <w:tcBorders>
              <w:top w:val="nil"/>
              <w:left w:val="single" w:sz="4" w:space="0" w:color="auto"/>
              <w:bottom w:val="single" w:sz="4" w:space="0" w:color="000000"/>
              <w:right w:val="single" w:sz="4" w:space="0" w:color="auto"/>
            </w:tcBorders>
            <w:shd w:val="clear" w:color="auto" w:fill="auto"/>
            <w:vAlign w:val="bottom"/>
            <w:hideMark/>
          </w:tcPr>
          <w:p w:rsidR="00895D0F" w:rsidRPr="00895D0F" w:rsidRDefault="00895D0F" w:rsidP="00895D0F">
            <w:pPr>
              <w:spacing w:after="0" w:line="240" w:lineRule="auto"/>
              <w:jc w:val="center"/>
              <w:rPr>
                <w:rFonts w:eastAsia="Times New Roman"/>
                <w:sz w:val="22"/>
                <w:szCs w:val="22"/>
                <w:lang w:eastAsia="ru-RU"/>
              </w:rPr>
            </w:pPr>
            <w:r w:rsidRPr="00895D0F">
              <w:rPr>
                <w:rFonts w:eastAsia="Times New Roman"/>
                <w:sz w:val="22"/>
                <w:szCs w:val="22"/>
                <w:lang w:eastAsia="ru-RU"/>
              </w:rPr>
              <w:t>сумма областного бюджета  (руб.)</w:t>
            </w:r>
          </w:p>
        </w:tc>
        <w:tc>
          <w:tcPr>
            <w:tcW w:w="1220" w:type="dxa"/>
            <w:vMerge w:val="restart"/>
            <w:tcBorders>
              <w:top w:val="nil"/>
              <w:left w:val="single" w:sz="4" w:space="0" w:color="auto"/>
              <w:bottom w:val="single" w:sz="4" w:space="0" w:color="000000"/>
              <w:right w:val="single" w:sz="4" w:space="0" w:color="auto"/>
            </w:tcBorders>
            <w:shd w:val="clear" w:color="auto" w:fill="auto"/>
            <w:vAlign w:val="bottom"/>
            <w:hideMark/>
          </w:tcPr>
          <w:p w:rsidR="00895D0F" w:rsidRPr="00895D0F" w:rsidRDefault="00895D0F" w:rsidP="00895D0F">
            <w:pPr>
              <w:spacing w:after="0" w:line="240" w:lineRule="auto"/>
              <w:jc w:val="center"/>
              <w:rPr>
                <w:rFonts w:eastAsia="Times New Roman"/>
                <w:sz w:val="22"/>
                <w:szCs w:val="22"/>
                <w:lang w:eastAsia="ru-RU"/>
              </w:rPr>
            </w:pPr>
            <w:r w:rsidRPr="00895D0F">
              <w:rPr>
                <w:rFonts w:eastAsia="Times New Roman"/>
                <w:sz w:val="22"/>
                <w:szCs w:val="22"/>
                <w:lang w:eastAsia="ru-RU"/>
              </w:rPr>
              <w:t>сумма местного  бюджета (руб.)</w:t>
            </w:r>
          </w:p>
        </w:tc>
      </w:tr>
      <w:tr w:rsidR="00895D0F" w:rsidRPr="00895D0F" w:rsidTr="00895D0F">
        <w:trPr>
          <w:trHeight w:val="1215"/>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895D0F" w:rsidRPr="00895D0F" w:rsidRDefault="00895D0F" w:rsidP="00895D0F">
            <w:pPr>
              <w:spacing w:after="0" w:line="240" w:lineRule="auto"/>
              <w:rPr>
                <w:rFonts w:eastAsia="Times New Roman"/>
                <w:sz w:val="22"/>
                <w:szCs w:val="22"/>
                <w:lang w:eastAsia="ru-RU"/>
              </w:rPr>
            </w:pPr>
            <w:r w:rsidRPr="00895D0F">
              <w:rPr>
                <w:rFonts w:eastAsia="Times New Roman"/>
                <w:sz w:val="22"/>
                <w:szCs w:val="22"/>
                <w:lang w:eastAsia="ru-RU"/>
              </w:rPr>
              <w:t>разд.</w:t>
            </w:r>
          </w:p>
        </w:tc>
        <w:tc>
          <w:tcPr>
            <w:tcW w:w="980" w:type="dxa"/>
            <w:tcBorders>
              <w:top w:val="nil"/>
              <w:left w:val="nil"/>
              <w:bottom w:val="single" w:sz="4" w:space="0" w:color="auto"/>
              <w:right w:val="single" w:sz="4" w:space="0" w:color="auto"/>
            </w:tcBorders>
            <w:shd w:val="clear" w:color="auto" w:fill="auto"/>
            <w:noWrap/>
            <w:vAlign w:val="bottom"/>
            <w:hideMark/>
          </w:tcPr>
          <w:p w:rsidR="00895D0F" w:rsidRPr="00895D0F" w:rsidRDefault="00895D0F" w:rsidP="00895D0F">
            <w:pPr>
              <w:spacing w:after="0" w:line="240" w:lineRule="auto"/>
              <w:rPr>
                <w:rFonts w:eastAsia="Times New Roman"/>
                <w:sz w:val="22"/>
                <w:szCs w:val="22"/>
                <w:lang w:eastAsia="ru-RU"/>
              </w:rPr>
            </w:pPr>
            <w:r w:rsidRPr="00895D0F">
              <w:rPr>
                <w:rFonts w:eastAsia="Times New Roman"/>
                <w:sz w:val="22"/>
                <w:szCs w:val="22"/>
                <w:lang w:eastAsia="ru-RU"/>
              </w:rPr>
              <w:t>цель</w:t>
            </w:r>
          </w:p>
        </w:tc>
        <w:tc>
          <w:tcPr>
            <w:tcW w:w="480" w:type="dxa"/>
            <w:tcBorders>
              <w:top w:val="nil"/>
              <w:left w:val="nil"/>
              <w:bottom w:val="single" w:sz="4" w:space="0" w:color="auto"/>
              <w:right w:val="single" w:sz="4" w:space="0" w:color="auto"/>
            </w:tcBorders>
            <w:shd w:val="clear" w:color="auto" w:fill="auto"/>
            <w:noWrap/>
            <w:vAlign w:val="bottom"/>
            <w:hideMark/>
          </w:tcPr>
          <w:p w:rsidR="00895D0F" w:rsidRPr="00895D0F" w:rsidRDefault="00895D0F" w:rsidP="00895D0F">
            <w:pPr>
              <w:spacing w:after="0" w:line="240" w:lineRule="auto"/>
              <w:rPr>
                <w:rFonts w:eastAsia="Times New Roman"/>
                <w:sz w:val="22"/>
                <w:szCs w:val="22"/>
                <w:lang w:eastAsia="ru-RU"/>
              </w:rPr>
            </w:pPr>
            <w:r w:rsidRPr="00895D0F">
              <w:rPr>
                <w:rFonts w:eastAsia="Times New Roman"/>
                <w:sz w:val="22"/>
                <w:szCs w:val="22"/>
                <w:lang w:eastAsia="ru-RU"/>
              </w:rPr>
              <w:t>вид</w:t>
            </w:r>
          </w:p>
        </w:tc>
        <w:tc>
          <w:tcPr>
            <w:tcW w:w="4360" w:type="dxa"/>
            <w:tcBorders>
              <w:top w:val="nil"/>
              <w:left w:val="nil"/>
              <w:bottom w:val="single" w:sz="4" w:space="0" w:color="auto"/>
              <w:right w:val="nil"/>
            </w:tcBorders>
            <w:shd w:val="clear" w:color="auto" w:fill="auto"/>
            <w:noWrap/>
            <w:vAlign w:val="bottom"/>
            <w:hideMark/>
          </w:tcPr>
          <w:p w:rsidR="00895D0F" w:rsidRPr="00895D0F" w:rsidRDefault="00895D0F" w:rsidP="00895D0F">
            <w:pPr>
              <w:spacing w:after="0" w:line="240" w:lineRule="auto"/>
              <w:rPr>
                <w:rFonts w:eastAsia="Times New Roman"/>
                <w:sz w:val="22"/>
                <w:szCs w:val="22"/>
                <w:lang w:eastAsia="ru-RU"/>
              </w:rPr>
            </w:pPr>
            <w:r w:rsidRPr="00895D0F">
              <w:rPr>
                <w:rFonts w:eastAsia="Times New Roman"/>
                <w:sz w:val="22"/>
                <w:szCs w:val="22"/>
                <w:lang w:eastAsia="ru-RU"/>
              </w:rPr>
              <w:t>наименование</w:t>
            </w:r>
          </w:p>
        </w:tc>
        <w:tc>
          <w:tcPr>
            <w:tcW w:w="1600" w:type="dxa"/>
            <w:vMerge/>
            <w:tcBorders>
              <w:top w:val="nil"/>
              <w:left w:val="single" w:sz="4" w:space="0" w:color="auto"/>
              <w:bottom w:val="single" w:sz="4" w:space="0" w:color="000000"/>
              <w:right w:val="single" w:sz="4" w:space="0" w:color="auto"/>
            </w:tcBorders>
            <w:vAlign w:val="center"/>
            <w:hideMark/>
          </w:tcPr>
          <w:p w:rsidR="00895D0F" w:rsidRPr="00895D0F" w:rsidRDefault="00895D0F" w:rsidP="00895D0F">
            <w:pPr>
              <w:spacing w:after="0" w:line="240" w:lineRule="auto"/>
              <w:rPr>
                <w:rFonts w:eastAsia="Times New Roman"/>
                <w:sz w:val="22"/>
                <w:szCs w:val="22"/>
                <w:lang w:eastAsia="ru-RU"/>
              </w:rPr>
            </w:pPr>
          </w:p>
        </w:tc>
        <w:tc>
          <w:tcPr>
            <w:tcW w:w="1220" w:type="dxa"/>
            <w:vMerge/>
            <w:tcBorders>
              <w:top w:val="nil"/>
              <w:left w:val="single" w:sz="4" w:space="0" w:color="auto"/>
              <w:bottom w:val="single" w:sz="4" w:space="0" w:color="000000"/>
              <w:right w:val="single" w:sz="4" w:space="0" w:color="auto"/>
            </w:tcBorders>
            <w:vAlign w:val="center"/>
            <w:hideMark/>
          </w:tcPr>
          <w:p w:rsidR="00895D0F" w:rsidRPr="00895D0F" w:rsidRDefault="00895D0F" w:rsidP="00895D0F">
            <w:pPr>
              <w:spacing w:after="0" w:line="240" w:lineRule="auto"/>
              <w:rPr>
                <w:rFonts w:eastAsia="Times New Roman"/>
                <w:sz w:val="22"/>
                <w:szCs w:val="22"/>
                <w:lang w:eastAsia="ru-RU"/>
              </w:rPr>
            </w:pPr>
          </w:p>
        </w:tc>
      </w:tr>
      <w:tr w:rsidR="00895D0F" w:rsidRPr="00895D0F" w:rsidTr="00895D0F">
        <w:trPr>
          <w:trHeight w:val="945"/>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895D0F" w:rsidRPr="00895D0F" w:rsidRDefault="00895D0F" w:rsidP="00895D0F">
            <w:pPr>
              <w:spacing w:after="0" w:line="240" w:lineRule="auto"/>
              <w:rPr>
                <w:rFonts w:eastAsia="Times New Roman"/>
                <w:sz w:val="22"/>
                <w:szCs w:val="22"/>
                <w:lang w:eastAsia="ru-RU"/>
              </w:rPr>
            </w:pPr>
            <w:r w:rsidRPr="00895D0F">
              <w:rPr>
                <w:rFonts w:eastAsia="Times New Roman"/>
                <w:sz w:val="22"/>
                <w:szCs w:val="22"/>
                <w:lang w:eastAsia="ru-RU"/>
              </w:rPr>
              <w:t>1102</w:t>
            </w:r>
          </w:p>
        </w:tc>
        <w:tc>
          <w:tcPr>
            <w:tcW w:w="980" w:type="dxa"/>
            <w:tcBorders>
              <w:top w:val="nil"/>
              <w:left w:val="nil"/>
              <w:bottom w:val="single" w:sz="4" w:space="0" w:color="auto"/>
              <w:right w:val="single" w:sz="4" w:space="0" w:color="auto"/>
            </w:tcBorders>
            <w:shd w:val="clear" w:color="auto" w:fill="auto"/>
            <w:noWrap/>
            <w:vAlign w:val="bottom"/>
            <w:hideMark/>
          </w:tcPr>
          <w:p w:rsidR="00895D0F" w:rsidRPr="00895D0F" w:rsidRDefault="00895D0F" w:rsidP="00895D0F">
            <w:pPr>
              <w:spacing w:after="0" w:line="240" w:lineRule="auto"/>
              <w:rPr>
                <w:rFonts w:eastAsia="Times New Roman"/>
                <w:sz w:val="22"/>
                <w:szCs w:val="22"/>
                <w:lang w:eastAsia="ru-RU"/>
              </w:rPr>
            </w:pPr>
            <w:r w:rsidRPr="00895D0F">
              <w:rPr>
                <w:rFonts w:eastAsia="Times New Roman"/>
                <w:sz w:val="22"/>
                <w:szCs w:val="22"/>
                <w:lang w:eastAsia="ru-RU"/>
              </w:rPr>
              <w:t>4900405</w:t>
            </w:r>
          </w:p>
        </w:tc>
        <w:tc>
          <w:tcPr>
            <w:tcW w:w="480" w:type="dxa"/>
            <w:tcBorders>
              <w:top w:val="nil"/>
              <w:left w:val="nil"/>
              <w:bottom w:val="single" w:sz="4" w:space="0" w:color="auto"/>
              <w:right w:val="single" w:sz="4" w:space="0" w:color="auto"/>
            </w:tcBorders>
            <w:shd w:val="clear" w:color="auto" w:fill="auto"/>
            <w:noWrap/>
            <w:vAlign w:val="bottom"/>
            <w:hideMark/>
          </w:tcPr>
          <w:p w:rsidR="00895D0F" w:rsidRPr="00895D0F" w:rsidRDefault="00895D0F" w:rsidP="00895D0F">
            <w:pPr>
              <w:spacing w:after="0" w:line="240" w:lineRule="auto"/>
              <w:rPr>
                <w:rFonts w:eastAsia="Times New Roman"/>
                <w:sz w:val="22"/>
                <w:szCs w:val="22"/>
                <w:lang w:eastAsia="ru-RU"/>
              </w:rPr>
            </w:pPr>
            <w:r w:rsidRPr="00895D0F">
              <w:rPr>
                <w:rFonts w:eastAsia="Times New Roman"/>
                <w:sz w:val="22"/>
                <w:szCs w:val="22"/>
                <w:lang w:eastAsia="ru-RU"/>
              </w:rPr>
              <w:t>411</w:t>
            </w:r>
          </w:p>
        </w:tc>
        <w:tc>
          <w:tcPr>
            <w:tcW w:w="4360" w:type="dxa"/>
            <w:tcBorders>
              <w:top w:val="nil"/>
              <w:left w:val="nil"/>
              <w:bottom w:val="single" w:sz="4" w:space="0" w:color="auto"/>
              <w:right w:val="single" w:sz="4" w:space="0" w:color="auto"/>
            </w:tcBorders>
            <w:shd w:val="clear" w:color="auto" w:fill="auto"/>
            <w:vAlign w:val="center"/>
            <w:hideMark/>
          </w:tcPr>
          <w:p w:rsidR="00895D0F" w:rsidRPr="00895D0F" w:rsidRDefault="00895D0F" w:rsidP="00895D0F">
            <w:pPr>
              <w:spacing w:after="0" w:line="240" w:lineRule="auto"/>
              <w:rPr>
                <w:rFonts w:eastAsia="Times New Roman"/>
                <w:sz w:val="24"/>
                <w:szCs w:val="24"/>
                <w:lang w:eastAsia="ru-RU"/>
              </w:rPr>
            </w:pPr>
            <w:r w:rsidRPr="00895D0F">
              <w:rPr>
                <w:rFonts w:eastAsia="Times New Roman"/>
                <w:sz w:val="24"/>
                <w:szCs w:val="24"/>
                <w:lang w:eastAsia="ru-RU"/>
              </w:rPr>
              <w:t>Строительство физкультурно-оздоровительного комплекса с искусственным льдом в г. Куйбышеве</w:t>
            </w:r>
          </w:p>
        </w:tc>
        <w:tc>
          <w:tcPr>
            <w:tcW w:w="1600" w:type="dxa"/>
            <w:tcBorders>
              <w:top w:val="nil"/>
              <w:left w:val="nil"/>
              <w:bottom w:val="single" w:sz="4" w:space="0" w:color="auto"/>
              <w:right w:val="single" w:sz="4" w:space="0" w:color="auto"/>
            </w:tcBorders>
            <w:shd w:val="clear" w:color="auto" w:fill="auto"/>
            <w:vAlign w:val="bottom"/>
            <w:hideMark/>
          </w:tcPr>
          <w:p w:rsidR="00895D0F" w:rsidRPr="00895D0F" w:rsidRDefault="00895D0F" w:rsidP="00895D0F">
            <w:pPr>
              <w:spacing w:after="0" w:line="240" w:lineRule="auto"/>
              <w:jc w:val="right"/>
              <w:rPr>
                <w:rFonts w:eastAsia="Times New Roman"/>
                <w:sz w:val="22"/>
                <w:szCs w:val="22"/>
                <w:lang w:eastAsia="ru-RU"/>
              </w:rPr>
            </w:pPr>
            <w:r w:rsidRPr="00895D0F">
              <w:rPr>
                <w:rFonts w:eastAsia="Times New Roman"/>
                <w:sz w:val="22"/>
                <w:szCs w:val="22"/>
                <w:lang w:eastAsia="ru-RU"/>
              </w:rPr>
              <w:t>20 000 000,00</w:t>
            </w:r>
          </w:p>
        </w:tc>
        <w:tc>
          <w:tcPr>
            <w:tcW w:w="1220" w:type="dxa"/>
            <w:tcBorders>
              <w:top w:val="nil"/>
              <w:left w:val="nil"/>
              <w:bottom w:val="single" w:sz="4" w:space="0" w:color="auto"/>
              <w:right w:val="single" w:sz="4" w:space="0" w:color="auto"/>
            </w:tcBorders>
            <w:shd w:val="clear" w:color="auto" w:fill="auto"/>
            <w:noWrap/>
            <w:vAlign w:val="bottom"/>
            <w:hideMark/>
          </w:tcPr>
          <w:p w:rsidR="00895D0F" w:rsidRPr="00895D0F" w:rsidRDefault="00895D0F" w:rsidP="00895D0F">
            <w:pPr>
              <w:spacing w:after="0" w:line="240" w:lineRule="auto"/>
              <w:jc w:val="right"/>
              <w:rPr>
                <w:rFonts w:eastAsia="Times New Roman"/>
                <w:sz w:val="22"/>
                <w:szCs w:val="22"/>
                <w:lang w:eastAsia="ru-RU"/>
              </w:rPr>
            </w:pPr>
            <w:r w:rsidRPr="00895D0F">
              <w:rPr>
                <w:rFonts w:eastAsia="Times New Roman"/>
                <w:sz w:val="22"/>
                <w:szCs w:val="22"/>
                <w:lang w:eastAsia="ru-RU"/>
              </w:rPr>
              <w:t>0,00</w:t>
            </w:r>
          </w:p>
        </w:tc>
      </w:tr>
      <w:tr w:rsidR="00895D0F" w:rsidRPr="00895D0F" w:rsidTr="00895D0F">
        <w:trPr>
          <w:trHeight w:val="945"/>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895D0F" w:rsidRPr="00895D0F" w:rsidRDefault="00895D0F" w:rsidP="00895D0F">
            <w:pPr>
              <w:spacing w:after="0" w:line="240" w:lineRule="auto"/>
              <w:rPr>
                <w:rFonts w:eastAsia="Times New Roman"/>
                <w:sz w:val="22"/>
                <w:szCs w:val="22"/>
                <w:lang w:eastAsia="ru-RU"/>
              </w:rPr>
            </w:pPr>
            <w:r w:rsidRPr="00895D0F">
              <w:rPr>
                <w:rFonts w:eastAsia="Times New Roman"/>
                <w:sz w:val="22"/>
                <w:szCs w:val="22"/>
                <w:lang w:eastAsia="ru-RU"/>
              </w:rPr>
              <w:t>1102</w:t>
            </w:r>
          </w:p>
        </w:tc>
        <w:tc>
          <w:tcPr>
            <w:tcW w:w="980" w:type="dxa"/>
            <w:tcBorders>
              <w:top w:val="nil"/>
              <w:left w:val="nil"/>
              <w:bottom w:val="single" w:sz="4" w:space="0" w:color="auto"/>
              <w:right w:val="single" w:sz="4" w:space="0" w:color="auto"/>
            </w:tcBorders>
            <w:shd w:val="clear" w:color="auto" w:fill="auto"/>
            <w:noWrap/>
            <w:vAlign w:val="bottom"/>
            <w:hideMark/>
          </w:tcPr>
          <w:p w:rsidR="00895D0F" w:rsidRPr="00895D0F" w:rsidRDefault="00895D0F" w:rsidP="00895D0F">
            <w:pPr>
              <w:spacing w:after="0" w:line="240" w:lineRule="auto"/>
              <w:rPr>
                <w:rFonts w:eastAsia="Times New Roman"/>
                <w:sz w:val="22"/>
                <w:szCs w:val="22"/>
                <w:lang w:eastAsia="ru-RU"/>
              </w:rPr>
            </w:pPr>
            <w:r w:rsidRPr="00895D0F">
              <w:rPr>
                <w:rFonts w:eastAsia="Times New Roman"/>
                <w:sz w:val="22"/>
                <w:szCs w:val="22"/>
                <w:lang w:eastAsia="ru-RU"/>
              </w:rPr>
              <w:t>4900499</w:t>
            </w:r>
          </w:p>
        </w:tc>
        <w:tc>
          <w:tcPr>
            <w:tcW w:w="480" w:type="dxa"/>
            <w:tcBorders>
              <w:top w:val="nil"/>
              <w:left w:val="nil"/>
              <w:bottom w:val="single" w:sz="4" w:space="0" w:color="auto"/>
              <w:right w:val="single" w:sz="4" w:space="0" w:color="auto"/>
            </w:tcBorders>
            <w:shd w:val="clear" w:color="auto" w:fill="auto"/>
            <w:noWrap/>
            <w:vAlign w:val="bottom"/>
            <w:hideMark/>
          </w:tcPr>
          <w:p w:rsidR="00895D0F" w:rsidRPr="00895D0F" w:rsidRDefault="00895D0F" w:rsidP="00895D0F">
            <w:pPr>
              <w:spacing w:after="0" w:line="240" w:lineRule="auto"/>
              <w:rPr>
                <w:rFonts w:eastAsia="Times New Roman"/>
                <w:sz w:val="22"/>
                <w:szCs w:val="22"/>
                <w:lang w:eastAsia="ru-RU"/>
              </w:rPr>
            </w:pPr>
            <w:r w:rsidRPr="00895D0F">
              <w:rPr>
                <w:rFonts w:eastAsia="Times New Roman"/>
                <w:sz w:val="22"/>
                <w:szCs w:val="22"/>
                <w:lang w:eastAsia="ru-RU"/>
              </w:rPr>
              <w:t>411</w:t>
            </w:r>
          </w:p>
        </w:tc>
        <w:tc>
          <w:tcPr>
            <w:tcW w:w="4360" w:type="dxa"/>
            <w:tcBorders>
              <w:top w:val="nil"/>
              <w:left w:val="nil"/>
              <w:bottom w:val="single" w:sz="4" w:space="0" w:color="auto"/>
              <w:right w:val="single" w:sz="4" w:space="0" w:color="auto"/>
            </w:tcBorders>
            <w:shd w:val="clear" w:color="auto" w:fill="auto"/>
            <w:vAlign w:val="center"/>
            <w:hideMark/>
          </w:tcPr>
          <w:p w:rsidR="00895D0F" w:rsidRPr="00895D0F" w:rsidRDefault="00895D0F" w:rsidP="00895D0F">
            <w:pPr>
              <w:spacing w:after="0" w:line="240" w:lineRule="auto"/>
              <w:rPr>
                <w:rFonts w:eastAsia="Times New Roman"/>
                <w:sz w:val="24"/>
                <w:szCs w:val="24"/>
                <w:lang w:eastAsia="ru-RU"/>
              </w:rPr>
            </w:pPr>
            <w:r w:rsidRPr="00895D0F">
              <w:rPr>
                <w:rFonts w:eastAsia="Times New Roman"/>
                <w:sz w:val="24"/>
                <w:szCs w:val="24"/>
                <w:lang w:eastAsia="ru-RU"/>
              </w:rPr>
              <w:t>Строительство физкультурно-оздоровительного комплекса с искусственным льдом в г. Куйбышеве</w:t>
            </w:r>
          </w:p>
        </w:tc>
        <w:tc>
          <w:tcPr>
            <w:tcW w:w="1600" w:type="dxa"/>
            <w:tcBorders>
              <w:top w:val="nil"/>
              <w:left w:val="nil"/>
              <w:bottom w:val="single" w:sz="4" w:space="0" w:color="auto"/>
              <w:right w:val="single" w:sz="4" w:space="0" w:color="auto"/>
            </w:tcBorders>
            <w:shd w:val="clear" w:color="auto" w:fill="auto"/>
            <w:vAlign w:val="bottom"/>
            <w:hideMark/>
          </w:tcPr>
          <w:p w:rsidR="00895D0F" w:rsidRPr="00895D0F" w:rsidRDefault="00895D0F" w:rsidP="00895D0F">
            <w:pPr>
              <w:spacing w:after="0" w:line="240" w:lineRule="auto"/>
              <w:jc w:val="right"/>
              <w:rPr>
                <w:rFonts w:eastAsia="Times New Roman"/>
                <w:sz w:val="22"/>
                <w:szCs w:val="22"/>
                <w:lang w:eastAsia="ru-RU"/>
              </w:rPr>
            </w:pPr>
            <w:r w:rsidRPr="00895D0F">
              <w:rPr>
                <w:rFonts w:eastAsia="Times New Roman"/>
                <w:sz w:val="22"/>
                <w:szCs w:val="22"/>
                <w:lang w:eastAsia="ru-RU"/>
              </w:rPr>
              <w:t> </w:t>
            </w:r>
          </w:p>
        </w:tc>
        <w:tc>
          <w:tcPr>
            <w:tcW w:w="1220" w:type="dxa"/>
            <w:tcBorders>
              <w:top w:val="nil"/>
              <w:left w:val="nil"/>
              <w:bottom w:val="single" w:sz="4" w:space="0" w:color="auto"/>
              <w:right w:val="single" w:sz="4" w:space="0" w:color="auto"/>
            </w:tcBorders>
            <w:shd w:val="clear" w:color="auto" w:fill="auto"/>
            <w:noWrap/>
            <w:vAlign w:val="bottom"/>
            <w:hideMark/>
          </w:tcPr>
          <w:p w:rsidR="00895D0F" w:rsidRPr="00895D0F" w:rsidRDefault="00895D0F" w:rsidP="00895D0F">
            <w:pPr>
              <w:spacing w:after="0" w:line="240" w:lineRule="auto"/>
              <w:jc w:val="right"/>
              <w:rPr>
                <w:rFonts w:eastAsia="Times New Roman"/>
                <w:sz w:val="22"/>
                <w:szCs w:val="22"/>
                <w:lang w:eastAsia="ru-RU"/>
              </w:rPr>
            </w:pPr>
            <w:r w:rsidRPr="00895D0F">
              <w:rPr>
                <w:rFonts w:eastAsia="Times New Roman"/>
                <w:sz w:val="22"/>
                <w:szCs w:val="22"/>
                <w:lang w:eastAsia="ru-RU"/>
              </w:rPr>
              <w:t>1 315 800,00</w:t>
            </w:r>
          </w:p>
        </w:tc>
      </w:tr>
      <w:tr w:rsidR="00895D0F" w:rsidRPr="00895D0F" w:rsidTr="00895D0F">
        <w:trPr>
          <w:trHeight w:val="300"/>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895D0F" w:rsidRPr="00895D0F" w:rsidRDefault="00895D0F" w:rsidP="00895D0F">
            <w:pPr>
              <w:spacing w:after="0" w:line="240" w:lineRule="auto"/>
              <w:rPr>
                <w:rFonts w:eastAsia="Times New Roman"/>
                <w:sz w:val="22"/>
                <w:szCs w:val="22"/>
                <w:lang w:eastAsia="ru-RU"/>
              </w:rPr>
            </w:pPr>
            <w:r w:rsidRPr="00895D0F">
              <w:rPr>
                <w:rFonts w:eastAsia="Times New Roman"/>
                <w:sz w:val="22"/>
                <w:szCs w:val="22"/>
                <w:lang w:eastAsia="ru-RU"/>
              </w:rPr>
              <w:t>Всего</w:t>
            </w:r>
          </w:p>
        </w:tc>
        <w:tc>
          <w:tcPr>
            <w:tcW w:w="980" w:type="dxa"/>
            <w:tcBorders>
              <w:top w:val="nil"/>
              <w:left w:val="nil"/>
              <w:bottom w:val="single" w:sz="4" w:space="0" w:color="auto"/>
              <w:right w:val="single" w:sz="4" w:space="0" w:color="auto"/>
            </w:tcBorders>
            <w:shd w:val="clear" w:color="auto" w:fill="auto"/>
            <w:noWrap/>
            <w:vAlign w:val="bottom"/>
            <w:hideMark/>
          </w:tcPr>
          <w:p w:rsidR="00895D0F" w:rsidRPr="00895D0F" w:rsidRDefault="00895D0F" w:rsidP="00895D0F">
            <w:pPr>
              <w:spacing w:after="0" w:line="240" w:lineRule="auto"/>
              <w:rPr>
                <w:rFonts w:eastAsia="Times New Roman"/>
                <w:sz w:val="22"/>
                <w:szCs w:val="22"/>
                <w:lang w:eastAsia="ru-RU"/>
              </w:rPr>
            </w:pPr>
            <w:r w:rsidRPr="00895D0F">
              <w:rPr>
                <w:rFonts w:eastAsia="Times New Roman"/>
                <w:sz w:val="22"/>
                <w:szCs w:val="22"/>
                <w:lang w:eastAsia="ru-RU"/>
              </w:rPr>
              <w:t> </w:t>
            </w:r>
          </w:p>
        </w:tc>
        <w:tc>
          <w:tcPr>
            <w:tcW w:w="480" w:type="dxa"/>
            <w:tcBorders>
              <w:top w:val="nil"/>
              <w:left w:val="nil"/>
              <w:bottom w:val="single" w:sz="4" w:space="0" w:color="auto"/>
              <w:right w:val="single" w:sz="4" w:space="0" w:color="auto"/>
            </w:tcBorders>
            <w:shd w:val="clear" w:color="auto" w:fill="auto"/>
            <w:noWrap/>
            <w:vAlign w:val="bottom"/>
            <w:hideMark/>
          </w:tcPr>
          <w:p w:rsidR="00895D0F" w:rsidRPr="00895D0F" w:rsidRDefault="00895D0F" w:rsidP="00895D0F">
            <w:pPr>
              <w:spacing w:after="0" w:line="240" w:lineRule="auto"/>
              <w:rPr>
                <w:rFonts w:eastAsia="Times New Roman"/>
                <w:sz w:val="22"/>
                <w:szCs w:val="22"/>
                <w:lang w:eastAsia="ru-RU"/>
              </w:rPr>
            </w:pPr>
            <w:r w:rsidRPr="00895D0F">
              <w:rPr>
                <w:rFonts w:eastAsia="Times New Roman"/>
                <w:sz w:val="22"/>
                <w:szCs w:val="22"/>
                <w:lang w:eastAsia="ru-RU"/>
              </w:rPr>
              <w:t> </w:t>
            </w:r>
          </w:p>
        </w:tc>
        <w:tc>
          <w:tcPr>
            <w:tcW w:w="4360" w:type="dxa"/>
            <w:tcBorders>
              <w:top w:val="nil"/>
              <w:left w:val="nil"/>
              <w:bottom w:val="single" w:sz="4" w:space="0" w:color="auto"/>
              <w:right w:val="single" w:sz="4" w:space="0" w:color="auto"/>
            </w:tcBorders>
            <w:shd w:val="clear" w:color="auto" w:fill="auto"/>
            <w:noWrap/>
            <w:vAlign w:val="bottom"/>
            <w:hideMark/>
          </w:tcPr>
          <w:p w:rsidR="00895D0F" w:rsidRPr="00895D0F" w:rsidRDefault="00895D0F" w:rsidP="00895D0F">
            <w:pPr>
              <w:spacing w:after="0" w:line="240" w:lineRule="auto"/>
              <w:rPr>
                <w:rFonts w:eastAsia="Times New Roman"/>
                <w:sz w:val="22"/>
                <w:szCs w:val="22"/>
                <w:lang w:eastAsia="ru-RU"/>
              </w:rPr>
            </w:pPr>
            <w:r w:rsidRPr="00895D0F">
              <w:rPr>
                <w:rFonts w:eastAsia="Times New Roman"/>
                <w:sz w:val="22"/>
                <w:szCs w:val="22"/>
                <w:lang w:eastAsia="ru-RU"/>
              </w:rPr>
              <w:t> </w:t>
            </w:r>
          </w:p>
        </w:tc>
        <w:tc>
          <w:tcPr>
            <w:tcW w:w="1600" w:type="dxa"/>
            <w:tcBorders>
              <w:top w:val="nil"/>
              <w:left w:val="nil"/>
              <w:bottom w:val="single" w:sz="4" w:space="0" w:color="auto"/>
              <w:right w:val="single" w:sz="4" w:space="0" w:color="auto"/>
            </w:tcBorders>
            <w:shd w:val="clear" w:color="auto" w:fill="auto"/>
            <w:noWrap/>
            <w:vAlign w:val="bottom"/>
            <w:hideMark/>
          </w:tcPr>
          <w:p w:rsidR="00895D0F" w:rsidRPr="00895D0F" w:rsidRDefault="00895D0F" w:rsidP="00895D0F">
            <w:pPr>
              <w:spacing w:after="0" w:line="240" w:lineRule="auto"/>
              <w:jc w:val="right"/>
              <w:rPr>
                <w:rFonts w:eastAsia="Times New Roman"/>
                <w:sz w:val="22"/>
                <w:szCs w:val="22"/>
                <w:lang w:eastAsia="ru-RU"/>
              </w:rPr>
            </w:pPr>
            <w:r w:rsidRPr="00895D0F">
              <w:rPr>
                <w:rFonts w:eastAsia="Times New Roman"/>
                <w:sz w:val="22"/>
                <w:szCs w:val="22"/>
                <w:lang w:eastAsia="ru-RU"/>
              </w:rPr>
              <w:t>20 000 000,00</w:t>
            </w:r>
          </w:p>
        </w:tc>
        <w:tc>
          <w:tcPr>
            <w:tcW w:w="1220" w:type="dxa"/>
            <w:tcBorders>
              <w:top w:val="nil"/>
              <w:left w:val="nil"/>
              <w:bottom w:val="single" w:sz="4" w:space="0" w:color="auto"/>
              <w:right w:val="single" w:sz="4" w:space="0" w:color="auto"/>
            </w:tcBorders>
            <w:shd w:val="clear" w:color="auto" w:fill="auto"/>
            <w:noWrap/>
            <w:vAlign w:val="bottom"/>
            <w:hideMark/>
          </w:tcPr>
          <w:p w:rsidR="00895D0F" w:rsidRPr="00895D0F" w:rsidRDefault="00895D0F" w:rsidP="00895D0F">
            <w:pPr>
              <w:spacing w:after="0" w:line="240" w:lineRule="auto"/>
              <w:jc w:val="right"/>
              <w:rPr>
                <w:rFonts w:eastAsia="Times New Roman"/>
                <w:sz w:val="22"/>
                <w:szCs w:val="22"/>
                <w:lang w:eastAsia="ru-RU"/>
              </w:rPr>
            </w:pPr>
            <w:r w:rsidRPr="00895D0F">
              <w:rPr>
                <w:rFonts w:eastAsia="Times New Roman"/>
                <w:sz w:val="22"/>
                <w:szCs w:val="22"/>
                <w:lang w:eastAsia="ru-RU"/>
              </w:rPr>
              <w:t>1 315 800,00</w:t>
            </w:r>
          </w:p>
        </w:tc>
      </w:tr>
    </w:tbl>
    <w:p w:rsidR="00895D0F" w:rsidRDefault="00895D0F" w:rsidP="0071566F">
      <w:pPr>
        <w:jc w:val="both"/>
        <w:rPr>
          <w:sz w:val="20"/>
          <w:szCs w:val="20"/>
        </w:rPr>
      </w:pPr>
    </w:p>
    <w:p w:rsidR="00895D0F" w:rsidRDefault="00895D0F" w:rsidP="0071566F">
      <w:pPr>
        <w:jc w:val="both"/>
        <w:rPr>
          <w:sz w:val="20"/>
          <w:szCs w:val="20"/>
        </w:rPr>
      </w:pPr>
    </w:p>
    <w:tbl>
      <w:tblPr>
        <w:tblW w:w="9160" w:type="dxa"/>
        <w:tblInd w:w="93" w:type="dxa"/>
        <w:tblLook w:val="04A0"/>
      </w:tblPr>
      <w:tblGrid>
        <w:gridCol w:w="2640"/>
        <w:gridCol w:w="4740"/>
        <w:gridCol w:w="1780"/>
      </w:tblGrid>
      <w:tr w:rsidR="00736751" w:rsidRPr="00736751" w:rsidTr="00736751">
        <w:trPr>
          <w:trHeight w:val="255"/>
        </w:trPr>
        <w:tc>
          <w:tcPr>
            <w:tcW w:w="2640" w:type="dxa"/>
            <w:tcBorders>
              <w:top w:val="nil"/>
              <w:left w:val="nil"/>
              <w:bottom w:val="nil"/>
              <w:right w:val="nil"/>
            </w:tcBorders>
            <w:shd w:val="clear" w:color="auto" w:fill="auto"/>
            <w:noWrap/>
            <w:vAlign w:val="bottom"/>
            <w:hideMark/>
          </w:tcPr>
          <w:p w:rsidR="00736751" w:rsidRPr="00736751" w:rsidRDefault="00736751" w:rsidP="00736751">
            <w:pPr>
              <w:spacing w:after="0" w:line="240" w:lineRule="auto"/>
              <w:rPr>
                <w:rFonts w:ascii="Arial CYR" w:eastAsia="Times New Roman" w:hAnsi="Arial CYR" w:cs="Arial CYR"/>
                <w:sz w:val="20"/>
                <w:szCs w:val="20"/>
                <w:lang w:eastAsia="ru-RU"/>
              </w:rPr>
            </w:pPr>
          </w:p>
        </w:tc>
        <w:tc>
          <w:tcPr>
            <w:tcW w:w="4740" w:type="dxa"/>
            <w:tcBorders>
              <w:top w:val="nil"/>
              <w:left w:val="nil"/>
              <w:bottom w:val="nil"/>
              <w:right w:val="nil"/>
            </w:tcBorders>
            <w:shd w:val="clear" w:color="auto" w:fill="auto"/>
            <w:noWrap/>
            <w:vAlign w:val="bottom"/>
            <w:hideMark/>
          </w:tcPr>
          <w:p w:rsidR="00736751" w:rsidRPr="00736751" w:rsidRDefault="00736751" w:rsidP="00736751">
            <w:pPr>
              <w:spacing w:after="0" w:line="240" w:lineRule="auto"/>
              <w:rPr>
                <w:rFonts w:ascii="Arial CYR" w:eastAsia="Times New Roman" w:hAnsi="Arial CYR" w:cs="Arial CYR"/>
                <w:sz w:val="20"/>
                <w:szCs w:val="20"/>
                <w:lang w:eastAsia="ru-RU"/>
              </w:rPr>
            </w:pPr>
          </w:p>
        </w:tc>
        <w:tc>
          <w:tcPr>
            <w:tcW w:w="1780" w:type="dxa"/>
            <w:tcBorders>
              <w:top w:val="nil"/>
              <w:left w:val="nil"/>
              <w:bottom w:val="nil"/>
              <w:right w:val="nil"/>
            </w:tcBorders>
            <w:shd w:val="clear" w:color="auto" w:fill="auto"/>
            <w:noWrap/>
            <w:vAlign w:val="center"/>
            <w:hideMark/>
          </w:tcPr>
          <w:p w:rsidR="00736751" w:rsidRPr="00736751" w:rsidRDefault="00736751" w:rsidP="00736751">
            <w:pPr>
              <w:spacing w:after="0" w:line="240" w:lineRule="auto"/>
              <w:jc w:val="right"/>
              <w:rPr>
                <w:rFonts w:ascii="Arial CYR" w:eastAsia="Times New Roman" w:hAnsi="Arial CYR" w:cs="Arial CYR"/>
                <w:sz w:val="20"/>
                <w:szCs w:val="20"/>
                <w:lang w:eastAsia="ru-RU"/>
              </w:rPr>
            </w:pPr>
            <w:r w:rsidRPr="00736751">
              <w:rPr>
                <w:rFonts w:ascii="Arial CYR" w:eastAsia="Times New Roman" w:hAnsi="Arial CYR" w:cs="Arial CYR"/>
                <w:sz w:val="20"/>
                <w:szCs w:val="20"/>
                <w:lang w:eastAsia="ru-RU"/>
              </w:rPr>
              <w:t>Приложение 12</w:t>
            </w:r>
          </w:p>
        </w:tc>
      </w:tr>
      <w:tr w:rsidR="00736751" w:rsidRPr="00736751" w:rsidTr="00736751">
        <w:trPr>
          <w:trHeight w:val="300"/>
        </w:trPr>
        <w:tc>
          <w:tcPr>
            <w:tcW w:w="9160" w:type="dxa"/>
            <w:gridSpan w:val="3"/>
            <w:tcBorders>
              <w:top w:val="nil"/>
              <w:left w:val="nil"/>
              <w:bottom w:val="nil"/>
              <w:right w:val="nil"/>
            </w:tcBorders>
            <w:shd w:val="clear" w:color="auto" w:fill="auto"/>
            <w:noWrap/>
            <w:vAlign w:val="bottom"/>
            <w:hideMark/>
          </w:tcPr>
          <w:p w:rsidR="00736751" w:rsidRPr="00736751" w:rsidRDefault="00736751" w:rsidP="00736751">
            <w:pPr>
              <w:spacing w:after="0" w:line="240" w:lineRule="auto"/>
              <w:jc w:val="center"/>
              <w:rPr>
                <w:rFonts w:ascii="Arial CYR" w:eastAsia="Times New Roman" w:hAnsi="Arial CYR" w:cs="Arial CYR"/>
                <w:b/>
                <w:bCs/>
                <w:sz w:val="22"/>
                <w:szCs w:val="22"/>
                <w:lang w:eastAsia="ru-RU"/>
              </w:rPr>
            </w:pPr>
            <w:r w:rsidRPr="00736751">
              <w:rPr>
                <w:rFonts w:ascii="Arial CYR" w:eastAsia="Times New Roman" w:hAnsi="Arial CYR" w:cs="Arial CYR"/>
                <w:b/>
                <w:bCs/>
                <w:sz w:val="22"/>
                <w:szCs w:val="22"/>
                <w:lang w:eastAsia="ru-RU"/>
              </w:rPr>
              <w:t>Источники финансирования дефицита бюджета на 2014 год.</w:t>
            </w:r>
          </w:p>
        </w:tc>
      </w:tr>
      <w:tr w:rsidR="00736751" w:rsidRPr="00736751" w:rsidTr="00736751">
        <w:trPr>
          <w:trHeight w:val="270"/>
        </w:trPr>
        <w:tc>
          <w:tcPr>
            <w:tcW w:w="2640" w:type="dxa"/>
            <w:tcBorders>
              <w:top w:val="nil"/>
              <w:left w:val="nil"/>
              <w:bottom w:val="nil"/>
              <w:right w:val="nil"/>
            </w:tcBorders>
            <w:shd w:val="clear" w:color="auto" w:fill="auto"/>
            <w:noWrap/>
            <w:vAlign w:val="bottom"/>
            <w:hideMark/>
          </w:tcPr>
          <w:p w:rsidR="00736751" w:rsidRPr="00736751" w:rsidRDefault="00736751" w:rsidP="00736751">
            <w:pPr>
              <w:spacing w:after="0" w:line="240" w:lineRule="auto"/>
              <w:rPr>
                <w:rFonts w:ascii="Arial CYR" w:eastAsia="Times New Roman" w:hAnsi="Arial CYR" w:cs="Arial CYR"/>
                <w:sz w:val="20"/>
                <w:szCs w:val="20"/>
                <w:lang w:eastAsia="ru-RU"/>
              </w:rPr>
            </w:pPr>
          </w:p>
        </w:tc>
        <w:tc>
          <w:tcPr>
            <w:tcW w:w="4740" w:type="dxa"/>
            <w:tcBorders>
              <w:top w:val="nil"/>
              <w:left w:val="nil"/>
              <w:bottom w:val="nil"/>
              <w:right w:val="nil"/>
            </w:tcBorders>
            <w:shd w:val="clear" w:color="auto" w:fill="auto"/>
            <w:noWrap/>
            <w:vAlign w:val="bottom"/>
            <w:hideMark/>
          </w:tcPr>
          <w:p w:rsidR="00736751" w:rsidRPr="00736751" w:rsidRDefault="00736751" w:rsidP="00736751">
            <w:pPr>
              <w:spacing w:after="0" w:line="240" w:lineRule="auto"/>
              <w:rPr>
                <w:rFonts w:ascii="Arial CYR" w:eastAsia="Times New Roman" w:hAnsi="Arial CYR" w:cs="Arial CYR"/>
                <w:sz w:val="20"/>
                <w:szCs w:val="20"/>
                <w:lang w:eastAsia="ru-RU"/>
              </w:rPr>
            </w:pPr>
          </w:p>
        </w:tc>
        <w:tc>
          <w:tcPr>
            <w:tcW w:w="1780" w:type="dxa"/>
            <w:tcBorders>
              <w:top w:val="nil"/>
              <w:left w:val="nil"/>
              <w:bottom w:val="nil"/>
              <w:right w:val="nil"/>
            </w:tcBorders>
            <w:shd w:val="clear" w:color="auto" w:fill="auto"/>
            <w:noWrap/>
            <w:vAlign w:val="bottom"/>
            <w:hideMark/>
          </w:tcPr>
          <w:p w:rsidR="00736751" w:rsidRPr="00736751" w:rsidRDefault="00736751" w:rsidP="00736751">
            <w:pPr>
              <w:spacing w:after="0" w:line="240" w:lineRule="auto"/>
              <w:jc w:val="right"/>
              <w:rPr>
                <w:rFonts w:ascii="Arial CYR" w:eastAsia="Times New Roman" w:hAnsi="Arial CYR" w:cs="Arial CYR"/>
                <w:sz w:val="20"/>
                <w:szCs w:val="20"/>
                <w:lang w:eastAsia="ru-RU"/>
              </w:rPr>
            </w:pPr>
            <w:r w:rsidRPr="00736751">
              <w:rPr>
                <w:rFonts w:ascii="Arial CYR" w:eastAsia="Times New Roman" w:hAnsi="Arial CYR" w:cs="Arial CYR"/>
                <w:sz w:val="20"/>
                <w:szCs w:val="20"/>
                <w:lang w:eastAsia="ru-RU"/>
              </w:rPr>
              <w:t>Таблица 1</w:t>
            </w:r>
          </w:p>
        </w:tc>
      </w:tr>
      <w:tr w:rsidR="00736751" w:rsidRPr="00736751" w:rsidTr="00736751">
        <w:trPr>
          <w:trHeight w:val="230"/>
        </w:trPr>
        <w:tc>
          <w:tcPr>
            <w:tcW w:w="2640" w:type="dxa"/>
            <w:vMerge w:val="restart"/>
            <w:tcBorders>
              <w:top w:val="single" w:sz="8" w:space="0" w:color="auto"/>
              <w:left w:val="single" w:sz="8" w:space="0" w:color="auto"/>
              <w:bottom w:val="single" w:sz="4" w:space="0" w:color="000000"/>
              <w:right w:val="single" w:sz="8" w:space="0" w:color="auto"/>
            </w:tcBorders>
            <w:shd w:val="clear" w:color="auto" w:fill="auto"/>
            <w:vAlign w:val="center"/>
            <w:hideMark/>
          </w:tcPr>
          <w:p w:rsidR="00736751" w:rsidRPr="00736751" w:rsidRDefault="00736751" w:rsidP="00736751">
            <w:pPr>
              <w:spacing w:after="0" w:line="240" w:lineRule="auto"/>
              <w:jc w:val="center"/>
              <w:rPr>
                <w:rFonts w:ascii="Arial CYR" w:eastAsia="Times New Roman" w:hAnsi="Arial CYR" w:cs="Arial CYR"/>
                <w:sz w:val="20"/>
                <w:szCs w:val="20"/>
                <w:lang w:eastAsia="ru-RU"/>
              </w:rPr>
            </w:pPr>
            <w:r w:rsidRPr="00736751">
              <w:rPr>
                <w:rFonts w:ascii="Arial CYR" w:eastAsia="Times New Roman" w:hAnsi="Arial CYR" w:cs="Arial CYR"/>
                <w:sz w:val="20"/>
                <w:szCs w:val="20"/>
                <w:lang w:eastAsia="ru-RU"/>
              </w:rPr>
              <w:t>Код источника финансирования по КИВФ, КИВнФ</w:t>
            </w:r>
          </w:p>
        </w:tc>
        <w:tc>
          <w:tcPr>
            <w:tcW w:w="4740" w:type="dxa"/>
            <w:vMerge w:val="restart"/>
            <w:tcBorders>
              <w:top w:val="single" w:sz="8" w:space="0" w:color="auto"/>
              <w:left w:val="single" w:sz="8" w:space="0" w:color="auto"/>
              <w:bottom w:val="single" w:sz="4" w:space="0" w:color="000000"/>
              <w:right w:val="nil"/>
            </w:tcBorders>
            <w:shd w:val="clear" w:color="auto" w:fill="auto"/>
            <w:vAlign w:val="center"/>
            <w:hideMark/>
          </w:tcPr>
          <w:p w:rsidR="00736751" w:rsidRPr="00736751" w:rsidRDefault="00736751" w:rsidP="00736751">
            <w:pPr>
              <w:spacing w:after="0" w:line="240" w:lineRule="auto"/>
              <w:jc w:val="center"/>
              <w:rPr>
                <w:rFonts w:ascii="Arial CYR" w:eastAsia="Times New Roman" w:hAnsi="Arial CYR" w:cs="Arial CYR"/>
                <w:sz w:val="20"/>
                <w:szCs w:val="20"/>
                <w:lang w:eastAsia="ru-RU"/>
              </w:rPr>
            </w:pPr>
            <w:r w:rsidRPr="00736751">
              <w:rPr>
                <w:rFonts w:ascii="Arial CYR" w:eastAsia="Times New Roman" w:hAnsi="Arial CYR" w:cs="Arial CYR"/>
                <w:sz w:val="20"/>
                <w:szCs w:val="20"/>
                <w:lang w:eastAsia="ru-RU"/>
              </w:rPr>
              <w:t xml:space="preserve"> Наименование показателя</w:t>
            </w:r>
          </w:p>
        </w:tc>
        <w:tc>
          <w:tcPr>
            <w:tcW w:w="178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736751" w:rsidRPr="00736751" w:rsidRDefault="00736751" w:rsidP="00736751">
            <w:pPr>
              <w:spacing w:after="0" w:line="240" w:lineRule="auto"/>
              <w:jc w:val="center"/>
              <w:rPr>
                <w:rFonts w:ascii="Arial CYR" w:eastAsia="Times New Roman" w:hAnsi="Arial CYR" w:cs="Arial CYR"/>
                <w:sz w:val="20"/>
                <w:szCs w:val="20"/>
                <w:lang w:eastAsia="ru-RU"/>
              </w:rPr>
            </w:pPr>
            <w:r w:rsidRPr="00736751">
              <w:rPr>
                <w:rFonts w:ascii="Arial CYR" w:eastAsia="Times New Roman" w:hAnsi="Arial CYR" w:cs="Arial CYR"/>
                <w:sz w:val="20"/>
                <w:szCs w:val="20"/>
                <w:lang w:eastAsia="ru-RU"/>
              </w:rPr>
              <w:t xml:space="preserve">сумма в рублях </w:t>
            </w:r>
          </w:p>
        </w:tc>
      </w:tr>
      <w:tr w:rsidR="00736751" w:rsidRPr="00736751" w:rsidTr="00736751">
        <w:trPr>
          <w:trHeight w:val="230"/>
        </w:trPr>
        <w:tc>
          <w:tcPr>
            <w:tcW w:w="2640" w:type="dxa"/>
            <w:vMerge/>
            <w:tcBorders>
              <w:top w:val="single" w:sz="8" w:space="0" w:color="auto"/>
              <w:left w:val="single" w:sz="8" w:space="0" w:color="auto"/>
              <w:bottom w:val="single" w:sz="4" w:space="0" w:color="000000"/>
              <w:right w:val="single" w:sz="8" w:space="0" w:color="auto"/>
            </w:tcBorders>
            <w:vAlign w:val="center"/>
            <w:hideMark/>
          </w:tcPr>
          <w:p w:rsidR="00736751" w:rsidRPr="00736751" w:rsidRDefault="00736751" w:rsidP="00736751">
            <w:pPr>
              <w:spacing w:after="0" w:line="240" w:lineRule="auto"/>
              <w:rPr>
                <w:rFonts w:ascii="Arial CYR" w:eastAsia="Times New Roman" w:hAnsi="Arial CYR" w:cs="Arial CYR"/>
                <w:sz w:val="20"/>
                <w:szCs w:val="20"/>
                <w:lang w:eastAsia="ru-RU"/>
              </w:rPr>
            </w:pPr>
          </w:p>
        </w:tc>
        <w:tc>
          <w:tcPr>
            <w:tcW w:w="4740" w:type="dxa"/>
            <w:vMerge/>
            <w:tcBorders>
              <w:top w:val="single" w:sz="8" w:space="0" w:color="auto"/>
              <w:left w:val="single" w:sz="8" w:space="0" w:color="auto"/>
              <w:bottom w:val="single" w:sz="4" w:space="0" w:color="000000"/>
              <w:right w:val="nil"/>
            </w:tcBorders>
            <w:vAlign w:val="center"/>
            <w:hideMark/>
          </w:tcPr>
          <w:p w:rsidR="00736751" w:rsidRPr="00736751" w:rsidRDefault="00736751" w:rsidP="00736751">
            <w:pPr>
              <w:spacing w:after="0" w:line="240" w:lineRule="auto"/>
              <w:rPr>
                <w:rFonts w:ascii="Arial CYR" w:eastAsia="Times New Roman" w:hAnsi="Arial CYR" w:cs="Arial CYR"/>
                <w:sz w:val="20"/>
                <w:szCs w:val="20"/>
                <w:lang w:eastAsia="ru-RU"/>
              </w:rPr>
            </w:pPr>
          </w:p>
        </w:tc>
        <w:tc>
          <w:tcPr>
            <w:tcW w:w="1780" w:type="dxa"/>
            <w:vMerge/>
            <w:tcBorders>
              <w:top w:val="single" w:sz="4" w:space="0" w:color="auto"/>
              <w:left w:val="single" w:sz="4" w:space="0" w:color="auto"/>
              <w:bottom w:val="single" w:sz="4" w:space="0" w:color="auto"/>
              <w:right w:val="single" w:sz="4" w:space="0" w:color="auto"/>
            </w:tcBorders>
            <w:vAlign w:val="center"/>
            <w:hideMark/>
          </w:tcPr>
          <w:p w:rsidR="00736751" w:rsidRPr="00736751" w:rsidRDefault="00736751" w:rsidP="00736751">
            <w:pPr>
              <w:spacing w:after="0" w:line="240" w:lineRule="auto"/>
              <w:rPr>
                <w:rFonts w:ascii="Arial CYR" w:eastAsia="Times New Roman" w:hAnsi="Arial CYR" w:cs="Arial CYR"/>
                <w:sz w:val="20"/>
                <w:szCs w:val="20"/>
                <w:lang w:eastAsia="ru-RU"/>
              </w:rPr>
            </w:pPr>
          </w:p>
        </w:tc>
      </w:tr>
      <w:tr w:rsidR="00736751" w:rsidRPr="00736751" w:rsidTr="00736751">
        <w:trPr>
          <w:trHeight w:val="230"/>
        </w:trPr>
        <w:tc>
          <w:tcPr>
            <w:tcW w:w="2640" w:type="dxa"/>
            <w:vMerge/>
            <w:tcBorders>
              <w:top w:val="single" w:sz="8" w:space="0" w:color="auto"/>
              <w:left w:val="single" w:sz="8" w:space="0" w:color="auto"/>
              <w:bottom w:val="single" w:sz="4" w:space="0" w:color="000000"/>
              <w:right w:val="single" w:sz="8" w:space="0" w:color="auto"/>
            </w:tcBorders>
            <w:vAlign w:val="center"/>
            <w:hideMark/>
          </w:tcPr>
          <w:p w:rsidR="00736751" w:rsidRPr="00736751" w:rsidRDefault="00736751" w:rsidP="00736751">
            <w:pPr>
              <w:spacing w:after="0" w:line="240" w:lineRule="auto"/>
              <w:rPr>
                <w:rFonts w:ascii="Arial CYR" w:eastAsia="Times New Roman" w:hAnsi="Arial CYR" w:cs="Arial CYR"/>
                <w:sz w:val="20"/>
                <w:szCs w:val="20"/>
                <w:lang w:eastAsia="ru-RU"/>
              </w:rPr>
            </w:pPr>
          </w:p>
        </w:tc>
        <w:tc>
          <w:tcPr>
            <w:tcW w:w="4740" w:type="dxa"/>
            <w:vMerge/>
            <w:tcBorders>
              <w:top w:val="single" w:sz="8" w:space="0" w:color="auto"/>
              <w:left w:val="single" w:sz="8" w:space="0" w:color="auto"/>
              <w:bottom w:val="single" w:sz="4" w:space="0" w:color="000000"/>
              <w:right w:val="nil"/>
            </w:tcBorders>
            <w:vAlign w:val="center"/>
            <w:hideMark/>
          </w:tcPr>
          <w:p w:rsidR="00736751" w:rsidRPr="00736751" w:rsidRDefault="00736751" w:rsidP="00736751">
            <w:pPr>
              <w:spacing w:after="0" w:line="240" w:lineRule="auto"/>
              <w:rPr>
                <w:rFonts w:ascii="Arial CYR" w:eastAsia="Times New Roman" w:hAnsi="Arial CYR" w:cs="Arial CYR"/>
                <w:sz w:val="20"/>
                <w:szCs w:val="20"/>
                <w:lang w:eastAsia="ru-RU"/>
              </w:rPr>
            </w:pPr>
          </w:p>
        </w:tc>
        <w:tc>
          <w:tcPr>
            <w:tcW w:w="1780" w:type="dxa"/>
            <w:vMerge/>
            <w:tcBorders>
              <w:top w:val="single" w:sz="4" w:space="0" w:color="auto"/>
              <w:left w:val="single" w:sz="4" w:space="0" w:color="auto"/>
              <w:bottom w:val="single" w:sz="4" w:space="0" w:color="auto"/>
              <w:right w:val="single" w:sz="4" w:space="0" w:color="auto"/>
            </w:tcBorders>
            <w:vAlign w:val="center"/>
            <w:hideMark/>
          </w:tcPr>
          <w:p w:rsidR="00736751" w:rsidRPr="00736751" w:rsidRDefault="00736751" w:rsidP="00736751">
            <w:pPr>
              <w:spacing w:after="0" w:line="240" w:lineRule="auto"/>
              <w:rPr>
                <w:rFonts w:ascii="Arial CYR" w:eastAsia="Times New Roman" w:hAnsi="Arial CYR" w:cs="Arial CYR"/>
                <w:sz w:val="20"/>
                <w:szCs w:val="20"/>
                <w:lang w:eastAsia="ru-RU"/>
              </w:rPr>
            </w:pPr>
          </w:p>
        </w:tc>
      </w:tr>
      <w:tr w:rsidR="00736751" w:rsidRPr="00736751" w:rsidTr="00736751">
        <w:trPr>
          <w:trHeight w:val="285"/>
        </w:trPr>
        <w:tc>
          <w:tcPr>
            <w:tcW w:w="2640" w:type="dxa"/>
            <w:vMerge/>
            <w:tcBorders>
              <w:top w:val="single" w:sz="8" w:space="0" w:color="auto"/>
              <w:left w:val="single" w:sz="8" w:space="0" w:color="auto"/>
              <w:bottom w:val="single" w:sz="4" w:space="0" w:color="000000"/>
              <w:right w:val="single" w:sz="8" w:space="0" w:color="auto"/>
            </w:tcBorders>
            <w:vAlign w:val="center"/>
            <w:hideMark/>
          </w:tcPr>
          <w:p w:rsidR="00736751" w:rsidRPr="00736751" w:rsidRDefault="00736751" w:rsidP="00736751">
            <w:pPr>
              <w:spacing w:after="0" w:line="240" w:lineRule="auto"/>
              <w:rPr>
                <w:rFonts w:ascii="Arial CYR" w:eastAsia="Times New Roman" w:hAnsi="Arial CYR" w:cs="Arial CYR"/>
                <w:sz w:val="20"/>
                <w:szCs w:val="20"/>
                <w:lang w:eastAsia="ru-RU"/>
              </w:rPr>
            </w:pPr>
          </w:p>
        </w:tc>
        <w:tc>
          <w:tcPr>
            <w:tcW w:w="4740" w:type="dxa"/>
            <w:vMerge/>
            <w:tcBorders>
              <w:top w:val="single" w:sz="8" w:space="0" w:color="auto"/>
              <w:left w:val="single" w:sz="8" w:space="0" w:color="auto"/>
              <w:bottom w:val="single" w:sz="4" w:space="0" w:color="000000"/>
              <w:right w:val="nil"/>
            </w:tcBorders>
            <w:vAlign w:val="center"/>
            <w:hideMark/>
          </w:tcPr>
          <w:p w:rsidR="00736751" w:rsidRPr="00736751" w:rsidRDefault="00736751" w:rsidP="00736751">
            <w:pPr>
              <w:spacing w:after="0" w:line="240" w:lineRule="auto"/>
              <w:rPr>
                <w:rFonts w:ascii="Arial CYR" w:eastAsia="Times New Roman" w:hAnsi="Arial CYR" w:cs="Arial CYR"/>
                <w:sz w:val="20"/>
                <w:szCs w:val="20"/>
                <w:lang w:eastAsia="ru-RU"/>
              </w:rPr>
            </w:pPr>
          </w:p>
        </w:tc>
        <w:tc>
          <w:tcPr>
            <w:tcW w:w="1780" w:type="dxa"/>
            <w:vMerge/>
            <w:tcBorders>
              <w:top w:val="single" w:sz="4" w:space="0" w:color="auto"/>
              <w:left w:val="single" w:sz="4" w:space="0" w:color="auto"/>
              <w:bottom w:val="single" w:sz="4" w:space="0" w:color="auto"/>
              <w:right w:val="single" w:sz="4" w:space="0" w:color="auto"/>
            </w:tcBorders>
            <w:vAlign w:val="center"/>
            <w:hideMark/>
          </w:tcPr>
          <w:p w:rsidR="00736751" w:rsidRPr="00736751" w:rsidRDefault="00736751" w:rsidP="00736751">
            <w:pPr>
              <w:spacing w:after="0" w:line="240" w:lineRule="auto"/>
              <w:rPr>
                <w:rFonts w:ascii="Arial CYR" w:eastAsia="Times New Roman" w:hAnsi="Arial CYR" w:cs="Arial CYR"/>
                <w:sz w:val="20"/>
                <w:szCs w:val="20"/>
                <w:lang w:eastAsia="ru-RU"/>
              </w:rPr>
            </w:pPr>
          </w:p>
        </w:tc>
      </w:tr>
      <w:tr w:rsidR="00736751" w:rsidRPr="00736751" w:rsidTr="00736751">
        <w:trPr>
          <w:trHeight w:val="230"/>
        </w:trPr>
        <w:tc>
          <w:tcPr>
            <w:tcW w:w="2640" w:type="dxa"/>
            <w:vMerge/>
            <w:tcBorders>
              <w:top w:val="single" w:sz="8" w:space="0" w:color="auto"/>
              <w:left w:val="single" w:sz="8" w:space="0" w:color="auto"/>
              <w:bottom w:val="single" w:sz="4" w:space="0" w:color="000000"/>
              <w:right w:val="single" w:sz="8" w:space="0" w:color="auto"/>
            </w:tcBorders>
            <w:vAlign w:val="center"/>
            <w:hideMark/>
          </w:tcPr>
          <w:p w:rsidR="00736751" w:rsidRPr="00736751" w:rsidRDefault="00736751" w:rsidP="00736751">
            <w:pPr>
              <w:spacing w:after="0" w:line="240" w:lineRule="auto"/>
              <w:rPr>
                <w:rFonts w:ascii="Arial CYR" w:eastAsia="Times New Roman" w:hAnsi="Arial CYR" w:cs="Arial CYR"/>
                <w:sz w:val="20"/>
                <w:szCs w:val="20"/>
                <w:lang w:eastAsia="ru-RU"/>
              </w:rPr>
            </w:pPr>
          </w:p>
        </w:tc>
        <w:tc>
          <w:tcPr>
            <w:tcW w:w="4740" w:type="dxa"/>
            <w:vMerge/>
            <w:tcBorders>
              <w:top w:val="single" w:sz="8" w:space="0" w:color="auto"/>
              <w:left w:val="single" w:sz="8" w:space="0" w:color="auto"/>
              <w:bottom w:val="single" w:sz="4" w:space="0" w:color="000000"/>
              <w:right w:val="nil"/>
            </w:tcBorders>
            <w:vAlign w:val="center"/>
            <w:hideMark/>
          </w:tcPr>
          <w:p w:rsidR="00736751" w:rsidRPr="00736751" w:rsidRDefault="00736751" w:rsidP="00736751">
            <w:pPr>
              <w:spacing w:after="0" w:line="240" w:lineRule="auto"/>
              <w:rPr>
                <w:rFonts w:ascii="Arial CYR" w:eastAsia="Times New Roman" w:hAnsi="Arial CYR" w:cs="Arial CYR"/>
                <w:sz w:val="20"/>
                <w:szCs w:val="20"/>
                <w:lang w:eastAsia="ru-RU"/>
              </w:rPr>
            </w:pPr>
          </w:p>
        </w:tc>
        <w:tc>
          <w:tcPr>
            <w:tcW w:w="1780" w:type="dxa"/>
            <w:vMerge/>
            <w:tcBorders>
              <w:top w:val="single" w:sz="4" w:space="0" w:color="auto"/>
              <w:left w:val="single" w:sz="4" w:space="0" w:color="auto"/>
              <w:bottom w:val="single" w:sz="4" w:space="0" w:color="auto"/>
              <w:right w:val="single" w:sz="4" w:space="0" w:color="auto"/>
            </w:tcBorders>
            <w:vAlign w:val="center"/>
            <w:hideMark/>
          </w:tcPr>
          <w:p w:rsidR="00736751" w:rsidRPr="00736751" w:rsidRDefault="00736751" w:rsidP="00736751">
            <w:pPr>
              <w:spacing w:after="0" w:line="240" w:lineRule="auto"/>
              <w:rPr>
                <w:rFonts w:ascii="Arial CYR" w:eastAsia="Times New Roman" w:hAnsi="Arial CYR" w:cs="Arial CYR"/>
                <w:sz w:val="20"/>
                <w:szCs w:val="20"/>
                <w:lang w:eastAsia="ru-RU"/>
              </w:rPr>
            </w:pPr>
          </w:p>
        </w:tc>
      </w:tr>
      <w:tr w:rsidR="00736751" w:rsidRPr="00736751" w:rsidTr="00736751">
        <w:trPr>
          <w:trHeight w:val="230"/>
        </w:trPr>
        <w:tc>
          <w:tcPr>
            <w:tcW w:w="2640" w:type="dxa"/>
            <w:vMerge/>
            <w:tcBorders>
              <w:top w:val="single" w:sz="8" w:space="0" w:color="auto"/>
              <w:left w:val="single" w:sz="8" w:space="0" w:color="auto"/>
              <w:bottom w:val="single" w:sz="4" w:space="0" w:color="000000"/>
              <w:right w:val="single" w:sz="8" w:space="0" w:color="auto"/>
            </w:tcBorders>
            <w:vAlign w:val="center"/>
            <w:hideMark/>
          </w:tcPr>
          <w:p w:rsidR="00736751" w:rsidRPr="00736751" w:rsidRDefault="00736751" w:rsidP="00736751">
            <w:pPr>
              <w:spacing w:after="0" w:line="240" w:lineRule="auto"/>
              <w:rPr>
                <w:rFonts w:ascii="Arial CYR" w:eastAsia="Times New Roman" w:hAnsi="Arial CYR" w:cs="Arial CYR"/>
                <w:sz w:val="20"/>
                <w:szCs w:val="20"/>
                <w:lang w:eastAsia="ru-RU"/>
              </w:rPr>
            </w:pPr>
          </w:p>
        </w:tc>
        <w:tc>
          <w:tcPr>
            <w:tcW w:w="4740" w:type="dxa"/>
            <w:vMerge/>
            <w:tcBorders>
              <w:top w:val="single" w:sz="8" w:space="0" w:color="auto"/>
              <w:left w:val="single" w:sz="8" w:space="0" w:color="auto"/>
              <w:bottom w:val="single" w:sz="4" w:space="0" w:color="000000"/>
              <w:right w:val="nil"/>
            </w:tcBorders>
            <w:vAlign w:val="center"/>
            <w:hideMark/>
          </w:tcPr>
          <w:p w:rsidR="00736751" w:rsidRPr="00736751" w:rsidRDefault="00736751" w:rsidP="00736751">
            <w:pPr>
              <w:spacing w:after="0" w:line="240" w:lineRule="auto"/>
              <w:rPr>
                <w:rFonts w:ascii="Arial CYR" w:eastAsia="Times New Roman" w:hAnsi="Arial CYR" w:cs="Arial CYR"/>
                <w:sz w:val="20"/>
                <w:szCs w:val="20"/>
                <w:lang w:eastAsia="ru-RU"/>
              </w:rPr>
            </w:pPr>
          </w:p>
        </w:tc>
        <w:tc>
          <w:tcPr>
            <w:tcW w:w="1780" w:type="dxa"/>
            <w:vMerge/>
            <w:tcBorders>
              <w:top w:val="single" w:sz="4" w:space="0" w:color="auto"/>
              <w:left w:val="single" w:sz="4" w:space="0" w:color="auto"/>
              <w:bottom w:val="single" w:sz="4" w:space="0" w:color="auto"/>
              <w:right w:val="single" w:sz="4" w:space="0" w:color="auto"/>
            </w:tcBorders>
            <w:vAlign w:val="center"/>
            <w:hideMark/>
          </w:tcPr>
          <w:p w:rsidR="00736751" w:rsidRPr="00736751" w:rsidRDefault="00736751" w:rsidP="00736751">
            <w:pPr>
              <w:spacing w:after="0" w:line="240" w:lineRule="auto"/>
              <w:rPr>
                <w:rFonts w:ascii="Arial CYR" w:eastAsia="Times New Roman" w:hAnsi="Arial CYR" w:cs="Arial CYR"/>
                <w:sz w:val="20"/>
                <w:szCs w:val="20"/>
                <w:lang w:eastAsia="ru-RU"/>
              </w:rPr>
            </w:pPr>
          </w:p>
        </w:tc>
      </w:tr>
      <w:tr w:rsidR="00736751" w:rsidRPr="00736751" w:rsidTr="00736751">
        <w:trPr>
          <w:trHeight w:val="360"/>
        </w:trPr>
        <w:tc>
          <w:tcPr>
            <w:tcW w:w="2640" w:type="dxa"/>
            <w:vMerge/>
            <w:tcBorders>
              <w:top w:val="single" w:sz="8" w:space="0" w:color="auto"/>
              <w:left w:val="single" w:sz="8" w:space="0" w:color="auto"/>
              <w:bottom w:val="single" w:sz="4" w:space="0" w:color="000000"/>
              <w:right w:val="single" w:sz="8" w:space="0" w:color="auto"/>
            </w:tcBorders>
            <w:vAlign w:val="center"/>
            <w:hideMark/>
          </w:tcPr>
          <w:p w:rsidR="00736751" w:rsidRPr="00736751" w:rsidRDefault="00736751" w:rsidP="00736751">
            <w:pPr>
              <w:spacing w:after="0" w:line="240" w:lineRule="auto"/>
              <w:rPr>
                <w:rFonts w:ascii="Arial CYR" w:eastAsia="Times New Roman" w:hAnsi="Arial CYR" w:cs="Arial CYR"/>
                <w:sz w:val="20"/>
                <w:szCs w:val="20"/>
                <w:lang w:eastAsia="ru-RU"/>
              </w:rPr>
            </w:pPr>
          </w:p>
        </w:tc>
        <w:tc>
          <w:tcPr>
            <w:tcW w:w="4740" w:type="dxa"/>
            <w:vMerge/>
            <w:tcBorders>
              <w:top w:val="single" w:sz="8" w:space="0" w:color="auto"/>
              <w:left w:val="single" w:sz="8" w:space="0" w:color="auto"/>
              <w:bottom w:val="single" w:sz="4" w:space="0" w:color="000000"/>
              <w:right w:val="nil"/>
            </w:tcBorders>
            <w:vAlign w:val="center"/>
            <w:hideMark/>
          </w:tcPr>
          <w:p w:rsidR="00736751" w:rsidRPr="00736751" w:rsidRDefault="00736751" w:rsidP="00736751">
            <w:pPr>
              <w:spacing w:after="0" w:line="240" w:lineRule="auto"/>
              <w:rPr>
                <w:rFonts w:ascii="Arial CYR" w:eastAsia="Times New Roman" w:hAnsi="Arial CYR" w:cs="Arial CYR"/>
                <w:sz w:val="20"/>
                <w:szCs w:val="20"/>
                <w:lang w:eastAsia="ru-RU"/>
              </w:rPr>
            </w:pPr>
          </w:p>
        </w:tc>
        <w:tc>
          <w:tcPr>
            <w:tcW w:w="1780" w:type="dxa"/>
            <w:vMerge/>
            <w:tcBorders>
              <w:top w:val="single" w:sz="4" w:space="0" w:color="auto"/>
              <w:left w:val="single" w:sz="4" w:space="0" w:color="auto"/>
              <w:bottom w:val="single" w:sz="4" w:space="0" w:color="auto"/>
              <w:right w:val="single" w:sz="4" w:space="0" w:color="auto"/>
            </w:tcBorders>
            <w:vAlign w:val="center"/>
            <w:hideMark/>
          </w:tcPr>
          <w:p w:rsidR="00736751" w:rsidRPr="00736751" w:rsidRDefault="00736751" w:rsidP="00736751">
            <w:pPr>
              <w:spacing w:after="0" w:line="240" w:lineRule="auto"/>
              <w:rPr>
                <w:rFonts w:ascii="Arial CYR" w:eastAsia="Times New Roman" w:hAnsi="Arial CYR" w:cs="Arial CYR"/>
                <w:sz w:val="20"/>
                <w:szCs w:val="20"/>
                <w:lang w:eastAsia="ru-RU"/>
              </w:rPr>
            </w:pPr>
          </w:p>
        </w:tc>
      </w:tr>
      <w:tr w:rsidR="00736751" w:rsidRPr="00736751" w:rsidTr="00736751">
        <w:trPr>
          <w:trHeight w:val="270"/>
        </w:trPr>
        <w:tc>
          <w:tcPr>
            <w:tcW w:w="2640" w:type="dxa"/>
            <w:tcBorders>
              <w:top w:val="nil"/>
              <w:left w:val="single" w:sz="8" w:space="0" w:color="auto"/>
              <w:bottom w:val="single" w:sz="8" w:space="0" w:color="auto"/>
              <w:right w:val="single" w:sz="8" w:space="0" w:color="auto"/>
            </w:tcBorders>
            <w:shd w:val="clear" w:color="auto" w:fill="auto"/>
            <w:vAlign w:val="center"/>
            <w:hideMark/>
          </w:tcPr>
          <w:p w:rsidR="00736751" w:rsidRPr="00736751" w:rsidRDefault="00736751" w:rsidP="00736751">
            <w:pPr>
              <w:spacing w:after="0" w:line="240" w:lineRule="auto"/>
              <w:jc w:val="center"/>
              <w:rPr>
                <w:rFonts w:ascii="Arial CYR" w:eastAsia="Times New Roman" w:hAnsi="Arial CYR" w:cs="Arial CYR"/>
                <w:sz w:val="20"/>
                <w:szCs w:val="20"/>
                <w:lang w:eastAsia="ru-RU"/>
              </w:rPr>
            </w:pPr>
            <w:r w:rsidRPr="00736751">
              <w:rPr>
                <w:rFonts w:ascii="Arial CYR" w:eastAsia="Times New Roman" w:hAnsi="Arial CYR" w:cs="Arial CYR"/>
                <w:sz w:val="20"/>
                <w:szCs w:val="20"/>
                <w:lang w:eastAsia="ru-RU"/>
              </w:rPr>
              <w:t> </w:t>
            </w:r>
          </w:p>
        </w:tc>
        <w:tc>
          <w:tcPr>
            <w:tcW w:w="4740" w:type="dxa"/>
            <w:tcBorders>
              <w:top w:val="nil"/>
              <w:left w:val="nil"/>
              <w:bottom w:val="single" w:sz="8" w:space="0" w:color="auto"/>
              <w:right w:val="nil"/>
            </w:tcBorders>
            <w:shd w:val="clear" w:color="auto" w:fill="auto"/>
            <w:vAlign w:val="center"/>
            <w:hideMark/>
          </w:tcPr>
          <w:p w:rsidR="00736751" w:rsidRPr="00736751" w:rsidRDefault="00736751" w:rsidP="00736751">
            <w:pPr>
              <w:spacing w:after="0" w:line="240" w:lineRule="auto"/>
              <w:jc w:val="center"/>
              <w:rPr>
                <w:rFonts w:ascii="Arial CYR" w:eastAsia="Times New Roman" w:hAnsi="Arial CYR" w:cs="Arial CYR"/>
                <w:sz w:val="20"/>
                <w:szCs w:val="20"/>
                <w:lang w:eastAsia="ru-RU"/>
              </w:rPr>
            </w:pPr>
            <w:r w:rsidRPr="00736751">
              <w:rPr>
                <w:rFonts w:ascii="Arial CYR" w:eastAsia="Times New Roman" w:hAnsi="Arial CYR" w:cs="Arial CYR"/>
                <w:sz w:val="20"/>
                <w:szCs w:val="20"/>
                <w:lang w:eastAsia="ru-RU"/>
              </w:rPr>
              <w:t> </w:t>
            </w:r>
          </w:p>
        </w:tc>
        <w:tc>
          <w:tcPr>
            <w:tcW w:w="1780" w:type="dxa"/>
            <w:tcBorders>
              <w:top w:val="nil"/>
              <w:left w:val="single" w:sz="4" w:space="0" w:color="auto"/>
              <w:bottom w:val="single" w:sz="4" w:space="0" w:color="auto"/>
              <w:right w:val="single" w:sz="4" w:space="0" w:color="auto"/>
            </w:tcBorders>
            <w:shd w:val="clear" w:color="auto" w:fill="auto"/>
            <w:vAlign w:val="center"/>
            <w:hideMark/>
          </w:tcPr>
          <w:p w:rsidR="00736751" w:rsidRPr="00736751" w:rsidRDefault="00736751" w:rsidP="00736751">
            <w:pPr>
              <w:spacing w:after="0" w:line="240" w:lineRule="auto"/>
              <w:jc w:val="center"/>
              <w:rPr>
                <w:rFonts w:ascii="Arial CYR" w:eastAsia="Times New Roman" w:hAnsi="Arial CYR" w:cs="Arial CYR"/>
                <w:sz w:val="20"/>
                <w:szCs w:val="20"/>
                <w:lang w:eastAsia="ru-RU"/>
              </w:rPr>
            </w:pPr>
            <w:r w:rsidRPr="00736751">
              <w:rPr>
                <w:rFonts w:ascii="Arial CYR" w:eastAsia="Times New Roman" w:hAnsi="Arial CYR" w:cs="Arial CYR"/>
                <w:sz w:val="20"/>
                <w:szCs w:val="20"/>
                <w:lang w:eastAsia="ru-RU"/>
              </w:rPr>
              <w:t> </w:t>
            </w:r>
          </w:p>
        </w:tc>
      </w:tr>
      <w:tr w:rsidR="00736751" w:rsidRPr="00736751" w:rsidTr="00736751">
        <w:trPr>
          <w:trHeight w:val="510"/>
        </w:trPr>
        <w:tc>
          <w:tcPr>
            <w:tcW w:w="2640" w:type="dxa"/>
            <w:tcBorders>
              <w:top w:val="nil"/>
              <w:left w:val="single" w:sz="8" w:space="0" w:color="auto"/>
              <w:bottom w:val="single" w:sz="4" w:space="0" w:color="auto"/>
              <w:right w:val="single" w:sz="8" w:space="0" w:color="auto"/>
            </w:tcBorders>
            <w:shd w:val="clear" w:color="auto" w:fill="auto"/>
            <w:vAlign w:val="center"/>
            <w:hideMark/>
          </w:tcPr>
          <w:p w:rsidR="00736751" w:rsidRPr="00736751" w:rsidRDefault="00736751" w:rsidP="00736751">
            <w:pPr>
              <w:spacing w:after="0" w:line="240" w:lineRule="auto"/>
              <w:jc w:val="right"/>
              <w:rPr>
                <w:rFonts w:ascii="Arial CYR" w:eastAsia="Times New Roman" w:hAnsi="Arial CYR" w:cs="Arial CYR"/>
                <w:sz w:val="20"/>
                <w:szCs w:val="20"/>
                <w:lang w:eastAsia="ru-RU"/>
              </w:rPr>
            </w:pPr>
            <w:r w:rsidRPr="00736751">
              <w:rPr>
                <w:rFonts w:ascii="Arial CYR" w:eastAsia="Times New Roman" w:hAnsi="Arial CYR" w:cs="Arial CYR"/>
                <w:sz w:val="20"/>
                <w:szCs w:val="20"/>
                <w:lang w:eastAsia="ru-RU"/>
              </w:rPr>
              <w:t> </w:t>
            </w:r>
          </w:p>
        </w:tc>
        <w:tc>
          <w:tcPr>
            <w:tcW w:w="4740" w:type="dxa"/>
            <w:tcBorders>
              <w:top w:val="nil"/>
              <w:left w:val="nil"/>
              <w:bottom w:val="single" w:sz="4" w:space="0" w:color="auto"/>
              <w:right w:val="nil"/>
            </w:tcBorders>
            <w:shd w:val="clear" w:color="auto" w:fill="auto"/>
            <w:vAlign w:val="center"/>
            <w:hideMark/>
          </w:tcPr>
          <w:p w:rsidR="00736751" w:rsidRPr="00736751" w:rsidRDefault="00736751" w:rsidP="00736751">
            <w:pPr>
              <w:spacing w:after="0" w:line="240" w:lineRule="auto"/>
              <w:rPr>
                <w:rFonts w:ascii="Arial CYR" w:eastAsia="Times New Roman" w:hAnsi="Arial CYR" w:cs="Arial CYR"/>
                <w:sz w:val="20"/>
                <w:szCs w:val="20"/>
                <w:lang w:eastAsia="ru-RU"/>
              </w:rPr>
            </w:pPr>
            <w:r w:rsidRPr="00736751">
              <w:rPr>
                <w:rFonts w:ascii="Arial CYR" w:eastAsia="Times New Roman" w:hAnsi="Arial CYR" w:cs="Arial CYR"/>
                <w:sz w:val="20"/>
                <w:szCs w:val="20"/>
                <w:lang w:eastAsia="ru-RU"/>
              </w:rPr>
              <w:t>Источники финансирования дефицита бюджетов - всего</w:t>
            </w:r>
          </w:p>
        </w:tc>
        <w:tc>
          <w:tcPr>
            <w:tcW w:w="1780" w:type="dxa"/>
            <w:tcBorders>
              <w:top w:val="nil"/>
              <w:left w:val="single" w:sz="4" w:space="0" w:color="auto"/>
              <w:bottom w:val="single" w:sz="4" w:space="0" w:color="auto"/>
              <w:right w:val="single" w:sz="4" w:space="0" w:color="auto"/>
            </w:tcBorders>
            <w:shd w:val="clear" w:color="auto" w:fill="auto"/>
            <w:vAlign w:val="center"/>
            <w:hideMark/>
          </w:tcPr>
          <w:p w:rsidR="00736751" w:rsidRPr="00736751" w:rsidRDefault="00736751" w:rsidP="00736751">
            <w:pPr>
              <w:spacing w:after="0" w:line="240" w:lineRule="auto"/>
              <w:jc w:val="right"/>
              <w:rPr>
                <w:rFonts w:ascii="Arial CYR" w:eastAsia="Times New Roman" w:hAnsi="Arial CYR" w:cs="Arial CYR"/>
                <w:sz w:val="20"/>
                <w:szCs w:val="20"/>
                <w:lang w:eastAsia="ru-RU"/>
              </w:rPr>
            </w:pPr>
            <w:r w:rsidRPr="00736751">
              <w:rPr>
                <w:rFonts w:ascii="Arial CYR" w:eastAsia="Times New Roman" w:hAnsi="Arial CYR" w:cs="Arial CYR"/>
                <w:sz w:val="20"/>
                <w:szCs w:val="20"/>
                <w:lang w:eastAsia="ru-RU"/>
              </w:rPr>
              <w:t>10 000 000,00</w:t>
            </w:r>
          </w:p>
        </w:tc>
      </w:tr>
      <w:tr w:rsidR="00736751" w:rsidRPr="00736751" w:rsidTr="00736751">
        <w:trPr>
          <w:trHeight w:val="510"/>
        </w:trPr>
        <w:tc>
          <w:tcPr>
            <w:tcW w:w="2640" w:type="dxa"/>
            <w:tcBorders>
              <w:top w:val="nil"/>
              <w:left w:val="single" w:sz="8" w:space="0" w:color="auto"/>
              <w:bottom w:val="single" w:sz="4" w:space="0" w:color="auto"/>
              <w:right w:val="single" w:sz="8" w:space="0" w:color="auto"/>
            </w:tcBorders>
            <w:shd w:val="clear" w:color="auto" w:fill="auto"/>
            <w:vAlign w:val="center"/>
            <w:hideMark/>
          </w:tcPr>
          <w:p w:rsidR="00736751" w:rsidRPr="00736751" w:rsidRDefault="00736751" w:rsidP="00736751">
            <w:pPr>
              <w:spacing w:after="0" w:line="240" w:lineRule="auto"/>
              <w:jc w:val="right"/>
              <w:rPr>
                <w:rFonts w:ascii="Arial CYR" w:eastAsia="Times New Roman" w:hAnsi="Arial CYR" w:cs="Arial CYR"/>
                <w:sz w:val="20"/>
                <w:szCs w:val="20"/>
                <w:lang w:eastAsia="ru-RU"/>
              </w:rPr>
            </w:pPr>
            <w:r w:rsidRPr="00736751">
              <w:rPr>
                <w:rFonts w:ascii="Arial CYR" w:eastAsia="Times New Roman" w:hAnsi="Arial CYR" w:cs="Arial CYR"/>
                <w:sz w:val="20"/>
                <w:szCs w:val="20"/>
                <w:lang w:eastAsia="ru-RU"/>
              </w:rPr>
              <w:t>444 01 00 00 00 00 0000 000</w:t>
            </w:r>
          </w:p>
        </w:tc>
        <w:tc>
          <w:tcPr>
            <w:tcW w:w="4740" w:type="dxa"/>
            <w:tcBorders>
              <w:top w:val="nil"/>
              <w:left w:val="nil"/>
              <w:bottom w:val="single" w:sz="4" w:space="0" w:color="auto"/>
              <w:right w:val="nil"/>
            </w:tcBorders>
            <w:shd w:val="clear" w:color="auto" w:fill="auto"/>
            <w:vAlign w:val="center"/>
            <w:hideMark/>
          </w:tcPr>
          <w:p w:rsidR="00736751" w:rsidRPr="00736751" w:rsidRDefault="00736751" w:rsidP="00736751">
            <w:pPr>
              <w:spacing w:after="0" w:line="240" w:lineRule="auto"/>
              <w:rPr>
                <w:rFonts w:ascii="Arial CYR" w:eastAsia="Times New Roman" w:hAnsi="Arial CYR" w:cs="Arial CYR"/>
                <w:sz w:val="20"/>
                <w:szCs w:val="20"/>
                <w:lang w:eastAsia="ru-RU"/>
              </w:rPr>
            </w:pPr>
            <w:r w:rsidRPr="00736751">
              <w:rPr>
                <w:rFonts w:ascii="Arial CYR" w:eastAsia="Times New Roman" w:hAnsi="Arial CYR" w:cs="Arial CYR"/>
                <w:sz w:val="20"/>
                <w:szCs w:val="20"/>
                <w:lang w:eastAsia="ru-RU"/>
              </w:rPr>
              <w:t>ИСТОЧНИКИ ВНУТРЕННЕГО ФИНАНСИРОВАНИЯ ДЕФИЦИТОВ БЮДЖЕТОВ</w:t>
            </w:r>
          </w:p>
        </w:tc>
        <w:tc>
          <w:tcPr>
            <w:tcW w:w="1780" w:type="dxa"/>
            <w:tcBorders>
              <w:top w:val="nil"/>
              <w:left w:val="single" w:sz="4" w:space="0" w:color="auto"/>
              <w:bottom w:val="single" w:sz="4" w:space="0" w:color="auto"/>
              <w:right w:val="single" w:sz="4" w:space="0" w:color="auto"/>
            </w:tcBorders>
            <w:shd w:val="clear" w:color="auto" w:fill="auto"/>
            <w:vAlign w:val="center"/>
            <w:hideMark/>
          </w:tcPr>
          <w:p w:rsidR="00736751" w:rsidRPr="00736751" w:rsidRDefault="00736751" w:rsidP="00736751">
            <w:pPr>
              <w:spacing w:after="0" w:line="240" w:lineRule="auto"/>
              <w:jc w:val="right"/>
              <w:rPr>
                <w:rFonts w:ascii="Arial CYR" w:eastAsia="Times New Roman" w:hAnsi="Arial CYR" w:cs="Arial CYR"/>
                <w:sz w:val="20"/>
                <w:szCs w:val="20"/>
                <w:lang w:eastAsia="ru-RU"/>
              </w:rPr>
            </w:pPr>
            <w:r w:rsidRPr="00736751">
              <w:rPr>
                <w:rFonts w:ascii="Arial CYR" w:eastAsia="Times New Roman" w:hAnsi="Arial CYR" w:cs="Arial CYR"/>
                <w:sz w:val="20"/>
                <w:szCs w:val="20"/>
                <w:lang w:eastAsia="ru-RU"/>
              </w:rPr>
              <w:t>-10 000 000,00</w:t>
            </w:r>
          </w:p>
        </w:tc>
      </w:tr>
      <w:tr w:rsidR="00736751" w:rsidRPr="00736751" w:rsidTr="00736751">
        <w:trPr>
          <w:trHeight w:val="765"/>
        </w:trPr>
        <w:tc>
          <w:tcPr>
            <w:tcW w:w="2640" w:type="dxa"/>
            <w:tcBorders>
              <w:top w:val="nil"/>
              <w:left w:val="single" w:sz="8" w:space="0" w:color="auto"/>
              <w:bottom w:val="single" w:sz="4" w:space="0" w:color="auto"/>
              <w:right w:val="single" w:sz="8" w:space="0" w:color="auto"/>
            </w:tcBorders>
            <w:shd w:val="clear" w:color="auto" w:fill="auto"/>
            <w:vAlign w:val="center"/>
            <w:hideMark/>
          </w:tcPr>
          <w:p w:rsidR="00736751" w:rsidRPr="00736751" w:rsidRDefault="00736751" w:rsidP="00736751">
            <w:pPr>
              <w:spacing w:after="0" w:line="240" w:lineRule="auto"/>
              <w:jc w:val="right"/>
              <w:rPr>
                <w:rFonts w:ascii="Arial CYR" w:eastAsia="Times New Roman" w:hAnsi="Arial CYR" w:cs="Arial CYR"/>
                <w:sz w:val="20"/>
                <w:szCs w:val="20"/>
                <w:lang w:eastAsia="ru-RU"/>
              </w:rPr>
            </w:pPr>
            <w:r w:rsidRPr="00736751">
              <w:rPr>
                <w:rFonts w:ascii="Arial CYR" w:eastAsia="Times New Roman" w:hAnsi="Arial CYR" w:cs="Arial CYR"/>
                <w:sz w:val="20"/>
                <w:szCs w:val="20"/>
                <w:lang w:eastAsia="ru-RU"/>
              </w:rPr>
              <w:t>444 01 02 00 00 05 0000 710</w:t>
            </w:r>
          </w:p>
        </w:tc>
        <w:tc>
          <w:tcPr>
            <w:tcW w:w="4740" w:type="dxa"/>
            <w:tcBorders>
              <w:top w:val="nil"/>
              <w:left w:val="nil"/>
              <w:bottom w:val="single" w:sz="4" w:space="0" w:color="auto"/>
              <w:right w:val="nil"/>
            </w:tcBorders>
            <w:shd w:val="clear" w:color="auto" w:fill="auto"/>
            <w:vAlign w:val="center"/>
            <w:hideMark/>
          </w:tcPr>
          <w:p w:rsidR="00736751" w:rsidRPr="00736751" w:rsidRDefault="00736751" w:rsidP="00736751">
            <w:pPr>
              <w:spacing w:after="0" w:line="240" w:lineRule="auto"/>
              <w:rPr>
                <w:rFonts w:ascii="Arial CYR" w:eastAsia="Times New Roman" w:hAnsi="Arial CYR" w:cs="Arial CYR"/>
                <w:sz w:val="20"/>
                <w:szCs w:val="20"/>
                <w:lang w:eastAsia="ru-RU"/>
              </w:rPr>
            </w:pPr>
            <w:r w:rsidRPr="00736751">
              <w:rPr>
                <w:rFonts w:ascii="Arial CYR" w:eastAsia="Times New Roman" w:hAnsi="Arial CYR" w:cs="Arial CYR"/>
                <w:sz w:val="20"/>
                <w:szCs w:val="20"/>
                <w:lang w:eastAsia="ru-RU"/>
              </w:rPr>
              <w:t>Получение кредитов от кредитных организаций бюджетами муниципальных районов в валюте Российской Федерации</w:t>
            </w:r>
          </w:p>
        </w:tc>
        <w:tc>
          <w:tcPr>
            <w:tcW w:w="1780" w:type="dxa"/>
            <w:tcBorders>
              <w:top w:val="nil"/>
              <w:left w:val="single" w:sz="4" w:space="0" w:color="auto"/>
              <w:bottom w:val="single" w:sz="4" w:space="0" w:color="auto"/>
              <w:right w:val="single" w:sz="4" w:space="0" w:color="auto"/>
            </w:tcBorders>
            <w:shd w:val="clear" w:color="auto" w:fill="auto"/>
            <w:vAlign w:val="center"/>
            <w:hideMark/>
          </w:tcPr>
          <w:p w:rsidR="00736751" w:rsidRPr="00736751" w:rsidRDefault="00736751" w:rsidP="00736751">
            <w:pPr>
              <w:spacing w:after="0" w:line="240" w:lineRule="auto"/>
              <w:jc w:val="right"/>
              <w:rPr>
                <w:rFonts w:ascii="Arial CYR" w:eastAsia="Times New Roman" w:hAnsi="Arial CYR" w:cs="Arial CYR"/>
                <w:sz w:val="20"/>
                <w:szCs w:val="20"/>
                <w:lang w:eastAsia="ru-RU"/>
              </w:rPr>
            </w:pPr>
            <w:r w:rsidRPr="00736751">
              <w:rPr>
                <w:rFonts w:ascii="Arial CYR" w:eastAsia="Times New Roman" w:hAnsi="Arial CYR" w:cs="Arial CYR"/>
                <w:sz w:val="20"/>
                <w:szCs w:val="20"/>
                <w:lang w:eastAsia="ru-RU"/>
              </w:rPr>
              <w:t>0,00</w:t>
            </w:r>
          </w:p>
        </w:tc>
      </w:tr>
      <w:tr w:rsidR="00736751" w:rsidRPr="00736751" w:rsidTr="00736751">
        <w:trPr>
          <w:trHeight w:val="1020"/>
        </w:trPr>
        <w:tc>
          <w:tcPr>
            <w:tcW w:w="2640" w:type="dxa"/>
            <w:tcBorders>
              <w:top w:val="nil"/>
              <w:left w:val="single" w:sz="8" w:space="0" w:color="auto"/>
              <w:bottom w:val="single" w:sz="4" w:space="0" w:color="auto"/>
              <w:right w:val="single" w:sz="8" w:space="0" w:color="auto"/>
            </w:tcBorders>
            <w:shd w:val="clear" w:color="auto" w:fill="auto"/>
            <w:vAlign w:val="center"/>
            <w:hideMark/>
          </w:tcPr>
          <w:p w:rsidR="00736751" w:rsidRPr="00736751" w:rsidRDefault="00736751" w:rsidP="00736751">
            <w:pPr>
              <w:spacing w:after="0" w:line="240" w:lineRule="auto"/>
              <w:jc w:val="right"/>
              <w:rPr>
                <w:rFonts w:ascii="Arial CYR" w:eastAsia="Times New Roman" w:hAnsi="Arial CYR" w:cs="Arial CYR"/>
                <w:sz w:val="20"/>
                <w:szCs w:val="20"/>
                <w:lang w:eastAsia="ru-RU"/>
              </w:rPr>
            </w:pPr>
            <w:r w:rsidRPr="00736751">
              <w:rPr>
                <w:rFonts w:ascii="Arial CYR" w:eastAsia="Times New Roman" w:hAnsi="Arial CYR" w:cs="Arial CYR"/>
                <w:sz w:val="20"/>
                <w:szCs w:val="20"/>
                <w:lang w:eastAsia="ru-RU"/>
              </w:rPr>
              <w:t>444 01 03 00 00 05 0000 710</w:t>
            </w:r>
          </w:p>
        </w:tc>
        <w:tc>
          <w:tcPr>
            <w:tcW w:w="4740" w:type="dxa"/>
            <w:tcBorders>
              <w:top w:val="nil"/>
              <w:left w:val="nil"/>
              <w:bottom w:val="single" w:sz="4" w:space="0" w:color="auto"/>
              <w:right w:val="nil"/>
            </w:tcBorders>
            <w:shd w:val="clear" w:color="auto" w:fill="auto"/>
            <w:vAlign w:val="center"/>
            <w:hideMark/>
          </w:tcPr>
          <w:p w:rsidR="00736751" w:rsidRPr="00736751" w:rsidRDefault="00736751" w:rsidP="00736751">
            <w:pPr>
              <w:spacing w:after="0" w:line="240" w:lineRule="auto"/>
              <w:rPr>
                <w:rFonts w:ascii="Arial CYR" w:eastAsia="Times New Roman" w:hAnsi="Arial CYR" w:cs="Arial CYR"/>
                <w:sz w:val="20"/>
                <w:szCs w:val="20"/>
                <w:lang w:eastAsia="ru-RU"/>
              </w:rPr>
            </w:pPr>
            <w:r w:rsidRPr="00736751">
              <w:rPr>
                <w:rFonts w:ascii="Arial CYR" w:eastAsia="Times New Roman" w:hAnsi="Arial CYR" w:cs="Arial CYR"/>
                <w:sz w:val="20"/>
                <w:szCs w:val="20"/>
                <w:lang w:eastAsia="ru-RU"/>
              </w:rPr>
              <w:t>Получение бюджетами муниципальных районов кредитов от других бюджетов бюджетной системы Российской Федерации в валюте Российской Федерации</w:t>
            </w:r>
          </w:p>
        </w:tc>
        <w:tc>
          <w:tcPr>
            <w:tcW w:w="1780" w:type="dxa"/>
            <w:tcBorders>
              <w:top w:val="nil"/>
              <w:left w:val="single" w:sz="4" w:space="0" w:color="auto"/>
              <w:bottom w:val="single" w:sz="4" w:space="0" w:color="auto"/>
              <w:right w:val="single" w:sz="4" w:space="0" w:color="auto"/>
            </w:tcBorders>
            <w:shd w:val="clear" w:color="auto" w:fill="auto"/>
            <w:vAlign w:val="center"/>
            <w:hideMark/>
          </w:tcPr>
          <w:p w:rsidR="00736751" w:rsidRPr="00736751" w:rsidRDefault="00736751" w:rsidP="00736751">
            <w:pPr>
              <w:spacing w:after="0" w:line="240" w:lineRule="auto"/>
              <w:jc w:val="right"/>
              <w:rPr>
                <w:rFonts w:ascii="Arial CYR" w:eastAsia="Times New Roman" w:hAnsi="Arial CYR" w:cs="Arial CYR"/>
                <w:sz w:val="20"/>
                <w:szCs w:val="20"/>
                <w:lang w:eastAsia="ru-RU"/>
              </w:rPr>
            </w:pPr>
            <w:r w:rsidRPr="00736751">
              <w:rPr>
                <w:rFonts w:ascii="Arial CYR" w:eastAsia="Times New Roman" w:hAnsi="Arial CYR" w:cs="Arial CYR"/>
                <w:sz w:val="20"/>
                <w:szCs w:val="20"/>
                <w:lang w:eastAsia="ru-RU"/>
              </w:rPr>
              <w:t>0,00</w:t>
            </w:r>
          </w:p>
        </w:tc>
      </w:tr>
      <w:tr w:rsidR="00736751" w:rsidRPr="00736751" w:rsidTr="00736751">
        <w:trPr>
          <w:trHeight w:val="765"/>
        </w:trPr>
        <w:tc>
          <w:tcPr>
            <w:tcW w:w="2640" w:type="dxa"/>
            <w:tcBorders>
              <w:top w:val="nil"/>
              <w:left w:val="single" w:sz="8" w:space="0" w:color="auto"/>
              <w:bottom w:val="single" w:sz="4" w:space="0" w:color="auto"/>
              <w:right w:val="single" w:sz="8" w:space="0" w:color="auto"/>
            </w:tcBorders>
            <w:shd w:val="clear" w:color="auto" w:fill="auto"/>
            <w:vAlign w:val="center"/>
            <w:hideMark/>
          </w:tcPr>
          <w:p w:rsidR="00736751" w:rsidRPr="00736751" w:rsidRDefault="00736751" w:rsidP="00736751">
            <w:pPr>
              <w:spacing w:after="0" w:line="240" w:lineRule="auto"/>
              <w:jc w:val="right"/>
              <w:rPr>
                <w:rFonts w:ascii="Arial CYR" w:eastAsia="Times New Roman" w:hAnsi="Arial CYR" w:cs="Arial CYR"/>
                <w:sz w:val="20"/>
                <w:szCs w:val="20"/>
                <w:lang w:eastAsia="ru-RU"/>
              </w:rPr>
            </w:pPr>
            <w:r w:rsidRPr="00736751">
              <w:rPr>
                <w:rFonts w:ascii="Arial CYR" w:eastAsia="Times New Roman" w:hAnsi="Arial CYR" w:cs="Arial CYR"/>
                <w:sz w:val="20"/>
                <w:szCs w:val="20"/>
                <w:lang w:eastAsia="ru-RU"/>
              </w:rPr>
              <w:t>444 01 02 00 00 05 0000 810</w:t>
            </w:r>
          </w:p>
        </w:tc>
        <w:tc>
          <w:tcPr>
            <w:tcW w:w="4740" w:type="dxa"/>
            <w:tcBorders>
              <w:top w:val="nil"/>
              <w:left w:val="nil"/>
              <w:bottom w:val="single" w:sz="4" w:space="0" w:color="auto"/>
              <w:right w:val="nil"/>
            </w:tcBorders>
            <w:shd w:val="clear" w:color="auto" w:fill="auto"/>
            <w:vAlign w:val="center"/>
            <w:hideMark/>
          </w:tcPr>
          <w:p w:rsidR="00736751" w:rsidRPr="00736751" w:rsidRDefault="00736751" w:rsidP="00736751">
            <w:pPr>
              <w:spacing w:after="0" w:line="240" w:lineRule="auto"/>
              <w:rPr>
                <w:rFonts w:ascii="Arial CYR" w:eastAsia="Times New Roman" w:hAnsi="Arial CYR" w:cs="Arial CYR"/>
                <w:sz w:val="20"/>
                <w:szCs w:val="20"/>
                <w:lang w:eastAsia="ru-RU"/>
              </w:rPr>
            </w:pPr>
            <w:r w:rsidRPr="00736751">
              <w:rPr>
                <w:rFonts w:ascii="Arial CYR" w:eastAsia="Times New Roman" w:hAnsi="Arial CYR" w:cs="Arial CYR"/>
                <w:sz w:val="20"/>
                <w:szCs w:val="20"/>
                <w:lang w:eastAsia="ru-RU"/>
              </w:rPr>
              <w:t>Погашение бюджетами муниципальных районов кредитов от кредитных организаций в валюте Российской Федерации</w:t>
            </w:r>
          </w:p>
        </w:tc>
        <w:tc>
          <w:tcPr>
            <w:tcW w:w="1780" w:type="dxa"/>
            <w:tcBorders>
              <w:top w:val="nil"/>
              <w:left w:val="single" w:sz="4" w:space="0" w:color="auto"/>
              <w:bottom w:val="single" w:sz="4" w:space="0" w:color="auto"/>
              <w:right w:val="single" w:sz="4" w:space="0" w:color="auto"/>
            </w:tcBorders>
            <w:shd w:val="clear" w:color="auto" w:fill="auto"/>
            <w:vAlign w:val="center"/>
            <w:hideMark/>
          </w:tcPr>
          <w:p w:rsidR="00736751" w:rsidRPr="00736751" w:rsidRDefault="00736751" w:rsidP="00736751">
            <w:pPr>
              <w:spacing w:after="0" w:line="240" w:lineRule="auto"/>
              <w:jc w:val="right"/>
              <w:rPr>
                <w:rFonts w:ascii="Arial CYR" w:eastAsia="Times New Roman" w:hAnsi="Arial CYR" w:cs="Arial CYR"/>
                <w:sz w:val="20"/>
                <w:szCs w:val="20"/>
                <w:lang w:eastAsia="ru-RU"/>
              </w:rPr>
            </w:pPr>
            <w:r w:rsidRPr="00736751">
              <w:rPr>
                <w:rFonts w:ascii="Arial CYR" w:eastAsia="Times New Roman" w:hAnsi="Arial CYR" w:cs="Arial CYR"/>
                <w:sz w:val="20"/>
                <w:szCs w:val="20"/>
                <w:lang w:eastAsia="ru-RU"/>
              </w:rPr>
              <w:t>0,00</w:t>
            </w:r>
          </w:p>
        </w:tc>
      </w:tr>
      <w:tr w:rsidR="00736751" w:rsidRPr="00736751" w:rsidTr="00736751">
        <w:trPr>
          <w:trHeight w:val="1020"/>
        </w:trPr>
        <w:tc>
          <w:tcPr>
            <w:tcW w:w="2640" w:type="dxa"/>
            <w:tcBorders>
              <w:top w:val="nil"/>
              <w:left w:val="single" w:sz="8" w:space="0" w:color="auto"/>
              <w:bottom w:val="single" w:sz="4" w:space="0" w:color="auto"/>
              <w:right w:val="single" w:sz="8" w:space="0" w:color="auto"/>
            </w:tcBorders>
            <w:shd w:val="clear" w:color="auto" w:fill="auto"/>
            <w:vAlign w:val="center"/>
            <w:hideMark/>
          </w:tcPr>
          <w:p w:rsidR="00736751" w:rsidRPr="00736751" w:rsidRDefault="00736751" w:rsidP="00736751">
            <w:pPr>
              <w:spacing w:after="0" w:line="240" w:lineRule="auto"/>
              <w:jc w:val="right"/>
              <w:rPr>
                <w:rFonts w:ascii="Arial CYR" w:eastAsia="Times New Roman" w:hAnsi="Arial CYR" w:cs="Arial CYR"/>
                <w:sz w:val="20"/>
                <w:szCs w:val="20"/>
                <w:lang w:eastAsia="ru-RU"/>
              </w:rPr>
            </w:pPr>
            <w:r w:rsidRPr="00736751">
              <w:rPr>
                <w:rFonts w:ascii="Arial CYR" w:eastAsia="Times New Roman" w:hAnsi="Arial CYR" w:cs="Arial CYR"/>
                <w:sz w:val="20"/>
                <w:szCs w:val="20"/>
                <w:lang w:eastAsia="ru-RU"/>
              </w:rPr>
              <w:t>444 01 03 00 00 05 0000 810</w:t>
            </w:r>
          </w:p>
        </w:tc>
        <w:tc>
          <w:tcPr>
            <w:tcW w:w="4740" w:type="dxa"/>
            <w:tcBorders>
              <w:top w:val="nil"/>
              <w:left w:val="nil"/>
              <w:bottom w:val="single" w:sz="4" w:space="0" w:color="auto"/>
              <w:right w:val="nil"/>
            </w:tcBorders>
            <w:shd w:val="clear" w:color="auto" w:fill="auto"/>
            <w:vAlign w:val="center"/>
            <w:hideMark/>
          </w:tcPr>
          <w:p w:rsidR="00736751" w:rsidRPr="00736751" w:rsidRDefault="00736751" w:rsidP="00736751">
            <w:pPr>
              <w:spacing w:after="0" w:line="240" w:lineRule="auto"/>
              <w:rPr>
                <w:rFonts w:ascii="Arial CYR" w:eastAsia="Times New Roman" w:hAnsi="Arial CYR" w:cs="Arial CYR"/>
                <w:sz w:val="20"/>
                <w:szCs w:val="20"/>
                <w:lang w:eastAsia="ru-RU"/>
              </w:rPr>
            </w:pPr>
            <w:r w:rsidRPr="00736751">
              <w:rPr>
                <w:rFonts w:ascii="Arial CYR" w:eastAsia="Times New Roman" w:hAnsi="Arial CYR" w:cs="Arial CYR"/>
                <w:sz w:val="20"/>
                <w:szCs w:val="20"/>
                <w:lang w:eastAsia="ru-RU"/>
              </w:rPr>
              <w:t>Погашение бюджетами муниципальных районов кредитов от других бюджетов бюджетной системы Российской Федерации в валюте Российской Федерации</w:t>
            </w:r>
          </w:p>
        </w:tc>
        <w:tc>
          <w:tcPr>
            <w:tcW w:w="1780" w:type="dxa"/>
            <w:tcBorders>
              <w:top w:val="nil"/>
              <w:left w:val="single" w:sz="4" w:space="0" w:color="auto"/>
              <w:bottom w:val="single" w:sz="4" w:space="0" w:color="auto"/>
              <w:right w:val="single" w:sz="4" w:space="0" w:color="auto"/>
            </w:tcBorders>
            <w:shd w:val="clear" w:color="auto" w:fill="auto"/>
            <w:vAlign w:val="center"/>
            <w:hideMark/>
          </w:tcPr>
          <w:p w:rsidR="00736751" w:rsidRPr="00736751" w:rsidRDefault="00736751" w:rsidP="00736751">
            <w:pPr>
              <w:spacing w:after="0" w:line="240" w:lineRule="auto"/>
              <w:jc w:val="right"/>
              <w:rPr>
                <w:rFonts w:ascii="Arial CYR" w:eastAsia="Times New Roman" w:hAnsi="Arial CYR" w:cs="Arial CYR"/>
                <w:sz w:val="20"/>
                <w:szCs w:val="20"/>
                <w:lang w:eastAsia="ru-RU"/>
              </w:rPr>
            </w:pPr>
            <w:r w:rsidRPr="00736751">
              <w:rPr>
                <w:rFonts w:ascii="Arial CYR" w:eastAsia="Times New Roman" w:hAnsi="Arial CYR" w:cs="Arial CYR"/>
                <w:sz w:val="20"/>
                <w:szCs w:val="20"/>
                <w:lang w:eastAsia="ru-RU"/>
              </w:rPr>
              <w:t>0,00</w:t>
            </w:r>
          </w:p>
        </w:tc>
      </w:tr>
      <w:tr w:rsidR="00736751" w:rsidRPr="00736751" w:rsidTr="00736751">
        <w:trPr>
          <w:trHeight w:val="510"/>
        </w:trPr>
        <w:tc>
          <w:tcPr>
            <w:tcW w:w="2640" w:type="dxa"/>
            <w:tcBorders>
              <w:top w:val="nil"/>
              <w:left w:val="single" w:sz="8" w:space="0" w:color="auto"/>
              <w:bottom w:val="single" w:sz="4" w:space="0" w:color="auto"/>
              <w:right w:val="single" w:sz="8" w:space="0" w:color="auto"/>
            </w:tcBorders>
            <w:shd w:val="clear" w:color="auto" w:fill="auto"/>
            <w:vAlign w:val="center"/>
            <w:hideMark/>
          </w:tcPr>
          <w:p w:rsidR="00736751" w:rsidRPr="00736751" w:rsidRDefault="00736751" w:rsidP="00736751">
            <w:pPr>
              <w:spacing w:after="0" w:line="240" w:lineRule="auto"/>
              <w:jc w:val="right"/>
              <w:rPr>
                <w:rFonts w:ascii="Arial CYR" w:eastAsia="Times New Roman" w:hAnsi="Arial CYR" w:cs="Arial CYR"/>
                <w:sz w:val="20"/>
                <w:szCs w:val="20"/>
                <w:lang w:eastAsia="ru-RU"/>
              </w:rPr>
            </w:pPr>
            <w:r w:rsidRPr="00736751">
              <w:rPr>
                <w:rFonts w:ascii="Arial CYR" w:eastAsia="Times New Roman" w:hAnsi="Arial CYR" w:cs="Arial CYR"/>
                <w:sz w:val="20"/>
                <w:szCs w:val="20"/>
                <w:lang w:eastAsia="ru-RU"/>
              </w:rPr>
              <w:t>444 01 05 00 00 00 0000 000</w:t>
            </w:r>
          </w:p>
        </w:tc>
        <w:tc>
          <w:tcPr>
            <w:tcW w:w="4740" w:type="dxa"/>
            <w:tcBorders>
              <w:top w:val="nil"/>
              <w:left w:val="nil"/>
              <w:bottom w:val="single" w:sz="4" w:space="0" w:color="auto"/>
              <w:right w:val="nil"/>
            </w:tcBorders>
            <w:shd w:val="clear" w:color="auto" w:fill="auto"/>
            <w:vAlign w:val="center"/>
            <w:hideMark/>
          </w:tcPr>
          <w:p w:rsidR="00736751" w:rsidRPr="00736751" w:rsidRDefault="00736751" w:rsidP="00736751">
            <w:pPr>
              <w:spacing w:after="0" w:line="240" w:lineRule="auto"/>
              <w:rPr>
                <w:rFonts w:ascii="Arial CYR" w:eastAsia="Times New Roman" w:hAnsi="Arial CYR" w:cs="Arial CYR"/>
                <w:sz w:val="20"/>
                <w:szCs w:val="20"/>
                <w:lang w:eastAsia="ru-RU"/>
              </w:rPr>
            </w:pPr>
            <w:r w:rsidRPr="00736751">
              <w:rPr>
                <w:rFonts w:ascii="Arial CYR" w:eastAsia="Times New Roman" w:hAnsi="Arial CYR" w:cs="Arial CYR"/>
                <w:sz w:val="20"/>
                <w:szCs w:val="20"/>
                <w:lang w:eastAsia="ru-RU"/>
              </w:rPr>
              <w:t>Изменение остатков средств на счетах по учету средств бюджета</w:t>
            </w:r>
          </w:p>
        </w:tc>
        <w:tc>
          <w:tcPr>
            <w:tcW w:w="1780" w:type="dxa"/>
            <w:tcBorders>
              <w:top w:val="nil"/>
              <w:left w:val="single" w:sz="4" w:space="0" w:color="auto"/>
              <w:bottom w:val="single" w:sz="4" w:space="0" w:color="auto"/>
              <w:right w:val="single" w:sz="4" w:space="0" w:color="auto"/>
            </w:tcBorders>
            <w:shd w:val="clear" w:color="auto" w:fill="auto"/>
            <w:vAlign w:val="center"/>
            <w:hideMark/>
          </w:tcPr>
          <w:p w:rsidR="00736751" w:rsidRPr="00736751" w:rsidRDefault="00736751" w:rsidP="00736751">
            <w:pPr>
              <w:spacing w:after="0" w:line="240" w:lineRule="auto"/>
              <w:jc w:val="right"/>
              <w:rPr>
                <w:rFonts w:ascii="Arial CYR" w:eastAsia="Times New Roman" w:hAnsi="Arial CYR" w:cs="Arial CYR"/>
                <w:sz w:val="20"/>
                <w:szCs w:val="20"/>
                <w:lang w:eastAsia="ru-RU"/>
              </w:rPr>
            </w:pPr>
            <w:r w:rsidRPr="00736751">
              <w:rPr>
                <w:rFonts w:ascii="Arial CYR" w:eastAsia="Times New Roman" w:hAnsi="Arial CYR" w:cs="Arial CYR"/>
                <w:sz w:val="20"/>
                <w:szCs w:val="20"/>
                <w:lang w:eastAsia="ru-RU"/>
              </w:rPr>
              <w:t>10 000 000,00</w:t>
            </w:r>
          </w:p>
        </w:tc>
      </w:tr>
      <w:tr w:rsidR="00736751" w:rsidRPr="00736751" w:rsidTr="00736751">
        <w:trPr>
          <w:trHeight w:val="510"/>
        </w:trPr>
        <w:tc>
          <w:tcPr>
            <w:tcW w:w="2640" w:type="dxa"/>
            <w:tcBorders>
              <w:top w:val="nil"/>
              <w:left w:val="single" w:sz="8" w:space="0" w:color="auto"/>
              <w:bottom w:val="single" w:sz="4" w:space="0" w:color="auto"/>
              <w:right w:val="single" w:sz="8" w:space="0" w:color="auto"/>
            </w:tcBorders>
            <w:shd w:val="clear" w:color="auto" w:fill="auto"/>
            <w:vAlign w:val="center"/>
            <w:hideMark/>
          </w:tcPr>
          <w:p w:rsidR="00736751" w:rsidRPr="00736751" w:rsidRDefault="00736751" w:rsidP="00736751">
            <w:pPr>
              <w:spacing w:after="0" w:line="240" w:lineRule="auto"/>
              <w:jc w:val="right"/>
              <w:rPr>
                <w:rFonts w:ascii="Arial CYR" w:eastAsia="Times New Roman" w:hAnsi="Arial CYR" w:cs="Arial CYR"/>
                <w:sz w:val="20"/>
                <w:szCs w:val="20"/>
                <w:lang w:eastAsia="ru-RU"/>
              </w:rPr>
            </w:pPr>
            <w:r w:rsidRPr="00736751">
              <w:rPr>
                <w:rFonts w:ascii="Arial CYR" w:eastAsia="Times New Roman" w:hAnsi="Arial CYR" w:cs="Arial CYR"/>
                <w:sz w:val="20"/>
                <w:szCs w:val="20"/>
                <w:lang w:eastAsia="ru-RU"/>
              </w:rPr>
              <w:t>444 01 05 00 00 00 0000 500</w:t>
            </w:r>
          </w:p>
        </w:tc>
        <w:tc>
          <w:tcPr>
            <w:tcW w:w="4740" w:type="dxa"/>
            <w:tcBorders>
              <w:top w:val="nil"/>
              <w:left w:val="nil"/>
              <w:bottom w:val="single" w:sz="4" w:space="0" w:color="auto"/>
              <w:right w:val="nil"/>
            </w:tcBorders>
            <w:shd w:val="clear" w:color="auto" w:fill="auto"/>
            <w:vAlign w:val="center"/>
            <w:hideMark/>
          </w:tcPr>
          <w:p w:rsidR="00736751" w:rsidRPr="00736751" w:rsidRDefault="00736751" w:rsidP="00736751">
            <w:pPr>
              <w:spacing w:after="0" w:line="240" w:lineRule="auto"/>
              <w:rPr>
                <w:rFonts w:ascii="Arial CYR" w:eastAsia="Times New Roman" w:hAnsi="Arial CYR" w:cs="Arial CYR"/>
                <w:sz w:val="20"/>
                <w:szCs w:val="20"/>
                <w:lang w:eastAsia="ru-RU"/>
              </w:rPr>
            </w:pPr>
            <w:r w:rsidRPr="00736751">
              <w:rPr>
                <w:rFonts w:ascii="Arial CYR" w:eastAsia="Times New Roman" w:hAnsi="Arial CYR" w:cs="Arial CYR"/>
                <w:sz w:val="20"/>
                <w:szCs w:val="20"/>
                <w:lang w:eastAsia="ru-RU"/>
              </w:rPr>
              <w:t>Увеличение остатков средств бюджетов</w:t>
            </w:r>
          </w:p>
        </w:tc>
        <w:tc>
          <w:tcPr>
            <w:tcW w:w="1780" w:type="dxa"/>
            <w:tcBorders>
              <w:top w:val="nil"/>
              <w:left w:val="single" w:sz="4" w:space="0" w:color="auto"/>
              <w:bottom w:val="single" w:sz="4" w:space="0" w:color="auto"/>
              <w:right w:val="single" w:sz="4" w:space="0" w:color="auto"/>
            </w:tcBorders>
            <w:shd w:val="clear" w:color="auto" w:fill="auto"/>
            <w:vAlign w:val="center"/>
            <w:hideMark/>
          </w:tcPr>
          <w:p w:rsidR="00736751" w:rsidRPr="00736751" w:rsidRDefault="00736751" w:rsidP="00736751">
            <w:pPr>
              <w:spacing w:after="0" w:line="240" w:lineRule="auto"/>
              <w:jc w:val="right"/>
              <w:rPr>
                <w:rFonts w:ascii="Arial CYR" w:eastAsia="Times New Roman" w:hAnsi="Arial CYR" w:cs="Arial CYR"/>
                <w:sz w:val="20"/>
                <w:szCs w:val="20"/>
                <w:lang w:eastAsia="ru-RU"/>
              </w:rPr>
            </w:pPr>
            <w:r w:rsidRPr="00736751">
              <w:rPr>
                <w:rFonts w:ascii="Arial CYR" w:eastAsia="Times New Roman" w:hAnsi="Arial CYR" w:cs="Arial CYR"/>
                <w:sz w:val="20"/>
                <w:szCs w:val="20"/>
                <w:lang w:eastAsia="ru-RU"/>
              </w:rPr>
              <w:t>-1 379 907 246,00</w:t>
            </w:r>
          </w:p>
        </w:tc>
      </w:tr>
      <w:tr w:rsidR="00736751" w:rsidRPr="00736751" w:rsidTr="00736751">
        <w:trPr>
          <w:trHeight w:val="510"/>
        </w:trPr>
        <w:tc>
          <w:tcPr>
            <w:tcW w:w="2640" w:type="dxa"/>
            <w:tcBorders>
              <w:top w:val="nil"/>
              <w:left w:val="single" w:sz="8" w:space="0" w:color="auto"/>
              <w:bottom w:val="single" w:sz="4" w:space="0" w:color="auto"/>
              <w:right w:val="single" w:sz="8" w:space="0" w:color="auto"/>
            </w:tcBorders>
            <w:shd w:val="clear" w:color="auto" w:fill="auto"/>
            <w:vAlign w:val="center"/>
            <w:hideMark/>
          </w:tcPr>
          <w:p w:rsidR="00736751" w:rsidRPr="00736751" w:rsidRDefault="00736751" w:rsidP="00736751">
            <w:pPr>
              <w:spacing w:after="0" w:line="240" w:lineRule="auto"/>
              <w:jc w:val="right"/>
              <w:rPr>
                <w:rFonts w:ascii="Arial CYR" w:eastAsia="Times New Roman" w:hAnsi="Arial CYR" w:cs="Arial CYR"/>
                <w:sz w:val="20"/>
                <w:szCs w:val="20"/>
                <w:lang w:eastAsia="ru-RU"/>
              </w:rPr>
            </w:pPr>
            <w:r w:rsidRPr="00736751">
              <w:rPr>
                <w:rFonts w:ascii="Arial CYR" w:eastAsia="Times New Roman" w:hAnsi="Arial CYR" w:cs="Arial CYR"/>
                <w:sz w:val="20"/>
                <w:szCs w:val="20"/>
                <w:lang w:eastAsia="ru-RU"/>
              </w:rPr>
              <w:t>444 01 05 02 01 05 0000 510</w:t>
            </w:r>
          </w:p>
        </w:tc>
        <w:tc>
          <w:tcPr>
            <w:tcW w:w="4740" w:type="dxa"/>
            <w:tcBorders>
              <w:top w:val="nil"/>
              <w:left w:val="nil"/>
              <w:bottom w:val="single" w:sz="4" w:space="0" w:color="auto"/>
              <w:right w:val="nil"/>
            </w:tcBorders>
            <w:shd w:val="clear" w:color="auto" w:fill="auto"/>
            <w:vAlign w:val="center"/>
            <w:hideMark/>
          </w:tcPr>
          <w:p w:rsidR="00736751" w:rsidRPr="00736751" w:rsidRDefault="00736751" w:rsidP="00736751">
            <w:pPr>
              <w:spacing w:after="0" w:line="240" w:lineRule="auto"/>
              <w:rPr>
                <w:rFonts w:ascii="Arial CYR" w:eastAsia="Times New Roman" w:hAnsi="Arial CYR" w:cs="Arial CYR"/>
                <w:sz w:val="20"/>
                <w:szCs w:val="20"/>
                <w:lang w:eastAsia="ru-RU"/>
              </w:rPr>
            </w:pPr>
            <w:r w:rsidRPr="00736751">
              <w:rPr>
                <w:rFonts w:ascii="Arial CYR" w:eastAsia="Times New Roman" w:hAnsi="Arial CYR" w:cs="Arial CYR"/>
                <w:sz w:val="20"/>
                <w:szCs w:val="20"/>
                <w:lang w:eastAsia="ru-RU"/>
              </w:rPr>
              <w:t>Увеличение прочих остатков денежных средств бюджетов муниципальных районов</w:t>
            </w:r>
          </w:p>
        </w:tc>
        <w:tc>
          <w:tcPr>
            <w:tcW w:w="1780" w:type="dxa"/>
            <w:tcBorders>
              <w:top w:val="nil"/>
              <w:left w:val="single" w:sz="4" w:space="0" w:color="auto"/>
              <w:bottom w:val="single" w:sz="4" w:space="0" w:color="auto"/>
              <w:right w:val="single" w:sz="4" w:space="0" w:color="auto"/>
            </w:tcBorders>
            <w:shd w:val="clear" w:color="auto" w:fill="auto"/>
            <w:vAlign w:val="center"/>
            <w:hideMark/>
          </w:tcPr>
          <w:p w:rsidR="00736751" w:rsidRPr="00736751" w:rsidRDefault="00736751" w:rsidP="00736751">
            <w:pPr>
              <w:spacing w:after="0" w:line="240" w:lineRule="auto"/>
              <w:jc w:val="right"/>
              <w:rPr>
                <w:rFonts w:ascii="Arial CYR" w:eastAsia="Times New Roman" w:hAnsi="Arial CYR" w:cs="Arial CYR"/>
                <w:sz w:val="20"/>
                <w:szCs w:val="20"/>
                <w:lang w:eastAsia="ru-RU"/>
              </w:rPr>
            </w:pPr>
            <w:r w:rsidRPr="00736751">
              <w:rPr>
                <w:rFonts w:ascii="Arial CYR" w:eastAsia="Times New Roman" w:hAnsi="Arial CYR" w:cs="Arial CYR"/>
                <w:sz w:val="20"/>
                <w:szCs w:val="20"/>
                <w:lang w:eastAsia="ru-RU"/>
              </w:rPr>
              <w:t>-1 379 907 246,00</w:t>
            </w:r>
          </w:p>
        </w:tc>
      </w:tr>
      <w:tr w:rsidR="00736751" w:rsidRPr="00736751" w:rsidTr="00736751">
        <w:trPr>
          <w:trHeight w:val="510"/>
        </w:trPr>
        <w:tc>
          <w:tcPr>
            <w:tcW w:w="2640" w:type="dxa"/>
            <w:tcBorders>
              <w:top w:val="nil"/>
              <w:left w:val="single" w:sz="8" w:space="0" w:color="auto"/>
              <w:bottom w:val="single" w:sz="4" w:space="0" w:color="auto"/>
              <w:right w:val="single" w:sz="8" w:space="0" w:color="auto"/>
            </w:tcBorders>
            <w:shd w:val="clear" w:color="auto" w:fill="auto"/>
            <w:vAlign w:val="center"/>
            <w:hideMark/>
          </w:tcPr>
          <w:p w:rsidR="00736751" w:rsidRPr="00736751" w:rsidRDefault="00736751" w:rsidP="00736751">
            <w:pPr>
              <w:spacing w:after="0" w:line="240" w:lineRule="auto"/>
              <w:jc w:val="right"/>
              <w:rPr>
                <w:rFonts w:ascii="Arial CYR" w:eastAsia="Times New Roman" w:hAnsi="Arial CYR" w:cs="Arial CYR"/>
                <w:sz w:val="20"/>
                <w:szCs w:val="20"/>
                <w:lang w:eastAsia="ru-RU"/>
              </w:rPr>
            </w:pPr>
            <w:r w:rsidRPr="00736751">
              <w:rPr>
                <w:rFonts w:ascii="Arial CYR" w:eastAsia="Times New Roman" w:hAnsi="Arial CYR" w:cs="Arial CYR"/>
                <w:sz w:val="20"/>
                <w:szCs w:val="20"/>
                <w:lang w:eastAsia="ru-RU"/>
              </w:rPr>
              <w:t>444 01 05 00 00 00 0000 600</w:t>
            </w:r>
          </w:p>
        </w:tc>
        <w:tc>
          <w:tcPr>
            <w:tcW w:w="4740" w:type="dxa"/>
            <w:tcBorders>
              <w:top w:val="nil"/>
              <w:left w:val="nil"/>
              <w:bottom w:val="single" w:sz="4" w:space="0" w:color="auto"/>
              <w:right w:val="nil"/>
            </w:tcBorders>
            <w:shd w:val="clear" w:color="auto" w:fill="auto"/>
            <w:vAlign w:val="center"/>
            <w:hideMark/>
          </w:tcPr>
          <w:p w:rsidR="00736751" w:rsidRPr="00736751" w:rsidRDefault="00736751" w:rsidP="00736751">
            <w:pPr>
              <w:spacing w:after="0" w:line="240" w:lineRule="auto"/>
              <w:rPr>
                <w:rFonts w:ascii="Arial CYR" w:eastAsia="Times New Roman" w:hAnsi="Arial CYR" w:cs="Arial CYR"/>
                <w:sz w:val="20"/>
                <w:szCs w:val="20"/>
                <w:lang w:eastAsia="ru-RU"/>
              </w:rPr>
            </w:pPr>
            <w:r w:rsidRPr="00736751">
              <w:rPr>
                <w:rFonts w:ascii="Arial CYR" w:eastAsia="Times New Roman" w:hAnsi="Arial CYR" w:cs="Arial CYR"/>
                <w:sz w:val="20"/>
                <w:szCs w:val="20"/>
                <w:lang w:eastAsia="ru-RU"/>
              </w:rPr>
              <w:t>Уменьшение остатков средств бюджетов</w:t>
            </w:r>
          </w:p>
        </w:tc>
        <w:tc>
          <w:tcPr>
            <w:tcW w:w="1780" w:type="dxa"/>
            <w:tcBorders>
              <w:top w:val="nil"/>
              <w:left w:val="single" w:sz="4" w:space="0" w:color="auto"/>
              <w:bottom w:val="single" w:sz="4" w:space="0" w:color="auto"/>
              <w:right w:val="single" w:sz="4" w:space="0" w:color="auto"/>
            </w:tcBorders>
            <w:shd w:val="clear" w:color="auto" w:fill="auto"/>
            <w:vAlign w:val="center"/>
            <w:hideMark/>
          </w:tcPr>
          <w:p w:rsidR="00736751" w:rsidRPr="00736751" w:rsidRDefault="00736751" w:rsidP="00736751">
            <w:pPr>
              <w:spacing w:after="0" w:line="240" w:lineRule="auto"/>
              <w:jc w:val="right"/>
              <w:rPr>
                <w:rFonts w:ascii="Arial CYR" w:eastAsia="Times New Roman" w:hAnsi="Arial CYR" w:cs="Arial CYR"/>
                <w:sz w:val="20"/>
                <w:szCs w:val="20"/>
                <w:lang w:eastAsia="ru-RU"/>
              </w:rPr>
            </w:pPr>
            <w:r w:rsidRPr="00736751">
              <w:rPr>
                <w:rFonts w:ascii="Arial CYR" w:eastAsia="Times New Roman" w:hAnsi="Arial CYR" w:cs="Arial CYR"/>
                <w:sz w:val="20"/>
                <w:szCs w:val="20"/>
                <w:lang w:eastAsia="ru-RU"/>
              </w:rPr>
              <w:t>1 389 907 246,00</w:t>
            </w:r>
          </w:p>
        </w:tc>
      </w:tr>
      <w:tr w:rsidR="00736751" w:rsidRPr="00736751" w:rsidTr="00736751">
        <w:trPr>
          <w:trHeight w:val="510"/>
        </w:trPr>
        <w:tc>
          <w:tcPr>
            <w:tcW w:w="2640" w:type="dxa"/>
            <w:tcBorders>
              <w:top w:val="nil"/>
              <w:left w:val="single" w:sz="8" w:space="0" w:color="auto"/>
              <w:bottom w:val="single" w:sz="4" w:space="0" w:color="auto"/>
              <w:right w:val="single" w:sz="8" w:space="0" w:color="auto"/>
            </w:tcBorders>
            <w:shd w:val="clear" w:color="auto" w:fill="auto"/>
            <w:vAlign w:val="center"/>
            <w:hideMark/>
          </w:tcPr>
          <w:p w:rsidR="00736751" w:rsidRPr="00736751" w:rsidRDefault="00736751" w:rsidP="00736751">
            <w:pPr>
              <w:spacing w:after="0" w:line="240" w:lineRule="auto"/>
              <w:jc w:val="right"/>
              <w:rPr>
                <w:rFonts w:ascii="Arial CYR" w:eastAsia="Times New Roman" w:hAnsi="Arial CYR" w:cs="Arial CYR"/>
                <w:sz w:val="20"/>
                <w:szCs w:val="20"/>
                <w:lang w:eastAsia="ru-RU"/>
              </w:rPr>
            </w:pPr>
            <w:r w:rsidRPr="00736751">
              <w:rPr>
                <w:rFonts w:ascii="Arial CYR" w:eastAsia="Times New Roman" w:hAnsi="Arial CYR" w:cs="Arial CYR"/>
                <w:sz w:val="20"/>
                <w:szCs w:val="20"/>
                <w:lang w:eastAsia="ru-RU"/>
              </w:rPr>
              <w:t>444 01 05 02 01 05 0000 610</w:t>
            </w:r>
          </w:p>
        </w:tc>
        <w:tc>
          <w:tcPr>
            <w:tcW w:w="4740" w:type="dxa"/>
            <w:tcBorders>
              <w:top w:val="nil"/>
              <w:left w:val="nil"/>
              <w:bottom w:val="single" w:sz="4" w:space="0" w:color="auto"/>
              <w:right w:val="nil"/>
            </w:tcBorders>
            <w:shd w:val="clear" w:color="auto" w:fill="auto"/>
            <w:vAlign w:val="center"/>
            <w:hideMark/>
          </w:tcPr>
          <w:p w:rsidR="00736751" w:rsidRPr="00736751" w:rsidRDefault="00736751" w:rsidP="00736751">
            <w:pPr>
              <w:spacing w:after="0" w:line="240" w:lineRule="auto"/>
              <w:rPr>
                <w:rFonts w:ascii="Arial CYR" w:eastAsia="Times New Roman" w:hAnsi="Arial CYR" w:cs="Arial CYR"/>
                <w:sz w:val="20"/>
                <w:szCs w:val="20"/>
                <w:lang w:eastAsia="ru-RU"/>
              </w:rPr>
            </w:pPr>
            <w:r w:rsidRPr="00736751">
              <w:rPr>
                <w:rFonts w:ascii="Arial CYR" w:eastAsia="Times New Roman" w:hAnsi="Arial CYR" w:cs="Arial CYR"/>
                <w:sz w:val="20"/>
                <w:szCs w:val="20"/>
                <w:lang w:eastAsia="ru-RU"/>
              </w:rPr>
              <w:t>Уменьшение прочих остатков денежных средств бюджетов муниципальных районов</w:t>
            </w:r>
          </w:p>
        </w:tc>
        <w:tc>
          <w:tcPr>
            <w:tcW w:w="1780" w:type="dxa"/>
            <w:tcBorders>
              <w:top w:val="nil"/>
              <w:left w:val="single" w:sz="4" w:space="0" w:color="auto"/>
              <w:bottom w:val="single" w:sz="4" w:space="0" w:color="auto"/>
              <w:right w:val="single" w:sz="4" w:space="0" w:color="auto"/>
            </w:tcBorders>
            <w:shd w:val="clear" w:color="auto" w:fill="auto"/>
            <w:vAlign w:val="center"/>
            <w:hideMark/>
          </w:tcPr>
          <w:p w:rsidR="00736751" w:rsidRPr="00736751" w:rsidRDefault="00736751" w:rsidP="00736751">
            <w:pPr>
              <w:spacing w:after="0" w:line="240" w:lineRule="auto"/>
              <w:jc w:val="right"/>
              <w:rPr>
                <w:rFonts w:ascii="Arial CYR" w:eastAsia="Times New Roman" w:hAnsi="Arial CYR" w:cs="Arial CYR"/>
                <w:sz w:val="20"/>
                <w:szCs w:val="20"/>
                <w:lang w:eastAsia="ru-RU"/>
              </w:rPr>
            </w:pPr>
            <w:r w:rsidRPr="00736751">
              <w:rPr>
                <w:rFonts w:ascii="Arial CYR" w:eastAsia="Times New Roman" w:hAnsi="Arial CYR" w:cs="Arial CYR"/>
                <w:sz w:val="20"/>
                <w:szCs w:val="20"/>
                <w:lang w:eastAsia="ru-RU"/>
              </w:rPr>
              <w:t>1 389 907 246,00</w:t>
            </w:r>
          </w:p>
        </w:tc>
      </w:tr>
      <w:tr w:rsidR="00736751" w:rsidRPr="00736751" w:rsidTr="00736751">
        <w:trPr>
          <w:trHeight w:val="960"/>
        </w:trPr>
        <w:tc>
          <w:tcPr>
            <w:tcW w:w="2640" w:type="dxa"/>
            <w:tcBorders>
              <w:top w:val="nil"/>
              <w:left w:val="single" w:sz="8" w:space="0" w:color="auto"/>
              <w:bottom w:val="nil"/>
              <w:right w:val="single" w:sz="8" w:space="0" w:color="auto"/>
            </w:tcBorders>
            <w:shd w:val="clear" w:color="auto" w:fill="auto"/>
            <w:vAlign w:val="center"/>
            <w:hideMark/>
          </w:tcPr>
          <w:p w:rsidR="00736751" w:rsidRPr="00736751" w:rsidRDefault="00736751" w:rsidP="00736751">
            <w:pPr>
              <w:spacing w:after="0" w:line="240" w:lineRule="auto"/>
              <w:jc w:val="right"/>
              <w:rPr>
                <w:rFonts w:ascii="Arial CYR" w:eastAsia="Times New Roman" w:hAnsi="Arial CYR" w:cs="Arial CYR"/>
                <w:sz w:val="20"/>
                <w:szCs w:val="20"/>
                <w:lang w:eastAsia="ru-RU"/>
              </w:rPr>
            </w:pPr>
            <w:r w:rsidRPr="00736751">
              <w:rPr>
                <w:rFonts w:ascii="Arial CYR" w:eastAsia="Times New Roman" w:hAnsi="Arial CYR" w:cs="Arial CYR"/>
                <w:sz w:val="20"/>
                <w:szCs w:val="20"/>
                <w:lang w:eastAsia="ru-RU"/>
              </w:rPr>
              <w:t>444 01 06 05 02 05 0000 540</w:t>
            </w:r>
          </w:p>
        </w:tc>
        <w:tc>
          <w:tcPr>
            <w:tcW w:w="4740" w:type="dxa"/>
            <w:tcBorders>
              <w:top w:val="single" w:sz="4" w:space="0" w:color="auto"/>
              <w:left w:val="nil"/>
              <w:bottom w:val="single" w:sz="4" w:space="0" w:color="auto"/>
              <w:right w:val="nil"/>
            </w:tcBorders>
            <w:shd w:val="clear" w:color="auto" w:fill="auto"/>
            <w:vAlign w:val="bottom"/>
            <w:hideMark/>
          </w:tcPr>
          <w:p w:rsidR="00736751" w:rsidRPr="00736751" w:rsidRDefault="00736751" w:rsidP="00736751">
            <w:pPr>
              <w:spacing w:after="0" w:line="240" w:lineRule="auto"/>
              <w:rPr>
                <w:rFonts w:ascii="Arial" w:eastAsia="Times New Roman" w:hAnsi="Arial" w:cs="Arial"/>
                <w:color w:val="000000"/>
                <w:sz w:val="18"/>
                <w:szCs w:val="18"/>
                <w:lang w:eastAsia="ru-RU"/>
              </w:rPr>
            </w:pPr>
            <w:r w:rsidRPr="00736751">
              <w:rPr>
                <w:rFonts w:ascii="Arial" w:eastAsia="Times New Roman" w:hAnsi="Arial" w:cs="Arial"/>
                <w:color w:val="000000"/>
                <w:sz w:val="18"/>
                <w:szCs w:val="18"/>
                <w:lang w:eastAsia="ru-RU"/>
              </w:rPr>
              <w:t>Предоставление бюджетных кредитов другим бюджетам бюджетной системы Российской Федерации из бюджетов муниципальных районов в валюте Российской Федерации</w:t>
            </w:r>
          </w:p>
        </w:tc>
        <w:tc>
          <w:tcPr>
            <w:tcW w:w="1780" w:type="dxa"/>
            <w:tcBorders>
              <w:top w:val="nil"/>
              <w:left w:val="single" w:sz="4" w:space="0" w:color="auto"/>
              <w:bottom w:val="single" w:sz="4" w:space="0" w:color="auto"/>
              <w:right w:val="single" w:sz="4" w:space="0" w:color="auto"/>
            </w:tcBorders>
            <w:shd w:val="clear" w:color="auto" w:fill="auto"/>
            <w:vAlign w:val="center"/>
            <w:hideMark/>
          </w:tcPr>
          <w:p w:rsidR="00736751" w:rsidRPr="00736751" w:rsidRDefault="00736751" w:rsidP="00736751">
            <w:pPr>
              <w:spacing w:after="0" w:line="240" w:lineRule="auto"/>
              <w:jc w:val="right"/>
              <w:rPr>
                <w:rFonts w:ascii="Arial CYR" w:eastAsia="Times New Roman" w:hAnsi="Arial CYR" w:cs="Arial CYR"/>
                <w:sz w:val="20"/>
                <w:szCs w:val="20"/>
                <w:lang w:eastAsia="ru-RU"/>
              </w:rPr>
            </w:pPr>
            <w:r w:rsidRPr="00736751">
              <w:rPr>
                <w:rFonts w:ascii="Arial CYR" w:eastAsia="Times New Roman" w:hAnsi="Arial CYR" w:cs="Arial CYR"/>
                <w:sz w:val="20"/>
                <w:szCs w:val="20"/>
                <w:lang w:eastAsia="ru-RU"/>
              </w:rPr>
              <w:t>0,00</w:t>
            </w:r>
          </w:p>
        </w:tc>
      </w:tr>
      <w:tr w:rsidR="00736751" w:rsidRPr="00736751" w:rsidTr="00736751">
        <w:trPr>
          <w:trHeight w:val="1020"/>
        </w:trPr>
        <w:tc>
          <w:tcPr>
            <w:tcW w:w="2640" w:type="dxa"/>
            <w:tcBorders>
              <w:top w:val="single" w:sz="4" w:space="0" w:color="auto"/>
              <w:left w:val="single" w:sz="8" w:space="0" w:color="auto"/>
              <w:bottom w:val="nil"/>
              <w:right w:val="single" w:sz="8" w:space="0" w:color="auto"/>
            </w:tcBorders>
            <w:shd w:val="clear" w:color="auto" w:fill="auto"/>
            <w:vAlign w:val="center"/>
            <w:hideMark/>
          </w:tcPr>
          <w:p w:rsidR="00736751" w:rsidRPr="00736751" w:rsidRDefault="00736751" w:rsidP="00736751">
            <w:pPr>
              <w:spacing w:after="0" w:line="240" w:lineRule="auto"/>
              <w:jc w:val="right"/>
              <w:rPr>
                <w:rFonts w:ascii="Arial CYR" w:eastAsia="Times New Roman" w:hAnsi="Arial CYR" w:cs="Arial CYR"/>
                <w:sz w:val="20"/>
                <w:szCs w:val="20"/>
                <w:lang w:eastAsia="ru-RU"/>
              </w:rPr>
            </w:pPr>
            <w:r w:rsidRPr="00736751">
              <w:rPr>
                <w:rFonts w:ascii="Arial CYR" w:eastAsia="Times New Roman" w:hAnsi="Arial CYR" w:cs="Arial CYR"/>
                <w:sz w:val="20"/>
                <w:szCs w:val="20"/>
                <w:lang w:eastAsia="ru-RU"/>
              </w:rPr>
              <w:t>444 01 06 05 01 05 0000 640</w:t>
            </w:r>
          </w:p>
        </w:tc>
        <w:tc>
          <w:tcPr>
            <w:tcW w:w="4740" w:type="dxa"/>
            <w:tcBorders>
              <w:top w:val="single" w:sz="4" w:space="0" w:color="auto"/>
              <w:left w:val="nil"/>
              <w:bottom w:val="nil"/>
              <w:right w:val="nil"/>
            </w:tcBorders>
            <w:shd w:val="clear" w:color="auto" w:fill="auto"/>
            <w:vAlign w:val="center"/>
            <w:hideMark/>
          </w:tcPr>
          <w:p w:rsidR="00736751" w:rsidRPr="00736751" w:rsidRDefault="00736751" w:rsidP="00736751">
            <w:pPr>
              <w:spacing w:after="0" w:line="240" w:lineRule="auto"/>
              <w:rPr>
                <w:rFonts w:ascii="Arial CYR" w:eastAsia="Times New Roman" w:hAnsi="Arial CYR" w:cs="Arial CYR"/>
                <w:sz w:val="20"/>
                <w:szCs w:val="20"/>
                <w:lang w:eastAsia="ru-RU"/>
              </w:rPr>
            </w:pPr>
            <w:r w:rsidRPr="00736751">
              <w:rPr>
                <w:rFonts w:ascii="Arial CYR" w:eastAsia="Times New Roman" w:hAnsi="Arial CYR" w:cs="Arial CYR"/>
                <w:sz w:val="20"/>
                <w:szCs w:val="20"/>
                <w:lang w:eastAsia="ru-RU"/>
              </w:rPr>
              <w:t>Возврат бюджетных кредитов, предоставленных юридическим лицам из в бюджетов муниципальных районов валюте Российской Федерации</w:t>
            </w:r>
          </w:p>
        </w:tc>
        <w:tc>
          <w:tcPr>
            <w:tcW w:w="1780" w:type="dxa"/>
            <w:tcBorders>
              <w:top w:val="nil"/>
              <w:left w:val="single" w:sz="4" w:space="0" w:color="auto"/>
              <w:bottom w:val="single" w:sz="4" w:space="0" w:color="auto"/>
              <w:right w:val="single" w:sz="4" w:space="0" w:color="auto"/>
            </w:tcBorders>
            <w:shd w:val="clear" w:color="auto" w:fill="auto"/>
            <w:vAlign w:val="center"/>
            <w:hideMark/>
          </w:tcPr>
          <w:p w:rsidR="00736751" w:rsidRPr="00736751" w:rsidRDefault="00736751" w:rsidP="00736751">
            <w:pPr>
              <w:spacing w:after="0" w:line="240" w:lineRule="auto"/>
              <w:jc w:val="right"/>
              <w:rPr>
                <w:rFonts w:ascii="Arial CYR" w:eastAsia="Times New Roman" w:hAnsi="Arial CYR" w:cs="Arial CYR"/>
                <w:sz w:val="20"/>
                <w:szCs w:val="20"/>
                <w:lang w:eastAsia="ru-RU"/>
              </w:rPr>
            </w:pPr>
            <w:r w:rsidRPr="00736751">
              <w:rPr>
                <w:rFonts w:ascii="Arial CYR" w:eastAsia="Times New Roman" w:hAnsi="Arial CYR" w:cs="Arial CYR"/>
                <w:sz w:val="20"/>
                <w:szCs w:val="20"/>
                <w:lang w:eastAsia="ru-RU"/>
              </w:rPr>
              <w:t>0,00</w:t>
            </w:r>
          </w:p>
        </w:tc>
      </w:tr>
      <w:tr w:rsidR="00736751" w:rsidRPr="00736751" w:rsidTr="00736751">
        <w:trPr>
          <w:trHeight w:val="960"/>
        </w:trPr>
        <w:tc>
          <w:tcPr>
            <w:tcW w:w="2640" w:type="dxa"/>
            <w:tcBorders>
              <w:top w:val="single" w:sz="4" w:space="0" w:color="auto"/>
              <w:left w:val="single" w:sz="8" w:space="0" w:color="auto"/>
              <w:bottom w:val="single" w:sz="4" w:space="0" w:color="auto"/>
              <w:right w:val="single" w:sz="8" w:space="0" w:color="auto"/>
            </w:tcBorders>
            <w:shd w:val="clear" w:color="auto" w:fill="auto"/>
            <w:vAlign w:val="center"/>
            <w:hideMark/>
          </w:tcPr>
          <w:p w:rsidR="00736751" w:rsidRPr="00736751" w:rsidRDefault="00736751" w:rsidP="00736751">
            <w:pPr>
              <w:spacing w:after="0" w:line="240" w:lineRule="auto"/>
              <w:jc w:val="right"/>
              <w:rPr>
                <w:rFonts w:ascii="Arial CYR" w:eastAsia="Times New Roman" w:hAnsi="Arial CYR" w:cs="Arial CYR"/>
                <w:sz w:val="20"/>
                <w:szCs w:val="20"/>
                <w:lang w:eastAsia="ru-RU"/>
              </w:rPr>
            </w:pPr>
            <w:r w:rsidRPr="00736751">
              <w:rPr>
                <w:rFonts w:ascii="Arial CYR" w:eastAsia="Times New Roman" w:hAnsi="Arial CYR" w:cs="Arial CYR"/>
                <w:sz w:val="20"/>
                <w:szCs w:val="20"/>
                <w:lang w:eastAsia="ru-RU"/>
              </w:rPr>
              <w:t>444 01 06 05 02 05 0000 640</w:t>
            </w:r>
          </w:p>
        </w:tc>
        <w:tc>
          <w:tcPr>
            <w:tcW w:w="4740" w:type="dxa"/>
            <w:tcBorders>
              <w:top w:val="single" w:sz="4" w:space="0" w:color="auto"/>
              <w:left w:val="nil"/>
              <w:bottom w:val="single" w:sz="4" w:space="0" w:color="auto"/>
              <w:right w:val="nil"/>
            </w:tcBorders>
            <w:shd w:val="clear" w:color="auto" w:fill="auto"/>
            <w:vAlign w:val="bottom"/>
            <w:hideMark/>
          </w:tcPr>
          <w:p w:rsidR="00736751" w:rsidRPr="00736751" w:rsidRDefault="00736751" w:rsidP="00736751">
            <w:pPr>
              <w:spacing w:after="0" w:line="240" w:lineRule="auto"/>
              <w:rPr>
                <w:rFonts w:ascii="Arial" w:eastAsia="Times New Roman" w:hAnsi="Arial" w:cs="Arial"/>
                <w:color w:val="000000"/>
                <w:sz w:val="18"/>
                <w:szCs w:val="18"/>
                <w:lang w:eastAsia="ru-RU"/>
              </w:rPr>
            </w:pPr>
            <w:r w:rsidRPr="00736751">
              <w:rPr>
                <w:rFonts w:ascii="Arial" w:eastAsia="Times New Roman" w:hAnsi="Arial" w:cs="Arial"/>
                <w:color w:val="000000"/>
                <w:sz w:val="18"/>
                <w:szCs w:val="18"/>
                <w:lang w:eastAsia="ru-RU"/>
              </w:rPr>
              <w:t>Возврат бюджетных кредитов, предоставленных другим бюджетам бюджетной системы Российской Федерации из бюджетов муниципальных районов в валюте Российской Федерации</w:t>
            </w:r>
          </w:p>
        </w:tc>
        <w:tc>
          <w:tcPr>
            <w:tcW w:w="1780" w:type="dxa"/>
            <w:tcBorders>
              <w:top w:val="nil"/>
              <w:left w:val="single" w:sz="4" w:space="0" w:color="auto"/>
              <w:bottom w:val="single" w:sz="4" w:space="0" w:color="auto"/>
              <w:right w:val="single" w:sz="4" w:space="0" w:color="auto"/>
            </w:tcBorders>
            <w:shd w:val="clear" w:color="auto" w:fill="auto"/>
            <w:vAlign w:val="center"/>
            <w:hideMark/>
          </w:tcPr>
          <w:p w:rsidR="00736751" w:rsidRPr="00736751" w:rsidRDefault="00736751" w:rsidP="00736751">
            <w:pPr>
              <w:spacing w:after="0" w:line="240" w:lineRule="auto"/>
              <w:jc w:val="right"/>
              <w:rPr>
                <w:rFonts w:ascii="Arial CYR" w:eastAsia="Times New Roman" w:hAnsi="Arial CYR" w:cs="Arial CYR"/>
                <w:sz w:val="20"/>
                <w:szCs w:val="20"/>
                <w:lang w:eastAsia="ru-RU"/>
              </w:rPr>
            </w:pPr>
            <w:r w:rsidRPr="00736751">
              <w:rPr>
                <w:rFonts w:ascii="Arial CYR" w:eastAsia="Times New Roman" w:hAnsi="Arial CYR" w:cs="Arial CYR"/>
                <w:sz w:val="20"/>
                <w:szCs w:val="20"/>
                <w:lang w:eastAsia="ru-RU"/>
              </w:rPr>
              <w:t>0,00</w:t>
            </w:r>
          </w:p>
        </w:tc>
      </w:tr>
    </w:tbl>
    <w:p w:rsidR="00895D0F" w:rsidRDefault="00895D0F" w:rsidP="0071566F">
      <w:pPr>
        <w:jc w:val="both"/>
        <w:rPr>
          <w:sz w:val="20"/>
          <w:szCs w:val="20"/>
        </w:rPr>
      </w:pPr>
    </w:p>
    <w:tbl>
      <w:tblPr>
        <w:tblW w:w="10221" w:type="dxa"/>
        <w:tblInd w:w="93" w:type="dxa"/>
        <w:tblLook w:val="04A0"/>
      </w:tblPr>
      <w:tblGrid>
        <w:gridCol w:w="2283"/>
        <w:gridCol w:w="357"/>
        <w:gridCol w:w="4038"/>
        <w:gridCol w:w="702"/>
        <w:gridCol w:w="1140"/>
        <w:gridCol w:w="1701"/>
      </w:tblGrid>
      <w:tr w:rsidR="00736751" w:rsidRPr="00736751" w:rsidTr="00736751">
        <w:trPr>
          <w:trHeight w:val="255"/>
        </w:trPr>
        <w:tc>
          <w:tcPr>
            <w:tcW w:w="2640" w:type="dxa"/>
            <w:gridSpan w:val="2"/>
            <w:tcBorders>
              <w:top w:val="nil"/>
              <w:left w:val="nil"/>
              <w:bottom w:val="nil"/>
              <w:right w:val="nil"/>
            </w:tcBorders>
            <w:shd w:val="clear" w:color="auto" w:fill="auto"/>
            <w:noWrap/>
            <w:vAlign w:val="bottom"/>
            <w:hideMark/>
          </w:tcPr>
          <w:p w:rsidR="00736751" w:rsidRPr="00736751" w:rsidRDefault="00736751" w:rsidP="00736751">
            <w:pPr>
              <w:spacing w:after="0" w:line="240" w:lineRule="auto"/>
              <w:rPr>
                <w:rFonts w:ascii="Arial CYR" w:eastAsia="Times New Roman" w:hAnsi="Arial CYR" w:cs="Arial CYR"/>
                <w:sz w:val="20"/>
                <w:szCs w:val="20"/>
                <w:lang w:eastAsia="ru-RU"/>
              </w:rPr>
            </w:pPr>
          </w:p>
        </w:tc>
        <w:tc>
          <w:tcPr>
            <w:tcW w:w="4740" w:type="dxa"/>
            <w:gridSpan w:val="2"/>
            <w:tcBorders>
              <w:top w:val="nil"/>
              <w:left w:val="nil"/>
              <w:bottom w:val="nil"/>
              <w:right w:val="nil"/>
            </w:tcBorders>
            <w:shd w:val="clear" w:color="auto" w:fill="auto"/>
            <w:noWrap/>
            <w:vAlign w:val="bottom"/>
            <w:hideMark/>
          </w:tcPr>
          <w:p w:rsidR="00736751" w:rsidRPr="00736751" w:rsidRDefault="00736751" w:rsidP="00736751">
            <w:pPr>
              <w:spacing w:after="0" w:line="240" w:lineRule="auto"/>
              <w:rPr>
                <w:rFonts w:ascii="Arial CYR" w:eastAsia="Times New Roman" w:hAnsi="Arial CYR" w:cs="Arial CYR"/>
                <w:sz w:val="20"/>
                <w:szCs w:val="20"/>
                <w:lang w:eastAsia="ru-RU"/>
              </w:rPr>
            </w:pPr>
          </w:p>
        </w:tc>
        <w:tc>
          <w:tcPr>
            <w:tcW w:w="1140" w:type="dxa"/>
            <w:tcBorders>
              <w:top w:val="nil"/>
              <w:left w:val="nil"/>
              <w:bottom w:val="nil"/>
              <w:right w:val="nil"/>
            </w:tcBorders>
            <w:shd w:val="clear" w:color="auto" w:fill="auto"/>
            <w:noWrap/>
            <w:vAlign w:val="center"/>
            <w:hideMark/>
          </w:tcPr>
          <w:p w:rsidR="00736751" w:rsidRPr="00736751" w:rsidRDefault="00736751" w:rsidP="00736751">
            <w:pPr>
              <w:spacing w:after="0" w:line="240" w:lineRule="auto"/>
              <w:jc w:val="right"/>
              <w:rPr>
                <w:rFonts w:ascii="Arial CYR" w:eastAsia="Times New Roman" w:hAnsi="Arial CYR" w:cs="Arial CYR"/>
                <w:sz w:val="20"/>
                <w:szCs w:val="20"/>
                <w:lang w:eastAsia="ru-RU"/>
              </w:rPr>
            </w:pPr>
          </w:p>
        </w:tc>
        <w:tc>
          <w:tcPr>
            <w:tcW w:w="1701" w:type="dxa"/>
            <w:tcBorders>
              <w:top w:val="nil"/>
              <w:left w:val="nil"/>
              <w:bottom w:val="nil"/>
              <w:right w:val="nil"/>
            </w:tcBorders>
            <w:shd w:val="clear" w:color="auto" w:fill="auto"/>
            <w:noWrap/>
            <w:vAlign w:val="center"/>
            <w:hideMark/>
          </w:tcPr>
          <w:p w:rsidR="00736751" w:rsidRPr="00736751" w:rsidRDefault="00736751" w:rsidP="00736751">
            <w:pPr>
              <w:spacing w:after="0" w:line="240" w:lineRule="auto"/>
              <w:jc w:val="right"/>
              <w:rPr>
                <w:rFonts w:ascii="Arial CYR" w:eastAsia="Times New Roman" w:hAnsi="Arial CYR" w:cs="Arial CYR"/>
                <w:sz w:val="20"/>
                <w:szCs w:val="20"/>
                <w:lang w:eastAsia="ru-RU"/>
              </w:rPr>
            </w:pPr>
            <w:r w:rsidRPr="00736751">
              <w:rPr>
                <w:rFonts w:ascii="Arial CYR" w:eastAsia="Times New Roman" w:hAnsi="Arial CYR" w:cs="Arial CYR"/>
                <w:sz w:val="20"/>
                <w:szCs w:val="20"/>
                <w:lang w:eastAsia="ru-RU"/>
              </w:rPr>
              <w:t>Приложение 12</w:t>
            </w:r>
          </w:p>
        </w:tc>
      </w:tr>
      <w:tr w:rsidR="00736751" w:rsidRPr="00736751" w:rsidTr="00736751">
        <w:trPr>
          <w:trHeight w:val="300"/>
        </w:trPr>
        <w:tc>
          <w:tcPr>
            <w:tcW w:w="8520" w:type="dxa"/>
            <w:gridSpan w:val="5"/>
            <w:tcBorders>
              <w:top w:val="nil"/>
              <w:left w:val="nil"/>
              <w:bottom w:val="nil"/>
              <w:right w:val="nil"/>
            </w:tcBorders>
            <w:shd w:val="clear" w:color="auto" w:fill="auto"/>
            <w:noWrap/>
            <w:vAlign w:val="bottom"/>
            <w:hideMark/>
          </w:tcPr>
          <w:p w:rsidR="00736751" w:rsidRPr="00736751" w:rsidRDefault="00736751" w:rsidP="00736751">
            <w:pPr>
              <w:spacing w:after="0" w:line="240" w:lineRule="auto"/>
              <w:jc w:val="center"/>
              <w:rPr>
                <w:rFonts w:ascii="Arial CYR" w:eastAsia="Times New Roman" w:hAnsi="Arial CYR" w:cs="Arial CYR"/>
                <w:b/>
                <w:bCs/>
                <w:sz w:val="22"/>
                <w:szCs w:val="22"/>
                <w:lang w:eastAsia="ru-RU"/>
              </w:rPr>
            </w:pPr>
            <w:r w:rsidRPr="00736751">
              <w:rPr>
                <w:rFonts w:ascii="Arial CYR" w:eastAsia="Times New Roman" w:hAnsi="Arial CYR" w:cs="Arial CYR"/>
                <w:b/>
                <w:bCs/>
                <w:sz w:val="22"/>
                <w:szCs w:val="22"/>
                <w:lang w:eastAsia="ru-RU"/>
              </w:rPr>
              <w:t>Источники финансирования дефицита бюджета на 2015-2016гг.</w:t>
            </w:r>
          </w:p>
        </w:tc>
        <w:tc>
          <w:tcPr>
            <w:tcW w:w="1701" w:type="dxa"/>
            <w:tcBorders>
              <w:top w:val="nil"/>
              <w:left w:val="nil"/>
              <w:bottom w:val="nil"/>
              <w:right w:val="nil"/>
            </w:tcBorders>
            <w:shd w:val="clear" w:color="auto" w:fill="auto"/>
            <w:noWrap/>
            <w:vAlign w:val="bottom"/>
            <w:hideMark/>
          </w:tcPr>
          <w:p w:rsidR="00736751" w:rsidRPr="00736751" w:rsidRDefault="00736751" w:rsidP="00736751">
            <w:pPr>
              <w:spacing w:after="0" w:line="240" w:lineRule="auto"/>
              <w:rPr>
                <w:rFonts w:ascii="Arial CYR" w:eastAsia="Times New Roman" w:hAnsi="Arial CYR" w:cs="Arial CYR"/>
                <w:sz w:val="20"/>
                <w:szCs w:val="20"/>
                <w:lang w:eastAsia="ru-RU"/>
              </w:rPr>
            </w:pPr>
          </w:p>
        </w:tc>
      </w:tr>
      <w:tr w:rsidR="00736751" w:rsidRPr="00736751" w:rsidTr="00736751">
        <w:trPr>
          <w:trHeight w:val="270"/>
        </w:trPr>
        <w:tc>
          <w:tcPr>
            <w:tcW w:w="2283" w:type="dxa"/>
            <w:tcBorders>
              <w:top w:val="nil"/>
              <w:left w:val="nil"/>
              <w:bottom w:val="nil"/>
              <w:right w:val="nil"/>
            </w:tcBorders>
            <w:shd w:val="clear" w:color="auto" w:fill="auto"/>
            <w:noWrap/>
            <w:vAlign w:val="bottom"/>
            <w:hideMark/>
          </w:tcPr>
          <w:p w:rsidR="00736751" w:rsidRPr="00736751" w:rsidRDefault="00736751" w:rsidP="00736751">
            <w:pPr>
              <w:spacing w:after="0" w:line="240" w:lineRule="auto"/>
              <w:rPr>
                <w:rFonts w:ascii="Arial CYR" w:eastAsia="Times New Roman" w:hAnsi="Arial CYR" w:cs="Arial CYR"/>
                <w:sz w:val="20"/>
                <w:szCs w:val="20"/>
                <w:lang w:eastAsia="ru-RU"/>
              </w:rPr>
            </w:pPr>
          </w:p>
        </w:tc>
        <w:tc>
          <w:tcPr>
            <w:tcW w:w="4395" w:type="dxa"/>
            <w:gridSpan w:val="2"/>
            <w:tcBorders>
              <w:top w:val="nil"/>
              <w:left w:val="nil"/>
              <w:bottom w:val="nil"/>
              <w:right w:val="nil"/>
            </w:tcBorders>
            <w:shd w:val="clear" w:color="auto" w:fill="auto"/>
            <w:noWrap/>
            <w:vAlign w:val="bottom"/>
            <w:hideMark/>
          </w:tcPr>
          <w:p w:rsidR="00736751" w:rsidRPr="00736751" w:rsidRDefault="00736751" w:rsidP="00736751">
            <w:pPr>
              <w:spacing w:after="0" w:line="240" w:lineRule="auto"/>
              <w:rPr>
                <w:rFonts w:ascii="Arial CYR" w:eastAsia="Times New Roman" w:hAnsi="Arial CYR" w:cs="Arial CYR"/>
                <w:sz w:val="20"/>
                <w:szCs w:val="20"/>
                <w:lang w:eastAsia="ru-RU"/>
              </w:rPr>
            </w:pPr>
          </w:p>
        </w:tc>
        <w:tc>
          <w:tcPr>
            <w:tcW w:w="1842" w:type="dxa"/>
            <w:gridSpan w:val="2"/>
            <w:tcBorders>
              <w:top w:val="nil"/>
              <w:left w:val="nil"/>
              <w:bottom w:val="nil"/>
              <w:right w:val="nil"/>
            </w:tcBorders>
            <w:shd w:val="clear" w:color="auto" w:fill="auto"/>
            <w:noWrap/>
            <w:vAlign w:val="bottom"/>
            <w:hideMark/>
          </w:tcPr>
          <w:p w:rsidR="00736751" w:rsidRPr="00736751" w:rsidRDefault="00736751" w:rsidP="00736751">
            <w:pPr>
              <w:spacing w:after="0" w:line="240" w:lineRule="auto"/>
              <w:jc w:val="right"/>
              <w:rPr>
                <w:rFonts w:ascii="Arial CYR" w:eastAsia="Times New Roman" w:hAnsi="Arial CYR" w:cs="Arial CYR"/>
                <w:sz w:val="20"/>
                <w:szCs w:val="20"/>
                <w:lang w:eastAsia="ru-RU"/>
              </w:rPr>
            </w:pPr>
          </w:p>
        </w:tc>
        <w:tc>
          <w:tcPr>
            <w:tcW w:w="1701" w:type="dxa"/>
            <w:tcBorders>
              <w:top w:val="nil"/>
              <w:left w:val="nil"/>
              <w:bottom w:val="nil"/>
              <w:right w:val="nil"/>
            </w:tcBorders>
            <w:shd w:val="clear" w:color="auto" w:fill="auto"/>
            <w:noWrap/>
            <w:vAlign w:val="bottom"/>
            <w:hideMark/>
          </w:tcPr>
          <w:p w:rsidR="00736751" w:rsidRPr="00736751" w:rsidRDefault="00736751" w:rsidP="00736751">
            <w:pPr>
              <w:spacing w:after="0" w:line="240" w:lineRule="auto"/>
              <w:jc w:val="right"/>
              <w:rPr>
                <w:rFonts w:ascii="Arial CYR" w:eastAsia="Times New Roman" w:hAnsi="Arial CYR" w:cs="Arial CYR"/>
                <w:sz w:val="20"/>
                <w:szCs w:val="20"/>
                <w:lang w:eastAsia="ru-RU"/>
              </w:rPr>
            </w:pPr>
            <w:r w:rsidRPr="00736751">
              <w:rPr>
                <w:rFonts w:ascii="Arial CYR" w:eastAsia="Times New Roman" w:hAnsi="Arial CYR" w:cs="Arial CYR"/>
                <w:sz w:val="20"/>
                <w:szCs w:val="20"/>
                <w:lang w:eastAsia="ru-RU"/>
              </w:rPr>
              <w:t>Таблица 2</w:t>
            </w:r>
          </w:p>
        </w:tc>
      </w:tr>
      <w:tr w:rsidR="00736751" w:rsidRPr="00736751" w:rsidTr="00736751">
        <w:trPr>
          <w:trHeight w:val="230"/>
        </w:trPr>
        <w:tc>
          <w:tcPr>
            <w:tcW w:w="2283" w:type="dxa"/>
            <w:vMerge w:val="restart"/>
            <w:tcBorders>
              <w:top w:val="single" w:sz="8" w:space="0" w:color="auto"/>
              <w:left w:val="single" w:sz="8" w:space="0" w:color="auto"/>
              <w:bottom w:val="single" w:sz="4" w:space="0" w:color="000000"/>
              <w:right w:val="single" w:sz="8" w:space="0" w:color="auto"/>
            </w:tcBorders>
            <w:shd w:val="clear" w:color="auto" w:fill="auto"/>
            <w:vAlign w:val="center"/>
            <w:hideMark/>
          </w:tcPr>
          <w:p w:rsidR="00736751" w:rsidRPr="00736751" w:rsidRDefault="00736751" w:rsidP="00736751">
            <w:pPr>
              <w:spacing w:after="0" w:line="240" w:lineRule="auto"/>
              <w:jc w:val="center"/>
              <w:rPr>
                <w:rFonts w:ascii="Arial CYR" w:eastAsia="Times New Roman" w:hAnsi="Arial CYR" w:cs="Arial CYR"/>
                <w:sz w:val="20"/>
                <w:szCs w:val="20"/>
                <w:lang w:eastAsia="ru-RU"/>
              </w:rPr>
            </w:pPr>
            <w:r w:rsidRPr="00736751">
              <w:rPr>
                <w:rFonts w:ascii="Arial CYR" w:eastAsia="Times New Roman" w:hAnsi="Arial CYR" w:cs="Arial CYR"/>
                <w:sz w:val="20"/>
                <w:szCs w:val="20"/>
                <w:lang w:eastAsia="ru-RU"/>
              </w:rPr>
              <w:t>Код источника финансирования по КИВФ, КИВнФ</w:t>
            </w:r>
          </w:p>
        </w:tc>
        <w:tc>
          <w:tcPr>
            <w:tcW w:w="4395" w:type="dxa"/>
            <w:gridSpan w:val="2"/>
            <w:vMerge w:val="restart"/>
            <w:tcBorders>
              <w:top w:val="single" w:sz="8" w:space="0" w:color="auto"/>
              <w:left w:val="single" w:sz="8" w:space="0" w:color="auto"/>
              <w:bottom w:val="single" w:sz="4" w:space="0" w:color="000000"/>
              <w:right w:val="single" w:sz="8" w:space="0" w:color="auto"/>
            </w:tcBorders>
            <w:shd w:val="clear" w:color="auto" w:fill="auto"/>
            <w:vAlign w:val="center"/>
            <w:hideMark/>
          </w:tcPr>
          <w:p w:rsidR="00736751" w:rsidRPr="00736751" w:rsidRDefault="00736751" w:rsidP="00736751">
            <w:pPr>
              <w:spacing w:after="0" w:line="240" w:lineRule="auto"/>
              <w:jc w:val="center"/>
              <w:rPr>
                <w:rFonts w:ascii="Arial CYR" w:eastAsia="Times New Roman" w:hAnsi="Arial CYR" w:cs="Arial CYR"/>
                <w:sz w:val="20"/>
                <w:szCs w:val="20"/>
                <w:lang w:eastAsia="ru-RU"/>
              </w:rPr>
            </w:pPr>
            <w:r w:rsidRPr="00736751">
              <w:rPr>
                <w:rFonts w:ascii="Arial CYR" w:eastAsia="Times New Roman" w:hAnsi="Arial CYR" w:cs="Arial CYR"/>
                <w:sz w:val="20"/>
                <w:szCs w:val="20"/>
                <w:lang w:eastAsia="ru-RU"/>
              </w:rPr>
              <w:t xml:space="preserve"> Наименование показателя</w:t>
            </w:r>
          </w:p>
        </w:tc>
        <w:tc>
          <w:tcPr>
            <w:tcW w:w="1842" w:type="dxa"/>
            <w:gridSpan w:val="2"/>
            <w:vMerge w:val="restart"/>
            <w:tcBorders>
              <w:top w:val="single" w:sz="8" w:space="0" w:color="auto"/>
              <w:left w:val="single" w:sz="8" w:space="0" w:color="auto"/>
              <w:bottom w:val="single" w:sz="4" w:space="0" w:color="000000"/>
              <w:right w:val="nil"/>
            </w:tcBorders>
            <w:shd w:val="clear" w:color="auto" w:fill="auto"/>
            <w:vAlign w:val="center"/>
            <w:hideMark/>
          </w:tcPr>
          <w:p w:rsidR="00736751" w:rsidRPr="00736751" w:rsidRDefault="00736751" w:rsidP="00736751">
            <w:pPr>
              <w:spacing w:after="0" w:line="240" w:lineRule="auto"/>
              <w:jc w:val="center"/>
              <w:rPr>
                <w:rFonts w:ascii="Arial CYR" w:eastAsia="Times New Roman" w:hAnsi="Arial CYR" w:cs="Arial CYR"/>
                <w:sz w:val="20"/>
                <w:szCs w:val="20"/>
                <w:lang w:eastAsia="ru-RU"/>
              </w:rPr>
            </w:pPr>
            <w:r w:rsidRPr="00736751">
              <w:rPr>
                <w:rFonts w:ascii="Arial CYR" w:eastAsia="Times New Roman" w:hAnsi="Arial CYR" w:cs="Arial CYR"/>
                <w:sz w:val="20"/>
                <w:szCs w:val="20"/>
                <w:lang w:eastAsia="ru-RU"/>
              </w:rPr>
              <w:t>сумма в рублях на 2015 год</w:t>
            </w:r>
          </w:p>
        </w:tc>
        <w:tc>
          <w:tcPr>
            <w:tcW w:w="1701"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736751" w:rsidRPr="00736751" w:rsidRDefault="00736751" w:rsidP="00736751">
            <w:pPr>
              <w:spacing w:after="0" w:line="240" w:lineRule="auto"/>
              <w:jc w:val="center"/>
              <w:rPr>
                <w:rFonts w:ascii="Arial CYR" w:eastAsia="Times New Roman" w:hAnsi="Arial CYR" w:cs="Arial CYR"/>
                <w:sz w:val="20"/>
                <w:szCs w:val="20"/>
                <w:lang w:eastAsia="ru-RU"/>
              </w:rPr>
            </w:pPr>
            <w:r w:rsidRPr="00736751">
              <w:rPr>
                <w:rFonts w:ascii="Arial CYR" w:eastAsia="Times New Roman" w:hAnsi="Arial CYR" w:cs="Arial CYR"/>
                <w:sz w:val="20"/>
                <w:szCs w:val="20"/>
                <w:lang w:eastAsia="ru-RU"/>
              </w:rPr>
              <w:t>сумма в рублях на 2016 год</w:t>
            </w:r>
          </w:p>
        </w:tc>
      </w:tr>
      <w:tr w:rsidR="00736751" w:rsidRPr="00736751" w:rsidTr="00736751">
        <w:trPr>
          <w:trHeight w:val="230"/>
        </w:trPr>
        <w:tc>
          <w:tcPr>
            <w:tcW w:w="2283" w:type="dxa"/>
            <w:vMerge/>
            <w:tcBorders>
              <w:top w:val="single" w:sz="8" w:space="0" w:color="auto"/>
              <w:left w:val="single" w:sz="8" w:space="0" w:color="auto"/>
              <w:bottom w:val="single" w:sz="4" w:space="0" w:color="000000"/>
              <w:right w:val="single" w:sz="8" w:space="0" w:color="auto"/>
            </w:tcBorders>
            <w:vAlign w:val="center"/>
            <w:hideMark/>
          </w:tcPr>
          <w:p w:rsidR="00736751" w:rsidRPr="00736751" w:rsidRDefault="00736751" w:rsidP="00736751">
            <w:pPr>
              <w:spacing w:after="0" w:line="240" w:lineRule="auto"/>
              <w:rPr>
                <w:rFonts w:ascii="Arial CYR" w:eastAsia="Times New Roman" w:hAnsi="Arial CYR" w:cs="Arial CYR"/>
                <w:sz w:val="20"/>
                <w:szCs w:val="20"/>
                <w:lang w:eastAsia="ru-RU"/>
              </w:rPr>
            </w:pPr>
          </w:p>
        </w:tc>
        <w:tc>
          <w:tcPr>
            <w:tcW w:w="4395" w:type="dxa"/>
            <w:gridSpan w:val="2"/>
            <w:vMerge/>
            <w:tcBorders>
              <w:top w:val="single" w:sz="8" w:space="0" w:color="auto"/>
              <w:left w:val="single" w:sz="8" w:space="0" w:color="auto"/>
              <w:bottom w:val="single" w:sz="4" w:space="0" w:color="000000"/>
              <w:right w:val="single" w:sz="8" w:space="0" w:color="auto"/>
            </w:tcBorders>
            <w:vAlign w:val="center"/>
            <w:hideMark/>
          </w:tcPr>
          <w:p w:rsidR="00736751" w:rsidRPr="00736751" w:rsidRDefault="00736751" w:rsidP="00736751">
            <w:pPr>
              <w:spacing w:after="0" w:line="240" w:lineRule="auto"/>
              <w:rPr>
                <w:rFonts w:ascii="Arial CYR" w:eastAsia="Times New Roman" w:hAnsi="Arial CYR" w:cs="Arial CYR"/>
                <w:sz w:val="20"/>
                <w:szCs w:val="20"/>
                <w:lang w:eastAsia="ru-RU"/>
              </w:rPr>
            </w:pPr>
          </w:p>
        </w:tc>
        <w:tc>
          <w:tcPr>
            <w:tcW w:w="1842" w:type="dxa"/>
            <w:gridSpan w:val="2"/>
            <w:vMerge/>
            <w:tcBorders>
              <w:top w:val="single" w:sz="8" w:space="0" w:color="auto"/>
              <w:left w:val="single" w:sz="8" w:space="0" w:color="auto"/>
              <w:bottom w:val="single" w:sz="4" w:space="0" w:color="000000"/>
              <w:right w:val="nil"/>
            </w:tcBorders>
            <w:vAlign w:val="center"/>
            <w:hideMark/>
          </w:tcPr>
          <w:p w:rsidR="00736751" w:rsidRPr="00736751" w:rsidRDefault="00736751" w:rsidP="00736751">
            <w:pPr>
              <w:spacing w:after="0" w:line="240" w:lineRule="auto"/>
              <w:rPr>
                <w:rFonts w:ascii="Arial CYR" w:eastAsia="Times New Roman" w:hAnsi="Arial CYR" w:cs="Arial CYR"/>
                <w:sz w:val="20"/>
                <w:szCs w:val="20"/>
                <w:lang w:eastAsia="ru-RU"/>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736751" w:rsidRPr="00736751" w:rsidRDefault="00736751" w:rsidP="00736751">
            <w:pPr>
              <w:spacing w:after="0" w:line="240" w:lineRule="auto"/>
              <w:rPr>
                <w:rFonts w:ascii="Arial CYR" w:eastAsia="Times New Roman" w:hAnsi="Arial CYR" w:cs="Arial CYR"/>
                <w:sz w:val="20"/>
                <w:szCs w:val="20"/>
                <w:lang w:eastAsia="ru-RU"/>
              </w:rPr>
            </w:pPr>
          </w:p>
        </w:tc>
      </w:tr>
      <w:tr w:rsidR="00736751" w:rsidRPr="00736751" w:rsidTr="00736751">
        <w:trPr>
          <w:trHeight w:val="230"/>
        </w:trPr>
        <w:tc>
          <w:tcPr>
            <w:tcW w:w="2283" w:type="dxa"/>
            <w:vMerge/>
            <w:tcBorders>
              <w:top w:val="single" w:sz="8" w:space="0" w:color="auto"/>
              <w:left w:val="single" w:sz="8" w:space="0" w:color="auto"/>
              <w:bottom w:val="single" w:sz="4" w:space="0" w:color="000000"/>
              <w:right w:val="single" w:sz="8" w:space="0" w:color="auto"/>
            </w:tcBorders>
            <w:vAlign w:val="center"/>
            <w:hideMark/>
          </w:tcPr>
          <w:p w:rsidR="00736751" w:rsidRPr="00736751" w:rsidRDefault="00736751" w:rsidP="00736751">
            <w:pPr>
              <w:spacing w:after="0" w:line="240" w:lineRule="auto"/>
              <w:rPr>
                <w:rFonts w:ascii="Arial CYR" w:eastAsia="Times New Roman" w:hAnsi="Arial CYR" w:cs="Arial CYR"/>
                <w:sz w:val="20"/>
                <w:szCs w:val="20"/>
                <w:lang w:eastAsia="ru-RU"/>
              </w:rPr>
            </w:pPr>
          </w:p>
        </w:tc>
        <w:tc>
          <w:tcPr>
            <w:tcW w:w="4395" w:type="dxa"/>
            <w:gridSpan w:val="2"/>
            <w:vMerge/>
            <w:tcBorders>
              <w:top w:val="single" w:sz="8" w:space="0" w:color="auto"/>
              <w:left w:val="single" w:sz="8" w:space="0" w:color="auto"/>
              <w:bottom w:val="single" w:sz="4" w:space="0" w:color="000000"/>
              <w:right w:val="single" w:sz="8" w:space="0" w:color="auto"/>
            </w:tcBorders>
            <w:vAlign w:val="center"/>
            <w:hideMark/>
          </w:tcPr>
          <w:p w:rsidR="00736751" w:rsidRPr="00736751" w:rsidRDefault="00736751" w:rsidP="00736751">
            <w:pPr>
              <w:spacing w:after="0" w:line="240" w:lineRule="auto"/>
              <w:rPr>
                <w:rFonts w:ascii="Arial CYR" w:eastAsia="Times New Roman" w:hAnsi="Arial CYR" w:cs="Arial CYR"/>
                <w:sz w:val="20"/>
                <w:szCs w:val="20"/>
                <w:lang w:eastAsia="ru-RU"/>
              </w:rPr>
            </w:pPr>
          </w:p>
        </w:tc>
        <w:tc>
          <w:tcPr>
            <w:tcW w:w="1842" w:type="dxa"/>
            <w:gridSpan w:val="2"/>
            <w:vMerge/>
            <w:tcBorders>
              <w:top w:val="single" w:sz="8" w:space="0" w:color="auto"/>
              <w:left w:val="single" w:sz="8" w:space="0" w:color="auto"/>
              <w:bottom w:val="single" w:sz="4" w:space="0" w:color="000000"/>
              <w:right w:val="nil"/>
            </w:tcBorders>
            <w:vAlign w:val="center"/>
            <w:hideMark/>
          </w:tcPr>
          <w:p w:rsidR="00736751" w:rsidRPr="00736751" w:rsidRDefault="00736751" w:rsidP="00736751">
            <w:pPr>
              <w:spacing w:after="0" w:line="240" w:lineRule="auto"/>
              <w:rPr>
                <w:rFonts w:ascii="Arial CYR" w:eastAsia="Times New Roman" w:hAnsi="Arial CYR" w:cs="Arial CYR"/>
                <w:sz w:val="20"/>
                <w:szCs w:val="20"/>
                <w:lang w:eastAsia="ru-RU"/>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736751" w:rsidRPr="00736751" w:rsidRDefault="00736751" w:rsidP="00736751">
            <w:pPr>
              <w:spacing w:after="0" w:line="240" w:lineRule="auto"/>
              <w:rPr>
                <w:rFonts w:ascii="Arial CYR" w:eastAsia="Times New Roman" w:hAnsi="Arial CYR" w:cs="Arial CYR"/>
                <w:sz w:val="20"/>
                <w:szCs w:val="20"/>
                <w:lang w:eastAsia="ru-RU"/>
              </w:rPr>
            </w:pPr>
          </w:p>
        </w:tc>
      </w:tr>
      <w:tr w:rsidR="00736751" w:rsidRPr="00736751" w:rsidTr="00736751">
        <w:trPr>
          <w:trHeight w:val="285"/>
        </w:trPr>
        <w:tc>
          <w:tcPr>
            <w:tcW w:w="2283" w:type="dxa"/>
            <w:vMerge/>
            <w:tcBorders>
              <w:top w:val="single" w:sz="8" w:space="0" w:color="auto"/>
              <w:left w:val="single" w:sz="8" w:space="0" w:color="auto"/>
              <w:bottom w:val="single" w:sz="4" w:space="0" w:color="000000"/>
              <w:right w:val="single" w:sz="8" w:space="0" w:color="auto"/>
            </w:tcBorders>
            <w:vAlign w:val="center"/>
            <w:hideMark/>
          </w:tcPr>
          <w:p w:rsidR="00736751" w:rsidRPr="00736751" w:rsidRDefault="00736751" w:rsidP="00736751">
            <w:pPr>
              <w:spacing w:after="0" w:line="240" w:lineRule="auto"/>
              <w:rPr>
                <w:rFonts w:ascii="Arial CYR" w:eastAsia="Times New Roman" w:hAnsi="Arial CYR" w:cs="Arial CYR"/>
                <w:sz w:val="20"/>
                <w:szCs w:val="20"/>
                <w:lang w:eastAsia="ru-RU"/>
              </w:rPr>
            </w:pPr>
          </w:p>
        </w:tc>
        <w:tc>
          <w:tcPr>
            <w:tcW w:w="4395" w:type="dxa"/>
            <w:gridSpan w:val="2"/>
            <w:vMerge/>
            <w:tcBorders>
              <w:top w:val="single" w:sz="8" w:space="0" w:color="auto"/>
              <w:left w:val="single" w:sz="8" w:space="0" w:color="auto"/>
              <w:bottom w:val="single" w:sz="4" w:space="0" w:color="000000"/>
              <w:right w:val="single" w:sz="8" w:space="0" w:color="auto"/>
            </w:tcBorders>
            <w:vAlign w:val="center"/>
            <w:hideMark/>
          </w:tcPr>
          <w:p w:rsidR="00736751" w:rsidRPr="00736751" w:rsidRDefault="00736751" w:rsidP="00736751">
            <w:pPr>
              <w:spacing w:after="0" w:line="240" w:lineRule="auto"/>
              <w:rPr>
                <w:rFonts w:ascii="Arial CYR" w:eastAsia="Times New Roman" w:hAnsi="Arial CYR" w:cs="Arial CYR"/>
                <w:sz w:val="20"/>
                <w:szCs w:val="20"/>
                <w:lang w:eastAsia="ru-RU"/>
              </w:rPr>
            </w:pPr>
          </w:p>
        </w:tc>
        <w:tc>
          <w:tcPr>
            <w:tcW w:w="1842" w:type="dxa"/>
            <w:gridSpan w:val="2"/>
            <w:vMerge/>
            <w:tcBorders>
              <w:top w:val="single" w:sz="8" w:space="0" w:color="auto"/>
              <w:left w:val="single" w:sz="8" w:space="0" w:color="auto"/>
              <w:bottom w:val="single" w:sz="4" w:space="0" w:color="000000"/>
              <w:right w:val="nil"/>
            </w:tcBorders>
            <w:vAlign w:val="center"/>
            <w:hideMark/>
          </w:tcPr>
          <w:p w:rsidR="00736751" w:rsidRPr="00736751" w:rsidRDefault="00736751" w:rsidP="00736751">
            <w:pPr>
              <w:spacing w:after="0" w:line="240" w:lineRule="auto"/>
              <w:rPr>
                <w:rFonts w:ascii="Arial CYR" w:eastAsia="Times New Roman" w:hAnsi="Arial CYR" w:cs="Arial CYR"/>
                <w:sz w:val="20"/>
                <w:szCs w:val="20"/>
                <w:lang w:eastAsia="ru-RU"/>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736751" w:rsidRPr="00736751" w:rsidRDefault="00736751" w:rsidP="00736751">
            <w:pPr>
              <w:spacing w:after="0" w:line="240" w:lineRule="auto"/>
              <w:rPr>
                <w:rFonts w:ascii="Arial CYR" w:eastAsia="Times New Roman" w:hAnsi="Arial CYR" w:cs="Arial CYR"/>
                <w:sz w:val="20"/>
                <w:szCs w:val="20"/>
                <w:lang w:eastAsia="ru-RU"/>
              </w:rPr>
            </w:pPr>
          </w:p>
        </w:tc>
      </w:tr>
      <w:tr w:rsidR="00736751" w:rsidRPr="00736751" w:rsidTr="00736751">
        <w:trPr>
          <w:trHeight w:val="230"/>
        </w:trPr>
        <w:tc>
          <w:tcPr>
            <w:tcW w:w="2283" w:type="dxa"/>
            <w:vMerge/>
            <w:tcBorders>
              <w:top w:val="single" w:sz="8" w:space="0" w:color="auto"/>
              <w:left w:val="single" w:sz="8" w:space="0" w:color="auto"/>
              <w:bottom w:val="single" w:sz="4" w:space="0" w:color="000000"/>
              <w:right w:val="single" w:sz="8" w:space="0" w:color="auto"/>
            </w:tcBorders>
            <w:vAlign w:val="center"/>
            <w:hideMark/>
          </w:tcPr>
          <w:p w:rsidR="00736751" w:rsidRPr="00736751" w:rsidRDefault="00736751" w:rsidP="00736751">
            <w:pPr>
              <w:spacing w:after="0" w:line="240" w:lineRule="auto"/>
              <w:rPr>
                <w:rFonts w:ascii="Arial CYR" w:eastAsia="Times New Roman" w:hAnsi="Arial CYR" w:cs="Arial CYR"/>
                <w:sz w:val="20"/>
                <w:szCs w:val="20"/>
                <w:lang w:eastAsia="ru-RU"/>
              </w:rPr>
            </w:pPr>
          </w:p>
        </w:tc>
        <w:tc>
          <w:tcPr>
            <w:tcW w:w="4395" w:type="dxa"/>
            <w:gridSpan w:val="2"/>
            <w:vMerge/>
            <w:tcBorders>
              <w:top w:val="single" w:sz="8" w:space="0" w:color="auto"/>
              <w:left w:val="single" w:sz="8" w:space="0" w:color="auto"/>
              <w:bottom w:val="single" w:sz="4" w:space="0" w:color="000000"/>
              <w:right w:val="single" w:sz="8" w:space="0" w:color="auto"/>
            </w:tcBorders>
            <w:vAlign w:val="center"/>
            <w:hideMark/>
          </w:tcPr>
          <w:p w:rsidR="00736751" w:rsidRPr="00736751" w:rsidRDefault="00736751" w:rsidP="00736751">
            <w:pPr>
              <w:spacing w:after="0" w:line="240" w:lineRule="auto"/>
              <w:rPr>
                <w:rFonts w:ascii="Arial CYR" w:eastAsia="Times New Roman" w:hAnsi="Arial CYR" w:cs="Arial CYR"/>
                <w:sz w:val="20"/>
                <w:szCs w:val="20"/>
                <w:lang w:eastAsia="ru-RU"/>
              </w:rPr>
            </w:pPr>
          </w:p>
        </w:tc>
        <w:tc>
          <w:tcPr>
            <w:tcW w:w="1842" w:type="dxa"/>
            <w:gridSpan w:val="2"/>
            <w:vMerge/>
            <w:tcBorders>
              <w:top w:val="single" w:sz="8" w:space="0" w:color="auto"/>
              <w:left w:val="single" w:sz="8" w:space="0" w:color="auto"/>
              <w:bottom w:val="single" w:sz="4" w:space="0" w:color="000000"/>
              <w:right w:val="nil"/>
            </w:tcBorders>
            <w:vAlign w:val="center"/>
            <w:hideMark/>
          </w:tcPr>
          <w:p w:rsidR="00736751" w:rsidRPr="00736751" w:rsidRDefault="00736751" w:rsidP="00736751">
            <w:pPr>
              <w:spacing w:after="0" w:line="240" w:lineRule="auto"/>
              <w:rPr>
                <w:rFonts w:ascii="Arial CYR" w:eastAsia="Times New Roman" w:hAnsi="Arial CYR" w:cs="Arial CYR"/>
                <w:sz w:val="20"/>
                <w:szCs w:val="20"/>
                <w:lang w:eastAsia="ru-RU"/>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736751" w:rsidRPr="00736751" w:rsidRDefault="00736751" w:rsidP="00736751">
            <w:pPr>
              <w:spacing w:after="0" w:line="240" w:lineRule="auto"/>
              <w:rPr>
                <w:rFonts w:ascii="Arial CYR" w:eastAsia="Times New Roman" w:hAnsi="Arial CYR" w:cs="Arial CYR"/>
                <w:sz w:val="20"/>
                <w:szCs w:val="20"/>
                <w:lang w:eastAsia="ru-RU"/>
              </w:rPr>
            </w:pPr>
          </w:p>
        </w:tc>
      </w:tr>
      <w:tr w:rsidR="00736751" w:rsidRPr="00736751" w:rsidTr="00736751">
        <w:trPr>
          <w:trHeight w:val="230"/>
        </w:trPr>
        <w:tc>
          <w:tcPr>
            <w:tcW w:w="2283" w:type="dxa"/>
            <w:vMerge/>
            <w:tcBorders>
              <w:top w:val="single" w:sz="8" w:space="0" w:color="auto"/>
              <w:left w:val="single" w:sz="8" w:space="0" w:color="auto"/>
              <w:bottom w:val="single" w:sz="4" w:space="0" w:color="000000"/>
              <w:right w:val="single" w:sz="8" w:space="0" w:color="auto"/>
            </w:tcBorders>
            <w:vAlign w:val="center"/>
            <w:hideMark/>
          </w:tcPr>
          <w:p w:rsidR="00736751" w:rsidRPr="00736751" w:rsidRDefault="00736751" w:rsidP="00736751">
            <w:pPr>
              <w:spacing w:after="0" w:line="240" w:lineRule="auto"/>
              <w:rPr>
                <w:rFonts w:ascii="Arial CYR" w:eastAsia="Times New Roman" w:hAnsi="Arial CYR" w:cs="Arial CYR"/>
                <w:sz w:val="20"/>
                <w:szCs w:val="20"/>
                <w:lang w:eastAsia="ru-RU"/>
              </w:rPr>
            </w:pPr>
          </w:p>
        </w:tc>
        <w:tc>
          <w:tcPr>
            <w:tcW w:w="4395" w:type="dxa"/>
            <w:gridSpan w:val="2"/>
            <w:vMerge/>
            <w:tcBorders>
              <w:top w:val="single" w:sz="8" w:space="0" w:color="auto"/>
              <w:left w:val="single" w:sz="8" w:space="0" w:color="auto"/>
              <w:bottom w:val="single" w:sz="4" w:space="0" w:color="000000"/>
              <w:right w:val="single" w:sz="8" w:space="0" w:color="auto"/>
            </w:tcBorders>
            <w:vAlign w:val="center"/>
            <w:hideMark/>
          </w:tcPr>
          <w:p w:rsidR="00736751" w:rsidRPr="00736751" w:rsidRDefault="00736751" w:rsidP="00736751">
            <w:pPr>
              <w:spacing w:after="0" w:line="240" w:lineRule="auto"/>
              <w:rPr>
                <w:rFonts w:ascii="Arial CYR" w:eastAsia="Times New Roman" w:hAnsi="Arial CYR" w:cs="Arial CYR"/>
                <w:sz w:val="20"/>
                <w:szCs w:val="20"/>
                <w:lang w:eastAsia="ru-RU"/>
              </w:rPr>
            </w:pPr>
          </w:p>
        </w:tc>
        <w:tc>
          <w:tcPr>
            <w:tcW w:w="1842" w:type="dxa"/>
            <w:gridSpan w:val="2"/>
            <w:vMerge/>
            <w:tcBorders>
              <w:top w:val="single" w:sz="8" w:space="0" w:color="auto"/>
              <w:left w:val="single" w:sz="8" w:space="0" w:color="auto"/>
              <w:bottom w:val="single" w:sz="4" w:space="0" w:color="000000"/>
              <w:right w:val="nil"/>
            </w:tcBorders>
            <w:vAlign w:val="center"/>
            <w:hideMark/>
          </w:tcPr>
          <w:p w:rsidR="00736751" w:rsidRPr="00736751" w:rsidRDefault="00736751" w:rsidP="00736751">
            <w:pPr>
              <w:spacing w:after="0" w:line="240" w:lineRule="auto"/>
              <w:rPr>
                <w:rFonts w:ascii="Arial CYR" w:eastAsia="Times New Roman" w:hAnsi="Arial CYR" w:cs="Arial CYR"/>
                <w:sz w:val="20"/>
                <w:szCs w:val="20"/>
                <w:lang w:eastAsia="ru-RU"/>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736751" w:rsidRPr="00736751" w:rsidRDefault="00736751" w:rsidP="00736751">
            <w:pPr>
              <w:spacing w:after="0" w:line="240" w:lineRule="auto"/>
              <w:rPr>
                <w:rFonts w:ascii="Arial CYR" w:eastAsia="Times New Roman" w:hAnsi="Arial CYR" w:cs="Arial CYR"/>
                <w:sz w:val="20"/>
                <w:szCs w:val="20"/>
                <w:lang w:eastAsia="ru-RU"/>
              </w:rPr>
            </w:pPr>
          </w:p>
        </w:tc>
      </w:tr>
      <w:tr w:rsidR="00736751" w:rsidRPr="00736751" w:rsidTr="00736751">
        <w:trPr>
          <w:trHeight w:val="360"/>
        </w:trPr>
        <w:tc>
          <w:tcPr>
            <w:tcW w:w="2283" w:type="dxa"/>
            <w:vMerge/>
            <w:tcBorders>
              <w:top w:val="single" w:sz="8" w:space="0" w:color="auto"/>
              <w:left w:val="single" w:sz="8" w:space="0" w:color="auto"/>
              <w:bottom w:val="single" w:sz="4" w:space="0" w:color="000000"/>
              <w:right w:val="single" w:sz="8" w:space="0" w:color="auto"/>
            </w:tcBorders>
            <w:vAlign w:val="center"/>
            <w:hideMark/>
          </w:tcPr>
          <w:p w:rsidR="00736751" w:rsidRPr="00736751" w:rsidRDefault="00736751" w:rsidP="00736751">
            <w:pPr>
              <w:spacing w:after="0" w:line="240" w:lineRule="auto"/>
              <w:rPr>
                <w:rFonts w:ascii="Arial CYR" w:eastAsia="Times New Roman" w:hAnsi="Arial CYR" w:cs="Arial CYR"/>
                <w:sz w:val="20"/>
                <w:szCs w:val="20"/>
                <w:lang w:eastAsia="ru-RU"/>
              </w:rPr>
            </w:pPr>
          </w:p>
        </w:tc>
        <w:tc>
          <w:tcPr>
            <w:tcW w:w="4395" w:type="dxa"/>
            <w:gridSpan w:val="2"/>
            <w:vMerge/>
            <w:tcBorders>
              <w:top w:val="single" w:sz="8" w:space="0" w:color="auto"/>
              <w:left w:val="single" w:sz="8" w:space="0" w:color="auto"/>
              <w:bottom w:val="single" w:sz="4" w:space="0" w:color="000000"/>
              <w:right w:val="single" w:sz="8" w:space="0" w:color="auto"/>
            </w:tcBorders>
            <w:vAlign w:val="center"/>
            <w:hideMark/>
          </w:tcPr>
          <w:p w:rsidR="00736751" w:rsidRPr="00736751" w:rsidRDefault="00736751" w:rsidP="00736751">
            <w:pPr>
              <w:spacing w:after="0" w:line="240" w:lineRule="auto"/>
              <w:rPr>
                <w:rFonts w:ascii="Arial CYR" w:eastAsia="Times New Roman" w:hAnsi="Arial CYR" w:cs="Arial CYR"/>
                <w:sz w:val="20"/>
                <w:szCs w:val="20"/>
                <w:lang w:eastAsia="ru-RU"/>
              </w:rPr>
            </w:pPr>
          </w:p>
        </w:tc>
        <w:tc>
          <w:tcPr>
            <w:tcW w:w="1842" w:type="dxa"/>
            <w:gridSpan w:val="2"/>
            <w:vMerge/>
            <w:tcBorders>
              <w:top w:val="single" w:sz="8" w:space="0" w:color="auto"/>
              <w:left w:val="single" w:sz="8" w:space="0" w:color="auto"/>
              <w:bottom w:val="single" w:sz="4" w:space="0" w:color="000000"/>
              <w:right w:val="nil"/>
            </w:tcBorders>
            <w:vAlign w:val="center"/>
            <w:hideMark/>
          </w:tcPr>
          <w:p w:rsidR="00736751" w:rsidRPr="00736751" w:rsidRDefault="00736751" w:rsidP="00736751">
            <w:pPr>
              <w:spacing w:after="0" w:line="240" w:lineRule="auto"/>
              <w:rPr>
                <w:rFonts w:ascii="Arial CYR" w:eastAsia="Times New Roman" w:hAnsi="Arial CYR" w:cs="Arial CYR"/>
                <w:sz w:val="20"/>
                <w:szCs w:val="20"/>
                <w:lang w:eastAsia="ru-RU"/>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736751" w:rsidRPr="00736751" w:rsidRDefault="00736751" w:rsidP="00736751">
            <w:pPr>
              <w:spacing w:after="0" w:line="240" w:lineRule="auto"/>
              <w:rPr>
                <w:rFonts w:ascii="Arial CYR" w:eastAsia="Times New Roman" w:hAnsi="Arial CYR" w:cs="Arial CYR"/>
                <w:sz w:val="20"/>
                <w:szCs w:val="20"/>
                <w:lang w:eastAsia="ru-RU"/>
              </w:rPr>
            </w:pPr>
          </w:p>
        </w:tc>
      </w:tr>
      <w:tr w:rsidR="00736751" w:rsidRPr="00736751" w:rsidTr="00736751">
        <w:trPr>
          <w:trHeight w:val="270"/>
        </w:trPr>
        <w:tc>
          <w:tcPr>
            <w:tcW w:w="2283" w:type="dxa"/>
            <w:tcBorders>
              <w:top w:val="nil"/>
              <w:left w:val="single" w:sz="8" w:space="0" w:color="auto"/>
              <w:bottom w:val="single" w:sz="8" w:space="0" w:color="auto"/>
              <w:right w:val="single" w:sz="8" w:space="0" w:color="auto"/>
            </w:tcBorders>
            <w:shd w:val="clear" w:color="auto" w:fill="auto"/>
            <w:vAlign w:val="center"/>
            <w:hideMark/>
          </w:tcPr>
          <w:p w:rsidR="00736751" w:rsidRPr="00736751" w:rsidRDefault="00736751" w:rsidP="00736751">
            <w:pPr>
              <w:spacing w:after="0" w:line="240" w:lineRule="auto"/>
              <w:jc w:val="center"/>
              <w:rPr>
                <w:rFonts w:ascii="Arial CYR" w:eastAsia="Times New Roman" w:hAnsi="Arial CYR" w:cs="Arial CYR"/>
                <w:sz w:val="20"/>
                <w:szCs w:val="20"/>
                <w:lang w:eastAsia="ru-RU"/>
              </w:rPr>
            </w:pPr>
            <w:r w:rsidRPr="00736751">
              <w:rPr>
                <w:rFonts w:ascii="Arial CYR" w:eastAsia="Times New Roman" w:hAnsi="Arial CYR" w:cs="Arial CYR"/>
                <w:sz w:val="20"/>
                <w:szCs w:val="20"/>
                <w:lang w:eastAsia="ru-RU"/>
              </w:rPr>
              <w:t> </w:t>
            </w:r>
          </w:p>
        </w:tc>
        <w:tc>
          <w:tcPr>
            <w:tcW w:w="4395" w:type="dxa"/>
            <w:gridSpan w:val="2"/>
            <w:tcBorders>
              <w:top w:val="nil"/>
              <w:left w:val="nil"/>
              <w:bottom w:val="single" w:sz="8" w:space="0" w:color="auto"/>
              <w:right w:val="single" w:sz="8" w:space="0" w:color="auto"/>
            </w:tcBorders>
            <w:shd w:val="clear" w:color="auto" w:fill="auto"/>
            <w:vAlign w:val="center"/>
            <w:hideMark/>
          </w:tcPr>
          <w:p w:rsidR="00736751" w:rsidRPr="00736751" w:rsidRDefault="00736751" w:rsidP="00736751">
            <w:pPr>
              <w:spacing w:after="0" w:line="240" w:lineRule="auto"/>
              <w:jc w:val="center"/>
              <w:rPr>
                <w:rFonts w:ascii="Arial CYR" w:eastAsia="Times New Roman" w:hAnsi="Arial CYR" w:cs="Arial CYR"/>
                <w:sz w:val="20"/>
                <w:szCs w:val="20"/>
                <w:lang w:eastAsia="ru-RU"/>
              </w:rPr>
            </w:pPr>
            <w:r w:rsidRPr="00736751">
              <w:rPr>
                <w:rFonts w:ascii="Arial CYR" w:eastAsia="Times New Roman" w:hAnsi="Arial CYR" w:cs="Arial CYR"/>
                <w:sz w:val="20"/>
                <w:szCs w:val="20"/>
                <w:lang w:eastAsia="ru-RU"/>
              </w:rPr>
              <w:t> </w:t>
            </w:r>
          </w:p>
        </w:tc>
        <w:tc>
          <w:tcPr>
            <w:tcW w:w="1842" w:type="dxa"/>
            <w:gridSpan w:val="2"/>
            <w:tcBorders>
              <w:top w:val="nil"/>
              <w:left w:val="nil"/>
              <w:bottom w:val="single" w:sz="8" w:space="0" w:color="auto"/>
              <w:right w:val="nil"/>
            </w:tcBorders>
            <w:shd w:val="clear" w:color="auto" w:fill="auto"/>
            <w:vAlign w:val="center"/>
            <w:hideMark/>
          </w:tcPr>
          <w:p w:rsidR="00736751" w:rsidRPr="00736751" w:rsidRDefault="00736751" w:rsidP="00736751">
            <w:pPr>
              <w:spacing w:after="0" w:line="240" w:lineRule="auto"/>
              <w:jc w:val="center"/>
              <w:rPr>
                <w:rFonts w:ascii="Arial CYR" w:eastAsia="Times New Roman" w:hAnsi="Arial CYR" w:cs="Arial CYR"/>
                <w:sz w:val="20"/>
                <w:szCs w:val="20"/>
                <w:lang w:eastAsia="ru-RU"/>
              </w:rPr>
            </w:pPr>
            <w:r w:rsidRPr="00736751">
              <w:rPr>
                <w:rFonts w:ascii="Arial CYR" w:eastAsia="Times New Roman" w:hAnsi="Arial CYR" w:cs="Arial CYR"/>
                <w:sz w:val="20"/>
                <w:szCs w:val="20"/>
                <w:lang w:eastAsia="ru-RU"/>
              </w:rPr>
              <w:t> </w:t>
            </w:r>
          </w:p>
        </w:tc>
        <w:tc>
          <w:tcPr>
            <w:tcW w:w="1701" w:type="dxa"/>
            <w:tcBorders>
              <w:top w:val="nil"/>
              <w:left w:val="single" w:sz="4" w:space="0" w:color="auto"/>
              <w:bottom w:val="nil"/>
              <w:right w:val="single" w:sz="4" w:space="0" w:color="auto"/>
            </w:tcBorders>
            <w:shd w:val="clear" w:color="auto" w:fill="auto"/>
            <w:noWrap/>
            <w:vAlign w:val="bottom"/>
            <w:hideMark/>
          </w:tcPr>
          <w:p w:rsidR="00736751" w:rsidRPr="00736751" w:rsidRDefault="00736751" w:rsidP="00736751">
            <w:pPr>
              <w:spacing w:after="0" w:line="240" w:lineRule="auto"/>
              <w:rPr>
                <w:rFonts w:ascii="Arial CYR" w:eastAsia="Times New Roman" w:hAnsi="Arial CYR" w:cs="Arial CYR"/>
                <w:sz w:val="20"/>
                <w:szCs w:val="20"/>
                <w:lang w:eastAsia="ru-RU"/>
              </w:rPr>
            </w:pPr>
            <w:r w:rsidRPr="00736751">
              <w:rPr>
                <w:rFonts w:ascii="Arial CYR" w:eastAsia="Times New Roman" w:hAnsi="Arial CYR" w:cs="Arial CYR"/>
                <w:sz w:val="20"/>
                <w:szCs w:val="20"/>
                <w:lang w:eastAsia="ru-RU"/>
              </w:rPr>
              <w:t> </w:t>
            </w:r>
          </w:p>
        </w:tc>
      </w:tr>
      <w:tr w:rsidR="00736751" w:rsidRPr="00736751" w:rsidTr="00736751">
        <w:trPr>
          <w:trHeight w:val="510"/>
        </w:trPr>
        <w:tc>
          <w:tcPr>
            <w:tcW w:w="2283" w:type="dxa"/>
            <w:tcBorders>
              <w:top w:val="nil"/>
              <w:left w:val="single" w:sz="8" w:space="0" w:color="auto"/>
              <w:bottom w:val="single" w:sz="4" w:space="0" w:color="auto"/>
              <w:right w:val="single" w:sz="8" w:space="0" w:color="auto"/>
            </w:tcBorders>
            <w:shd w:val="clear" w:color="auto" w:fill="auto"/>
            <w:vAlign w:val="center"/>
            <w:hideMark/>
          </w:tcPr>
          <w:p w:rsidR="00736751" w:rsidRPr="00736751" w:rsidRDefault="00736751" w:rsidP="00736751">
            <w:pPr>
              <w:spacing w:after="0" w:line="240" w:lineRule="auto"/>
              <w:jc w:val="right"/>
              <w:rPr>
                <w:rFonts w:ascii="Arial CYR" w:eastAsia="Times New Roman" w:hAnsi="Arial CYR" w:cs="Arial CYR"/>
                <w:sz w:val="20"/>
                <w:szCs w:val="20"/>
                <w:lang w:eastAsia="ru-RU"/>
              </w:rPr>
            </w:pPr>
            <w:r w:rsidRPr="00736751">
              <w:rPr>
                <w:rFonts w:ascii="Arial CYR" w:eastAsia="Times New Roman" w:hAnsi="Arial CYR" w:cs="Arial CYR"/>
                <w:sz w:val="20"/>
                <w:szCs w:val="20"/>
                <w:lang w:eastAsia="ru-RU"/>
              </w:rPr>
              <w:lastRenderedPageBreak/>
              <w:t> </w:t>
            </w:r>
          </w:p>
        </w:tc>
        <w:tc>
          <w:tcPr>
            <w:tcW w:w="4395" w:type="dxa"/>
            <w:gridSpan w:val="2"/>
            <w:tcBorders>
              <w:top w:val="nil"/>
              <w:left w:val="nil"/>
              <w:bottom w:val="single" w:sz="4" w:space="0" w:color="auto"/>
              <w:right w:val="single" w:sz="8" w:space="0" w:color="auto"/>
            </w:tcBorders>
            <w:shd w:val="clear" w:color="auto" w:fill="auto"/>
            <w:vAlign w:val="center"/>
            <w:hideMark/>
          </w:tcPr>
          <w:p w:rsidR="00736751" w:rsidRPr="00736751" w:rsidRDefault="00736751" w:rsidP="00736751">
            <w:pPr>
              <w:spacing w:after="0" w:line="240" w:lineRule="auto"/>
              <w:rPr>
                <w:rFonts w:ascii="Arial CYR" w:eastAsia="Times New Roman" w:hAnsi="Arial CYR" w:cs="Arial CYR"/>
                <w:sz w:val="20"/>
                <w:szCs w:val="20"/>
                <w:lang w:eastAsia="ru-RU"/>
              </w:rPr>
            </w:pPr>
            <w:r w:rsidRPr="00736751">
              <w:rPr>
                <w:rFonts w:ascii="Arial CYR" w:eastAsia="Times New Roman" w:hAnsi="Arial CYR" w:cs="Arial CYR"/>
                <w:sz w:val="20"/>
                <w:szCs w:val="20"/>
                <w:lang w:eastAsia="ru-RU"/>
              </w:rPr>
              <w:t>Источники финансирования дефицита бюджетов - всего</w:t>
            </w:r>
          </w:p>
        </w:tc>
        <w:tc>
          <w:tcPr>
            <w:tcW w:w="1842" w:type="dxa"/>
            <w:gridSpan w:val="2"/>
            <w:tcBorders>
              <w:top w:val="nil"/>
              <w:left w:val="nil"/>
              <w:bottom w:val="single" w:sz="4" w:space="0" w:color="auto"/>
              <w:right w:val="nil"/>
            </w:tcBorders>
            <w:shd w:val="clear" w:color="auto" w:fill="auto"/>
            <w:vAlign w:val="center"/>
            <w:hideMark/>
          </w:tcPr>
          <w:p w:rsidR="00736751" w:rsidRPr="00736751" w:rsidRDefault="00736751" w:rsidP="00736751">
            <w:pPr>
              <w:spacing w:after="0" w:line="240" w:lineRule="auto"/>
              <w:jc w:val="right"/>
              <w:rPr>
                <w:rFonts w:ascii="Arial CYR" w:eastAsia="Times New Roman" w:hAnsi="Arial CYR" w:cs="Arial CYR"/>
                <w:sz w:val="20"/>
                <w:szCs w:val="20"/>
                <w:lang w:eastAsia="ru-RU"/>
              </w:rPr>
            </w:pPr>
            <w:r w:rsidRPr="00736751">
              <w:rPr>
                <w:rFonts w:ascii="Arial CYR" w:eastAsia="Times New Roman" w:hAnsi="Arial CYR" w:cs="Arial CYR"/>
                <w:sz w:val="20"/>
                <w:szCs w:val="20"/>
                <w:lang w:eastAsia="ru-RU"/>
              </w:rPr>
              <w:t>0,00</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36751" w:rsidRPr="00736751" w:rsidRDefault="00736751" w:rsidP="00736751">
            <w:pPr>
              <w:spacing w:after="0" w:line="240" w:lineRule="auto"/>
              <w:jc w:val="right"/>
              <w:rPr>
                <w:rFonts w:ascii="Arial CYR" w:eastAsia="Times New Roman" w:hAnsi="Arial CYR" w:cs="Arial CYR"/>
                <w:sz w:val="20"/>
                <w:szCs w:val="20"/>
                <w:lang w:eastAsia="ru-RU"/>
              </w:rPr>
            </w:pPr>
            <w:r w:rsidRPr="00736751">
              <w:rPr>
                <w:rFonts w:ascii="Arial CYR" w:eastAsia="Times New Roman" w:hAnsi="Arial CYR" w:cs="Arial CYR"/>
                <w:sz w:val="20"/>
                <w:szCs w:val="20"/>
                <w:lang w:eastAsia="ru-RU"/>
              </w:rPr>
              <w:t>0,00</w:t>
            </w:r>
          </w:p>
        </w:tc>
      </w:tr>
      <w:tr w:rsidR="00736751" w:rsidRPr="00736751" w:rsidTr="00736751">
        <w:trPr>
          <w:trHeight w:val="510"/>
        </w:trPr>
        <w:tc>
          <w:tcPr>
            <w:tcW w:w="2283" w:type="dxa"/>
            <w:tcBorders>
              <w:top w:val="nil"/>
              <w:left w:val="single" w:sz="8" w:space="0" w:color="auto"/>
              <w:bottom w:val="single" w:sz="4" w:space="0" w:color="auto"/>
              <w:right w:val="single" w:sz="8" w:space="0" w:color="auto"/>
            </w:tcBorders>
            <w:shd w:val="clear" w:color="auto" w:fill="auto"/>
            <w:vAlign w:val="center"/>
            <w:hideMark/>
          </w:tcPr>
          <w:p w:rsidR="00736751" w:rsidRPr="00736751" w:rsidRDefault="00736751" w:rsidP="00736751">
            <w:pPr>
              <w:spacing w:after="0" w:line="240" w:lineRule="auto"/>
              <w:jc w:val="right"/>
              <w:rPr>
                <w:rFonts w:ascii="Arial CYR" w:eastAsia="Times New Roman" w:hAnsi="Arial CYR" w:cs="Arial CYR"/>
                <w:sz w:val="20"/>
                <w:szCs w:val="20"/>
                <w:lang w:eastAsia="ru-RU"/>
              </w:rPr>
            </w:pPr>
            <w:r w:rsidRPr="00736751">
              <w:rPr>
                <w:rFonts w:ascii="Arial CYR" w:eastAsia="Times New Roman" w:hAnsi="Arial CYR" w:cs="Arial CYR"/>
                <w:sz w:val="20"/>
                <w:szCs w:val="20"/>
                <w:lang w:eastAsia="ru-RU"/>
              </w:rPr>
              <w:t>444 01 00 00 00 00 0000 000</w:t>
            </w:r>
          </w:p>
        </w:tc>
        <w:tc>
          <w:tcPr>
            <w:tcW w:w="4395" w:type="dxa"/>
            <w:gridSpan w:val="2"/>
            <w:tcBorders>
              <w:top w:val="nil"/>
              <w:left w:val="nil"/>
              <w:bottom w:val="single" w:sz="4" w:space="0" w:color="auto"/>
              <w:right w:val="single" w:sz="8" w:space="0" w:color="auto"/>
            </w:tcBorders>
            <w:shd w:val="clear" w:color="auto" w:fill="auto"/>
            <w:vAlign w:val="center"/>
            <w:hideMark/>
          </w:tcPr>
          <w:p w:rsidR="00736751" w:rsidRPr="00736751" w:rsidRDefault="00736751" w:rsidP="00736751">
            <w:pPr>
              <w:spacing w:after="0" w:line="240" w:lineRule="auto"/>
              <w:rPr>
                <w:rFonts w:ascii="Arial CYR" w:eastAsia="Times New Roman" w:hAnsi="Arial CYR" w:cs="Arial CYR"/>
                <w:sz w:val="20"/>
                <w:szCs w:val="20"/>
                <w:lang w:eastAsia="ru-RU"/>
              </w:rPr>
            </w:pPr>
            <w:r w:rsidRPr="00736751">
              <w:rPr>
                <w:rFonts w:ascii="Arial CYR" w:eastAsia="Times New Roman" w:hAnsi="Arial CYR" w:cs="Arial CYR"/>
                <w:sz w:val="20"/>
                <w:szCs w:val="20"/>
                <w:lang w:eastAsia="ru-RU"/>
              </w:rPr>
              <w:t>ИСТОЧНИКИ ВНУТРЕННЕГО ФИНАНСИРОВАНИЯ ДЕФИЦИТОВ БЮДЖЕТОВ</w:t>
            </w:r>
          </w:p>
        </w:tc>
        <w:tc>
          <w:tcPr>
            <w:tcW w:w="1842" w:type="dxa"/>
            <w:gridSpan w:val="2"/>
            <w:tcBorders>
              <w:top w:val="nil"/>
              <w:left w:val="nil"/>
              <w:bottom w:val="single" w:sz="4" w:space="0" w:color="auto"/>
              <w:right w:val="nil"/>
            </w:tcBorders>
            <w:shd w:val="clear" w:color="auto" w:fill="auto"/>
            <w:vAlign w:val="center"/>
            <w:hideMark/>
          </w:tcPr>
          <w:p w:rsidR="00736751" w:rsidRPr="00736751" w:rsidRDefault="00736751" w:rsidP="00736751">
            <w:pPr>
              <w:spacing w:after="0" w:line="240" w:lineRule="auto"/>
              <w:jc w:val="right"/>
              <w:rPr>
                <w:rFonts w:ascii="Arial CYR" w:eastAsia="Times New Roman" w:hAnsi="Arial CYR" w:cs="Arial CYR"/>
                <w:sz w:val="20"/>
                <w:szCs w:val="20"/>
                <w:lang w:eastAsia="ru-RU"/>
              </w:rPr>
            </w:pPr>
            <w:r w:rsidRPr="00736751">
              <w:rPr>
                <w:rFonts w:ascii="Arial CYR" w:eastAsia="Times New Roman" w:hAnsi="Arial CYR" w:cs="Arial CYR"/>
                <w:sz w:val="20"/>
                <w:szCs w:val="20"/>
                <w:lang w:eastAsia="ru-RU"/>
              </w:rPr>
              <w:t>0,00</w:t>
            </w:r>
          </w:p>
        </w:tc>
        <w:tc>
          <w:tcPr>
            <w:tcW w:w="1701" w:type="dxa"/>
            <w:tcBorders>
              <w:top w:val="nil"/>
              <w:left w:val="single" w:sz="4" w:space="0" w:color="auto"/>
              <w:bottom w:val="single" w:sz="4" w:space="0" w:color="auto"/>
              <w:right w:val="single" w:sz="4" w:space="0" w:color="auto"/>
            </w:tcBorders>
            <w:shd w:val="clear" w:color="auto" w:fill="auto"/>
            <w:vAlign w:val="center"/>
            <w:hideMark/>
          </w:tcPr>
          <w:p w:rsidR="00736751" w:rsidRPr="00736751" w:rsidRDefault="00736751" w:rsidP="00736751">
            <w:pPr>
              <w:spacing w:after="0" w:line="240" w:lineRule="auto"/>
              <w:jc w:val="right"/>
              <w:rPr>
                <w:rFonts w:ascii="Arial CYR" w:eastAsia="Times New Roman" w:hAnsi="Arial CYR" w:cs="Arial CYR"/>
                <w:sz w:val="20"/>
                <w:szCs w:val="20"/>
                <w:lang w:eastAsia="ru-RU"/>
              </w:rPr>
            </w:pPr>
            <w:r w:rsidRPr="00736751">
              <w:rPr>
                <w:rFonts w:ascii="Arial CYR" w:eastAsia="Times New Roman" w:hAnsi="Arial CYR" w:cs="Arial CYR"/>
                <w:sz w:val="20"/>
                <w:szCs w:val="20"/>
                <w:lang w:eastAsia="ru-RU"/>
              </w:rPr>
              <w:t>0,00</w:t>
            </w:r>
          </w:p>
        </w:tc>
      </w:tr>
      <w:tr w:rsidR="00736751" w:rsidRPr="00736751" w:rsidTr="00736751">
        <w:trPr>
          <w:trHeight w:val="765"/>
        </w:trPr>
        <w:tc>
          <w:tcPr>
            <w:tcW w:w="2283" w:type="dxa"/>
            <w:tcBorders>
              <w:top w:val="nil"/>
              <w:left w:val="single" w:sz="8" w:space="0" w:color="auto"/>
              <w:bottom w:val="single" w:sz="4" w:space="0" w:color="auto"/>
              <w:right w:val="single" w:sz="8" w:space="0" w:color="auto"/>
            </w:tcBorders>
            <w:shd w:val="clear" w:color="auto" w:fill="auto"/>
            <w:vAlign w:val="center"/>
            <w:hideMark/>
          </w:tcPr>
          <w:p w:rsidR="00736751" w:rsidRPr="00736751" w:rsidRDefault="00736751" w:rsidP="00736751">
            <w:pPr>
              <w:spacing w:after="0" w:line="240" w:lineRule="auto"/>
              <w:jc w:val="right"/>
              <w:rPr>
                <w:rFonts w:ascii="Arial CYR" w:eastAsia="Times New Roman" w:hAnsi="Arial CYR" w:cs="Arial CYR"/>
                <w:sz w:val="20"/>
                <w:szCs w:val="20"/>
                <w:lang w:eastAsia="ru-RU"/>
              </w:rPr>
            </w:pPr>
            <w:r w:rsidRPr="00736751">
              <w:rPr>
                <w:rFonts w:ascii="Arial CYR" w:eastAsia="Times New Roman" w:hAnsi="Arial CYR" w:cs="Arial CYR"/>
                <w:sz w:val="20"/>
                <w:szCs w:val="20"/>
                <w:lang w:eastAsia="ru-RU"/>
              </w:rPr>
              <w:t>444 01 02 00 00 05 0000 710</w:t>
            </w:r>
          </w:p>
        </w:tc>
        <w:tc>
          <w:tcPr>
            <w:tcW w:w="4395" w:type="dxa"/>
            <w:gridSpan w:val="2"/>
            <w:tcBorders>
              <w:top w:val="nil"/>
              <w:left w:val="nil"/>
              <w:bottom w:val="single" w:sz="4" w:space="0" w:color="auto"/>
              <w:right w:val="single" w:sz="8" w:space="0" w:color="auto"/>
            </w:tcBorders>
            <w:shd w:val="clear" w:color="auto" w:fill="auto"/>
            <w:vAlign w:val="center"/>
            <w:hideMark/>
          </w:tcPr>
          <w:p w:rsidR="00736751" w:rsidRPr="00736751" w:rsidRDefault="00736751" w:rsidP="00736751">
            <w:pPr>
              <w:spacing w:after="0" w:line="240" w:lineRule="auto"/>
              <w:rPr>
                <w:rFonts w:ascii="Arial CYR" w:eastAsia="Times New Roman" w:hAnsi="Arial CYR" w:cs="Arial CYR"/>
                <w:sz w:val="20"/>
                <w:szCs w:val="20"/>
                <w:lang w:eastAsia="ru-RU"/>
              </w:rPr>
            </w:pPr>
            <w:r w:rsidRPr="00736751">
              <w:rPr>
                <w:rFonts w:ascii="Arial CYR" w:eastAsia="Times New Roman" w:hAnsi="Arial CYR" w:cs="Arial CYR"/>
                <w:sz w:val="20"/>
                <w:szCs w:val="20"/>
                <w:lang w:eastAsia="ru-RU"/>
              </w:rPr>
              <w:t>Получение кредитов от кредитных организаций бюджетами муниципальных районов в валюте Российской Федерации</w:t>
            </w:r>
          </w:p>
        </w:tc>
        <w:tc>
          <w:tcPr>
            <w:tcW w:w="1842" w:type="dxa"/>
            <w:gridSpan w:val="2"/>
            <w:tcBorders>
              <w:top w:val="nil"/>
              <w:left w:val="nil"/>
              <w:bottom w:val="single" w:sz="4" w:space="0" w:color="auto"/>
              <w:right w:val="nil"/>
            </w:tcBorders>
            <w:shd w:val="clear" w:color="auto" w:fill="auto"/>
            <w:vAlign w:val="center"/>
            <w:hideMark/>
          </w:tcPr>
          <w:p w:rsidR="00736751" w:rsidRPr="00736751" w:rsidRDefault="00736751" w:rsidP="00736751">
            <w:pPr>
              <w:spacing w:after="0" w:line="240" w:lineRule="auto"/>
              <w:jc w:val="right"/>
              <w:rPr>
                <w:rFonts w:ascii="Arial CYR" w:eastAsia="Times New Roman" w:hAnsi="Arial CYR" w:cs="Arial CYR"/>
                <w:sz w:val="20"/>
                <w:szCs w:val="20"/>
                <w:lang w:eastAsia="ru-RU"/>
              </w:rPr>
            </w:pPr>
            <w:r w:rsidRPr="00736751">
              <w:rPr>
                <w:rFonts w:ascii="Arial CYR" w:eastAsia="Times New Roman" w:hAnsi="Arial CYR" w:cs="Arial CYR"/>
                <w:sz w:val="20"/>
                <w:szCs w:val="20"/>
                <w:lang w:eastAsia="ru-RU"/>
              </w:rPr>
              <w:t>0,00</w:t>
            </w:r>
          </w:p>
        </w:tc>
        <w:tc>
          <w:tcPr>
            <w:tcW w:w="1701" w:type="dxa"/>
            <w:tcBorders>
              <w:top w:val="nil"/>
              <w:left w:val="single" w:sz="4" w:space="0" w:color="auto"/>
              <w:bottom w:val="single" w:sz="4" w:space="0" w:color="auto"/>
              <w:right w:val="single" w:sz="4" w:space="0" w:color="auto"/>
            </w:tcBorders>
            <w:shd w:val="clear" w:color="auto" w:fill="auto"/>
            <w:vAlign w:val="center"/>
            <w:hideMark/>
          </w:tcPr>
          <w:p w:rsidR="00736751" w:rsidRPr="00736751" w:rsidRDefault="00736751" w:rsidP="00736751">
            <w:pPr>
              <w:spacing w:after="0" w:line="240" w:lineRule="auto"/>
              <w:jc w:val="right"/>
              <w:rPr>
                <w:rFonts w:ascii="Arial CYR" w:eastAsia="Times New Roman" w:hAnsi="Arial CYR" w:cs="Arial CYR"/>
                <w:sz w:val="20"/>
                <w:szCs w:val="20"/>
                <w:lang w:eastAsia="ru-RU"/>
              </w:rPr>
            </w:pPr>
            <w:r w:rsidRPr="00736751">
              <w:rPr>
                <w:rFonts w:ascii="Arial CYR" w:eastAsia="Times New Roman" w:hAnsi="Arial CYR" w:cs="Arial CYR"/>
                <w:sz w:val="20"/>
                <w:szCs w:val="20"/>
                <w:lang w:eastAsia="ru-RU"/>
              </w:rPr>
              <w:t>0,00</w:t>
            </w:r>
          </w:p>
        </w:tc>
      </w:tr>
      <w:tr w:rsidR="00736751" w:rsidRPr="00736751" w:rsidTr="00736751">
        <w:trPr>
          <w:trHeight w:val="1020"/>
        </w:trPr>
        <w:tc>
          <w:tcPr>
            <w:tcW w:w="2283" w:type="dxa"/>
            <w:tcBorders>
              <w:top w:val="nil"/>
              <w:left w:val="single" w:sz="8" w:space="0" w:color="auto"/>
              <w:bottom w:val="single" w:sz="4" w:space="0" w:color="auto"/>
              <w:right w:val="single" w:sz="8" w:space="0" w:color="auto"/>
            </w:tcBorders>
            <w:shd w:val="clear" w:color="auto" w:fill="auto"/>
            <w:vAlign w:val="center"/>
            <w:hideMark/>
          </w:tcPr>
          <w:p w:rsidR="00736751" w:rsidRPr="00736751" w:rsidRDefault="00736751" w:rsidP="00736751">
            <w:pPr>
              <w:spacing w:after="0" w:line="240" w:lineRule="auto"/>
              <w:jc w:val="right"/>
              <w:rPr>
                <w:rFonts w:ascii="Arial CYR" w:eastAsia="Times New Roman" w:hAnsi="Arial CYR" w:cs="Arial CYR"/>
                <w:sz w:val="20"/>
                <w:szCs w:val="20"/>
                <w:lang w:eastAsia="ru-RU"/>
              </w:rPr>
            </w:pPr>
            <w:r w:rsidRPr="00736751">
              <w:rPr>
                <w:rFonts w:ascii="Arial CYR" w:eastAsia="Times New Roman" w:hAnsi="Arial CYR" w:cs="Arial CYR"/>
                <w:sz w:val="20"/>
                <w:szCs w:val="20"/>
                <w:lang w:eastAsia="ru-RU"/>
              </w:rPr>
              <w:t>444 01 03 00 00 05 0000 710</w:t>
            </w:r>
          </w:p>
        </w:tc>
        <w:tc>
          <w:tcPr>
            <w:tcW w:w="4395" w:type="dxa"/>
            <w:gridSpan w:val="2"/>
            <w:tcBorders>
              <w:top w:val="nil"/>
              <w:left w:val="nil"/>
              <w:bottom w:val="single" w:sz="4" w:space="0" w:color="auto"/>
              <w:right w:val="single" w:sz="8" w:space="0" w:color="auto"/>
            </w:tcBorders>
            <w:shd w:val="clear" w:color="auto" w:fill="auto"/>
            <w:vAlign w:val="center"/>
            <w:hideMark/>
          </w:tcPr>
          <w:p w:rsidR="00736751" w:rsidRPr="00736751" w:rsidRDefault="00736751" w:rsidP="00736751">
            <w:pPr>
              <w:spacing w:after="0" w:line="240" w:lineRule="auto"/>
              <w:rPr>
                <w:rFonts w:ascii="Arial CYR" w:eastAsia="Times New Roman" w:hAnsi="Arial CYR" w:cs="Arial CYR"/>
                <w:sz w:val="20"/>
                <w:szCs w:val="20"/>
                <w:lang w:eastAsia="ru-RU"/>
              </w:rPr>
            </w:pPr>
            <w:r w:rsidRPr="00736751">
              <w:rPr>
                <w:rFonts w:ascii="Arial CYR" w:eastAsia="Times New Roman" w:hAnsi="Arial CYR" w:cs="Arial CYR"/>
                <w:sz w:val="20"/>
                <w:szCs w:val="20"/>
                <w:lang w:eastAsia="ru-RU"/>
              </w:rPr>
              <w:t>Получение бюджетами муниципальных районов кредитов от других бюджетов бюджетной системы Российской Федерации в валюте Российской Федерации</w:t>
            </w:r>
          </w:p>
        </w:tc>
        <w:tc>
          <w:tcPr>
            <w:tcW w:w="1842" w:type="dxa"/>
            <w:gridSpan w:val="2"/>
            <w:tcBorders>
              <w:top w:val="nil"/>
              <w:left w:val="nil"/>
              <w:bottom w:val="single" w:sz="4" w:space="0" w:color="auto"/>
              <w:right w:val="nil"/>
            </w:tcBorders>
            <w:shd w:val="clear" w:color="auto" w:fill="auto"/>
            <w:vAlign w:val="center"/>
            <w:hideMark/>
          </w:tcPr>
          <w:p w:rsidR="00736751" w:rsidRPr="00736751" w:rsidRDefault="00736751" w:rsidP="00736751">
            <w:pPr>
              <w:spacing w:after="0" w:line="240" w:lineRule="auto"/>
              <w:jc w:val="right"/>
              <w:rPr>
                <w:rFonts w:ascii="Arial CYR" w:eastAsia="Times New Roman" w:hAnsi="Arial CYR" w:cs="Arial CYR"/>
                <w:sz w:val="20"/>
                <w:szCs w:val="20"/>
                <w:lang w:eastAsia="ru-RU"/>
              </w:rPr>
            </w:pPr>
            <w:r w:rsidRPr="00736751">
              <w:rPr>
                <w:rFonts w:ascii="Arial CYR" w:eastAsia="Times New Roman" w:hAnsi="Arial CYR" w:cs="Arial CYR"/>
                <w:sz w:val="20"/>
                <w:szCs w:val="20"/>
                <w:lang w:eastAsia="ru-RU"/>
              </w:rPr>
              <w:t>0,00</w:t>
            </w:r>
          </w:p>
        </w:tc>
        <w:tc>
          <w:tcPr>
            <w:tcW w:w="1701" w:type="dxa"/>
            <w:tcBorders>
              <w:top w:val="nil"/>
              <w:left w:val="single" w:sz="4" w:space="0" w:color="auto"/>
              <w:bottom w:val="single" w:sz="4" w:space="0" w:color="auto"/>
              <w:right w:val="single" w:sz="4" w:space="0" w:color="auto"/>
            </w:tcBorders>
            <w:shd w:val="clear" w:color="auto" w:fill="auto"/>
            <w:vAlign w:val="center"/>
            <w:hideMark/>
          </w:tcPr>
          <w:p w:rsidR="00736751" w:rsidRPr="00736751" w:rsidRDefault="00736751" w:rsidP="00736751">
            <w:pPr>
              <w:spacing w:after="0" w:line="240" w:lineRule="auto"/>
              <w:jc w:val="right"/>
              <w:rPr>
                <w:rFonts w:ascii="Arial CYR" w:eastAsia="Times New Roman" w:hAnsi="Arial CYR" w:cs="Arial CYR"/>
                <w:sz w:val="20"/>
                <w:szCs w:val="20"/>
                <w:lang w:eastAsia="ru-RU"/>
              </w:rPr>
            </w:pPr>
            <w:r w:rsidRPr="00736751">
              <w:rPr>
                <w:rFonts w:ascii="Arial CYR" w:eastAsia="Times New Roman" w:hAnsi="Arial CYR" w:cs="Arial CYR"/>
                <w:sz w:val="20"/>
                <w:szCs w:val="20"/>
                <w:lang w:eastAsia="ru-RU"/>
              </w:rPr>
              <w:t>0,00</w:t>
            </w:r>
          </w:p>
        </w:tc>
      </w:tr>
      <w:tr w:rsidR="00736751" w:rsidRPr="00736751" w:rsidTr="00736751">
        <w:trPr>
          <w:trHeight w:val="765"/>
        </w:trPr>
        <w:tc>
          <w:tcPr>
            <w:tcW w:w="2283" w:type="dxa"/>
            <w:tcBorders>
              <w:top w:val="nil"/>
              <w:left w:val="single" w:sz="8" w:space="0" w:color="auto"/>
              <w:bottom w:val="single" w:sz="4" w:space="0" w:color="auto"/>
              <w:right w:val="single" w:sz="8" w:space="0" w:color="auto"/>
            </w:tcBorders>
            <w:shd w:val="clear" w:color="auto" w:fill="auto"/>
            <w:vAlign w:val="center"/>
            <w:hideMark/>
          </w:tcPr>
          <w:p w:rsidR="00736751" w:rsidRPr="00736751" w:rsidRDefault="00736751" w:rsidP="00736751">
            <w:pPr>
              <w:spacing w:after="0" w:line="240" w:lineRule="auto"/>
              <w:jc w:val="right"/>
              <w:rPr>
                <w:rFonts w:ascii="Arial CYR" w:eastAsia="Times New Roman" w:hAnsi="Arial CYR" w:cs="Arial CYR"/>
                <w:sz w:val="20"/>
                <w:szCs w:val="20"/>
                <w:lang w:eastAsia="ru-RU"/>
              </w:rPr>
            </w:pPr>
            <w:r w:rsidRPr="00736751">
              <w:rPr>
                <w:rFonts w:ascii="Arial CYR" w:eastAsia="Times New Roman" w:hAnsi="Arial CYR" w:cs="Arial CYR"/>
                <w:sz w:val="20"/>
                <w:szCs w:val="20"/>
                <w:lang w:eastAsia="ru-RU"/>
              </w:rPr>
              <w:t>444 01 02 00 00 05 0000 810</w:t>
            </w:r>
          </w:p>
        </w:tc>
        <w:tc>
          <w:tcPr>
            <w:tcW w:w="4395" w:type="dxa"/>
            <w:gridSpan w:val="2"/>
            <w:tcBorders>
              <w:top w:val="nil"/>
              <w:left w:val="nil"/>
              <w:bottom w:val="single" w:sz="4" w:space="0" w:color="auto"/>
              <w:right w:val="single" w:sz="8" w:space="0" w:color="auto"/>
            </w:tcBorders>
            <w:shd w:val="clear" w:color="auto" w:fill="auto"/>
            <w:vAlign w:val="center"/>
            <w:hideMark/>
          </w:tcPr>
          <w:p w:rsidR="00736751" w:rsidRPr="00736751" w:rsidRDefault="00736751" w:rsidP="00736751">
            <w:pPr>
              <w:spacing w:after="0" w:line="240" w:lineRule="auto"/>
              <w:rPr>
                <w:rFonts w:ascii="Arial CYR" w:eastAsia="Times New Roman" w:hAnsi="Arial CYR" w:cs="Arial CYR"/>
                <w:sz w:val="20"/>
                <w:szCs w:val="20"/>
                <w:lang w:eastAsia="ru-RU"/>
              </w:rPr>
            </w:pPr>
            <w:r w:rsidRPr="00736751">
              <w:rPr>
                <w:rFonts w:ascii="Arial CYR" w:eastAsia="Times New Roman" w:hAnsi="Arial CYR" w:cs="Arial CYR"/>
                <w:sz w:val="20"/>
                <w:szCs w:val="20"/>
                <w:lang w:eastAsia="ru-RU"/>
              </w:rPr>
              <w:t>Погашение бюджетами муниципальных районов кредитов от кредитных организаций в валюте Российской Федерации</w:t>
            </w:r>
          </w:p>
        </w:tc>
        <w:tc>
          <w:tcPr>
            <w:tcW w:w="1842" w:type="dxa"/>
            <w:gridSpan w:val="2"/>
            <w:tcBorders>
              <w:top w:val="nil"/>
              <w:left w:val="nil"/>
              <w:bottom w:val="single" w:sz="4" w:space="0" w:color="auto"/>
              <w:right w:val="nil"/>
            </w:tcBorders>
            <w:shd w:val="clear" w:color="auto" w:fill="auto"/>
            <w:vAlign w:val="center"/>
            <w:hideMark/>
          </w:tcPr>
          <w:p w:rsidR="00736751" w:rsidRPr="00736751" w:rsidRDefault="00736751" w:rsidP="00736751">
            <w:pPr>
              <w:spacing w:after="0" w:line="240" w:lineRule="auto"/>
              <w:jc w:val="right"/>
              <w:rPr>
                <w:rFonts w:ascii="Arial CYR" w:eastAsia="Times New Roman" w:hAnsi="Arial CYR" w:cs="Arial CYR"/>
                <w:sz w:val="20"/>
                <w:szCs w:val="20"/>
                <w:lang w:eastAsia="ru-RU"/>
              </w:rPr>
            </w:pPr>
            <w:r w:rsidRPr="00736751">
              <w:rPr>
                <w:rFonts w:ascii="Arial CYR" w:eastAsia="Times New Roman" w:hAnsi="Arial CYR" w:cs="Arial CYR"/>
                <w:sz w:val="20"/>
                <w:szCs w:val="20"/>
                <w:lang w:eastAsia="ru-RU"/>
              </w:rPr>
              <w:t>0,00</w:t>
            </w:r>
          </w:p>
        </w:tc>
        <w:tc>
          <w:tcPr>
            <w:tcW w:w="1701" w:type="dxa"/>
            <w:tcBorders>
              <w:top w:val="nil"/>
              <w:left w:val="single" w:sz="4" w:space="0" w:color="auto"/>
              <w:bottom w:val="single" w:sz="4" w:space="0" w:color="auto"/>
              <w:right w:val="single" w:sz="4" w:space="0" w:color="auto"/>
            </w:tcBorders>
            <w:shd w:val="clear" w:color="auto" w:fill="auto"/>
            <w:vAlign w:val="center"/>
            <w:hideMark/>
          </w:tcPr>
          <w:p w:rsidR="00736751" w:rsidRPr="00736751" w:rsidRDefault="00736751" w:rsidP="00736751">
            <w:pPr>
              <w:spacing w:after="0" w:line="240" w:lineRule="auto"/>
              <w:jc w:val="right"/>
              <w:rPr>
                <w:rFonts w:ascii="Arial CYR" w:eastAsia="Times New Roman" w:hAnsi="Arial CYR" w:cs="Arial CYR"/>
                <w:sz w:val="20"/>
                <w:szCs w:val="20"/>
                <w:lang w:eastAsia="ru-RU"/>
              </w:rPr>
            </w:pPr>
            <w:r w:rsidRPr="00736751">
              <w:rPr>
                <w:rFonts w:ascii="Arial CYR" w:eastAsia="Times New Roman" w:hAnsi="Arial CYR" w:cs="Arial CYR"/>
                <w:sz w:val="20"/>
                <w:szCs w:val="20"/>
                <w:lang w:eastAsia="ru-RU"/>
              </w:rPr>
              <w:t>0,00</w:t>
            </w:r>
          </w:p>
        </w:tc>
      </w:tr>
      <w:tr w:rsidR="00736751" w:rsidRPr="00736751" w:rsidTr="00736751">
        <w:trPr>
          <w:trHeight w:val="1020"/>
        </w:trPr>
        <w:tc>
          <w:tcPr>
            <w:tcW w:w="2283" w:type="dxa"/>
            <w:tcBorders>
              <w:top w:val="nil"/>
              <w:left w:val="single" w:sz="8" w:space="0" w:color="auto"/>
              <w:bottom w:val="single" w:sz="4" w:space="0" w:color="auto"/>
              <w:right w:val="single" w:sz="8" w:space="0" w:color="auto"/>
            </w:tcBorders>
            <w:shd w:val="clear" w:color="auto" w:fill="auto"/>
            <w:vAlign w:val="center"/>
            <w:hideMark/>
          </w:tcPr>
          <w:p w:rsidR="00736751" w:rsidRPr="00736751" w:rsidRDefault="00736751" w:rsidP="00736751">
            <w:pPr>
              <w:spacing w:after="0" w:line="240" w:lineRule="auto"/>
              <w:jc w:val="right"/>
              <w:rPr>
                <w:rFonts w:ascii="Arial CYR" w:eastAsia="Times New Roman" w:hAnsi="Arial CYR" w:cs="Arial CYR"/>
                <w:sz w:val="20"/>
                <w:szCs w:val="20"/>
                <w:lang w:eastAsia="ru-RU"/>
              </w:rPr>
            </w:pPr>
            <w:r w:rsidRPr="00736751">
              <w:rPr>
                <w:rFonts w:ascii="Arial CYR" w:eastAsia="Times New Roman" w:hAnsi="Arial CYR" w:cs="Arial CYR"/>
                <w:sz w:val="20"/>
                <w:szCs w:val="20"/>
                <w:lang w:eastAsia="ru-RU"/>
              </w:rPr>
              <w:t>444 01 03 00 00 05 0000 810</w:t>
            </w:r>
          </w:p>
        </w:tc>
        <w:tc>
          <w:tcPr>
            <w:tcW w:w="4395" w:type="dxa"/>
            <w:gridSpan w:val="2"/>
            <w:tcBorders>
              <w:top w:val="nil"/>
              <w:left w:val="nil"/>
              <w:bottom w:val="single" w:sz="4" w:space="0" w:color="auto"/>
              <w:right w:val="single" w:sz="8" w:space="0" w:color="auto"/>
            </w:tcBorders>
            <w:shd w:val="clear" w:color="auto" w:fill="auto"/>
            <w:vAlign w:val="center"/>
            <w:hideMark/>
          </w:tcPr>
          <w:p w:rsidR="00736751" w:rsidRPr="00736751" w:rsidRDefault="00736751" w:rsidP="00736751">
            <w:pPr>
              <w:spacing w:after="0" w:line="240" w:lineRule="auto"/>
              <w:rPr>
                <w:rFonts w:ascii="Arial CYR" w:eastAsia="Times New Roman" w:hAnsi="Arial CYR" w:cs="Arial CYR"/>
                <w:sz w:val="20"/>
                <w:szCs w:val="20"/>
                <w:lang w:eastAsia="ru-RU"/>
              </w:rPr>
            </w:pPr>
            <w:r w:rsidRPr="00736751">
              <w:rPr>
                <w:rFonts w:ascii="Arial CYR" w:eastAsia="Times New Roman" w:hAnsi="Arial CYR" w:cs="Arial CYR"/>
                <w:sz w:val="20"/>
                <w:szCs w:val="20"/>
                <w:lang w:eastAsia="ru-RU"/>
              </w:rPr>
              <w:t>Погашение бюджетами муниципальных районов кредитов от других бюджетов бюджетной системы Российской Федерации в валюте Российской Федерации</w:t>
            </w:r>
          </w:p>
        </w:tc>
        <w:tc>
          <w:tcPr>
            <w:tcW w:w="1842" w:type="dxa"/>
            <w:gridSpan w:val="2"/>
            <w:tcBorders>
              <w:top w:val="nil"/>
              <w:left w:val="nil"/>
              <w:bottom w:val="single" w:sz="4" w:space="0" w:color="auto"/>
              <w:right w:val="nil"/>
            </w:tcBorders>
            <w:shd w:val="clear" w:color="auto" w:fill="auto"/>
            <w:vAlign w:val="center"/>
            <w:hideMark/>
          </w:tcPr>
          <w:p w:rsidR="00736751" w:rsidRPr="00736751" w:rsidRDefault="00736751" w:rsidP="00736751">
            <w:pPr>
              <w:spacing w:after="0" w:line="240" w:lineRule="auto"/>
              <w:jc w:val="right"/>
              <w:rPr>
                <w:rFonts w:ascii="Arial CYR" w:eastAsia="Times New Roman" w:hAnsi="Arial CYR" w:cs="Arial CYR"/>
                <w:sz w:val="20"/>
                <w:szCs w:val="20"/>
                <w:lang w:eastAsia="ru-RU"/>
              </w:rPr>
            </w:pPr>
            <w:r w:rsidRPr="00736751">
              <w:rPr>
                <w:rFonts w:ascii="Arial CYR" w:eastAsia="Times New Roman" w:hAnsi="Arial CYR" w:cs="Arial CYR"/>
                <w:sz w:val="20"/>
                <w:szCs w:val="20"/>
                <w:lang w:eastAsia="ru-RU"/>
              </w:rPr>
              <w:t>0,00</w:t>
            </w:r>
          </w:p>
        </w:tc>
        <w:tc>
          <w:tcPr>
            <w:tcW w:w="1701" w:type="dxa"/>
            <w:tcBorders>
              <w:top w:val="nil"/>
              <w:left w:val="single" w:sz="4" w:space="0" w:color="auto"/>
              <w:bottom w:val="single" w:sz="4" w:space="0" w:color="auto"/>
              <w:right w:val="single" w:sz="4" w:space="0" w:color="auto"/>
            </w:tcBorders>
            <w:shd w:val="clear" w:color="auto" w:fill="auto"/>
            <w:vAlign w:val="center"/>
            <w:hideMark/>
          </w:tcPr>
          <w:p w:rsidR="00736751" w:rsidRPr="00736751" w:rsidRDefault="00736751" w:rsidP="00736751">
            <w:pPr>
              <w:spacing w:after="0" w:line="240" w:lineRule="auto"/>
              <w:jc w:val="right"/>
              <w:rPr>
                <w:rFonts w:ascii="Arial CYR" w:eastAsia="Times New Roman" w:hAnsi="Arial CYR" w:cs="Arial CYR"/>
                <w:sz w:val="20"/>
                <w:szCs w:val="20"/>
                <w:lang w:eastAsia="ru-RU"/>
              </w:rPr>
            </w:pPr>
            <w:r w:rsidRPr="00736751">
              <w:rPr>
                <w:rFonts w:ascii="Arial CYR" w:eastAsia="Times New Roman" w:hAnsi="Arial CYR" w:cs="Arial CYR"/>
                <w:sz w:val="20"/>
                <w:szCs w:val="20"/>
                <w:lang w:eastAsia="ru-RU"/>
              </w:rPr>
              <w:t>0,00</w:t>
            </w:r>
          </w:p>
        </w:tc>
      </w:tr>
      <w:tr w:rsidR="00736751" w:rsidRPr="00736751" w:rsidTr="00736751">
        <w:trPr>
          <w:trHeight w:val="510"/>
        </w:trPr>
        <w:tc>
          <w:tcPr>
            <w:tcW w:w="2283" w:type="dxa"/>
            <w:tcBorders>
              <w:top w:val="nil"/>
              <w:left w:val="single" w:sz="8" w:space="0" w:color="auto"/>
              <w:bottom w:val="single" w:sz="4" w:space="0" w:color="auto"/>
              <w:right w:val="single" w:sz="8" w:space="0" w:color="auto"/>
            </w:tcBorders>
            <w:shd w:val="clear" w:color="auto" w:fill="auto"/>
            <w:vAlign w:val="center"/>
            <w:hideMark/>
          </w:tcPr>
          <w:p w:rsidR="00736751" w:rsidRPr="00736751" w:rsidRDefault="00736751" w:rsidP="00736751">
            <w:pPr>
              <w:spacing w:after="0" w:line="240" w:lineRule="auto"/>
              <w:jc w:val="right"/>
              <w:rPr>
                <w:rFonts w:ascii="Arial CYR" w:eastAsia="Times New Roman" w:hAnsi="Arial CYR" w:cs="Arial CYR"/>
                <w:sz w:val="20"/>
                <w:szCs w:val="20"/>
                <w:lang w:eastAsia="ru-RU"/>
              </w:rPr>
            </w:pPr>
            <w:r w:rsidRPr="00736751">
              <w:rPr>
                <w:rFonts w:ascii="Arial CYR" w:eastAsia="Times New Roman" w:hAnsi="Arial CYR" w:cs="Arial CYR"/>
                <w:sz w:val="20"/>
                <w:szCs w:val="20"/>
                <w:lang w:eastAsia="ru-RU"/>
              </w:rPr>
              <w:t>444 01 05 00 00 00 0000 000</w:t>
            </w:r>
          </w:p>
        </w:tc>
        <w:tc>
          <w:tcPr>
            <w:tcW w:w="4395" w:type="dxa"/>
            <w:gridSpan w:val="2"/>
            <w:tcBorders>
              <w:top w:val="nil"/>
              <w:left w:val="nil"/>
              <w:bottom w:val="single" w:sz="4" w:space="0" w:color="auto"/>
              <w:right w:val="single" w:sz="8" w:space="0" w:color="auto"/>
            </w:tcBorders>
            <w:shd w:val="clear" w:color="auto" w:fill="auto"/>
            <w:vAlign w:val="center"/>
            <w:hideMark/>
          </w:tcPr>
          <w:p w:rsidR="00736751" w:rsidRPr="00736751" w:rsidRDefault="00736751" w:rsidP="00736751">
            <w:pPr>
              <w:spacing w:after="0" w:line="240" w:lineRule="auto"/>
              <w:rPr>
                <w:rFonts w:ascii="Arial CYR" w:eastAsia="Times New Roman" w:hAnsi="Arial CYR" w:cs="Arial CYR"/>
                <w:sz w:val="20"/>
                <w:szCs w:val="20"/>
                <w:lang w:eastAsia="ru-RU"/>
              </w:rPr>
            </w:pPr>
            <w:r w:rsidRPr="00736751">
              <w:rPr>
                <w:rFonts w:ascii="Arial CYR" w:eastAsia="Times New Roman" w:hAnsi="Arial CYR" w:cs="Arial CYR"/>
                <w:sz w:val="20"/>
                <w:szCs w:val="20"/>
                <w:lang w:eastAsia="ru-RU"/>
              </w:rPr>
              <w:t>Изменение остатков средств на счетах по учету средств бюджета</w:t>
            </w:r>
          </w:p>
        </w:tc>
        <w:tc>
          <w:tcPr>
            <w:tcW w:w="1842" w:type="dxa"/>
            <w:gridSpan w:val="2"/>
            <w:tcBorders>
              <w:top w:val="nil"/>
              <w:left w:val="nil"/>
              <w:bottom w:val="single" w:sz="4" w:space="0" w:color="auto"/>
              <w:right w:val="nil"/>
            </w:tcBorders>
            <w:shd w:val="clear" w:color="auto" w:fill="auto"/>
            <w:vAlign w:val="center"/>
            <w:hideMark/>
          </w:tcPr>
          <w:p w:rsidR="00736751" w:rsidRPr="00736751" w:rsidRDefault="00736751" w:rsidP="00736751">
            <w:pPr>
              <w:spacing w:after="0" w:line="240" w:lineRule="auto"/>
              <w:jc w:val="right"/>
              <w:rPr>
                <w:rFonts w:ascii="Arial CYR" w:eastAsia="Times New Roman" w:hAnsi="Arial CYR" w:cs="Arial CYR"/>
                <w:sz w:val="20"/>
                <w:szCs w:val="20"/>
                <w:lang w:eastAsia="ru-RU"/>
              </w:rPr>
            </w:pPr>
            <w:r w:rsidRPr="00736751">
              <w:rPr>
                <w:rFonts w:ascii="Arial CYR" w:eastAsia="Times New Roman" w:hAnsi="Arial CYR" w:cs="Arial CYR"/>
                <w:sz w:val="20"/>
                <w:szCs w:val="20"/>
                <w:lang w:eastAsia="ru-RU"/>
              </w:rPr>
              <w:t>0,00</w:t>
            </w:r>
          </w:p>
        </w:tc>
        <w:tc>
          <w:tcPr>
            <w:tcW w:w="1701" w:type="dxa"/>
            <w:tcBorders>
              <w:top w:val="nil"/>
              <w:left w:val="single" w:sz="4" w:space="0" w:color="auto"/>
              <w:bottom w:val="single" w:sz="4" w:space="0" w:color="auto"/>
              <w:right w:val="single" w:sz="4" w:space="0" w:color="auto"/>
            </w:tcBorders>
            <w:shd w:val="clear" w:color="auto" w:fill="auto"/>
            <w:vAlign w:val="center"/>
            <w:hideMark/>
          </w:tcPr>
          <w:p w:rsidR="00736751" w:rsidRPr="00736751" w:rsidRDefault="00736751" w:rsidP="00736751">
            <w:pPr>
              <w:spacing w:after="0" w:line="240" w:lineRule="auto"/>
              <w:jc w:val="right"/>
              <w:rPr>
                <w:rFonts w:ascii="Arial CYR" w:eastAsia="Times New Roman" w:hAnsi="Arial CYR" w:cs="Arial CYR"/>
                <w:sz w:val="20"/>
                <w:szCs w:val="20"/>
                <w:lang w:eastAsia="ru-RU"/>
              </w:rPr>
            </w:pPr>
            <w:r w:rsidRPr="00736751">
              <w:rPr>
                <w:rFonts w:ascii="Arial CYR" w:eastAsia="Times New Roman" w:hAnsi="Arial CYR" w:cs="Arial CYR"/>
                <w:sz w:val="20"/>
                <w:szCs w:val="20"/>
                <w:lang w:eastAsia="ru-RU"/>
              </w:rPr>
              <w:t>0,00</w:t>
            </w:r>
          </w:p>
        </w:tc>
      </w:tr>
      <w:tr w:rsidR="00736751" w:rsidRPr="00736751" w:rsidTr="00736751">
        <w:trPr>
          <w:trHeight w:val="510"/>
        </w:trPr>
        <w:tc>
          <w:tcPr>
            <w:tcW w:w="2283" w:type="dxa"/>
            <w:tcBorders>
              <w:top w:val="nil"/>
              <w:left w:val="single" w:sz="8" w:space="0" w:color="auto"/>
              <w:bottom w:val="single" w:sz="4" w:space="0" w:color="auto"/>
              <w:right w:val="single" w:sz="8" w:space="0" w:color="auto"/>
            </w:tcBorders>
            <w:shd w:val="clear" w:color="auto" w:fill="auto"/>
            <w:vAlign w:val="center"/>
            <w:hideMark/>
          </w:tcPr>
          <w:p w:rsidR="00736751" w:rsidRPr="00736751" w:rsidRDefault="00736751" w:rsidP="00736751">
            <w:pPr>
              <w:spacing w:after="0" w:line="240" w:lineRule="auto"/>
              <w:jc w:val="right"/>
              <w:rPr>
                <w:rFonts w:ascii="Arial CYR" w:eastAsia="Times New Roman" w:hAnsi="Arial CYR" w:cs="Arial CYR"/>
                <w:sz w:val="20"/>
                <w:szCs w:val="20"/>
                <w:lang w:eastAsia="ru-RU"/>
              </w:rPr>
            </w:pPr>
            <w:r w:rsidRPr="00736751">
              <w:rPr>
                <w:rFonts w:ascii="Arial CYR" w:eastAsia="Times New Roman" w:hAnsi="Arial CYR" w:cs="Arial CYR"/>
                <w:sz w:val="20"/>
                <w:szCs w:val="20"/>
                <w:lang w:eastAsia="ru-RU"/>
              </w:rPr>
              <w:t>444 01 05 00 00 00 0000 500</w:t>
            </w:r>
          </w:p>
        </w:tc>
        <w:tc>
          <w:tcPr>
            <w:tcW w:w="4395" w:type="dxa"/>
            <w:gridSpan w:val="2"/>
            <w:tcBorders>
              <w:top w:val="nil"/>
              <w:left w:val="nil"/>
              <w:bottom w:val="single" w:sz="4" w:space="0" w:color="auto"/>
              <w:right w:val="single" w:sz="8" w:space="0" w:color="auto"/>
            </w:tcBorders>
            <w:shd w:val="clear" w:color="auto" w:fill="auto"/>
            <w:vAlign w:val="center"/>
            <w:hideMark/>
          </w:tcPr>
          <w:p w:rsidR="00736751" w:rsidRPr="00736751" w:rsidRDefault="00736751" w:rsidP="00736751">
            <w:pPr>
              <w:spacing w:after="0" w:line="240" w:lineRule="auto"/>
              <w:rPr>
                <w:rFonts w:ascii="Arial CYR" w:eastAsia="Times New Roman" w:hAnsi="Arial CYR" w:cs="Arial CYR"/>
                <w:sz w:val="20"/>
                <w:szCs w:val="20"/>
                <w:lang w:eastAsia="ru-RU"/>
              </w:rPr>
            </w:pPr>
            <w:r w:rsidRPr="00736751">
              <w:rPr>
                <w:rFonts w:ascii="Arial CYR" w:eastAsia="Times New Roman" w:hAnsi="Arial CYR" w:cs="Arial CYR"/>
                <w:sz w:val="20"/>
                <w:szCs w:val="20"/>
                <w:lang w:eastAsia="ru-RU"/>
              </w:rPr>
              <w:t>Увеличение остатков средств бюджетов</w:t>
            </w:r>
          </w:p>
        </w:tc>
        <w:tc>
          <w:tcPr>
            <w:tcW w:w="1842" w:type="dxa"/>
            <w:gridSpan w:val="2"/>
            <w:tcBorders>
              <w:top w:val="nil"/>
              <w:left w:val="nil"/>
              <w:bottom w:val="single" w:sz="4" w:space="0" w:color="auto"/>
              <w:right w:val="nil"/>
            </w:tcBorders>
            <w:shd w:val="clear" w:color="auto" w:fill="auto"/>
            <w:vAlign w:val="center"/>
            <w:hideMark/>
          </w:tcPr>
          <w:p w:rsidR="00736751" w:rsidRPr="00736751" w:rsidRDefault="00736751" w:rsidP="00736751">
            <w:pPr>
              <w:spacing w:after="0" w:line="240" w:lineRule="auto"/>
              <w:jc w:val="right"/>
              <w:rPr>
                <w:rFonts w:ascii="Arial CYR" w:eastAsia="Times New Roman" w:hAnsi="Arial CYR" w:cs="Arial CYR"/>
                <w:sz w:val="20"/>
                <w:szCs w:val="20"/>
                <w:lang w:eastAsia="ru-RU"/>
              </w:rPr>
            </w:pPr>
            <w:r w:rsidRPr="00736751">
              <w:rPr>
                <w:rFonts w:ascii="Arial CYR" w:eastAsia="Times New Roman" w:hAnsi="Arial CYR" w:cs="Arial CYR"/>
                <w:sz w:val="20"/>
                <w:szCs w:val="20"/>
                <w:lang w:eastAsia="ru-RU"/>
              </w:rPr>
              <w:t>-1 358 863 400,00</w:t>
            </w:r>
          </w:p>
        </w:tc>
        <w:tc>
          <w:tcPr>
            <w:tcW w:w="1701" w:type="dxa"/>
            <w:tcBorders>
              <w:top w:val="nil"/>
              <w:left w:val="single" w:sz="4" w:space="0" w:color="auto"/>
              <w:bottom w:val="single" w:sz="4" w:space="0" w:color="auto"/>
              <w:right w:val="single" w:sz="4" w:space="0" w:color="auto"/>
            </w:tcBorders>
            <w:shd w:val="clear" w:color="auto" w:fill="auto"/>
            <w:vAlign w:val="center"/>
            <w:hideMark/>
          </w:tcPr>
          <w:p w:rsidR="00736751" w:rsidRPr="00736751" w:rsidRDefault="00736751" w:rsidP="00736751">
            <w:pPr>
              <w:spacing w:after="0" w:line="240" w:lineRule="auto"/>
              <w:jc w:val="right"/>
              <w:rPr>
                <w:rFonts w:ascii="Arial CYR" w:eastAsia="Times New Roman" w:hAnsi="Arial CYR" w:cs="Arial CYR"/>
                <w:sz w:val="20"/>
                <w:szCs w:val="20"/>
                <w:lang w:eastAsia="ru-RU"/>
              </w:rPr>
            </w:pPr>
            <w:r w:rsidRPr="00736751">
              <w:rPr>
                <w:rFonts w:ascii="Arial CYR" w:eastAsia="Times New Roman" w:hAnsi="Arial CYR" w:cs="Arial CYR"/>
                <w:sz w:val="20"/>
                <w:szCs w:val="20"/>
                <w:lang w:eastAsia="ru-RU"/>
              </w:rPr>
              <w:t>-1 460 463 100,00</w:t>
            </w:r>
          </w:p>
        </w:tc>
      </w:tr>
      <w:tr w:rsidR="00736751" w:rsidRPr="00736751" w:rsidTr="00736751">
        <w:trPr>
          <w:trHeight w:val="510"/>
        </w:trPr>
        <w:tc>
          <w:tcPr>
            <w:tcW w:w="2283" w:type="dxa"/>
            <w:tcBorders>
              <w:top w:val="nil"/>
              <w:left w:val="single" w:sz="8" w:space="0" w:color="auto"/>
              <w:bottom w:val="single" w:sz="4" w:space="0" w:color="auto"/>
              <w:right w:val="single" w:sz="8" w:space="0" w:color="auto"/>
            </w:tcBorders>
            <w:shd w:val="clear" w:color="auto" w:fill="auto"/>
            <w:vAlign w:val="center"/>
            <w:hideMark/>
          </w:tcPr>
          <w:p w:rsidR="00736751" w:rsidRPr="00736751" w:rsidRDefault="00736751" w:rsidP="00736751">
            <w:pPr>
              <w:spacing w:after="0" w:line="240" w:lineRule="auto"/>
              <w:jc w:val="right"/>
              <w:rPr>
                <w:rFonts w:ascii="Arial CYR" w:eastAsia="Times New Roman" w:hAnsi="Arial CYR" w:cs="Arial CYR"/>
                <w:sz w:val="20"/>
                <w:szCs w:val="20"/>
                <w:lang w:eastAsia="ru-RU"/>
              </w:rPr>
            </w:pPr>
            <w:r w:rsidRPr="00736751">
              <w:rPr>
                <w:rFonts w:ascii="Arial CYR" w:eastAsia="Times New Roman" w:hAnsi="Arial CYR" w:cs="Arial CYR"/>
                <w:sz w:val="20"/>
                <w:szCs w:val="20"/>
                <w:lang w:eastAsia="ru-RU"/>
              </w:rPr>
              <w:t>444 01 05 02 01 05 0000 510</w:t>
            </w:r>
          </w:p>
        </w:tc>
        <w:tc>
          <w:tcPr>
            <w:tcW w:w="4395" w:type="dxa"/>
            <w:gridSpan w:val="2"/>
            <w:tcBorders>
              <w:top w:val="nil"/>
              <w:left w:val="nil"/>
              <w:bottom w:val="single" w:sz="4" w:space="0" w:color="auto"/>
              <w:right w:val="single" w:sz="8" w:space="0" w:color="auto"/>
            </w:tcBorders>
            <w:shd w:val="clear" w:color="auto" w:fill="auto"/>
            <w:vAlign w:val="center"/>
            <w:hideMark/>
          </w:tcPr>
          <w:p w:rsidR="00736751" w:rsidRPr="00736751" w:rsidRDefault="00736751" w:rsidP="00736751">
            <w:pPr>
              <w:spacing w:after="0" w:line="240" w:lineRule="auto"/>
              <w:rPr>
                <w:rFonts w:ascii="Arial CYR" w:eastAsia="Times New Roman" w:hAnsi="Arial CYR" w:cs="Arial CYR"/>
                <w:sz w:val="20"/>
                <w:szCs w:val="20"/>
                <w:lang w:eastAsia="ru-RU"/>
              </w:rPr>
            </w:pPr>
            <w:r w:rsidRPr="00736751">
              <w:rPr>
                <w:rFonts w:ascii="Arial CYR" w:eastAsia="Times New Roman" w:hAnsi="Arial CYR" w:cs="Arial CYR"/>
                <w:sz w:val="20"/>
                <w:szCs w:val="20"/>
                <w:lang w:eastAsia="ru-RU"/>
              </w:rPr>
              <w:t>Увеличение прочих остатков денежных средств бюджетов муниципальных районов</w:t>
            </w:r>
          </w:p>
        </w:tc>
        <w:tc>
          <w:tcPr>
            <w:tcW w:w="1842" w:type="dxa"/>
            <w:gridSpan w:val="2"/>
            <w:tcBorders>
              <w:top w:val="nil"/>
              <w:left w:val="nil"/>
              <w:bottom w:val="single" w:sz="4" w:space="0" w:color="auto"/>
              <w:right w:val="nil"/>
            </w:tcBorders>
            <w:shd w:val="clear" w:color="auto" w:fill="auto"/>
            <w:vAlign w:val="center"/>
            <w:hideMark/>
          </w:tcPr>
          <w:p w:rsidR="00736751" w:rsidRPr="00736751" w:rsidRDefault="00736751" w:rsidP="00736751">
            <w:pPr>
              <w:spacing w:after="0" w:line="240" w:lineRule="auto"/>
              <w:jc w:val="right"/>
              <w:rPr>
                <w:rFonts w:ascii="Arial CYR" w:eastAsia="Times New Roman" w:hAnsi="Arial CYR" w:cs="Arial CYR"/>
                <w:sz w:val="20"/>
                <w:szCs w:val="20"/>
                <w:lang w:eastAsia="ru-RU"/>
              </w:rPr>
            </w:pPr>
            <w:r w:rsidRPr="00736751">
              <w:rPr>
                <w:rFonts w:ascii="Arial CYR" w:eastAsia="Times New Roman" w:hAnsi="Arial CYR" w:cs="Arial CYR"/>
                <w:sz w:val="20"/>
                <w:szCs w:val="20"/>
                <w:lang w:eastAsia="ru-RU"/>
              </w:rPr>
              <w:t>-1 358 863 400,00</w:t>
            </w:r>
          </w:p>
        </w:tc>
        <w:tc>
          <w:tcPr>
            <w:tcW w:w="1701" w:type="dxa"/>
            <w:tcBorders>
              <w:top w:val="nil"/>
              <w:left w:val="single" w:sz="4" w:space="0" w:color="auto"/>
              <w:bottom w:val="single" w:sz="4" w:space="0" w:color="auto"/>
              <w:right w:val="single" w:sz="4" w:space="0" w:color="auto"/>
            </w:tcBorders>
            <w:shd w:val="clear" w:color="auto" w:fill="auto"/>
            <w:vAlign w:val="center"/>
            <w:hideMark/>
          </w:tcPr>
          <w:p w:rsidR="00736751" w:rsidRPr="00736751" w:rsidRDefault="00736751" w:rsidP="00736751">
            <w:pPr>
              <w:spacing w:after="0" w:line="240" w:lineRule="auto"/>
              <w:jc w:val="right"/>
              <w:rPr>
                <w:rFonts w:ascii="Arial CYR" w:eastAsia="Times New Roman" w:hAnsi="Arial CYR" w:cs="Arial CYR"/>
                <w:sz w:val="20"/>
                <w:szCs w:val="20"/>
                <w:lang w:eastAsia="ru-RU"/>
              </w:rPr>
            </w:pPr>
            <w:r w:rsidRPr="00736751">
              <w:rPr>
                <w:rFonts w:ascii="Arial CYR" w:eastAsia="Times New Roman" w:hAnsi="Arial CYR" w:cs="Arial CYR"/>
                <w:sz w:val="20"/>
                <w:szCs w:val="20"/>
                <w:lang w:eastAsia="ru-RU"/>
              </w:rPr>
              <w:t>-1 460 463 100,00</w:t>
            </w:r>
          </w:p>
        </w:tc>
      </w:tr>
      <w:tr w:rsidR="00736751" w:rsidRPr="00736751" w:rsidTr="00736751">
        <w:trPr>
          <w:trHeight w:val="510"/>
        </w:trPr>
        <w:tc>
          <w:tcPr>
            <w:tcW w:w="2283" w:type="dxa"/>
            <w:tcBorders>
              <w:top w:val="nil"/>
              <w:left w:val="single" w:sz="8" w:space="0" w:color="auto"/>
              <w:bottom w:val="single" w:sz="4" w:space="0" w:color="auto"/>
              <w:right w:val="single" w:sz="8" w:space="0" w:color="auto"/>
            </w:tcBorders>
            <w:shd w:val="clear" w:color="auto" w:fill="auto"/>
            <w:vAlign w:val="center"/>
            <w:hideMark/>
          </w:tcPr>
          <w:p w:rsidR="00736751" w:rsidRPr="00736751" w:rsidRDefault="00736751" w:rsidP="00736751">
            <w:pPr>
              <w:spacing w:after="0" w:line="240" w:lineRule="auto"/>
              <w:jc w:val="right"/>
              <w:rPr>
                <w:rFonts w:ascii="Arial CYR" w:eastAsia="Times New Roman" w:hAnsi="Arial CYR" w:cs="Arial CYR"/>
                <w:sz w:val="20"/>
                <w:szCs w:val="20"/>
                <w:lang w:eastAsia="ru-RU"/>
              </w:rPr>
            </w:pPr>
            <w:r w:rsidRPr="00736751">
              <w:rPr>
                <w:rFonts w:ascii="Arial CYR" w:eastAsia="Times New Roman" w:hAnsi="Arial CYR" w:cs="Arial CYR"/>
                <w:sz w:val="20"/>
                <w:szCs w:val="20"/>
                <w:lang w:eastAsia="ru-RU"/>
              </w:rPr>
              <w:t>444 01 05 00 00 00 0000 600</w:t>
            </w:r>
          </w:p>
        </w:tc>
        <w:tc>
          <w:tcPr>
            <w:tcW w:w="4395" w:type="dxa"/>
            <w:gridSpan w:val="2"/>
            <w:tcBorders>
              <w:top w:val="nil"/>
              <w:left w:val="nil"/>
              <w:bottom w:val="single" w:sz="4" w:space="0" w:color="auto"/>
              <w:right w:val="single" w:sz="8" w:space="0" w:color="auto"/>
            </w:tcBorders>
            <w:shd w:val="clear" w:color="auto" w:fill="auto"/>
            <w:vAlign w:val="center"/>
            <w:hideMark/>
          </w:tcPr>
          <w:p w:rsidR="00736751" w:rsidRPr="00736751" w:rsidRDefault="00736751" w:rsidP="00736751">
            <w:pPr>
              <w:spacing w:after="0" w:line="240" w:lineRule="auto"/>
              <w:rPr>
                <w:rFonts w:ascii="Arial CYR" w:eastAsia="Times New Roman" w:hAnsi="Arial CYR" w:cs="Arial CYR"/>
                <w:sz w:val="20"/>
                <w:szCs w:val="20"/>
                <w:lang w:eastAsia="ru-RU"/>
              </w:rPr>
            </w:pPr>
            <w:r w:rsidRPr="00736751">
              <w:rPr>
                <w:rFonts w:ascii="Arial CYR" w:eastAsia="Times New Roman" w:hAnsi="Arial CYR" w:cs="Arial CYR"/>
                <w:sz w:val="20"/>
                <w:szCs w:val="20"/>
                <w:lang w:eastAsia="ru-RU"/>
              </w:rPr>
              <w:t>Уменьшение остатков средств бюджетов</w:t>
            </w:r>
          </w:p>
        </w:tc>
        <w:tc>
          <w:tcPr>
            <w:tcW w:w="1842" w:type="dxa"/>
            <w:gridSpan w:val="2"/>
            <w:tcBorders>
              <w:top w:val="nil"/>
              <w:left w:val="nil"/>
              <w:bottom w:val="single" w:sz="4" w:space="0" w:color="auto"/>
              <w:right w:val="nil"/>
            </w:tcBorders>
            <w:shd w:val="clear" w:color="auto" w:fill="auto"/>
            <w:vAlign w:val="center"/>
            <w:hideMark/>
          </w:tcPr>
          <w:p w:rsidR="00736751" w:rsidRPr="00736751" w:rsidRDefault="00736751" w:rsidP="00736751">
            <w:pPr>
              <w:spacing w:after="0" w:line="240" w:lineRule="auto"/>
              <w:jc w:val="right"/>
              <w:rPr>
                <w:rFonts w:ascii="Arial CYR" w:eastAsia="Times New Roman" w:hAnsi="Arial CYR" w:cs="Arial CYR"/>
                <w:sz w:val="20"/>
                <w:szCs w:val="20"/>
                <w:lang w:eastAsia="ru-RU"/>
              </w:rPr>
            </w:pPr>
            <w:r w:rsidRPr="00736751">
              <w:rPr>
                <w:rFonts w:ascii="Arial CYR" w:eastAsia="Times New Roman" w:hAnsi="Arial CYR" w:cs="Arial CYR"/>
                <w:sz w:val="20"/>
                <w:szCs w:val="20"/>
                <w:lang w:eastAsia="ru-RU"/>
              </w:rPr>
              <w:t>1 358 863 400,00</w:t>
            </w:r>
          </w:p>
        </w:tc>
        <w:tc>
          <w:tcPr>
            <w:tcW w:w="1701" w:type="dxa"/>
            <w:tcBorders>
              <w:top w:val="nil"/>
              <w:left w:val="single" w:sz="4" w:space="0" w:color="auto"/>
              <w:bottom w:val="single" w:sz="4" w:space="0" w:color="auto"/>
              <w:right w:val="single" w:sz="4" w:space="0" w:color="auto"/>
            </w:tcBorders>
            <w:shd w:val="clear" w:color="auto" w:fill="auto"/>
            <w:vAlign w:val="center"/>
            <w:hideMark/>
          </w:tcPr>
          <w:p w:rsidR="00736751" w:rsidRPr="00736751" w:rsidRDefault="00736751" w:rsidP="00736751">
            <w:pPr>
              <w:spacing w:after="0" w:line="240" w:lineRule="auto"/>
              <w:jc w:val="right"/>
              <w:rPr>
                <w:rFonts w:ascii="Arial CYR" w:eastAsia="Times New Roman" w:hAnsi="Arial CYR" w:cs="Arial CYR"/>
                <w:sz w:val="20"/>
                <w:szCs w:val="20"/>
                <w:lang w:eastAsia="ru-RU"/>
              </w:rPr>
            </w:pPr>
            <w:r w:rsidRPr="00736751">
              <w:rPr>
                <w:rFonts w:ascii="Arial CYR" w:eastAsia="Times New Roman" w:hAnsi="Arial CYR" w:cs="Arial CYR"/>
                <w:sz w:val="20"/>
                <w:szCs w:val="20"/>
                <w:lang w:eastAsia="ru-RU"/>
              </w:rPr>
              <w:t>1 460 463 100,00</w:t>
            </w:r>
          </w:p>
        </w:tc>
      </w:tr>
      <w:tr w:rsidR="00736751" w:rsidRPr="00736751" w:rsidTr="00736751">
        <w:trPr>
          <w:trHeight w:val="510"/>
        </w:trPr>
        <w:tc>
          <w:tcPr>
            <w:tcW w:w="2283" w:type="dxa"/>
            <w:tcBorders>
              <w:top w:val="nil"/>
              <w:left w:val="single" w:sz="8" w:space="0" w:color="auto"/>
              <w:bottom w:val="single" w:sz="4" w:space="0" w:color="auto"/>
              <w:right w:val="single" w:sz="8" w:space="0" w:color="auto"/>
            </w:tcBorders>
            <w:shd w:val="clear" w:color="auto" w:fill="auto"/>
            <w:vAlign w:val="center"/>
            <w:hideMark/>
          </w:tcPr>
          <w:p w:rsidR="00736751" w:rsidRPr="00736751" w:rsidRDefault="00736751" w:rsidP="00736751">
            <w:pPr>
              <w:spacing w:after="0" w:line="240" w:lineRule="auto"/>
              <w:jc w:val="right"/>
              <w:rPr>
                <w:rFonts w:ascii="Arial CYR" w:eastAsia="Times New Roman" w:hAnsi="Arial CYR" w:cs="Arial CYR"/>
                <w:sz w:val="20"/>
                <w:szCs w:val="20"/>
                <w:lang w:eastAsia="ru-RU"/>
              </w:rPr>
            </w:pPr>
            <w:r w:rsidRPr="00736751">
              <w:rPr>
                <w:rFonts w:ascii="Arial CYR" w:eastAsia="Times New Roman" w:hAnsi="Arial CYR" w:cs="Arial CYR"/>
                <w:sz w:val="20"/>
                <w:szCs w:val="20"/>
                <w:lang w:eastAsia="ru-RU"/>
              </w:rPr>
              <w:t>444 01 05 02 01 05 0000 610</w:t>
            </w:r>
          </w:p>
        </w:tc>
        <w:tc>
          <w:tcPr>
            <w:tcW w:w="4395" w:type="dxa"/>
            <w:gridSpan w:val="2"/>
            <w:tcBorders>
              <w:top w:val="nil"/>
              <w:left w:val="nil"/>
              <w:bottom w:val="single" w:sz="4" w:space="0" w:color="auto"/>
              <w:right w:val="single" w:sz="8" w:space="0" w:color="auto"/>
            </w:tcBorders>
            <w:shd w:val="clear" w:color="auto" w:fill="auto"/>
            <w:vAlign w:val="center"/>
            <w:hideMark/>
          </w:tcPr>
          <w:p w:rsidR="00736751" w:rsidRPr="00736751" w:rsidRDefault="00736751" w:rsidP="00736751">
            <w:pPr>
              <w:spacing w:after="0" w:line="240" w:lineRule="auto"/>
              <w:rPr>
                <w:rFonts w:ascii="Arial CYR" w:eastAsia="Times New Roman" w:hAnsi="Arial CYR" w:cs="Arial CYR"/>
                <w:sz w:val="20"/>
                <w:szCs w:val="20"/>
                <w:lang w:eastAsia="ru-RU"/>
              </w:rPr>
            </w:pPr>
            <w:r w:rsidRPr="00736751">
              <w:rPr>
                <w:rFonts w:ascii="Arial CYR" w:eastAsia="Times New Roman" w:hAnsi="Arial CYR" w:cs="Arial CYR"/>
                <w:sz w:val="20"/>
                <w:szCs w:val="20"/>
                <w:lang w:eastAsia="ru-RU"/>
              </w:rPr>
              <w:t>Уменьшение прочих остатков денежных средств бюджетов муниципальных районов</w:t>
            </w:r>
          </w:p>
        </w:tc>
        <w:tc>
          <w:tcPr>
            <w:tcW w:w="1842" w:type="dxa"/>
            <w:gridSpan w:val="2"/>
            <w:tcBorders>
              <w:top w:val="nil"/>
              <w:left w:val="nil"/>
              <w:bottom w:val="single" w:sz="4" w:space="0" w:color="auto"/>
              <w:right w:val="nil"/>
            </w:tcBorders>
            <w:shd w:val="clear" w:color="auto" w:fill="auto"/>
            <w:vAlign w:val="center"/>
            <w:hideMark/>
          </w:tcPr>
          <w:p w:rsidR="00736751" w:rsidRPr="00736751" w:rsidRDefault="00736751" w:rsidP="00736751">
            <w:pPr>
              <w:spacing w:after="0" w:line="240" w:lineRule="auto"/>
              <w:jc w:val="right"/>
              <w:rPr>
                <w:rFonts w:ascii="Arial CYR" w:eastAsia="Times New Roman" w:hAnsi="Arial CYR" w:cs="Arial CYR"/>
                <w:sz w:val="20"/>
                <w:szCs w:val="20"/>
                <w:lang w:eastAsia="ru-RU"/>
              </w:rPr>
            </w:pPr>
            <w:r w:rsidRPr="00736751">
              <w:rPr>
                <w:rFonts w:ascii="Arial CYR" w:eastAsia="Times New Roman" w:hAnsi="Arial CYR" w:cs="Arial CYR"/>
                <w:sz w:val="20"/>
                <w:szCs w:val="20"/>
                <w:lang w:eastAsia="ru-RU"/>
              </w:rPr>
              <w:t>1 358 863 400,00</w:t>
            </w:r>
          </w:p>
        </w:tc>
        <w:tc>
          <w:tcPr>
            <w:tcW w:w="1701" w:type="dxa"/>
            <w:tcBorders>
              <w:top w:val="nil"/>
              <w:left w:val="single" w:sz="4" w:space="0" w:color="auto"/>
              <w:bottom w:val="single" w:sz="4" w:space="0" w:color="auto"/>
              <w:right w:val="single" w:sz="4" w:space="0" w:color="auto"/>
            </w:tcBorders>
            <w:shd w:val="clear" w:color="auto" w:fill="auto"/>
            <w:vAlign w:val="center"/>
            <w:hideMark/>
          </w:tcPr>
          <w:p w:rsidR="00736751" w:rsidRPr="00736751" w:rsidRDefault="00736751" w:rsidP="00736751">
            <w:pPr>
              <w:spacing w:after="0" w:line="240" w:lineRule="auto"/>
              <w:jc w:val="right"/>
              <w:rPr>
                <w:rFonts w:ascii="Arial CYR" w:eastAsia="Times New Roman" w:hAnsi="Arial CYR" w:cs="Arial CYR"/>
                <w:sz w:val="20"/>
                <w:szCs w:val="20"/>
                <w:lang w:eastAsia="ru-RU"/>
              </w:rPr>
            </w:pPr>
            <w:r w:rsidRPr="00736751">
              <w:rPr>
                <w:rFonts w:ascii="Arial CYR" w:eastAsia="Times New Roman" w:hAnsi="Arial CYR" w:cs="Arial CYR"/>
                <w:sz w:val="20"/>
                <w:szCs w:val="20"/>
                <w:lang w:eastAsia="ru-RU"/>
              </w:rPr>
              <w:t>1 460 463 100,00</w:t>
            </w:r>
          </w:p>
        </w:tc>
      </w:tr>
      <w:tr w:rsidR="00736751" w:rsidRPr="00736751" w:rsidTr="00736751">
        <w:trPr>
          <w:trHeight w:val="960"/>
        </w:trPr>
        <w:tc>
          <w:tcPr>
            <w:tcW w:w="2283" w:type="dxa"/>
            <w:tcBorders>
              <w:top w:val="nil"/>
              <w:left w:val="single" w:sz="8" w:space="0" w:color="auto"/>
              <w:bottom w:val="nil"/>
              <w:right w:val="single" w:sz="8" w:space="0" w:color="auto"/>
            </w:tcBorders>
            <w:shd w:val="clear" w:color="auto" w:fill="auto"/>
            <w:vAlign w:val="center"/>
            <w:hideMark/>
          </w:tcPr>
          <w:p w:rsidR="00736751" w:rsidRPr="00736751" w:rsidRDefault="00736751" w:rsidP="00736751">
            <w:pPr>
              <w:spacing w:after="0" w:line="240" w:lineRule="auto"/>
              <w:jc w:val="right"/>
              <w:rPr>
                <w:rFonts w:ascii="Arial CYR" w:eastAsia="Times New Roman" w:hAnsi="Arial CYR" w:cs="Arial CYR"/>
                <w:sz w:val="20"/>
                <w:szCs w:val="20"/>
                <w:lang w:eastAsia="ru-RU"/>
              </w:rPr>
            </w:pPr>
            <w:r w:rsidRPr="00736751">
              <w:rPr>
                <w:rFonts w:ascii="Arial CYR" w:eastAsia="Times New Roman" w:hAnsi="Arial CYR" w:cs="Arial CYR"/>
                <w:sz w:val="20"/>
                <w:szCs w:val="20"/>
                <w:lang w:eastAsia="ru-RU"/>
              </w:rPr>
              <w:t>444 01 06 05 02 05 0000 540</w:t>
            </w:r>
          </w:p>
        </w:tc>
        <w:tc>
          <w:tcPr>
            <w:tcW w:w="4395" w:type="dxa"/>
            <w:gridSpan w:val="2"/>
            <w:tcBorders>
              <w:top w:val="single" w:sz="4" w:space="0" w:color="auto"/>
              <w:left w:val="nil"/>
              <w:bottom w:val="single" w:sz="4" w:space="0" w:color="auto"/>
              <w:right w:val="single" w:sz="8" w:space="0" w:color="auto"/>
            </w:tcBorders>
            <w:shd w:val="clear" w:color="auto" w:fill="auto"/>
            <w:vAlign w:val="bottom"/>
            <w:hideMark/>
          </w:tcPr>
          <w:p w:rsidR="00736751" w:rsidRPr="00736751" w:rsidRDefault="00736751" w:rsidP="00736751">
            <w:pPr>
              <w:spacing w:after="0" w:line="240" w:lineRule="auto"/>
              <w:rPr>
                <w:rFonts w:ascii="Arial" w:eastAsia="Times New Roman" w:hAnsi="Arial" w:cs="Arial"/>
                <w:color w:val="000000"/>
                <w:sz w:val="18"/>
                <w:szCs w:val="18"/>
                <w:lang w:eastAsia="ru-RU"/>
              </w:rPr>
            </w:pPr>
            <w:r w:rsidRPr="00736751">
              <w:rPr>
                <w:rFonts w:ascii="Arial" w:eastAsia="Times New Roman" w:hAnsi="Arial" w:cs="Arial"/>
                <w:color w:val="000000"/>
                <w:sz w:val="18"/>
                <w:szCs w:val="18"/>
                <w:lang w:eastAsia="ru-RU"/>
              </w:rPr>
              <w:t>Предоставление бюджетных кредитов другим бюджетам бюджетной системы Российской Федерации из бюджетов муниципальных районов в валюте Российской Федерации</w:t>
            </w:r>
          </w:p>
        </w:tc>
        <w:tc>
          <w:tcPr>
            <w:tcW w:w="1842" w:type="dxa"/>
            <w:gridSpan w:val="2"/>
            <w:tcBorders>
              <w:top w:val="nil"/>
              <w:left w:val="nil"/>
              <w:bottom w:val="nil"/>
              <w:right w:val="nil"/>
            </w:tcBorders>
            <w:shd w:val="clear" w:color="auto" w:fill="auto"/>
            <w:vAlign w:val="center"/>
            <w:hideMark/>
          </w:tcPr>
          <w:p w:rsidR="00736751" w:rsidRPr="00736751" w:rsidRDefault="00736751" w:rsidP="00736751">
            <w:pPr>
              <w:spacing w:after="0" w:line="240" w:lineRule="auto"/>
              <w:jc w:val="right"/>
              <w:rPr>
                <w:rFonts w:ascii="Arial CYR" w:eastAsia="Times New Roman" w:hAnsi="Arial CYR" w:cs="Arial CYR"/>
                <w:sz w:val="20"/>
                <w:szCs w:val="20"/>
                <w:lang w:eastAsia="ru-RU"/>
              </w:rPr>
            </w:pPr>
            <w:r w:rsidRPr="00736751">
              <w:rPr>
                <w:rFonts w:ascii="Arial CYR" w:eastAsia="Times New Roman" w:hAnsi="Arial CYR" w:cs="Arial CYR"/>
                <w:sz w:val="20"/>
                <w:szCs w:val="20"/>
                <w:lang w:eastAsia="ru-RU"/>
              </w:rPr>
              <w:t>0,00</w:t>
            </w:r>
          </w:p>
        </w:tc>
        <w:tc>
          <w:tcPr>
            <w:tcW w:w="1701" w:type="dxa"/>
            <w:tcBorders>
              <w:top w:val="nil"/>
              <w:left w:val="single" w:sz="4" w:space="0" w:color="auto"/>
              <w:bottom w:val="single" w:sz="4" w:space="0" w:color="auto"/>
              <w:right w:val="single" w:sz="4" w:space="0" w:color="auto"/>
            </w:tcBorders>
            <w:shd w:val="clear" w:color="auto" w:fill="auto"/>
            <w:vAlign w:val="center"/>
            <w:hideMark/>
          </w:tcPr>
          <w:p w:rsidR="00736751" w:rsidRPr="00736751" w:rsidRDefault="00736751" w:rsidP="00736751">
            <w:pPr>
              <w:spacing w:after="0" w:line="240" w:lineRule="auto"/>
              <w:jc w:val="right"/>
              <w:rPr>
                <w:rFonts w:ascii="Arial CYR" w:eastAsia="Times New Roman" w:hAnsi="Arial CYR" w:cs="Arial CYR"/>
                <w:sz w:val="20"/>
                <w:szCs w:val="20"/>
                <w:lang w:eastAsia="ru-RU"/>
              </w:rPr>
            </w:pPr>
            <w:r w:rsidRPr="00736751">
              <w:rPr>
                <w:rFonts w:ascii="Arial CYR" w:eastAsia="Times New Roman" w:hAnsi="Arial CYR" w:cs="Arial CYR"/>
                <w:sz w:val="20"/>
                <w:szCs w:val="20"/>
                <w:lang w:eastAsia="ru-RU"/>
              </w:rPr>
              <w:t>0,00</w:t>
            </w:r>
          </w:p>
        </w:tc>
      </w:tr>
      <w:tr w:rsidR="00736751" w:rsidRPr="00736751" w:rsidTr="00736751">
        <w:trPr>
          <w:trHeight w:val="1020"/>
        </w:trPr>
        <w:tc>
          <w:tcPr>
            <w:tcW w:w="2283" w:type="dxa"/>
            <w:tcBorders>
              <w:top w:val="single" w:sz="4" w:space="0" w:color="auto"/>
              <w:left w:val="single" w:sz="8" w:space="0" w:color="auto"/>
              <w:bottom w:val="nil"/>
              <w:right w:val="single" w:sz="8" w:space="0" w:color="auto"/>
            </w:tcBorders>
            <w:shd w:val="clear" w:color="auto" w:fill="auto"/>
            <w:vAlign w:val="center"/>
            <w:hideMark/>
          </w:tcPr>
          <w:p w:rsidR="00736751" w:rsidRPr="00736751" w:rsidRDefault="00736751" w:rsidP="00736751">
            <w:pPr>
              <w:spacing w:after="0" w:line="240" w:lineRule="auto"/>
              <w:jc w:val="right"/>
              <w:rPr>
                <w:rFonts w:ascii="Arial CYR" w:eastAsia="Times New Roman" w:hAnsi="Arial CYR" w:cs="Arial CYR"/>
                <w:sz w:val="20"/>
                <w:szCs w:val="20"/>
                <w:lang w:eastAsia="ru-RU"/>
              </w:rPr>
            </w:pPr>
            <w:r w:rsidRPr="00736751">
              <w:rPr>
                <w:rFonts w:ascii="Arial CYR" w:eastAsia="Times New Roman" w:hAnsi="Arial CYR" w:cs="Arial CYR"/>
                <w:sz w:val="20"/>
                <w:szCs w:val="20"/>
                <w:lang w:eastAsia="ru-RU"/>
              </w:rPr>
              <w:t>444 01 06 05 01 05 0000 640</w:t>
            </w:r>
          </w:p>
        </w:tc>
        <w:tc>
          <w:tcPr>
            <w:tcW w:w="4395" w:type="dxa"/>
            <w:gridSpan w:val="2"/>
            <w:tcBorders>
              <w:top w:val="single" w:sz="4" w:space="0" w:color="auto"/>
              <w:left w:val="nil"/>
              <w:bottom w:val="nil"/>
              <w:right w:val="single" w:sz="8" w:space="0" w:color="auto"/>
            </w:tcBorders>
            <w:shd w:val="clear" w:color="auto" w:fill="auto"/>
            <w:vAlign w:val="center"/>
            <w:hideMark/>
          </w:tcPr>
          <w:p w:rsidR="00736751" w:rsidRPr="00736751" w:rsidRDefault="00736751" w:rsidP="00736751">
            <w:pPr>
              <w:spacing w:after="0" w:line="240" w:lineRule="auto"/>
              <w:rPr>
                <w:rFonts w:ascii="Arial CYR" w:eastAsia="Times New Roman" w:hAnsi="Arial CYR" w:cs="Arial CYR"/>
                <w:sz w:val="20"/>
                <w:szCs w:val="20"/>
                <w:lang w:eastAsia="ru-RU"/>
              </w:rPr>
            </w:pPr>
            <w:r w:rsidRPr="00736751">
              <w:rPr>
                <w:rFonts w:ascii="Arial CYR" w:eastAsia="Times New Roman" w:hAnsi="Arial CYR" w:cs="Arial CYR"/>
                <w:sz w:val="20"/>
                <w:szCs w:val="20"/>
                <w:lang w:eastAsia="ru-RU"/>
              </w:rPr>
              <w:t>Возврат бюджетных кредитов, предоставленных юридическим лицам из в бюджетов муниципальных районов валюте Российской Федерации</w:t>
            </w:r>
          </w:p>
        </w:tc>
        <w:tc>
          <w:tcPr>
            <w:tcW w:w="1842" w:type="dxa"/>
            <w:gridSpan w:val="2"/>
            <w:tcBorders>
              <w:top w:val="single" w:sz="4" w:space="0" w:color="auto"/>
              <w:left w:val="nil"/>
              <w:bottom w:val="nil"/>
              <w:right w:val="nil"/>
            </w:tcBorders>
            <w:shd w:val="clear" w:color="auto" w:fill="auto"/>
            <w:vAlign w:val="center"/>
            <w:hideMark/>
          </w:tcPr>
          <w:p w:rsidR="00736751" w:rsidRPr="00736751" w:rsidRDefault="00736751" w:rsidP="00736751">
            <w:pPr>
              <w:spacing w:after="0" w:line="240" w:lineRule="auto"/>
              <w:jc w:val="right"/>
              <w:rPr>
                <w:rFonts w:ascii="Arial CYR" w:eastAsia="Times New Roman" w:hAnsi="Arial CYR" w:cs="Arial CYR"/>
                <w:sz w:val="20"/>
                <w:szCs w:val="20"/>
                <w:lang w:eastAsia="ru-RU"/>
              </w:rPr>
            </w:pPr>
            <w:r w:rsidRPr="00736751">
              <w:rPr>
                <w:rFonts w:ascii="Arial CYR" w:eastAsia="Times New Roman" w:hAnsi="Arial CYR" w:cs="Arial CYR"/>
                <w:sz w:val="20"/>
                <w:szCs w:val="20"/>
                <w:lang w:eastAsia="ru-RU"/>
              </w:rPr>
              <w:t>0,00</w:t>
            </w:r>
          </w:p>
        </w:tc>
        <w:tc>
          <w:tcPr>
            <w:tcW w:w="1701" w:type="dxa"/>
            <w:tcBorders>
              <w:top w:val="nil"/>
              <w:left w:val="single" w:sz="4" w:space="0" w:color="auto"/>
              <w:bottom w:val="single" w:sz="4" w:space="0" w:color="auto"/>
              <w:right w:val="single" w:sz="4" w:space="0" w:color="auto"/>
            </w:tcBorders>
            <w:shd w:val="clear" w:color="auto" w:fill="auto"/>
            <w:vAlign w:val="center"/>
            <w:hideMark/>
          </w:tcPr>
          <w:p w:rsidR="00736751" w:rsidRPr="00736751" w:rsidRDefault="00736751" w:rsidP="00736751">
            <w:pPr>
              <w:spacing w:after="0" w:line="240" w:lineRule="auto"/>
              <w:jc w:val="right"/>
              <w:rPr>
                <w:rFonts w:ascii="Arial CYR" w:eastAsia="Times New Roman" w:hAnsi="Arial CYR" w:cs="Arial CYR"/>
                <w:sz w:val="20"/>
                <w:szCs w:val="20"/>
                <w:lang w:eastAsia="ru-RU"/>
              </w:rPr>
            </w:pPr>
            <w:r w:rsidRPr="00736751">
              <w:rPr>
                <w:rFonts w:ascii="Arial CYR" w:eastAsia="Times New Roman" w:hAnsi="Arial CYR" w:cs="Arial CYR"/>
                <w:sz w:val="20"/>
                <w:szCs w:val="20"/>
                <w:lang w:eastAsia="ru-RU"/>
              </w:rPr>
              <w:t>0,00</w:t>
            </w:r>
          </w:p>
        </w:tc>
      </w:tr>
      <w:tr w:rsidR="00736751" w:rsidRPr="00736751" w:rsidTr="00736751">
        <w:trPr>
          <w:trHeight w:val="960"/>
        </w:trPr>
        <w:tc>
          <w:tcPr>
            <w:tcW w:w="2283" w:type="dxa"/>
            <w:tcBorders>
              <w:top w:val="single" w:sz="4" w:space="0" w:color="auto"/>
              <w:left w:val="single" w:sz="8" w:space="0" w:color="auto"/>
              <w:bottom w:val="single" w:sz="4" w:space="0" w:color="auto"/>
              <w:right w:val="single" w:sz="8" w:space="0" w:color="auto"/>
            </w:tcBorders>
            <w:shd w:val="clear" w:color="auto" w:fill="auto"/>
            <w:vAlign w:val="center"/>
            <w:hideMark/>
          </w:tcPr>
          <w:p w:rsidR="00736751" w:rsidRPr="00736751" w:rsidRDefault="00736751" w:rsidP="00736751">
            <w:pPr>
              <w:spacing w:after="0" w:line="240" w:lineRule="auto"/>
              <w:jc w:val="right"/>
              <w:rPr>
                <w:rFonts w:ascii="Arial CYR" w:eastAsia="Times New Roman" w:hAnsi="Arial CYR" w:cs="Arial CYR"/>
                <w:sz w:val="20"/>
                <w:szCs w:val="20"/>
                <w:lang w:eastAsia="ru-RU"/>
              </w:rPr>
            </w:pPr>
            <w:r w:rsidRPr="00736751">
              <w:rPr>
                <w:rFonts w:ascii="Arial CYR" w:eastAsia="Times New Roman" w:hAnsi="Arial CYR" w:cs="Arial CYR"/>
                <w:sz w:val="20"/>
                <w:szCs w:val="20"/>
                <w:lang w:eastAsia="ru-RU"/>
              </w:rPr>
              <w:t>444 01 06 05 02 05 0000 640</w:t>
            </w:r>
          </w:p>
        </w:tc>
        <w:tc>
          <w:tcPr>
            <w:tcW w:w="4395" w:type="dxa"/>
            <w:gridSpan w:val="2"/>
            <w:tcBorders>
              <w:top w:val="single" w:sz="4" w:space="0" w:color="auto"/>
              <w:left w:val="nil"/>
              <w:bottom w:val="single" w:sz="4" w:space="0" w:color="auto"/>
              <w:right w:val="single" w:sz="8" w:space="0" w:color="auto"/>
            </w:tcBorders>
            <w:shd w:val="clear" w:color="auto" w:fill="auto"/>
            <w:vAlign w:val="bottom"/>
            <w:hideMark/>
          </w:tcPr>
          <w:p w:rsidR="00736751" w:rsidRPr="00736751" w:rsidRDefault="00736751" w:rsidP="00736751">
            <w:pPr>
              <w:spacing w:after="0" w:line="240" w:lineRule="auto"/>
              <w:rPr>
                <w:rFonts w:ascii="Arial" w:eastAsia="Times New Roman" w:hAnsi="Arial" w:cs="Arial"/>
                <w:color w:val="000000"/>
                <w:sz w:val="18"/>
                <w:szCs w:val="18"/>
                <w:lang w:eastAsia="ru-RU"/>
              </w:rPr>
            </w:pPr>
            <w:r w:rsidRPr="00736751">
              <w:rPr>
                <w:rFonts w:ascii="Arial" w:eastAsia="Times New Roman" w:hAnsi="Arial" w:cs="Arial"/>
                <w:color w:val="000000"/>
                <w:sz w:val="18"/>
                <w:szCs w:val="18"/>
                <w:lang w:eastAsia="ru-RU"/>
              </w:rPr>
              <w:t>Возврат бюджетных кредитов, предоставленных другим бюджетам бюджетной системы Российской Федерации из бюджетов муниципальных районов в валюте Российской Федерации</w:t>
            </w:r>
          </w:p>
        </w:tc>
        <w:tc>
          <w:tcPr>
            <w:tcW w:w="1842" w:type="dxa"/>
            <w:gridSpan w:val="2"/>
            <w:tcBorders>
              <w:top w:val="single" w:sz="4" w:space="0" w:color="auto"/>
              <w:left w:val="nil"/>
              <w:bottom w:val="single" w:sz="4" w:space="0" w:color="auto"/>
              <w:right w:val="nil"/>
            </w:tcBorders>
            <w:shd w:val="clear" w:color="auto" w:fill="auto"/>
            <w:vAlign w:val="center"/>
            <w:hideMark/>
          </w:tcPr>
          <w:p w:rsidR="00736751" w:rsidRPr="00736751" w:rsidRDefault="00736751" w:rsidP="00736751">
            <w:pPr>
              <w:spacing w:after="0" w:line="240" w:lineRule="auto"/>
              <w:jc w:val="right"/>
              <w:rPr>
                <w:rFonts w:ascii="Arial CYR" w:eastAsia="Times New Roman" w:hAnsi="Arial CYR" w:cs="Arial CYR"/>
                <w:sz w:val="20"/>
                <w:szCs w:val="20"/>
                <w:lang w:eastAsia="ru-RU"/>
              </w:rPr>
            </w:pPr>
            <w:r w:rsidRPr="00736751">
              <w:rPr>
                <w:rFonts w:ascii="Arial CYR" w:eastAsia="Times New Roman" w:hAnsi="Arial CYR" w:cs="Arial CYR"/>
                <w:sz w:val="20"/>
                <w:szCs w:val="20"/>
                <w:lang w:eastAsia="ru-RU"/>
              </w:rPr>
              <w:t>0,00</w:t>
            </w:r>
          </w:p>
        </w:tc>
        <w:tc>
          <w:tcPr>
            <w:tcW w:w="1701" w:type="dxa"/>
            <w:tcBorders>
              <w:top w:val="nil"/>
              <w:left w:val="single" w:sz="4" w:space="0" w:color="auto"/>
              <w:bottom w:val="single" w:sz="4" w:space="0" w:color="auto"/>
              <w:right w:val="single" w:sz="4" w:space="0" w:color="auto"/>
            </w:tcBorders>
            <w:shd w:val="clear" w:color="auto" w:fill="auto"/>
            <w:vAlign w:val="center"/>
            <w:hideMark/>
          </w:tcPr>
          <w:p w:rsidR="00736751" w:rsidRPr="00736751" w:rsidRDefault="00736751" w:rsidP="00736751">
            <w:pPr>
              <w:spacing w:after="0" w:line="240" w:lineRule="auto"/>
              <w:jc w:val="right"/>
              <w:rPr>
                <w:rFonts w:ascii="Arial CYR" w:eastAsia="Times New Roman" w:hAnsi="Arial CYR" w:cs="Arial CYR"/>
                <w:sz w:val="20"/>
                <w:szCs w:val="20"/>
                <w:lang w:eastAsia="ru-RU"/>
              </w:rPr>
            </w:pPr>
            <w:r w:rsidRPr="00736751">
              <w:rPr>
                <w:rFonts w:ascii="Arial CYR" w:eastAsia="Times New Roman" w:hAnsi="Arial CYR" w:cs="Arial CYR"/>
                <w:sz w:val="20"/>
                <w:szCs w:val="20"/>
                <w:lang w:eastAsia="ru-RU"/>
              </w:rPr>
              <w:t>0,00</w:t>
            </w:r>
          </w:p>
        </w:tc>
      </w:tr>
    </w:tbl>
    <w:p w:rsidR="00736751" w:rsidRDefault="00736751" w:rsidP="0071566F">
      <w:pPr>
        <w:jc w:val="both"/>
        <w:rPr>
          <w:sz w:val="20"/>
          <w:szCs w:val="20"/>
        </w:rPr>
      </w:pPr>
    </w:p>
    <w:p w:rsidR="00736751" w:rsidRPr="00736751" w:rsidRDefault="00736751" w:rsidP="00736751">
      <w:pPr>
        <w:spacing w:after="0" w:line="240" w:lineRule="auto"/>
        <w:jc w:val="right"/>
        <w:rPr>
          <w:rFonts w:eastAsia="Times New Roman"/>
          <w:sz w:val="20"/>
          <w:szCs w:val="20"/>
          <w:lang w:eastAsia="ru-RU"/>
        </w:rPr>
      </w:pPr>
      <w:r w:rsidRPr="00736751">
        <w:rPr>
          <w:rFonts w:eastAsia="Times New Roman"/>
          <w:sz w:val="24"/>
          <w:szCs w:val="24"/>
          <w:lang w:eastAsia="ru-RU"/>
        </w:rPr>
        <w:t xml:space="preserve">                                                                                                                                                                   </w:t>
      </w:r>
      <w:r w:rsidRPr="00736751">
        <w:rPr>
          <w:rFonts w:eastAsia="Times New Roman"/>
          <w:sz w:val="20"/>
          <w:szCs w:val="20"/>
          <w:lang w:eastAsia="ru-RU"/>
        </w:rPr>
        <w:t>Приложение № 13</w:t>
      </w:r>
    </w:p>
    <w:p w:rsidR="00736751" w:rsidRPr="00736751" w:rsidRDefault="00736751" w:rsidP="00736751">
      <w:pPr>
        <w:spacing w:after="0" w:line="240" w:lineRule="auto"/>
        <w:rPr>
          <w:rFonts w:eastAsia="Times New Roman"/>
          <w:sz w:val="20"/>
          <w:szCs w:val="20"/>
          <w:lang w:eastAsia="ru-RU"/>
        </w:rPr>
      </w:pPr>
    </w:p>
    <w:p w:rsidR="00736751" w:rsidRPr="00736751" w:rsidRDefault="00736751" w:rsidP="00736751">
      <w:pPr>
        <w:spacing w:after="0" w:line="240" w:lineRule="auto"/>
        <w:ind w:right="356"/>
        <w:jc w:val="right"/>
        <w:rPr>
          <w:rFonts w:eastAsia="Times New Roman"/>
          <w:sz w:val="20"/>
          <w:szCs w:val="20"/>
          <w:lang w:eastAsia="ru-RU"/>
        </w:rPr>
      </w:pPr>
      <w:r w:rsidRPr="00736751">
        <w:rPr>
          <w:rFonts w:eastAsia="Times New Roman"/>
          <w:sz w:val="20"/>
          <w:szCs w:val="20"/>
          <w:lang w:eastAsia="ru-RU"/>
        </w:rPr>
        <w:t>Таблица 1</w:t>
      </w:r>
    </w:p>
    <w:p w:rsidR="00736751" w:rsidRPr="00736751" w:rsidRDefault="00736751" w:rsidP="00736751">
      <w:pPr>
        <w:spacing w:after="0" w:line="240" w:lineRule="auto"/>
        <w:jc w:val="right"/>
        <w:rPr>
          <w:rFonts w:eastAsia="Times New Roman"/>
          <w:sz w:val="20"/>
          <w:szCs w:val="20"/>
          <w:lang w:eastAsia="ru-RU"/>
        </w:rPr>
      </w:pPr>
    </w:p>
    <w:p w:rsidR="00736751" w:rsidRPr="00736751" w:rsidRDefault="00736751" w:rsidP="00736751">
      <w:pPr>
        <w:spacing w:after="0" w:line="240" w:lineRule="auto"/>
        <w:rPr>
          <w:rFonts w:eastAsia="Times New Roman"/>
          <w:sz w:val="20"/>
          <w:szCs w:val="20"/>
          <w:lang w:eastAsia="ru-RU"/>
        </w:rPr>
      </w:pPr>
      <w:r w:rsidRPr="00736751">
        <w:rPr>
          <w:rFonts w:eastAsia="Times New Roman"/>
          <w:sz w:val="20"/>
          <w:szCs w:val="20"/>
          <w:lang w:eastAsia="ru-RU"/>
        </w:rPr>
        <w:t xml:space="preserve">                                                                                                                                                                                  </w:t>
      </w:r>
    </w:p>
    <w:p w:rsidR="00736751" w:rsidRPr="00736751" w:rsidRDefault="00736751" w:rsidP="00736751">
      <w:pPr>
        <w:spacing w:after="0" w:line="240" w:lineRule="auto"/>
        <w:jc w:val="center"/>
        <w:rPr>
          <w:rFonts w:eastAsia="Times New Roman"/>
          <w:b/>
          <w:sz w:val="20"/>
          <w:szCs w:val="20"/>
          <w:lang w:eastAsia="ru-RU"/>
        </w:rPr>
      </w:pPr>
      <w:r w:rsidRPr="00736751">
        <w:rPr>
          <w:rFonts w:eastAsia="Times New Roman"/>
          <w:b/>
          <w:sz w:val="20"/>
          <w:szCs w:val="20"/>
          <w:lang w:eastAsia="ru-RU"/>
        </w:rPr>
        <w:t xml:space="preserve">Программа муниципальных внутренних заимствований   Куйбышевского района  </w:t>
      </w:r>
    </w:p>
    <w:p w:rsidR="00736751" w:rsidRPr="00736751" w:rsidRDefault="00736751" w:rsidP="00736751">
      <w:pPr>
        <w:spacing w:after="0" w:line="240" w:lineRule="auto"/>
        <w:jc w:val="center"/>
        <w:rPr>
          <w:rFonts w:eastAsia="Times New Roman"/>
          <w:b/>
          <w:sz w:val="20"/>
          <w:szCs w:val="20"/>
          <w:lang w:eastAsia="ru-RU"/>
        </w:rPr>
      </w:pPr>
      <w:r w:rsidRPr="00736751">
        <w:rPr>
          <w:rFonts w:eastAsia="Times New Roman"/>
          <w:b/>
          <w:sz w:val="20"/>
          <w:szCs w:val="20"/>
          <w:lang w:eastAsia="ru-RU"/>
        </w:rPr>
        <w:t>на 201</w:t>
      </w:r>
      <w:r w:rsidRPr="00736751">
        <w:rPr>
          <w:rFonts w:eastAsia="Times New Roman"/>
          <w:b/>
          <w:sz w:val="20"/>
          <w:szCs w:val="20"/>
          <w:lang w:val="en-US" w:eastAsia="ru-RU"/>
        </w:rPr>
        <w:t>4</w:t>
      </w:r>
      <w:r w:rsidRPr="00736751">
        <w:rPr>
          <w:rFonts w:eastAsia="Times New Roman"/>
          <w:b/>
          <w:sz w:val="20"/>
          <w:szCs w:val="20"/>
          <w:lang w:eastAsia="ru-RU"/>
        </w:rPr>
        <w:t xml:space="preserve"> год</w:t>
      </w:r>
    </w:p>
    <w:p w:rsidR="00736751" w:rsidRPr="00736751" w:rsidRDefault="00736751" w:rsidP="00736751">
      <w:pPr>
        <w:spacing w:after="0" w:line="240" w:lineRule="auto"/>
        <w:rPr>
          <w:rFonts w:eastAsia="Times New Roman"/>
          <w:b/>
          <w:sz w:val="20"/>
          <w:szCs w:val="20"/>
          <w:lang w:eastAsia="ru-RU"/>
        </w:rPr>
      </w:pPr>
    </w:p>
    <w:tbl>
      <w:tblPr>
        <w:tblW w:w="0" w:type="auto"/>
        <w:tblInd w:w="6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503"/>
        <w:gridCol w:w="4494"/>
        <w:gridCol w:w="2071"/>
        <w:gridCol w:w="2968"/>
      </w:tblGrid>
      <w:tr w:rsidR="00736751" w:rsidRPr="00736751" w:rsidTr="00736751">
        <w:tc>
          <w:tcPr>
            <w:tcW w:w="503" w:type="dxa"/>
          </w:tcPr>
          <w:p w:rsidR="00736751" w:rsidRPr="00736751" w:rsidRDefault="00736751" w:rsidP="00736751">
            <w:pPr>
              <w:spacing w:after="0" w:line="240" w:lineRule="auto"/>
              <w:rPr>
                <w:rFonts w:eastAsia="Times New Roman"/>
                <w:b/>
                <w:sz w:val="20"/>
                <w:szCs w:val="20"/>
                <w:lang w:eastAsia="ru-RU"/>
              </w:rPr>
            </w:pPr>
            <w:r w:rsidRPr="00736751">
              <w:rPr>
                <w:rFonts w:eastAsia="Times New Roman"/>
                <w:b/>
                <w:sz w:val="20"/>
                <w:szCs w:val="20"/>
                <w:lang w:eastAsia="ru-RU"/>
              </w:rPr>
              <w:t>№ п/п</w:t>
            </w:r>
          </w:p>
        </w:tc>
        <w:tc>
          <w:tcPr>
            <w:tcW w:w="4494" w:type="dxa"/>
          </w:tcPr>
          <w:p w:rsidR="00736751" w:rsidRPr="00736751" w:rsidRDefault="00736751" w:rsidP="00736751">
            <w:pPr>
              <w:spacing w:after="0" w:line="240" w:lineRule="auto"/>
              <w:rPr>
                <w:rFonts w:eastAsia="Times New Roman"/>
                <w:b/>
                <w:sz w:val="20"/>
                <w:szCs w:val="20"/>
                <w:lang w:eastAsia="ru-RU"/>
              </w:rPr>
            </w:pPr>
            <w:r w:rsidRPr="00736751">
              <w:rPr>
                <w:rFonts w:eastAsia="Times New Roman"/>
                <w:b/>
                <w:sz w:val="20"/>
                <w:szCs w:val="20"/>
                <w:lang w:eastAsia="ru-RU"/>
              </w:rPr>
              <w:t>наименование</w:t>
            </w:r>
          </w:p>
        </w:tc>
        <w:tc>
          <w:tcPr>
            <w:tcW w:w="2071" w:type="dxa"/>
          </w:tcPr>
          <w:p w:rsidR="00736751" w:rsidRPr="00736751" w:rsidRDefault="00736751" w:rsidP="00736751">
            <w:pPr>
              <w:spacing w:after="0" w:line="240" w:lineRule="auto"/>
              <w:rPr>
                <w:rFonts w:eastAsia="Times New Roman"/>
                <w:b/>
                <w:sz w:val="20"/>
                <w:szCs w:val="20"/>
                <w:lang w:eastAsia="ru-RU"/>
              </w:rPr>
            </w:pPr>
            <w:r w:rsidRPr="00736751">
              <w:rPr>
                <w:rFonts w:eastAsia="Times New Roman"/>
                <w:b/>
                <w:sz w:val="20"/>
                <w:szCs w:val="20"/>
                <w:lang w:eastAsia="ru-RU"/>
              </w:rPr>
              <w:t>Объем привлечения</w:t>
            </w:r>
          </w:p>
        </w:tc>
        <w:tc>
          <w:tcPr>
            <w:tcW w:w="2968" w:type="dxa"/>
          </w:tcPr>
          <w:p w:rsidR="00736751" w:rsidRPr="00736751" w:rsidRDefault="00736751" w:rsidP="00736751">
            <w:pPr>
              <w:spacing w:after="0" w:line="240" w:lineRule="auto"/>
              <w:rPr>
                <w:rFonts w:eastAsia="Times New Roman"/>
                <w:b/>
                <w:sz w:val="20"/>
                <w:szCs w:val="20"/>
                <w:lang w:eastAsia="ru-RU"/>
              </w:rPr>
            </w:pPr>
            <w:r w:rsidRPr="00736751">
              <w:rPr>
                <w:rFonts w:eastAsia="Times New Roman"/>
                <w:b/>
                <w:sz w:val="20"/>
                <w:szCs w:val="20"/>
                <w:lang w:eastAsia="ru-RU"/>
              </w:rPr>
              <w:t>Объем средств,</w:t>
            </w:r>
            <w:r>
              <w:rPr>
                <w:rFonts w:eastAsia="Times New Roman"/>
                <w:b/>
                <w:sz w:val="20"/>
                <w:szCs w:val="20"/>
                <w:lang w:eastAsia="ru-RU"/>
              </w:rPr>
              <w:t xml:space="preserve"> </w:t>
            </w:r>
            <w:r w:rsidRPr="00736751">
              <w:rPr>
                <w:rFonts w:eastAsia="Times New Roman"/>
                <w:b/>
                <w:sz w:val="20"/>
                <w:szCs w:val="20"/>
                <w:lang w:eastAsia="ru-RU"/>
              </w:rPr>
              <w:t>направляемых на погашение</w:t>
            </w:r>
          </w:p>
          <w:p w:rsidR="00736751" w:rsidRPr="00736751" w:rsidRDefault="00736751" w:rsidP="00736751">
            <w:pPr>
              <w:spacing w:after="0" w:line="240" w:lineRule="auto"/>
              <w:rPr>
                <w:rFonts w:eastAsia="Times New Roman"/>
                <w:b/>
                <w:sz w:val="20"/>
                <w:szCs w:val="20"/>
                <w:lang w:eastAsia="ru-RU"/>
              </w:rPr>
            </w:pPr>
          </w:p>
        </w:tc>
      </w:tr>
      <w:tr w:rsidR="00736751" w:rsidRPr="00736751" w:rsidTr="00736751">
        <w:tc>
          <w:tcPr>
            <w:tcW w:w="503" w:type="dxa"/>
          </w:tcPr>
          <w:p w:rsidR="00736751" w:rsidRPr="00736751" w:rsidRDefault="00736751" w:rsidP="00736751">
            <w:pPr>
              <w:spacing w:after="0" w:line="240" w:lineRule="auto"/>
              <w:rPr>
                <w:rFonts w:eastAsia="Times New Roman"/>
                <w:b/>
                <w:sz w:val="20"/>
                <w:szCs w:val="20"/>
                <w:lang w:eastAsia="ru-RU"/>
              </w:rPr>
            </w:pPr>
            <w:r w:rsidRPr="00736751">
              <w:rPr>
                <w:rFonts w:eastAsia="Times New Roman"/>
                <w:b/>
                <w:sz w:val="20"/>
                <w:szCs w:val="20"/>
                <w:lang w:eastAsia="ru-RU"/>
              </w:rPr>
              <w:t>1</w:t>
            </w:r>
          </w:p>
        </w:tc>
        <w:tc>
          <w:tcPr>
            <w:tcW w:w="4494" w:type="dxa"/>
          </w:tcPr>
          <w:p w:rsidR="00736751" w:rsidRPr="00736751" w:rsidRDefault="00736751" w:rsidP="00736751">
            <w:pPr>
              <w:spacing w:after="0" w:line="240" w:lineRule="auto"/>
              <w:rPr>
                <w:rFonts w:eastAsia="Times New Roman"/>
                <w:b/>
                <w:sz w:val="20"/>
                <w:szCs w:val="20"/>
                <w:lang w:eastAsia="ru-RU"/>
              </w:rPr>
            </w:pPr>
            <w:r w:rsidRPr="00736751">
              <w:rPr>
                <w:rFonts w:eastAsia="Times New Roman"/>
                <w:b/>
                <w:sz w:val="20"/>
                <w:szCs w:val="20"/>
                <w:lang w:eastAsia="ru-RU"/>
              </w:rPr>
              <w:t>Кредиты, привлекаемые от кредитных организаций</w:t>
            </w:r>
          </w:p>
        </w:tc>
        <w:tc>
          <w:tcPr>
            <w:tcW w:w="2071" w:type="dxa"/>
          </w:tcPr>
          <w:p w:rsidR="00736751" w:rsidRPr="00736751" w:rsidRDefault="00736751" w:rsidP="00736751">
            <w:pPr>
              <w:spacing w:after="0" w:line="240" w:lineRule="auto"/>
              <w:rPr>
                <w:rFonts w:eastAsia="Times New Roman"/>
                <w:b/>
                <w:sz w:val="20"/>
                <w:szCs w:val="20"/>
                <w:lang w:eastAsia="ru-RU"/>
              </w:rPr>
            </w:pPr>
            <w:r w:rsidRPr="00736751">
              <w:rPr>
                <w:rFonts w:eastAsia="Times New Roman"/>
                <w:b/>
                <w:sz w:val="20"/>
                <w:szCs w:val="20"/>
                <w:lang w:eastAsia="ru-RU"/>
              </w:rPr>
              <w:t>0</w:t>
            </w:r>
          </w:p>
        </w:tc>
        <w:tc>
          <w:tcPr>
            <w:tcW w:w="2968" w:type="dxa"/>
          </w:tcPr>
          <w:p w:rsidR="00736751" w:rsidRPr="00736751" w:rsidRDefault="00736751" w:rsidP="00736751">
            <w:pPr>
              <w:spacing w:after="0" w:line="240" w:lineRule="auto"/>
              <w:rPr>
                <w:rFonts w:eastAsia="Times New Roman"/>
                <w:b/>
                <w:sz w:val="20"/>
                <w:szCs w:val="20"/>
                <w:lang w:eastAsia="ru-RU"/>
              </w:rPr>
            </w:pPr>
            <w:r w:rsidRPr="00736751">
              <w:rPr>
                <w:rFonts w:eastAsia="Times New Roman"/>
                <w:b/>
                <w:sz w:val="20"/>
                <w:szCs w:val="20"/>
                <w:lang w:eastAsia="ru-RU"/>
              </w:rPr>
              <w:t>0</w:t>
            </w:r>
          </w:p>
        </w:tc>
      </w:tr>
      <w:tr w:rsidR="00736751" w:rsidRPr="00736751" w:rsidTr="00736751">
        <w:tc>
          <w:tcPr>
            <w:tcW w:w="503" w:type="dxa"/>
          </w:tcPr>
          <w:p w:rsidR="00736751" w:rsidRPr="00736751" w:rsidRDefault="00736751" w:rsidP="00736751">
            <w:pPr>
              <w:spacing w:after="0" w:line="240" w:lineRule="auto"/>
              <w:rPr>
                <w:rFonts w:eastAsia="Times New Roman"/>
                <w:b/>
                <w:sz w:val="20"/>
                <w:szCs w:val="20"/>
                <w:lang w:eastAsia="ru-RU"/>
              </w:rPr>
            </w:pPr>
            <w:r w:rsidRPr="00736751">
              <w:rPr>
                <w:rFonts w:eastAsia="Times New Roman"/>
                <w:b/>
                <w:sz w:val="20"/>
                <w:szCs w:val="20"/>
                <w:lang w:eastAsia="ru-RU"/>
              </w:rPr>
              <w:t>2</w:t>
            </w:r>
          </w:p>
        </w:tc>
        <w:tc>
          <w:tcPr>
            <w:tcW w:w="4494" w:type="dxa"/>
          </w:tcPr>
          <w:p w:rsidR="00736751" w:rsidRPr="00736751" w:rsidRDefault="00736751" w:rsidP="00736751">
            <w:pPr>
              <w:spacing w:after="0" w:line="240" w:lineRule="auto"/>
              <w:rPr>
                <w:rFonts w:eastAsia="Times New Roman"/>
                <w:b/>
                <w:sz w:val="20"/>
                <w:szCs w:val="20"/>
                <w:lang w:eastAsia="ru-RU"/>
              </w:rPr>
            </w:pPr>
            <w:r w:rsidRPr="00736751">
              <w:rPr>
                <w:rFonts w:eastAsia="Times New Roman"/>
                <w:b/>
                <w:sz w:val="20"/>
                <w:szCs w:val="20"/>
                <w:lang w:eastAsia="ru-RU"/>
              </w:rPr>
              <w:t>Кредиты,привлекаемые от других бюджетов бюджетной системы Российской Федерации</w:t>
            </w:r>
          </w:p>
        </w:tc>
        <w:tc>
          <w:tcPr>
            <w:tcW w:w="2071" w:type="dxa"/>
          </w:tcPr>
          <w:p w:rsidR="00736751" w:rsidRPr="00736751" w:rsidRDefault="00736751" w:rsidP="00736751">
            <w:pPr>
              <w:spacing w:after="0" w:line="240" w:lineRule="auto"/>
              <w:rPr>
                <w:rFonts w:eastAsia="Times New Roman"/>
                <w:b/>
                <w:sz w:val="20"/>
                <w:szCs w:val="20"/>
                <w:lang w:eastAsia="ru-RU"/>
              </w:rPr>
            </w:pPr>
            <w:r w:rsidRPr="00736751">
              <w:rPr>
                <w:rFonts w:eastAsia="Times New Roman"/>
                <w:b/>
                <w:sz w:val="20"/>
                <w:szCs w:val="20"/>
                <w:lang w:eastAsia="ru-RU"/>
              </w:rPr>
              <w:t>0</w:t>
            </w:r>
          </w:p>
        </w:tc>
        <w:tc>
          <w:tcPr>
            <w:tcW w:w="2968" w:type="dxa"/>
          </w:tcPr>
          <w:p w:rsidR="00736751" w:rsidRPr="00736751" w:rsidRDefault="00736751" w:rsidP="00736751">
            <w:pPr>
              <w:spacing w:after="0" w:line="240" w:lineRule="auto"/>
              <w:rPr>
                <w:rFonts w:eastAsia="Times New Roman"/>
                <w:b/>
                <w:sz w:val="20"/>
                <w:szCs w:val="20"/>
                <w:lang w:eastAsia="ru-RU"/>
              </w:rPr>
            </w:pPr>
            <w:r w:rsidRPr="00736751">
              <w:rPr>
                <w:rFonts w:eastAsia="Times New Roman"/>
                <w:b/>
                <w:sz w:val="20"/>
                <w:szCs w:val="20"/>
                <w:lang w:eastAsia="ru-RU"/>
              </w:rPr>
              <w:t>0</w:t>
            </w:r>
          </w:p>
        </w:tc>
      </w:tr>
    </w:tbl>
    <w:p w:rsidR="00736751" w:rsidRPr="00736751" w:rsidRDefault="00736751" w:rsidP="00736751">
      <w:pPr>
        <w:spacing w:after="0" w:line="240" w:lineRule="auto"/>
        <w:jc w:val="right"/>
        <w:rPr>
          <w:rFonts w:eastAsia="Times New Roman"/>
          <w:b/>
          <w:sz w:val="24"/>
          <w:szCs w:val="24"/>
          <w:lang w:val="en-US" w:eastAsia="ru-RU"/>
        </w:rPr>
      </w:pPr>
      <w:r w:rsidRPr="00736751">
        <w:rPr>
          <w:rFonts w:eastAsia="Times New Roman"/>
          <w:b/>
          <w:sz w:val="24"/>
          <w:szCs w:val="24"/>
          <w:lang w:eastAsia="ru-RU"/>
        </w:rPr>
        <w:lastRenderedPageBreak/>
        <w:t>Приложение №1</w:t>
      </w:r>
      <w:r w:rsidRPr="00736751">
        <w:rPr>
          <w:rFonts w:eastAsia="Times New Roman"/>
          <w:b/>
          <w:sz w:val="24"/>
          <w:szCs w:val="24"/>
          <w:lang w:val="en-US" w:eastAsia="ru-RU"/>
        </w:rPr>
        <w:t>4</w:t>
      </w:r>
    </w:p>
    <w:p w:rsidR="00736751" w:rsidRPr="00736751" w:rsidRDefault="00736751" w:rsidP="00736751">
      <w:pPr>
        <w:spacing w:after="0" w:line="240" w:lineRule="auto"/>
        <w:jc w:val="right"/>
        <w:rPr>
          <w:rFonts w:eastAsia="Times New Roman"/>
          <w:b/>
          <w:sz w:val="24"/>
          <w:szCs w:val="24"/>
          <w:lang w:eastAsia="ru-RU"/>
        </w:rPr>
      </w:pPr>
      <w:r w:rsidRPr="00736751">
        <w:rPr>
          <w:rFonts w:eastAsia="Times New Roman"/>
          <w:b/>
          <w:sz w:val="24"/>
          <w:szCs w:val="24"/>
          <w:lang w:eastAsia="ru-RU"/>
        </w:rPr>
        <w:t>Таблица 1</w:t>
      </w:r>
    </w:p>
    <w:p w:rsidR="00736751" w:rsidRPr="00736751" w:rsidRDefault="00736751" w:rsidP="00736751">
      <w:pPr>
        <w:spacing w:after="0" w:line="240" w:lineRule="auto"/>
        <w:jc w:val="center"/>
        <w:rPr>
          <w:rFonts w:eastAsia="Times New Roman"/>
          <w:b/>
          <w:sz w:val="24"/>
          <w:szCs w:val="24"/>
          <w:lang w:eastAsia="ru-RU"/>
        </w:rPr>
      </w:pPr>
      <w:r w:rsidRPr="00736751">
        <w:rPr>
          <w:rFonts w:eastAsia="Times New Roman"/>
          <w:b/>
          <w:sz w:val="24"/>
          <w:szCs w:val="24"/>
          <w:lang w:eastAsia="ru-RU"/>
        </w:rPr>
        <w:t>Программа муниципальных гарантий Куйбышевского района</w:t>
      </w:r>
    </w:p>
    <w:p w:rsidR="00736751" w:rsidRPr="00736751" w:rsidRDefault="00736751" w:rsidP="00736751">
      <w:pPr>
        <w:spacing w:after="0" w:line="240" w:lineRule="auto"/>
        <w:jc w:val="center"/>
        <w:rPr>
          <w:rFonts w:eastAsia="Times New Roman"/>
          <w:b/>
          <w:sz w:val="24"/>
          <w:szCs w:val="24"/>
          <w:lang w:eastAsia="ru-RU"/>
        </w:rPr>
      </w:pPr>
      <w:r w:rsidRPr="00736751">
        <w:rPr>
          <w:rFonts w:eastAsia="Times New Roman"/>
          <w:b/>
          <w:sz w:val="24"/>
          <w:szCs w:val="24"/>
          <w:lang w:eastAsia="ru-RU"/>
        </w:rPr>
        <w:t>в валюте Российской Федерации на 2014 год</w:t>
      </w:r>
    </w:p>
    <w:p w:rsidR="00736751" w:rsidRPr="00736751" w:rsidRDefault="00736751" w:rsidP="00736751">
      <w:pPr>
        <w:spacing w:after="0" w:line="240" w:lineRule="auto"/>
        <w:jc w:val="center"/>
        <w:rPr>
          <w:rFonts w:eastAsia="Times New Roman"/>
          <w:b/>
          <w:sz w:val="24"/>
          <w:szCs w:val="24"/>
          <w:lang w:eastAsia="ru-RU"/>
        </w:rPr>
      </w:pPr>
    </w:p>
    <w:p w:rsidR="00736751" w:rsidRPr="00736751" w:rsidRDefault="00736751" w:rsidP="00736751">
      <w:pPr>
        <w:spacing w:after="0" w:line="240" w:lineRule="auto"/>
        <w:rPr>
          <w:rFonts w:eastAsia="Times New Roman"/>
          <w:b/>
          <w:sz w:val="24"/>
          <w:szCs w:val="24"/>
          <w:lang w:eastAsia="ru-RU"/>
        </w:rPr>
      </w:pPr>
      <w:r w:rsidRPr="00736751">
        <w:rPr>
          <w:rFonts w:eastAsia="Times New Roman"/>
          <w:sz w:val="24"/>
          <w:szCs w:val="24"/>
          <w:lang w:eastAsia="ru-RU"/>
        </w:rPr>
        <w:t>1.1. Перечень подлежащих предоставлению муниципальных гарантий Куйбышевского района в 2014 году.</w:t>
      </w:r>
    </w:p>
    <w:p w:rsidR="00736751" w:rsidRPr="00736751" w:rsidRDefault="00736751" w:rsidP="00736751">
      <w:pPr>
        <w:spacing w:after="0" w:line="240" w:lineRule="auto"/>
        <w:rPr>
          <w:rFonts w:eastAsia="Times New Roman"/>
          <w:sz w:val="24"/>
          <w:szCs w:val="24"/>
          <w:lang w:eastAsia="ru-RU"/>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40"/>
        <w:gridCol w:w="2340"/>
        <w:gridCol w:w="1800"/>
        <w:gridCol w:w="1757"/>
        <w:gridCol w:w="1345"/>
        <w:gridCol w:w="1980"/>
      </w:tblGrid>
      <w:tr w:rsidR="00736751" w:rsidRPr="00736751" w:rsidTr="0032400D">
        <w:trPr>
          <w:trHeight w:val="390"/>
        </w:trPr>
        <w:tc>
          <w:tcPr>
            <w:tcW w:w="540" w:type="dxa"/>
            <w:tcBorders>
              <w:top w:val="single" w:sz="4" w:space="0" w:color="auto"/>
              <w:left w:val="single" w:sz="4" w:space="0" w:color="auto"/>
              <w:bottom w:val="single" w:sz="4" w:space="0" w:color="auto"/>
              <w:right w:val="single" w:sz="4" w:space="0" w:color="auto"/>
            </w:tcBorders>
          </w:tcPr>
          <w:p w:rsidR="00736751" w:rsidRPr="00736751" w:rsidRDefault="00736751" w:rsidP="00736751">
            <w:pPr>
              <w:spacing w:after="0" w:line="240" w:lineRule="auto"/>
              <w:rPr>
                <w:rFonts w:eastAsia="Times New Roman"/>
                <w:sz w:val="22"/>
                <w:szCs w:val="22"/>
                <w:lang w:eastAsia="ru-RU"/>
              </w:rPr>
            </w:pPr>
          </w:p>
          <w:p w:rsidR="00736751" w:rsidRPr="00736751" w:rsidRDefault="00736751" w:rsidP="00736751">
            <w:pPr>
              <w:spacing w:after="0" w:line="240" w:lineRule="auto"/>
              <w:rPr>
                <w:rFonts w:eastAsia="Times New Roman"/>
                <w:sz w:val="22"/>
                <w:szCs w:val="22"/>
                <w:lang w:eastAsia="ru-RU"/>
              </w:rPr>
            </w:pPr>
            <w:r w:rsidRPr="00736751">
              <w:rPr>
                <w:rFonts w:eastAsia="Times New Roman"/>
                <w:sz w:val="22"/>
                <w:szCs w:val="22"/>
                <w:lang w:eastAsia="ru-RU"/>
              </w:rPr>
              <w:t>№ п/п</w:t>
            </w:r>
          </w:p>
          <w:p w:rsidR="00736751" w:rsidRPr="00736751" w:rsidRDefault="00736751" w:rsidP="00736751">
            <w:pPr>
              <w:spacing w:after="0" w:line="240" w:lineRule="auto"/>
              <w:rPr>
                <w:rFonts w:eastAsia="Times New Roman"/>
                <w:sz w:val="22"/>
                <w:szCs w:val="22"/>
                <w:lang w:eastAsia="ru-RU"/>
              </w:rPr>
            </w:pPr>
          </w:p>
        </w:tc>
        <w:tc>
          <w:tcPr>
            <w:tcW w:w="2340" w:type="dxa"/>
            <w:tcBorders>
              <w:top w:val="single" w:sz="4" w:space="0" w:color="auto"/>
              <w:left w:val="single" w:sz="4" w:space="0" w:color="auto"/>
              <w:bottom w:val="single" w:sz="4" w:space="0" w:color="auto"/>
              <w:right w:val="single" w:sz="4" w:space="0" w:color="auto"/>
            </w:tcBorders>
          </w:tcPr>
          <w:p w:rsidR="00736751" w:rsidRPr="00736751" w:rsidRDefault="00736751" w:rsidP="00736751">
            <w:pPr>
              <w:spacing w:after="0" w:line="240" w:lineRule="auto"/>
              <w:rPr>
                <w:rFonts w:eastAsia="Times New Roman"/>
                <w:sz w:val="22"/>
                <w:szCs w:val="22"/>
                <w:lang w:eastAsia="ru-RU"/>
              </w:rPr>
            </w:pPr>
          </w:p>
          <w:p w:rsidR="00736751" w:rsidRPr="00736751" w:rsidRDefault="00736751" w:rsidP="00736751">
            <w:pPr>
              <w:spacing w:after="0" w:line="240" w:lineRule="auto"/>
              <w:jc w:val="center"/>
              <w:rPr>
                <w:rFonts w:eastAsia="Times New Roman"/>
                <w:sz w:val="22"/>
                <w:szCs w:val="22"/>
                <w:lang w:eastAsia="ru-RU"/>
              </w:rPr>
            </w:pPr>
            <w:r w:rsidRPr="00736751">
              <w:rPr>
                <w:rFonts w:eastAsia="Times New Roman"/>
                <w:sz w:val="22"/>
                <w:szCs w:val="22"/>
                <w:lang w:eastAsia="ru-RU"/>
              </w:rPr>
              <w:t>Цель гарантирования</w:t>
            </w:r>
          </w:p>
        </w:tc>
        <w:tc>
          <w:tcPr>
            <w:tcW w:w="1800" w:type="dxa"/>
            <w:tcBorders>
              <w:top w:val="single" w:sz="4" w:space="0" w:color="auto"/>
              <w:left w:val="single" w:sz="4" w:space="0" w:color="auto"/>
              <w:bottom w:val="single" w:sz="4" w:space="0" w:color="auto"/>
              <w:right w:val="single" w:sz="4" w:space="0" w:color="auto"/>
            </w:tcBorders>
          </w:tcPr>
          <w:p w:rsidR="00736751" w:rsidRPr="00736751" w:rsidRDefault="00736751" w:rsidP="00736751">
            <w:pPr>
              <w:spacing w:after="0" w:line="240" w:lineRule="auto"/>
              <w:rPr>
                <w:rFonts w:eastAsia="Times New Roman"/>
                <w:sz w:val="22"/>
                <w:szCs w:val="22"/>
                <w:lang w:eastAsia="ru-RU"/>
              </w:rPr>
            </w:pPr>
          </w:p>
          <w:p w:rsidR="00736751" w:rsidRPr="00736751" w:rsidRDefault="00736751" w:rsidP="00736751">
            <w:pPr>
              <w:spacing w:after="0" w:line="240" w:lineRule="auto"/>
              <w:jc w:val="center"/>
              <w:rPr>
                <w:rFonts w:eastAsia="Times New Roman"/>
                <w:sz w:val="22"/>
                <w:szCs w:val="22"/>
                <w:lang w:eastAsia="ru-RU"/>
              </w:rPr>
            </w:pPr>
            <w:r w:rsidRPr="00736751">
              <w:rPr>
                <w:rFonts w:eastAsia="Times New Roman"/>
                <w:sz w:val="22"/>
                <w:szCs w:val="22"/>
                <w:lang w:eastAsia="ru-RU"/>
              </w:rPr>
              <w:t>Наименование принципала</w:t>
            </w:r>
          </w:p>
        </w:tc>
        <w:tc>
          <w:tcPr>
            <w:tcW w:w="1260" w:type="dxa"/>
            <w:tcBorders>
              <w:top w:val="single" w:sz="4" w:space="0" w:color="auto"/>
              <w:left w:val="single" w:sz="4" w:space="0" w:color="auto"/>
              <w:bottom w:val="single" w:sz="4" w:space="0" w:color="auto"/>
              <w:right w:val="single" w:sz="4" w:space="0" w:color="auto"/>
            </w:tcBorders>
          </w:tcPr>
          <w:p w:rsidR="00736751" w:rsidRPr="00736751" w:rsidRDefault="00736751" w:rsidP="00736751">
            <w:pPr>
              <w:spacing w:after="0" w:line="240" w:lineRule="auto"/>
              <w:jc w:val="center"/>
              <w:rPr>
                <w:rFonts w:eastAsia="Times New Roman"/>
                <w:sz w:val="22"/>
                <w:szCs w:val="22"/>
                <w:lang w:eastAsia="ru-RU"/>
              </w:rPr>
            </w:pPr>
          </w:p>
          <w:p w:rsidR="00736751" w:rsidRPr="00736751" w:rsidRDefault="00736751" w:rsidP="00736751">
            <w:pPr>
              <w:spacing w:after="0" w:line="240" w:lineRule="auto"/>
              <w:jc w:val="center"/>
              <w:rPr>
                <w:rFonts w:eastAsia="Times New Roman"/>
                <w:sz w:val="22"/>
                <w:szCs w:val="22"/>
                <w:lang w:eastAsia="ru-RU"/>
              </w:rPr>
            </w:pPr>
            <w:r w:rsidRPr="00736751">
              <w:rPr>
                <w:rFonts w:eastAsia="Times New Roman"/>
                <w:sz w:val="22"/>
                <w:szCs w:val="22"/>
                <w:lang w:eastAsia="ru-RU"/>
              </w:rPr>
              <w:t>Сумма гарантирования,</w:t>
            </w:r>
          </w:p>
          <w:p w:rsidR="00736751" w:rsidRPr="00736751" w:rsidRDefault="00736751" w:rsidP="00736751">
            <w:pPr>
              <w:spacing w:after="0" w:line="240" w:lineRule="auto"/>
              <w:jc w:val="center"/>
              <w:rPr>
                <w:rFonts w:eastAsia="Times New Roman"/>
                <w:sz w:val="22"/>
                <w:szCs w:val="22"/>
                <w:lang w:eastAsia="ru-RU"/>
              </w:rPr>
            </w:pPr>
            <w:r w:rsidRPr="00736751">
              <w:rPr>
                <w:rFonts w:eastAsia="Times New Roman"/>
                <w:sz w:val="22"/>
                <w:szCs w:val="22"/>
                <w:lang w:eastAsia="ru-RU"/>
              </w:rPr>
              <w:t>руб.</w:t>
            </w:r>
          </w:p>
          <w:p w:rsidR="00736751" w:rsidRPr="00736751" w:rsidRDefault="00736751" w:rsidP="00736751">
            <w:pPr>
              <w:spacing w:after="0" w:line="240" w:lineRule="auto"/>
              <w:jc w:val="center"/>
              <w:rPr>
                <w:rFonts w:eastAsia="Times New Roman"/>
                <w:sz w:val="22"/>
                <w:szCs w:val="22"/>
                <w:lang w:eastAsia="ru-RU"/>
              </w:rPr>
            </w:pPr>
          </w:p>
        </w:tc>
        <w:tc>
          <w:tcPr>
            <w:tcW w:w="1080" w:type="dxa"/>
            <w:tcBorders>
              <w:top w:val="single" w:sz="4" w:space="0" w:color="auto"/>
              <w:left w:val="single" w:sz="4" w:space="0" w:color="auto"/>
              <w:bottom w:val="single" w:sz="4" w:space="0" w:color="auto"/>
              <w:right w:val="single" w:sz="4" w:space="0" w:color="auto"/>
            </w:tcBorders>
          </w:tcPr>
          <w:p w:rsidR="00736751" w:rsidRPr="00736751" w:rsidRDefault="00736751" w:rsidP="00736751">
            <w:pPr>
              <w:spacing w:after="0" w:line="240" w:lineRule="auto"/>
              <w:jc w:val="center"/>
              <w:rPr>
                <w:rFonts w:eastAsia="Times New Roman"/>
                <w:sz w:val="22"/>
                <w:szCs w:val="22"/>
                <w:lang w:eastAsia="ru-RU"/>
              </w:rPr>
            </w:pPr>
          </w:p>
          <w:p w:rsidR="00736751" w:rsidRPr="00736751" w:rsidRDefault="00736751" w:rsidP="00736751">
            <w:pPr>
              <w:spacing w:after="0" w:line="240" w:lineRule="auto"/>
              <w:jc w:val="center"/>
              <w:rPr>
                <w:rFonts w:eastAsia="Times New Roman"/>
                <w:sz w:val="22"/>
                <w:szCs w:val="22"/>
                <w:lang w:eastAsia="ru-RU"/>
              </w:rPr>
            </w:pPr>
            <w:r w:rsidRPr="00736751">
              <w:rPr>
                <w:rFonts w:eastAsia="Times New Roman"/>
                <w:sz w:val="22"/>
                <w:szCs w:val="22"/>
                <w:lang w:eastAsia="ru-RU"/>
              </w:rPr>
              <w:t>Наличие права регрессного требования</w:t>
            </w:r>
          </w:p>
          <w:p w:rsidR="00736751" w:rsidRPr="00736751" w:rsidRDefault="00736751" w:rsidP="00736751">
            <w:pPr>
              <w:spacing w:after="0" w:line="240" w:lineRule="auto"/>
              <w:jc w:val="center"/>
              <w:rPr>
                <w:rFonts w:eastAsia="Times New Roman"/>
                <w:sz w:val="22"/>
                <w:szCs w:val="22"/>
                <w:lang w:eastAsia="ru-RU"/>
              </w:rPr>
            </w:pPr>
          </w:p>
        </w:tc>
        <w:tc>
          <w:tcPr>
            <w:tcW w:w="1980" w:type="dxa"/>
            <w:tcBorders>
              <w:top w:val="single" w:sz="4" w:space="0" w:color="auto"/>
              <w:left w:val="single" w:sz="4" w:space="0" w:color="auto"/>
              <w:bottom w:val="single" w:sz="4" w:space="0" w:color="auto"/>
              <w:right w:val="single" w:sz="4" w:space="0" w:color="auto"/>
            </w:tcBorders>
          </w:tcPr>
          <w:p w:rsidR="00736751" w:rsidRPr="00736751" w:rsidRDefault="00736751" w:rsidP="00736751">
            <w:pPr>
              <w:spacing w:after="0" w:line="240" w:lineRule="auto"/>
              <w:jc w:val="center"/>
              <w:rPr>
                <w:rFonts w:eastAsia="Times New Roman"/>
                <w:sz w:val="22"/>
                <w:szCs w:val="22"/>
                <w:lang w:eastAsia="ru-RU"/>
              </w:rPr>
            </w:pPr>
          </w:p>
          <w:p w:rsidR="00736751" w:rsidRPr="00736751" w:rsidRDefault="00736751" w:rsidP="00736751">
            <w:pPr>
              <w:spacing w:after="0" w:line="240" w:lineRule="auto"/>
              <w:jc w:val="center"/>
              <w:rPr>
                <w:rFonts w:eastAsia="Times New Roman"/>
                <w:sz w:val="22"/>
                <w:szCs w:val="22"/>
                <w:lang w:eastAsia="ru-RU"/>
              </w:rPr>
            </w:pPr>
            <w:r w:rsidRPr="00736751">
              <w:rPr>
                <w:rFonts w:eastAsia="Times New Roman"/>
                <w:sz w:val="22"/>
                <w:szCs w:val="22"/>
                <w:lang w:eastAsia="ru-RU"/>
              </w:rPr>
              <w:t>Иные условия предоставления государственных гарантий</w:t>
            </w:r>
          </w:p>
          <w:p w:rsidR="00736751" w:rsidRPr="00736751" w:rsidRDefault="00736751" w:rsidP="00736751">
            <w:pPr>
              <w:spacing w:after="0" w:line="240" w:lineRule="auto"/>
              <w:jc w:val="center"/>
              <w:rPr>
                <w:rFonts w:eastAsia="Times New Roman"/>
                <w:sz w:val="22"/>
                <w:szCs w:val="22"/>
                <w:lang w:eastAsia="ru-RU"/>
              </w:rPr>
            </w:pPr>
            <w:r w:rsidRPr="00736751">
              <w:rPr>
                <w:rFonts w:eastAsia="Times New Roman"/>
                <w:sz w:val="22"/>
                <w:szCs w:val="22"/>
                <w:lang w:eastAsia="ru-RU"/>
              </w:rPr>
              <w:t>руб.</w:t>
            </w:r>
          </w:p>
        </w:tc>
      </w:tr>
      <w:tr w:rsidR="00736751" w:rsidRPr="00736751" w:rsidTr="0032400D">
        <w:trPr>
          <w:trHeight w:val="543"/>
        </w:trPr>
        <w:tc>
          <w:tcPr>
            <w:tcW w:w="540" w:type="dxa"/>
            <w:tcBorders>
              <w:top w:val="single" w:sz="4" w:space="0" w:color="auto"/>
              <w:left w:val="single" w:sz="4" w:space="0" w:color="auto"/>
              <w:bottom w:val="single" w:sz="4" w:space="0" w:color="auto"/>
              <w:right w:val="single" w:sz="4" w:space="0" w:color="auto"/>
            </w:tcBorders>
          </w:tcPr>
          <w:p w:rsidR="00736751" w:rsidRPr="00736751" w:rsidRDefault="00736751" w:rsidP="00736751">
            <w:pPr>
              <w:spacing w:after="0" w:line="240" w:lineRule="auto"/>
              <w:jc w:val="center"/>
              <w:rPr>
                <w:rFonts w:eastAsia="Times New Roman"/>
                <w:sz w:val="22"/>
                <w:szCs w:val="22"/>
                <w:lang w:eastAsia="ru-RU"/>
              </w:rPr>
            </w:pPr>
          </w:p>
          <w:p w:rsidR="00736751" w:rsidRPr="00736751" w:rsidRDefault="00736751" w:rsidP="00736751">
            <w:pPr>
              <w:spacing w:after="0" w:line="240" w:lineRule="auto"/>
              <w:jc w:val="center"/>
              <w:rPr>
                <w:rFonts w:eastAsia="Times New Roman"/>
                <w:sz w:val="22"/>
                <w:szCs w:val="22"/>
                <w:lang w:eastAsia="ru-RU"/>
              </w:rPr>
            </w:pPr>
            <w:r w:rsidRPr="00736751">
              <w:rPr>
                <w:rFonts w:eastAsia="Times New Roman"/>
                <w:sz w:val="22"/>
                <w:szCs w:val="22"/>
                <w:lang w:eastAsia="ru-RU"/>
              </w:rPr>
              <w:t>1</w:t>
            </w:r>
          </w:p>
          <w:p w:rsidR="00736751" w:rsidRPr="00736751" w:rsidRDefault="00736751" w:rsidP="00736751">
            <w:pPr>
              <w:spacing w:after="0" w:line="240" w:lineRule="auto"/>
              <w:jc w:val="center"/>
              <w:rPr>
                <w:rFonts w:eastAsia="Times New Roman"/>
                <w:sz w:val="22"/>
                <w:szCs w:val="22"/>
                <w:lang w:eastAsia="ru-RU"/>
              </w:rPr>
            </w:pPr>
          </w:p>
        </w:tc>
        <w:tc>
          <w:tcPr>
            <w:tcW w:w="2340" w:type="dxa"/>
            <w:tcBorders>
              <w:top w:val="single" w:sz="4" w:space="0" w:color="auto"/>
              <w:left w:val="single" w:sz="4" w:space="0" w:color="auto"/>
              <w:bottom w:val="single" w:sz="4" w:space="0" w:color="auto"/>
              <w:right w:val="single" w:sz="4" w:space="0" w:color="auto"/>
            </w:tcBorders>
          </w:tcPr>
          <w:p w:rsidR="00736751" w:rsidRPr="00736751" w:rsidRDefault="00736751" w:rsidP="00736751">
            <w:pPr>
              <w:spacing w:after="0" w:line="240" w:lineRule="auto"/>
              <w:jc w:val="center"/>
              <w:rPr>
                <w:rFonts w:eastAsia="Times New Roman"/>
                <w:sz w:val="22"/>
                <w:szCs w:val="22"/>
                <w:lang w:eastAsia="ru-RU"/>
              </w:rPr>
            </w:pPr>
          </w:p>
          <w:p w:rsidR="00736751" w:rsidRPr="00736751" w:rsidRDefault="00736751" w:rsidP="00736751">
            <w:pPr>
              <w:spacing w:after="0" w:line="240" w:lineRule="auto"/>
              <w:jc w:val="center"/>
              <w:rPr>
                <w:rFonts w:eastAsia="Times New Roman"/>
                <w:sz w:val="22"/>
                <w:szCs w:val="22"/>
                <w:lang w:eastAsia="ru-RU"/>
              </w:rPr>
            </w:pPr>
            <w:r w:rsidRPr="00736751">
              <w:rPr>
                <w:rFonts w:eastAsia="Times New Roman"/>
                <w:sz w:val="22"/>
                <w:szCs w:val="22"/>
                <w:lang w:eastAsia="ru-RU"/>
              </w:rPr>
              <w:t>2</w:t>
            </w:r>
          </w:p>
        </w:tc>
        <w:tc>
          <w:tcPr>
            <w:tcW w:w="1800" w:type="dxa"/>
            <w:tcBorders>
              <w:top w:val="single" w:sz="4" w:space="0" w:color="auto"/>
              <w:left w:val="single" w:sz="4" w:space="0" w:color="auto"/>
              <w:bottom w:val="single" w:sz="4" w:space="0" w:color="auto"/>
              <w:right w:val="single" w:sz="4" w:space="0" w:color="auto"/>
            </w:tcBorders>
          </w:tcPr>
          <w:p w:rsidR="00736751" w:rsidRPr="00736751" w:rsidRDefault="00736751" w:rsidP="00736751">
            <w:pPr>
              <w:spacing w:after="0" w:line="240" w:lineRule="auto"/>
              <w:jc w:val="center"/>
              <w:rPr>
                <w:rFonts w:eastAsia="Times New Roman"/>
                <w:sz w:val="22"/>
                <w:szCs w:val="22"/>
                <w:lang w:eastAsia="ru-RU"/>
              </w:rPr>
            </w:pPr>
          </w:p>
          <w:p w:rsidR="00736751" w:rsidRPr="00736751" w:rsidRDefault="00736751" w:rsidP="00736751">
            <w:pPr>
              <w:spacing w:after="0" w:line="240" w:lineRule="auto"/>
              <w:jc w:val="center"/>
              <w:rPr>
                <w:rFonts w:eastAsia="Times New Roman"/>
                <w:sz w:val="22"/>
                <w:szCs w:val="22"/>
                <w:lang w:eastAsia="ru-RU"/>
              </w:rPr>
            </w:pPr>
            <w:r w:rsidRPr="00736751">
              <w:rPr>
                <w:rFonts w:eastAsia="Times New Roman"/>
                <w:sz w:val="22"/>
                <w:szCs w:val="22"/>
                <w:lang w:eastAsia="ru-RU"/>
              </w:rPr>
              <w:t>3</w:t>
            </w:r>
          </w:p>
        </w:tc>
        <w:tc>
          <w:tcPr>
            <w:tcW w:w="1260" w:type="dxa"/>
            <w:tcBorders>
              <w:top w:val="single" w:sz="4" w:space="0" w:color="auto"/>
              <w:left w:val="single" w:sz="4" w:space="0" w:color="auto"/>
              <w:bottom w:val="single" w:sz="4" w:space="0" w:color="auto"/>
              <w:right w:val="single" w:sz="4" w:space="0" w:color="auto"/>
            </w:tcBorders>
          </w:tcPr>
          <w:p w:rsidR="00736751" w:rsidRPr="00736751" w:rsidRDefault="00736751" w:rsidP="00736751">
            <w:pPr>
              <w:spacing w:after="0" w:line="240" w:lineRule="auto"/>
              <w:jc w:val="center"/>
              <w:rPr>
                <w:rFonts w:eastAsia="Times New Roman"/>
                <w:sz w:val="22"/>
                <w:szCs w:val="22"/>
                <w:lang w:eastAsia="ru-RU"/>
              </w:rPr>
            </w:pPr>
          </w:p>
          <w:p w:rsidR="00736751" w:rsidRPr="00736751" w:rsidRDefault="00736751" w:rsidP="00736751">
            <w:pPr>
              <w:spacing w:after="0" w:line="240" w:lineRule="auto"/>
              <w:jc w:val="center"/>
              <w:rPr>
                <w:rFonts w:eastAsia="Times New Roman"/>
                <w:sz w:val="22"/>
                <w:szCs w:val="22"/>
                <w:lang w:eastAsia="ru-RU"/>
              </w:rPr>
            </w:pPr>
            <w:r w:rsidRPr="00736751">
              <w:rPr>
                <w:rFonts w:eastAsia="Times New Roman"/>
                <w:sz w:val="22"/>
                <w:szCs w:val="22"/>
                <w:lang w:eastAsia="ru-RU"/>
              </w:rPr>
              <w:t>4</w:t>
            </w:r>
          </w:p>
        </w:tc>
        <w:tc>
          <w:tcPr>
            <w:tcW w:w="1080" w:type="dxa"/>
            <w:tcBorders>
              <w:top w:val="single" w:sz="4" w:space="0" w:color="auto"/>
              <w:left w:val="single" w:sz="4" w:space="0" w:color="auto"/>
              <w:bottom w:val="single" w:sz="4" w:space="0" w:color="auto"/>
              <w:right w:val="single" w:sz="4" w:space="0" w:color="auto"/>
            </w:tcBorders>
          </w:tcPr>
          <w:p w:rsidR="00736751" w:rsidRPr="00736751" w:rsidRDefault="00736751" w:rsidP="00736751">
            <w:pPr>
              <w:spacing w:after="0" w:line="240" w:lineRule="auto"/>
              <w:jc w:val="center"/>
              <w:rPr>
                <w:rFonts w:eastAsia="Times New Roman"/>
                <w:sz w:val="22"/>
                <w:szCs w:val="22"/>
                <w:lang w:eastAsia="ru-RU"/>
              </w:rPr>
            </w:pPr>
          </w:p>
          <w:p w:rsidR="00736751" w:rsidRPr="00736751" w:rsidRDefault="00736751" w:rsidP="00736751">
            <w:pPr>
              <w:spacing w:after="0" w:line="240" w:lineRule="auto"/>
              <w:jc w:val="center"/>
              <w:rPr>
                <w:rFonts w:eastAsia="Times New Roman"/>
                <w:sz w:val="22"/>
                <w:szCs w:val="22"/>
                <w:lang w:eastAsia="ru-RU"/>
              </w:rPr>
            </w:pPr>
            <w:r w:rsidRPr="00736751">
              <w:rPr>
                <w:rFonts w:eastAsia="Times New Roman"/>
                <w:sz w:val="22"/>
                <w:szCs w:val="22"/>
                <w:lang w:eastAsia="ru-RU"/>
              </w:rPr>
              <w:t>5</w:t>
            </w:r>
          </w:p>
        </w:tc>
        <w:tc>
          <w:tcPr>
            <w:tcW w:w="1980" w:type="dxa"/>
            <w:tcBorders>
              <w:top w:val="single" w:sz="4" w:space="0" w:color="auto"/>
              <w:left w:val="single" w:sz="4" w:space="0" w:color="auto"/>
              <w:bottom w:val="single" w:sz="4" w:space="0" w:color="auto"/>
              <w:right w:val="single" w:sz="4" w:space="0" w:color="auto"/>
            </w:tcBorders>
          </w:tcPr>
          <w:p w:rsidR="00736751" w:rsidRPr="00736751" w:rsidRDefault="00736751" w:rsidP="00736751">
            <w:pPr>
              <w:spacing w:after="0" w:line="240" w:lineRule="auto"/>
              <w:jc w:val="center"/>
              <w:rPr>
                <w:rFonts w:eastAsia="Times New Roman"/>
                <w:sz w:val="22"/>
                <w:szCs w:val="22"/>
                <w:lang w:eastAsia="ru-RU"/>
              </w:rPr>
            </w:pPr>
          </w:p>
          <w:p w:rsidR="00736751" w:rsidRPr="00736751" w:rsidRDefault="00736751" w:rsidP="00736751">
            <w:pPr>
              <w:spacing w:after="0" w:line="240" w:lineRule="auto"/>
              <w:jc w:val="center"/>
              <w:rPr>
                <w:rFonts w:eastAsia="Times New Roman"/>
                <w:sz w:val="22"/>
                <w:szCs w:val="22"/>
                <w:lang w:eastAsia="ru-RU"/>
              </w:rPr>
            </w:pPr>
            <w:r w:rsidRPr="00736751">
              <w:rPr>
                <w:rFonts w:eastAsia="Times New Roman"/>
                <w:sz w:val="22"/>
                <w:szCs w:val="22"/>
                <w:lang w:eastAsia="ru-RU"/>
              </w:rPr>
              <w:t>6</w:t>
            </w:r>
          </w:p>
        </w:tc>
      </w:tr>
      <w:tr w:rsidR="00736751" w:rsidRPr="00736751" w:rsidTr="0032400D">
        <w:trPr>
          <w:trHeight w:val="495"/>
        </w:trPr>
        <w:tc>
          <w:tcPr>
            <w:tcW w:w="540" w:type="dxa"/>
            <w:tcBorders>
              <w:top w:val="single" w:sz="4" w:space="0" w:color="auto"/>
              <w:left w:val="single" w:sz="4" w:space="0" w:color="auto"/>
              <w:bottom w:val="single" w:sz="4" w:space="0" w:color="auto"/>
              <w:right w:val="single" w:sz="4" w:space="0" w:color="auto"/>
            </w:tcBorders>
          </w:tcPr>
          <w:p w:rsidR="00736751" w:rsidRPr="00736751" w:rsidRDefault="00736751" w:rsidP="00736751">
            <w:pPr>
              <w:spacing w:after="0" w:line="240" w:lineRule="auto"/>
              <w:jc w:val="center"/>
              <w:rPr>
                <w:rFonts w:eastAsia="Times New Roman"/>
                <w:sz w:val="22"/>
                <w:szCs w:val="22"/>
                <w:lang w:eastAsia="ru-RU"/>
              </w:rPr>
            </w:pPr>
          </w:p>
        </w:tc>
        <w:tc>
          <w:tcPr>
            <w:tcW w:w="2340" w:type="dxa"/>
            <w:tcBorders>
              <w:top w:val="single" w:sz="4" w:space="0" w:color="auto"/>
              <w:left w:val="single" w:sz="4" w:space="0" w:color="auto"/>
              <w:bottom w:val="single" w:sz="4" w:space="0" w:color="auto"/>
              <w:right w:val="single" w:sz="4" w:space="0" w:color="auto"/>
            </w:tcBorders>
          </w:tcPr>
          <w:p w:rsidR="00736751" w:rsidRPr="00736751" w:rsidRDefault="00736751" w:rsidP="00736751">
            <w:pPr>
              <w:spacing w:after="0" w:line="240" w:lineRule="auto"/>
              <w:jc w:val="center"/>
              <w:rPr>
                <w:rFonts w:eastAsia="Times New Roman"/>
                <w:sz w:val="22"/>
                <w:szCs w:val="22"/>
                <w:lang w:val="en-US" w:eastAsia="ru-RU"/>
              </w:rPr>
            </w:pPr>
            <w:r w:rsidRPr="00736751">
              <w:rPr>
                <w:rFonts w:eastAsia="Times New Roman"/>
                <w:sz w:val="22"/>
                <w:szCs w:val="22"/>
                <w:lang w:val="en-US" w:eastAsia="ru-RU"/>
              </w:rPr>
              <w:t>-</w:t>
            </w:r>
          </w:p>
        </w:tc>
        <w:tc>
          <w:tcPr>
            <w:tcW w:w="1800" w:type="dxa"/>
            <w:tcBorders>
              <w:top w:val="single" w:sz="4" w:space="0" w:color="auto"/>
              <w:left w:val="single" w:sz="4" w:space="0" w:color="auto"/>
              <w:bottom w:val="single" w:sz="4" w:space="0" w:color="auto"/>
              <w:right w:val="single" w:sz="4" w:space="0" w:color="auto"/>
            </w:tcBorders>
          </w:tcPr>
          <w:p w:rsidR="00736751" w:rsidRPr="00736751" w:rsidRDefault="00736751" w:rsidP="00736751">
            <w:pPr>
              <w:spacing w:after="0" w:line="240" w:lineRule="auto"/>
              <w:jc w:val="center"/>
              <w:rPr>
                <w:rFonts w:eastAsia="Times New Roman"/>
                <w:sz w:val="22"/>
                <w:szCs w:val="22"/>
                <w:lang w:val="en-US" w:eastAsia="ru-RU"/>
              </w:rPr>
            </w:pPr>
            <w:r w:rsidRPr="00736751">
              <w:rPr>
                <w:rFonts w:eastAsia="Times New Roman"/>
                <w:sz w:val="22"/>
                <w:szCs w:val="22"/>
                <w:lang w:val="en-US" w:eastAsia="ru-RU"/>
              </w:rPr>
              <w:t>-</w:t>
            </w:r>
          </w:p>
        </w:tc>
        <w:tc>
          <w:tcPr>
            <w:tcW w:w="1260" w:type="dxa"/>
            <w:tcBorders>
              <w:top w:val="single" w:sz="4" w:space="0" w:color="auto"/>
              <w:left w:val="single" w:sz="4" w:space="0" w:color="auto"/>
              <w:bottom w:val="single" w:sz="4" w:space="0" w:color="auto"/>
              <w:right w:val="single" w:sz="4" w:space="0" w:color="auto"/>
            </w:tcBorders>
          </w:tcPr>
          <w:p w:rsidR="00736751" w:rsidRPr="00736751" w:rsidRDefault="00736751" w:rsidP="00736751">
            <w:pPr>
              <w:spacing w:after="0" w:line="240" w:lineRule="auto"/>
              <w:jc w:val="center"/>
              <w:rPr>
                <w:rFonts w:eastAsia="Times New Roman"/>
                <w:sz w:val="22"/>
                <w:szCs w:val="22"/>
                <w:lang w:val="en-US" w:eastAsia="ru-RU"/>
              </w:rPr>
            </w:pPr>
            <w:r w:rsidRPr="00736751">
              <w:rPr>
                <w:rFonts w:eastAsia="Times New Roman"/>
                <w:sz w:val="22"/>
                <w:szCs w:val="22"/>
                <w:lang w:val="en-US" w:eastAsia="ru-RU"/>
              </w:rPr>
              <w:t>0</w:t>
            </w:r>
          </w:p>
        </w:tc>
        <w:tc>
          <w:tcPr>
            <w:tcW w:w="1080" w:type="dxa"/>
            <w:tcBorders>
              <w:top w:val="single" w:sz="4" w:space="0" w:color="auto"/>
              <w:left w:val="single" w:sz="4" w:space="0" w:color="auto"/>
              <w:bottom w:val="single" w:sz="4" w:space="0" w:color="auto"/>
              <w:right w:val="single" w:sz="4" w:space="0" w:color="auto"/>
            </w:tcBorders>
          </w:tcPr>
          <w:p w:rsidR="00736751" w:rsidRPr="00736751" w:rsidRDefault="00736751" w:rsidP="00736751">
            <w:pPr>
              <w:spacing w:after="0" w:line="240" w:lineRule="auto"/>
              <w:jc w:val="center"/>
              <w:rPr>
                <w:rFonts w:eastAsia="Times New Roman"/>
                <w:sz w:val="22"/>
                <w:szCs w:val="22"/>
                <w:lang w:val="en-US" w:eastAsia="ru-RU"/>
              </w:rPr>
            </w:pPr>
            <w:r w:rsidRPr="00736751">
              <w:rPr>
                <w:rFonts w:eastAsia="Times New Roman"/>
                <w:sz w:val="22"/>
                <w:szCs w:val="22"/>
                <w:lang w:val="en-US" w:eastAsia="ru-RU"/>
              </w:rPr>
              <w:t>-</w:t>
            </w:r>
          </w:p>
        </w:tc>
        <w:tc>
          <w:tcPr>
            <w:tcW w:w="1980" w:type="dxa"/>
            <w:tcBorders>
              <w:top w:val="single" w:sz="4" w:space="0" w:color="auto"/>
              <w:left w:val="single" w:sz="4" w:space="0" w:color="auto"/>
              <w:bottom w:val="single" w:sz="4" w:space="0" w:color="auto"/>
              <w:right w:val="single" w:sz="4" w:space="0" w:color="auto"/>
            </w:tcBorders>
          </w:tcPr>
          <w:p w:rsidR="00736751" w:rsidRPr="00736751" w:rsidRDefault="00736751" w:rsidP="00736751">
            <w:pPr>
              <w:spacing w:after="0" w:line="240" w:lineRule="auto"/>
              <w:jc w:val="center"/>
              <w:rPr>
                <w:rFonts w:eastAsia="Times New Roman"/>
                <w:sz w:val="22"/>
                <w:szCs w:val="22"/>
                <w:lang w:val="en-US" w:eastAsia="ru-RU"/>
              </w:rPr>
            </w:pPr>
            <w:r w:rsidRPr="00736751">
              <w:rPr>
                <w:rFonts w:eastAsia="Times New Roman"/>
                <w:sz w:val="22"/>
                <w:szCs w:val="22"/>
                <w:lang w:val="en-US" w:eastAsia="ru-RU"/>
              </w:rPr>
              <w:t>-</w:t>
            </w:r>
          </w:p>
        </w:tc>
      </w:tr>
      <w:tr w:rsidR="00736751" w:rsidRPr="00736751" w:rsidTr="0032400D">
        <w:trPr>
          <w:trHeight w:val="495"/>
        </w:trPr>
        <w:tc>
          <w:tcPr>
            <w:tcW w:w="540" w:type="dxa"/>
            <w:tcBorders>
              <w:top w:val="single" w:sz="4" w:space="0" w:color="auto"/>
              <w:left w:val="single" w:sz="4" w:space="0" w:color="auto"/>
              <w:bottom w:val="single" w:sz="4" w:space="0" w:color="auto"/>
              <w:right w:val="single" w:sz="4" w:space="0" w:color="auto"/>
            </w:tcBorders>
          </w:tcPr>
          <w:p w:rsidR="00736751" w:rsidRPr="00736751" w:rsidRDefault="00736751" w:rsidP="00736751">
            <w:pPr>
              <w:spacing w:after="0" w:line="240" w:lineRule="auto"/>
              <w:jc w:val="center"/>
              <w:rPr>
                <w:rFonts w:eastAsia="Times New Roman"/>
                <w:sz w:val="22"/>
                <w:szCs w:val="22"/>
                <w:lang w:eastAsia="ru-RU"/>
              </w:rPr>
            </w:pPr>
          </w:p>
        </w:tc>
        <w:tc>
          <w:tcPr>
            <w:tcW w:w="2340" w:type="dxa"/>
            <w:tcBorders>
              <w:top w:val="single" w:sz="4" w:space="0" w:color="auto"/>
              <w:left w:val="single" w:sz="4" w:space="0" w:color="auto"/>
              <w:bottom w:val="single" w:sz="4" w:space="0" w:color="auto"/>
              <w:right w:val="single" w:sz="4" w:space="0" w:color="auto"/>
            </w:tcBorders>
          </w:tcPr>
          <w:p w:rsidR="00736751" w:rsidRPr="00736751" w:rsidRDefault="00736751" w:rsidP="00736751">
            <w:pPr>
              <w:spacing w:after="0" w:line="240" w:lineRule="auto"/>
              <w:jc w:val="center"/>
              <w:rPr>
                <w:rFonts w:eastAsia="Times New Roman"/>
                <w:sz w:val="22"/>
                <w:szCs w:val="22"/>
                <w:lang w:eastAsia="ru-RU"/>
              </w:rPr>
            </w:pPr>
          </w:p>
          <w:p w:rsidR="00736751" w:rsidRPr="00736751" w:rsidRDefault="00736751" w:rsidP="00736751">
            <w:pPr>
              <w:spacing w:after="0" w:line="240" w:lineRule="auto"/>
              <w:jc w:val="center"/>
              <w:rPr>
                <w:rFonts w:eastAsia="Times New Roman"/>
                <w:sz w:val="22"/>
                <w:szCs w:val="22"/>
                <w:lang w:eastAsia="ru-RU"/>
              </w:rPr>
            </w:pPr>
            <w:r w:rsidRPr="00736751">
              <w:rPr>
                <w:rFonts w:eastAsia="Times New Roman"/>
                <w:sz w:val="22"/>
                <w:szCs w:val="22"/>
                <w:lang w:eastAsia="ru-RU"/>
              </w:rPr>
              <w:t>ИТОГО</w:t>
            </w:r>
          </w:p>
          <w:p w:rsidR="00736751" w:rsidRPr="00736751" w:rsidRDefault="00736751" w:rsidP="00736751">
            <w:pPr>
              <w:spacing w:after="0" w:line="240" w:lineRule="auto"/>
              <w:jc w:val="center"/>
              <w:rPr>
                <w:rFonts w:eastAsia="Times New Roman"/>
                <w:sz w:val="22"/>
                <w:szCs w:val="22"/>
                <w:lang w:eastAsia="ru-RU"/>
              </w:rPr>
            </w:pPr>
          </w:p>
        </w:tc>
        <w:tc>
          <w:tcPr>
            <w:tcW w:w="1800" w:type="dxa"/>
            <w:tcBorders>
              <w:top w:val="single" w:sz="4" w:space="0" w:color="auto"/>
              <w:left w:val="single" w:sz="4" w:space="0" w:color="auto"/>
              <w:bottom w:val="single" w:sz="4" w:space="0" w:color="auto"/>
              <w:right w:val="single" w:sz="4" w:space="0" w:color="auto"/>
            </w:tcBorders>
          </w:tcPr>
          <w:p w:rsidR="00736751" w:rsidRPr="00736751" w:rsidRDefault="00736751" w:rsidP="00736751">
            <w:pPr>
              <w:spacing w:after="0" w:line="240" w:lineRule="auto"/>
              <w:jc w:val="center"/>
              <w:rPr>
                <w:rFonts w:eastAsia="Times New Roman"/>
                <w:sz w:val="22"/>
                <w:szCs w:val="22"/>
                <w:lang w:eastAsia="ru-RU"/>
              </w:rPr>
            </w:pPr>
          </w:p>
        </w:tc>
        <w:tc>
          <w:tcPr>
            <w:tcW w:w="1260" w:type="dxa"/>
            <w:tcBorders>
              <w:top w:val="single" w:sz="4" w:space="0" w:color="auto"/>
              <w:left w:val="single" w:sz="4" w:space="0" w:color="auto"/>
              <w:bottom w:val="single" w:sz="4" w:space="0" w:color="auto"/>
              <w:right w:val="single" w:sz="4" w:space="0" w:color="auto"/>
            </w:tcBorders>
          </w:tcPr>
          <w:p w:rsidR="00736751" w:rsidRPr="00736751" w:rsidRDefault="00736751" w:rsidP="00736751">
            <w:pPr>
              <w:spacing w:after="0" w:line="240" w:lineRule="auto"/>
              <w:jc w:val="center"/>
              <w:rPr>
                <w:rFonts w:eastAsia="Times New Roman"/>
                <w:sz w:val="22"/>
                <w:szCs w:val="22"/>
                <w:lang w:eastAsia="ru-RU"/>
              </w:rPr>
            </w:pPr>
          </w:p>
          <w:p w:rsidR="00736751" w:rsidRPr="00736751" w:rsidRDefault="00736751" w:rsidP="00736751">
            <w:pPr>
              <w:spacing w:after="0" w:line="240" w:lineRule="auto"/>
              <w:jc w:val="center"/>
              <w:rPr>
                <w:rFonts w:eastAsia="Times New Roman"/>
                <w:sz w:val="22"/>
                <w:szCs w:val="22"/>
                <w:lang w:eastAsia="ru-RU"/>
              </w:rPr>
            </w:pPr>
            <w:r w:rsidRPr="00736751">
              <w:rPr>
                <w:rFonts w:eastAsia="Times New Roman"/>
                <w:sz w:val="22"/>
                <w:szCs w:val="22"/>
                <w:lang w:eastAsia="ru-RU"/>
              </w:rPr>
              <w:t>0,0</w:t>
            </w:r>
          </w:p>
        </w:tc>
        <w:tc>
          <w:tcPr>
            <w:tcW w:w="1080" w:type="dxa"/>
            <w:tcBorders>
              <w:top w:val="single" w:sz="4" w:space="0" w:color="auto"/>
              <w:left w:val="single" w:sz="4" w:space="0" w:color="auto"/>
              <w:bottom w:val="single" w:sz="4" w:space="0" w:color="auto"/>
              <w:right w:val="single" w:sz="4" w:space="0" w:color="auto"/>
            </w:tcBorders>
          </w:tcPr>
          <w:p w:rsidR="00736751" w:rsidRPr="00736751" w:rsidRDefault="00736751" w:rsidP="00736751">
            <w:pPr>
              <w:spacing w:after="0" w:line="240" w:lineRule="auto"/>
              <w:jc w:val="center"/>
              <w:rPr>
                <w:rFonts w:eastAsia="Times New Roman"/>
                <w:sz w:val="22"/>
                <w:szCs w:val="22"/>
                <w:lang w:eastAsia="ru-RU"/>
              </w:rPr>
            </w:pPr>
          </w:p>
        </w:tc>
        <w:tc>
          <w:tcPr>
            <w:tcW w:w="1980" w:type="dxa"/>
            <w:tcBorders>
              <w:top w:val="single" w:sz="4" w:space="0" w:color="auto"/>
              <w:left w:val="single" w:sz="4" w:space="0" w:color="auto"/>
              <w:bottom w:val="single" w:sz="4" w:space="0" w:color="auto"/>
              <w:right w:val="single" w:sz="4" w:space="0" w:color="auto"/>
            </w:tcBorders>
          </w:tcPr>
          <w:p w:rsidR="00736751" w:rsidRPr="00736751" w:rsidRDefault="00736751" w:rsidP="00736751">
            <w:pPr>
              <w:spacing w:after="0" w:line="240" w:lineRule="auto"/>
              <w:jc w:val="center"/>
              <w:rPr>
                <w:rFonts w:eastAsia="Times New Roman"/>
                <w:sz w:val="22"/>
                <w:szCs w:val="22"/>
                <w:lang w:eastAsia="ru-RU"/>
              </w:rPr>
            </w:pPr>
          </w:p>
          <w:p w:rsidR="00736751" w:rsidRPr="00736751" w:rsidRDefault="00736751" w:rsidP="00736751">
            <w:pPr>
              <w:spacing w:after="0" w:line="240" w:lineRule="auto"/>
              <w:jc w:val="center"/>
              <w:rPr>
                <w:rFonts w:eastAsia="Times New Roman"/>
                <w:sz w:val="22"/>
                <w:szCs w:val="22"/>
                <w:lang w:eastAsia="ru-RU"/>
              </w:rPr>
            </w:pPr>
            <w:r w:rsidRPr="00736751">
              <w:rPr>
                <w:rFonts w:eastAsia="Times New Roman"/>
                <w:sz w:val="22"/>
                <w:szCs w:val="22"/>
                <w:lang w:eastAsia="ru-RU"/>
              </w:rPr>
              <w:t>0,0</w:t>
            </w:r>
          </w:p>
        </w:tc>
      </w:tr>
    </w:tbl>
    <w:p w:rsidR="00736751" w:rsidRPr="00736751" w:rsidRDefault="00736751" w:rsidP="00736751">
      <w:pPr>
        <w:spacing w:after="0" w:line="240" w:lineRule="auto"/>
        <w:rPr>
          <w:rFonts w:eastAsia="Times New Roman"/>
          <w:sz w:val="24"/>
          <w:szCs w:val="24"/>
          <w:lang w:eastAsia="ru-RU"/>
        </w:rPr>
      </w:pPr>
    </w:p>
    <w:p w:rsidR="00736751" w:rsidRPr="00736751" w:rsidRDefault="00736751" w:rsidP="00736751">
      <w:pPr>
        <w:spacing w:after="0" w:line="240" w:lineRule="auto"/>
        <w:rPr>
          <w:rFonts w:eastAsia="Times New Roman"/>
          <w:sz w:val="24"/>
          <w:szCs w:val="24"/>
          <w:lang w:eastAsia="ru-RU"/>
        </w:rPr>
      </w:pPr>
    </w:p>
    <w:p w:rsidR="00736751" w:rsidRPr="00736751" w:rsidRDefault="00736751" w:rsidP="00736751">
      <w:pPr>
        <w:spacing w:after="0" w:line="240" w:lineRule="auto"/>
        <w:rPr>
          <w:rFonts w:eastAsia="Times New Roman"/>
          <w:sz w:val="24"/>
          <w:szCs w:val="24"/>
          <w:lang w:eastAsia="ru-RU"/>
        </w:rPr>
      </w:pPr>
    </w:p>
    <w:p w:rsidR="00736751" w:rsidRPr="00736751" w:rsidRDefault="00736751" w:rsidP="00736751">
      <w:pPr>
        <w:spacing w:after="0" w:line="240" w:lineRule="auto"/>
        <w:rPr>
          <w:rFonts w:eastAsia="Times New Roman"/>
          <w:sz w:val="24"/>
          <w:szCs w:val="24"/>
          <w:lang w:eastAsia="ru-RU"/>
        </w:rPr>
      </w:pPr>
      <w:r w:rsidRPr="00736751">
        <w:rPr>
          <w:rFonts w:eastAsia="Times New Roman"/>
          <w:sz w:val="24"/>
          <w:szCs w:val="24"/>
          <w:lang w:eastAsia="ru-RU"/>
        </w:rPr>
        <w:t>1.2. Перечень подлежащих исполнению муниципальных гарантий в 2014 году</w:t>
      </w:r>
    </w:p>
    <w:p w:rsidR="00736751" w:rsidRPr="00736751" w:rsidRDefault="00736751" w:rsidP="00736751">
      <w:pPr>
        <w:spacing w:after="0" w:line="240" w:lineRule="auto"/>
        <w:rPr>
          <w:rFonts w:eastAsia="Times New Roman"/>
          <w:sz w:val="24"/>
          <w:szCs w:val="24"/>
          <w:lang w:eastAsia="ru-RU"/>
        </w:rPr>
      </w:pPr>
    </w:p>
    <w:p w:rsidR="00736751" w:rsidRPr="00736751" w:rsidRDefault="00736751" w:rsidP="00736751">
      <w:pPr>
        <w:spacing w:after="0" w:line="240" w:lineRule="auto"/>
        <w:rPr>
          <w:rFonts w:eastAsia="Times New Roman"/>
          <w:sz w:val="24"/>
          <w:szCs w:val="24"/>
          <w:lang w:eastAsia="ru-RU"/>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40"/>
        <w:gridCol w:w="2340"/>
        <w:gridCol w:w="1800"/>
        <w:gridCol w:w="1757"/>
        <w:gridCol w:w="1345"/>
        <w:gridCol w:w="1980"/>
      </w:tblGrid>
      <w:tr w:rsidR="00736751" w:rsidRPr="00736751" w:rsidTr="0032400D">
        <w:trPr>
          <w:trHeight w:val="390"/>
        </w:trPr>
        <w:tc>
          <w:tcPr>
            <w:tcW w:w="540" w:type="dxa"/>
            <w:tcBorders>
              <w:top w:val="single" w:sz="4" w:space="0" w:color="auto"/>
              <w:left w:val="single" w:sz="4" w:space="0" w:color="auto"/>
              <w:bottom w:val="single" w:sz="4" w:space="0" w:color="auto"/>
              <w:right w:val="single" w:sz="4" w:space="0" w:color="auto"/>
            </w:tcBorders>
          </w:tcPr>
          <w:p w:rsidR="00736751" w:rsidRPr="00736751" w:rsidRDefault="00736751" w:rsidP="00736751">
            <w:pPr>
              <w:spacing w:after="0" w:line="240" w:lineRule="auto"/>
              <w:rPr>
                <w:rFonts w:eastAsia="Times New Roman"/>
                <w:sz w:val="22"/>
                <w:szCs w:val="22"/>
                <w:lang w:eastAsia="ru-RU"/>
              </w:rPr>
            </w:pPr>
          </w:p>
          <w:p w:rsidR="00736751" w:rsidRPr="00736751" w:rsidRDefault="00736751" w:rsidP="00736751">
            <w:pPr>
              <w:spacing w:after="0" w:line="240" w:lineRule="auto"/>
              <w:rPr>
                <w:rFonts w:eastAsia="Times New Roman"/>
                <w:sz w:val="22"/>
                <w:szCs w:val="22"/>
                <w:lang w:eastAsia="ru-RU"/>
              </w:rPr>
            </w:pPr>
            <w:r w:rsidRPr="00736751">
              <w:rPr>
                <w:rFonts w:eastAsia="Times New Roman"/>
                <w:sz w:val="22"/>
                <w:szCs w:val="22"/>
                <w:lang w:eastAsia="ru-RU"/>
              </w:rPr>
              <w:t>№ п/п</w:t>
            </w:r>
          </w:p>
          <w:p w:rsidR="00736751" w:rsidRPr="00736751" w:rsidRDefault="00736751" w:rsidP="00736751">
            <w:pPr>
              <w:spacing w:after="0" w:line="240" w:lineRule="auto"/>
              <w:rPr>
                <w:rFonts w:eastAsia="Times New Roman"/>
                <w:sz w:val="22"/>
                <w:szCs w:val="22"/>
                <w:lang w:eastAsia="ru-RU"/>
              </w:rPr>
            </w:pPr>
          </w:p>
        </w:tc>
        <w:tc>
          <w:tcPr>
            <w:tcW w:w="2340" w:type="dxa"/>
            <w:tcBorders>
              <w:top w:val="single" w:sz="4" w:space="0" w:color="auto"/>
              <w:left w:val="single" w:sz="4" w:space="0" w:color="auto"/>
              <w:bottom w:val="single" w:sz="4" w:space="0" w:color="auto"/>
              <w:right w:val="single" w:sz="4" w:space="0" w:color="auto"/>
            </w:tcBorders>
          </w:tcPr>
          <w:p w:rsidR="00736751" w:rsidRPr="00736751" w:rsidRDefault="00736751" w:rsidP="00736751">
            <w:pPr>
              <w:spacing w:after="0" w:line="240" w:lineRule="auto"/>
              <w:rPr>
                <w:rFonts w:eastAsia="Times New Roman"/>
                <w:sz w:val="22"/>
                <w:szCs w:val="22"/>
                <w:lang w:eastAsia="ru-RU"/>
              </w:rPr>
            </w:pPr>
          </w:p>
          <w:p w:rsidR="00736751" w:rsidRPr="00736751" w:rsidRDefault="00736751" w:rsidP="00736751">
            <w:pPr>
              <w:spacing w:after="0" w:line="240" w:lineRule="auto"/>
              <w:jc w:val="center"/>
              <w:rPr>
                <w:rFonts w:eastAsia="Times New Roman"/>
                <w:sz w:val="22"/>
                <w:szCs w:val="22"/>
                <w:lang w:eastAsia="ru-RU"/>
              </w:rPr>
            </w:pPr>
            <w:r w:rsidRPr="00736751">
              <w:rPr>
                <w:rFonts w:eastAsia="Times New Roman"/>
                <w:sz w:val="22"/>
                <w:szCs w:val="22"/>
                <w:lang w:eastAsia="ru-RU"/>
              </w:rPr>
              <w:t>Цель гарантирования</w:t>
            </w:r>
          </w:p>
        </w:tc>
        <w:tc>
          <w:tcPr>
            <w:tcW w:w="1800" w:type="dxa"/>
            <w:tcBorders>
              <w:top w:val="single" w:sz="4" w:space="0" w:color="auto"/>
              <w:left w:val="single" w:sz="4" w:space="0" w:color="auto"/>
              <w:bottom w:val="single" w:sz="4" w:space="0" w:color="auto"/>
              <w:right w:val="single" w:sz="4" w:space="0" w:color="auto"/>
            </w:tcBorders>
          </w:tcPr>
          <w:p w:rsidR="00736751" w:rsidRPr="00736751" w:rsidRDefault="00736751" w:rsidP="00736751">
            <w:pPr>
              <w:spacing w:after="0" w:line="240" w:lineRule="auto"/>
              <w:rPr>
                <w:rFonts w:eastAsia="Times New Roman"/>
                <w:sz w:val="22"/>
                <w:szCs w:val="22"/>
                <w:lang w:eastAsia="ru-RU"/>
              </w:rPr>
            </w:pPr>
          </w:p>
          <w:p w:rsidR="00736751" w:rsidRPr="00736751" w:rsidRDefault="00736751" w:rsidP="00736751">
            <w:pPr>
              <w:spacing w:after="0" w:line="240" w:lineRule="auto"/>
              <w:jc w:val="center"/>
              <w:rPr>
                <w:rFonts w:eastAsia="Times New Roman"/>
                <w:sz w:val="22"/>
                <w:szCs w:val="22"/>
                <w:lang w:eastAsia="ru-RU"/>
              </w:rPr>
            </w:pPr>
            <w:r w:rsidRPr="00736751">
              <w:rPr>
                <w:rFonts w:eastAsia="Times New Roman"/>
                <w:sz w:val="22"/>
                <w:szCs w:val="22"/>
                <w:lang w:eastAsia="ru-RU"/>
              </w:rPr>
              <w:t>Наименование принципала</w:t>
            </w:r>
          </w:p>
        </w:tc>
        <w:tc>
          <w:tcPr>
            <w:tcW w:w="1260" w:type="dxa"/>
            <w:tcBorders>
              <w:top w:val="single" w:sz="4" w:space="0" w:color="auto"/>
              <w:left w:val="single" w:sz="4" w:space="0" w:color="auto"/>
              <w:bottom w:val="single" w:sz="4" w:space="0" w:color="auto"/>
              <w:right w:val="single" w:sz="4" w:space="0" w:color="auto"/>
            </w:tcBorders>
          </w:tcPr>
          <w:p w:rsidR="00736751" w:rsidRPr="00736751" w:rsidRDefault="00736751" w:rsidP="00736751">
            <w:pPr>
              <w:spacing w:after="0" w:line="240" w:lineRule="auto"/>
              <w:jc w:val="center"/>
              <w:rPr>
                <w:rFonts w:eastAsia="Times New Roman"/>
                <w:sz w:val="22"/>
                <w:szCs w:val="22"/>
                <w:lang w:eastAsia="ru-RU"/>
              </w:rPr>
            </w:pPr>
          </w:p>
          <w:p w:rsidR="00736751" w:rsidRPr="00736751" w:rsidRDefault="00736751" w:rsidP="00736751">
            <w:pPr>
              <w:spacing w:after="0" w:line="240" w:lineRule="auto"/>
              <w:jc w:val="center"/>
              <w:rPr>
                <w:rFonts w:eastAsia="Times New Roman"/>
                <w:sz w:val="22"/>
                <w:szCs w:val="22"/>
                <w:lang w:eastAsia="ru-RU"/>
              </w:rPr>
            </w:pPr>
            <w:r w:rsidRPr="00736751">
              <w:rPr>
                <w:rFonts w:eastAsia="Times New Roman"/>
                <w:sz w:val="22"/>
                <w:szCs w:val="22"/>
                <w:lang w:eastAsia="ru-RU"/>
              </w:rPr>
              <w:t>Сумма гарантирования,</w:t>
            </w:r>
          </w:p>
          <w:p w:rsidR="00736751" w:rsidRPr="00736751" w:rsidRDefault="00736751" w:rsidP="00736751">
            <w:pPr>
              <w:spacing w:after="0" w:line="240" w:lineRule="auto"/>
              <w:jc w:val="center"/>
              <w:rPr>
                <w:rFonts w:eastAsia="Times New Roman"/>
                <w:sz w:val="22"/>
                <w:szCs w:val="22"/>
                <w:lang w:eastAsia="ru-RU"/>
              </w:rPr>
            </w:pPr>
            <w:r w:rsidRPr="00736751">
              <w:rPr>
                <w:rFonts w:eastAsia="Times New Roman"/>
                <w:sz w:val="22"/>
                <w:szCs w:val="22"/>
                <w:lang w:eastAsia="ru-RU"/>
              </w:rPr>
              <w:t>руб.</w:t>
            </w:r>
          </w:p>
          <w:p w:rsidR="00736751" w:rsidRPr="00736751" w:rsidRDefault="00736751" w:rsidP="00736751">
            <w:pPr>
              <w:spacing w:after="0" w:line="240" w:lineRule="auto"/>
              <w:jc w:val="center"/>
              <w:rPr>
                <w:rFonts w:eastAsia="Times New Roman"/>
                <w:sz w:val="22"/>
                <w:szCs w:val="22"/>
                <w:lang w:eastAsia="ru-RU"/>
              </w:rPr>
            </w:pPr>
          </w:p>
        </w:tc>
        <w:tc>
          <w:tcPr>
            <w:tcW w:w="1080" w:type="dxa"/>
            <w:tcBorders>
              <w:top w:val="single" w:sz="4" w:space="0" w:color="auto"/>
              <w:left w:val="single" w:sz="4" w:space="0" w:color="auto"/>
              <w:bottom w:val="single" w:sz="4" w:space="0" w:color="auto"/>
              <w:right w:val="single" w:sz="4" w:space="0" w:color="auto"/>
            </w:tcBorders>
          </w:tcPr>
          <w:p w:rsidR="00736751" w:rsidRPr="00736751" w:rsidRDefault="00736751" w:rsidP="00736751">
            <w:pPr>
              <w:spacing w:after="0" w:line="240" w:lineRule="auto"/>
              <w:jc w:val="center"/>
              <w:rPr>
                <w:rFonts w:eastAsia="Times New Roman"/>
                <w:sz w:val="22"/>
                <w:szCs w:val="22"/>
                <w:lang w:eastAsia="ru-RU"/>
              </w:rPr>
            </w:pPr>
          </w:p>
          <w:p w:rsidR="00736751" w:rsidRPr="00736751" w:rsidRDefault="00736751" w:rsidP="00736751">
            <w:pPr>
              <w:spacing w:after="0" w:line="240" w:lineRule="auto"/>
              <w:jc w:val="center"/>
              <w:rPr>
                <w:rFonts w:eastAsia="Times New Roman"/>
                <w:sz w:val="22"/>
                <w:szCs w:val="22"/>
                <w:lang w:eastAsia="ru-RU"/>
              </w:rPr>
            </w:pPr>
            <w:r w:rsidRPr="00736751">
              <w:rPr>
                <w:rFonts w:eastAsia="Times New Roman"/>
                <w:sz w:val="22"/>
                <w:szCs w:val="22"/>
                <w:lang w:eastAsia="ru-RU"/>
              </w:rPr>
              <w:t>Наличие права регрессного требования</w:t>
            </w:r>
          </w:p>
          <w:p w:rsidR="00736751" w:rsidRPr="00736751" w:rsidRDefault="00736751" w:rsidP="00736751">
            <w:pPr>
              <w:spacing w:after="0" w:line="240" w:lineRule="auto"/>
              <w:jc w:val="center"/>
              <w:rPr>
                <w:rFonts w:eastAsia="Times New Roman"/>
                <w:sz w:val="22"/>
                <w:szCs w:val="22"/>
                <w:lang w:eastAsia="ru-RU"/>
              </w:rPr>
            </w:pPr>
          </w:p>
        </w:tc>
        <w:tc>
          <w:tcPr>
            <w:tcW w:w="1980" w:type="dxa"/>
            <w:tcBorders>
              <w:top w:val="single" w:sz="4" w:space="0" w:color="auto"/>
              <w:left w:val="single" w:sz="4" w:space="0" w:color="auto"/>
              <w:bottom w:val="single" w:sz="4" w:space="0" w:color="auto"/>
              <w:right w:val="single" w:sz="4" w:space="0" w:color="auto"/>
            </w:tcBorders>
          </w:tcPr>
          <w:p w:rsidR="00736751" w:rsidRPr="00736751" w:rsidRDefault="00736751" w:rsidP="00736751">
            <w:pPr>
              <w:spacing w:after="0" w:line="240" w:lineRule="auto"/>
              <w:jc w:val="center"/>
              <w:rPr>
                <w:rFonts w:eastAsia="Times New Roman"/>
                <w:sz w:val="22"/>
                <w:szCs w:val="22"/>
                <w:lang w:eastAsia="ru-RU"/>
              </w:rPr>
            </w:pPr>
          </w:p>
          <w:p w:rsidR="00736751" w:rsidRPr="00736751" w:rsidRDefault="00736751" w:rsidP="00736751">
            <w:pPr>
              <w:spacing w:after="0" w:line="240" w:lineRule="auto"/>
              <w:jc w:val="center"/>
              <w:rPr>
                <w:rFonts w:eastAsia="Times New Roman"/>
                <w:sz w:val="22"/>
                <w:szCs w:val="22"/>
                <w:lang w:eastAsia="ru-RU"/>
              </w:rPr>
            </w:pPr>
            <w:r w:rsidRPr="00736751">
              <w:rPr>
                <w:rFonts w:eastAsia="Times New Roman"/>
                <w:sz w:val="22"/>
                <w:szCs w:val="22"/>
                <w:lang w:eastAsia="ru-RU"/>
              </w:rPr>
              <w:t>Объем бюджетных ассигнований на исполнение гарантий по возможным гарантийным случаям,</w:t>
            </w:r>
          </w:p>
          <w:p w:rsidR="00736751" w:rsidRPr="00736751" w:rsidRDefault="00736751" w:rsidP="00736751">
            <w:pPr>
              <w:spacing w:after="0" w:line="240" w:lineRule="auto"/>
              <w:jc w:val="center"/>
              <w:rPr>
                <w:rFonts w:eastAsia="Times New Roman"/>
                <w:sz w:val="22"/>
                <w:szCs w:val="22"/>
                <w:lang w:eastAsia="ru-RU"/>
              </w:rPr>
            </w:pPr>
            <w:r w:rsidRPr="00736751">
              <w:rPr>
                <w:rFonts w:eastAsia="Times New Roman"/>
                <w:sz w:val="22"/>
                <w:szCs w:val="22"/>
                <w:lang w:eastAsia="ru-RU"/>
              </w:rPr>
              <w:t>руб.</w:t>
            </w:r>
          </w:p>
        </w:tc>
      </w:tr>
      <w:tr w:rsidR="00736751" w:rsidRPr="00736751" w:rsidTr="0032400D">
        <w:trPr>
          <w:trHeight w:val="525"/>
        </w:trPr>
        <w:tc>
          <w:tcPr>
            <w:tcW w:w="540" w:type="dxa"/>
            <w:tcBorders>
              <w:top w:val="single" w:sz="4" w:space="0" w:color="auto"/>
              <w:left w:val="single" w:sz="4" w:space="0" w:color="auto"/>
              <w:bottom w:val="single" w:sz="4" w:space="0" w:color="auto"/>
              <w:right w:val="single" w:sz="4" w:space="0" w:color="auto"/>
            </w:tcBorders>
          </w:tcPr>
          <w:p w:rsidR="00736751" w:rsidRPr="00736751" w:rsidRDefault="00736751" w:rsidP="00736751">
            <w:pPr>
              <w:spacing w:after="0" w:line="240" w:lineRule="auto"/>
              <w:jc w:val="center"/>
              <w:rPr>
                <w:rFonts w:eastAsia="Times New Roman"/>
                <w:sz w:val="22"/>
                <w:szCs w:val="22"/>
                <w:lang w:eastAsia="ru-RU"/>
              </w:rPr>
            </w:pPr>
          </w:p>
          <w:p w:rsidR="00736751" w:rsidRPr="00736751" w:rsidRDefault="00736751" w:rsidP="00736751">
            <w:pPr>
              <w:spacing w:after="0" w:line="240" w:lineRule="auto"/>
              <w:jc w:val="center"/>
              <w:rPr>
                <w:rFonts w:eastAsia="Times New Roman"/>
                <w:sz w:val="22"/>
                <w:szCs w:val="22"/>
                <w:lang w:eastAsia="ru-RU"/>
              </w:rPr>
            </w:pPr>
            <w:r w:rsidRPr="00736751">
              <w:rPr>
                <w:rFonts w:eastAsia="Times New Roman"/>
                <w:sz w:val="22"/>
                <w:szCs w:val="22"/>
                <w:lang w:eastAsia="ru-RU"/>
              </w:rPr>
              <w:t>1</w:t>
            </w:r>
          </w:p>
          <w:p w:rsidR="00736751" w:rsidRPr="00736751" w:rsidRDefault="00736751" w:rsidP="00736751">
            <w:pPr>
              <w:spacing w:after="0" w:line="240" w:lineRule="auto"/>
              <w:jc w:val="center"/>
              <w:rPr>
                <w:rFonts w:eastAsia="Times New Roman"/>
                <w:sz w:val="22"/>
                <w:szCs w:val="22"/>
                <w:lang w:eastAsia="ru-RU"/>
              </w:rPr>
            </w:pPr>
          </w:p>
        </w:tc>
        <w:tc>
          <w:tcPr>
            <w:tcW w:w="2340" w:type="dxa"/>
            <w:tcBorders>
              <w:top w:val="single" w:sz="4" w:space="0" w:color="auto"/>
              <w:left w:val="single" w:sz="4" w:space="0" w:color="auto"/>
              <w:bottom w:val="single" w:sz="4" w:space="0" w:color="auto"/>
              <w:right w:val="single" w:sz="4" w:space="0" w:color="auto"/>
            </w:tcBorders>
          </w:tcPr>
          <w:p w:rsidR="00736751" w:rsidRPr="00736751" w:rsidRDefault="00736751" w:rsidP="00736751">
            <w:pPr>
              <w:spacing w:after="0" w:line="240" w:lineRule="auto"/>
              <w:jc w:val="center"/>
              <w:rPr>
                <w:rFonts w:eastAsia="Times New Roman"/>
                <w:sz w:val="22"/>
                <w:szCs w:val="22"/>
                <w:lang w:eastAsia="ru-RU"/>
              </w:rPr>
            </w:pPr>
          </w:p>
          <w:p w:rsidR="00736751" w:rsidRPr="00736751" w:rsidRDefault="00736751" w:rsidP="00736751">
            <w:pPr>
              <w:spacing w:after="0" w:line="240" w:lineRule="auto"/>
              <w:jc w:val="center"/>
              <w:rPr>
                <w:rFonts w:eastAsia="Times New Roman"/>
                <w:sz w:val="22"/>
                <w:szCs w:val="22"/>
                <w:lang w:eastAsia="ru-RU"/>
              </w:rPr>
            </w:pPr>
            <w:r w:rsidRPr="00736751">
              <w:rPr>
                <w:rFonts w:eastAsia="Times New Roman"/>
                <w:sz w:val="22"/>
                <w:szCs w:val="22"/>
                <w:lang w:eastAsia="ru-RU"/>
              </w:rPr>
              <w:t>2</w:t>
            </w:r>
          </w:p>
        </w:tc>
        <w:tc>
          <w:tcPr>
            <w:tcW w:w="1800" w:type="dxa"/>
            <w:tcBorders>
              <w:top w:val="single" w:sz="4" w:space="0" w:color="auto"/>
              <w:left w:val="single" w:sz="4" w:space="0" w:color="auto"/>
              <w:bottom w:val="single" w:sz="4" w:space="0" w:color="auto"/>
              <w:right w:val="single" w:sz="4" w:space="0" w:color="auto"/>
            </w:tcBorders>
          </w:tcPr>
          <w:p w:rsidR="00736751" w:rsidRPr="00736751" w:rsidRDefault="00736751" w:rsidP="00736751">
            <w:pPr>
              <w:spacing w:after="0" w:line="240" w:lineRule="auto"/>
              <w:jc w:val="center"/>
              <w:rPr>
                <w:rFonts w:eastAsia="Times New Roman"/>
                <w:sz w:val="22"/>
                <w:szCs w:val="22"/>
                <w:lang w:eastAsia="ru-RU"/>
              </w:rPr>
            </w:pPr>
          </w:p>
          <w:p w:rsidR="00736751" w:rsidRPr="00736751" w:rsidRDefault="00736751" w:rsidP="00736751">
            <w:pPr>
              <w:spacing w:after="0" w:line="240" w:lineRule="auto"/>
              <w:jc w:val="center"/>
              <w:rPr>
                <w:rFonts w:eastAsia="Times New Roman"/>
                <w:sz w:val="22"/>
                <w:szCs w:val="22"/>
                <w:lang w:eastAsia="ru-RU"/>
              </w:rPr>
            </w:pPr>
            <w:r w:rsidRPr="00736751">
              <w:rPr>
                <w:rFonts w:eastAsia="Times New Roman"/>
                <w:sz w:val="22"/>
                <w:szCs w:val="22"/>
                <w:lang w:eastAsia="ru-RU"/>
              </w:rPr>
              <w:t>3</w:t>
            </w:r>
          </w:p>
        </w:tc>
        <w:tc>
          <w:tcPr>
            <w:tcW w:w="1260" w:type="dxa"/>
            <w:tcBorders>
              <w:top w:val="single" w:sz="4" w:space="0" w:color="auto"/>
              <w:left w:val="single" w:sz="4" w:space="0" w:color="auto"/>
              <w:bottom w:val="single" w:sz="4" w:space="0" w:color="auto"/>
              <w:right w:val="single" w:sz="4" w:space="0" w:color="auto"/>
            </w:tcBorders>
          </w:tcPr>
          <w:p w:rsidR="00736751" w:rsidRPr="00736751" w:rsidRDefault="00736751" w:rsidP="00736751">
            <w:pPr>
              <w:spacing w:after="0" w:line="240" w:lineRule="auto"/>
              <w:jc w:val="center"/>
              <w:rPr>
                <w:rFonts w:eastAsia="Times New Roman"/>
                <w:sz w:val="22"/>
                <w:szCs w:val="22"/>
                <w:lang w:eastAsia="ru-RU"/>
              </w:rPr>
            </w:pPr>
          </w:p>
          <w:p w:rsidR="00736751" w:rsidRPr="00736751" w:rsidRDefault="00736751" w:rsidP="00736751">
            <w:pPr>
              <w:spacing w:after="0" w:line="240" w:lineRule="auto"/>
              <w:jc w:val="center"/>
              <w:rPr>
                <w:rFonts w:eastAsia="Times New Roman"/>
                <w:sz w:val="22"/>
                <w:szCs w:val="22"/>
                <w:lang w:eastAsia="ru-RU"/>
              </w:rPr>
            </w:pPr>
            <w:r w:rsidRPr="00736751">
              <w:rPr>
                <w:rFonts w:eastAsia="Times New Roman"/>
                <w:sz w:val="22"/>
                <w:szCs w:val="22"/>
                <w:lang w:eastAsia="ru-RU"/>
              </w:rPr>
              <w:t>4</w:t>
            </w:r>
          </w:p>
        </w:tc>
        <w:tc>
          <w:tcPr>
            <w:tcW w:w="1080" w:type="dxa"/>
            <w:tcBorders>
              <w:top w:val="single" w:sz="4" w:space="0" w:color="auto"/>
              <w:left w:val="single" w:sz="4" w:space="0" w:color="auto"/>
              <w:bottom w:val="single" w:sz="4" w:space="0" w:color="auto"/>
              <w:right w:val="single" w:sz="4" w:space="0" w:color="auto"/>
            </w:tcBorders>
          </w:tcPr>
          <w:p w:rsidR="00736751" w:rsidRPr="00736751" w:rsidRDefault="00736751" w:rsidP="00736751">
            <w:pPr>
              <w:spacing w:after="0" w:line="240" w:lineRule="auto"/>
              <w:jc w:val="center"/>
              <w:rPr>
                <w:rFonts w:eastAsia="Times New Roman"/>
                <w:sz w:val="22"/>
                <w:szCs w:val="22"/>
                <w:lang w:eastAsia="ru-RU"/>
              </w:rPr>
            </w:pPr>
          </w:p>
          <w:p w:rsidR="00736751" w:rsidRPr="00736751" w:rsidRDefault="00736751" w:rsidP="00736751">
            <w:pPr>
              <w:spacing w:after="0" w:line="240" w:lineRule="auto"/>
              <w:jc w:val="center"/>
              <w:rPr>
                <w:rFonts w:eastAsia="Times New Roman"/>
                <w:sz w:val="22"/>
                <w:szCs w:val="22"/>
                <w:lang w:eastAsia="ru-RU"/>
              </w:rPr>
            </w:pPr>
            <w:r w:rsidRPr="00736751">
              <w:rPr>
                <w:rFonts w:eastAsia="Times New Roman"/>
                <w:sz w:val="22"/>
                <w:szCs w:val="22"/>
                <w:lang w:eastAsia="ru-RU"/>
              </w:rPr>
              <w:t>5</w:t>
            </w:r>
          </w:p>
        </w:tc>
        <w:tc>
          <w:tcPr>
            <w:tcW w:w="1980" w:type="dxa"/>
            <w:tcBorders>
              <w:top w:val="single" w:sz="4" w:space="0" w:color="auto"/>
              <w:left w:val="single" w:sz="4" w:space="0" w:color="auto"/>
              <w:bottom w:val="single" w:sz="4" w:space="0" w:color="auto"/>
              <w:right w:val="single" w:sz="4" w:space="0" w:color="auto"/>
            </w:tcBorders>
          </w:tcPr>
          <w:p w:rsidR="00736751" w:rsidRPr="00736751" w:rsidRDefault="00736751" w:rsidP="00736751">
            <w:pPr>
              <w:spacing w:after="0" w:line="240" w:lineRule="auto"/>
              <w:jc w:val="center"/>
              <w:rPr>
                <w:rFonts w:eastAsia="Times New Roman"/>
                <w:sz w:val="22"/>
                <w:szCs w:val="22"/>
                <w:lang w:eastAsia="ru-RU"/>
              </w:rPr>
            </w:pPr>
          </w:p>
          <w:p w:rsidR="00736751" w:rsidRPr="00736751" w:rsidRDefault="00736751" w:rsidP="00736751">
            <w:pPr>
              <w:spacing w:after="0" w:line="240" w:lineRule="auto"/>
              <w:jc w:val="center"/>
              <w:rPr>
                <w:rFonts w:eastAsia="Times New Roman"/>
                <w:sz w:val="22"/>
                <w:szCs w:val="22"/>
                <w:lang w:eastAsia="ru-RU"/>
              </w:rPr>
            </w:pPr>
            <w:r w:rsidRPr="00736751">
              <w:rPr>
                <w:rFonts w:eastAsia="Times New Roman"/>
                <w:sz w:val="22"/>
                <w:szCs w:val="22"/>
                <w:lang w:eastAsia="ru-RU"/>
              </w:rPr>
              <w:t>6</w:t>
            </w:r>
          </w:p>
        </w:tc>
      </w:tr>
      <w:tr w:rsidR="00736751" w:rsidRPr="00736751" w:rsidTr="0032400D">
        <w:trPr>
          <w:trHeight w:val="495"/>
        </w:trPr>
        <w:tc>
          <w:tcPr>
            <w:tcW w:w="540" w:type="dxa"/>
            <w:tcBorders>
              <w:top w:val="single" w:sz="4" w:space="0" w:color="auto"/>
              <w:left w:val="single" w:sz="4" w:space="0" w:color="auto"/>
              <w:bottom w:val="single" w:sz="4" w:space="0" w:color="auto"/>
              <w:right w:val="single" w:sz="4" w:space="0" w:color="auto"/>
            </w:tcBorders>
          </w:tcPr>
          <w:p w:rsidR="00736751" w:rsidRPr="00736751" w:rsidRDefault="00736751" w:rsidP="00736751">
            <w:pPr>
              <w:spacing w:after="0" w:line="240" w:lineRule="auto"/>
              <w:jc w:val="center"/>
              <w:rPr>
                <w:rFonts w:eastAsia="Times New Roman"/>
                <w:sz w:val="22"/>
                <w:szCs w:val="22"/>
                <w:lang w:eastAsia="ru-RU"/>
              </w:rPr>
            </w:pPr>
          </w:p>
        </w:tc>
        <w:tc>
          <w:tcPr>
            <w:tcW w:w="2340" w:type="dxa"/>
            <w:tcBorders>
              <w:top w:val="single" w:sz="4" w:space="0" w:color="auto"/>
              <w:left w:val="single" w:sz="4" w:space="0" w:color="auto"/>
              <w:bottom w:val="single" w:sz="4" w:space="0" w:color="auto"/>
              <w:right w:val="single" w:sz="4" w:space="0" w:color="auto"/>
            </w:tcBorders>
          </w:tcPr>
          <w:p w:rsidR="00736751" w:rsidRPr="00736751" w:rsidRDefault="00736751" w:rsidP="00736751">
            <w:pPr>
              <w:spacing w:after="0" w:line="240" w:lineRule="auto"/>
              <w:jc w:val="center"/>
              <w:rPr>
                <w:rFonts w:eastAsia="Times New Roman"/>
                <w:sz w:val="22"/>
                <w:szCs w:val="22"/>
                <w:lang w:val="en-US" w:eastAsia="ru-RU"/>
              </w:rPr>
            </w:pPr>
            <w:r w:rsidRPr="00736751">
              <w:rPr>
                <w:rFonts w:eastAsia="Times New Roman"/>
                <w:sz w:val="22"/>
                <w:szCs w:val="22"/>
                <w:lang w:val="en-US" w:eastAsia="ru-RU"/>
              </w:rPr>
              <w:t>-</w:t>
            </w:r>
          </w:p>
        </w:tc>
        <w:tc>
          <w:tcPr>
            <w:tcW w:w="1800" w:type="dxa"/>
            <w:tcBorders>
              <w:top w:val="single" w:sz="4" w:space="0" w:color="auto"/>
              <w:left w:val="single" w:sz="4" w:space="0" w:color="auto"/>
              <w:bottom w:val="single" w:sz="4" w:space="0" w:color="auto"/>
              <w:right w:val="single" w:sz="4" w:space="0" w:color="auto"/>
            </w:tcBorders>
          </w:tcPr>
          <w:p w:rsidR="00736751" w:rsidRPr="00736751" w:rsidRDefault="00736751" w:rsidP="00736751">
            <w:pPr>
              <w:spacing w:after="0" w:line="240" w:lineRule="auto"/>
              <w:jc w:val="center"/>
              <w:rPr>
                <w:rFonts w:eastAsia="Times New Roman"/>
                <w:sz w:val="22"/>
                <w:szCs w:val="22"/>
                <w:lang w:val="en-US" w:eastAsia="ru-RU"/>
              </w:rPr>
            </w:pPr>
            <w:r w:rsidRPr="00736751">
              <w:rPr>
                <w:rFonts w:eastAsia="Times New Roman"/>
                <w:sz w:val="22"/>
                <w:szCs w:val="22"/>
                <w:lang w:val="en-US" w:eastAsia="ru-RU"/>
              </w:rPr>
              <w:t>-</w:t>
            </w:r>
          </w:p>
        </w:tc>
        <w:tc>
          <w:tcPr>
            <w:tcW w:w="1260" w:type="dxa"/>
            <w:tcBorders>
              <w:top w:val="single" w:sz="4" w:space="0" w:color="auto"/>
              <w:left w:val="single" w:sz="4" w:space="0" w:color="auto"/>
              <w:bottom w:val="single" w:sz="4" w:space="0" w:color="auto"/>
              <w:right w:val="single" w:sz="4" w:space="0" w:color="auto"/>
            </w:tcBorders>
          </w:tcPr>
          <w:p w:rsidR="00736751" w:rsidRPr="00736751" w:rsidRDefault="00736751" w:rsidP="00736751">
            <w:pPr>
              <w:spacing w:after="0" w:line="240" w:lineRule="auto"/>
              <w:jc w:val="center"/>
              <w:rPr>
                <w:rFonts w:eastAsia="Times New Roman"/>
                <w:sz w:val="22"/>
                <w:szCs w:val="22"/>
                <w:lang w:val="en-US" w:eastAsia="ru-RU"/>
              </w:rPr>
            </w:pPr>
            <w:r w:rsidRPr="00736751">
              <w:rPr>
                <w:rFonts w:eastAsia="Times New Roman"/>
                <w:sz w:val="22"/>
                <w:szCs w:val="22"/>
                <w:lang w:val="en-US" w:eastAsia="ru-RU"/>
              </w:rPr>
              <w:t>0</w:t>
            </w:r>
          </w:p>
        </w:tc>
        <w:tc>
          <w:tcPr>
            <w:tcW w:w="1080" w:type="dxa"/>
            <w:tcBorders>
              <w:top w:val="single" w:sz="4" w:space="0" w:color="auto"/>
              <w:left w:val="single" w:sz="4" w:space="0" w:color="auto"/>
              <w:bottom w:val="single" w:sz="4" w:space="0" w:color="auto"/>
              <w:right w:val="single" w:sz="4" w:space="0" w:color="auto"/>
            </w:tcBorders>
          </w:tcPr>
          <w:p w:rsidR="00736751" w:rsidRPr="00736751" w:rsidRDefault="00736751" w:rsidP="00736751">
            <w:pPr>
              <w:spacing w:after="0" w:line="240" w:lineRule="auto"/>
              <w:jc w:val="center"/>
              <w:rPr>
                <w:rFonts w:eastAsia="Times New Roman"/>
                <w:sz w:val="22"/>
                <w:szCs w:val="22"/>
                <w:lang w:val="en-US" w:eastAsia="ru-RU"/>
              </w:rPr>
            </w:pPr>
            <w:r w:rsidRPr="00736751">
              <w:rPr>
                <w:rFonts w:eastAsia="Times New Roman"/>
                <w:sz w:val="22"/>
                <w:szCs w:val="22"/>
                <w:lang w:val="en-US" w:eastAsia="ru-RU"/>
              </w:rPr>
              <w:t>-</w:t>
            </w:r>
          </w:p>
        </w:tc>
        <w:tc>
          <w:tcPr>
            <w:tcW w:w="1980" w:type="dxa"/>
            <w:tcBorders>
              <w:top w:val="single" w:sz="4" w:space="0" w:color="auto"/>
              <w:left w:val="single" w:sz="4" w:space="0" w:color="auto"/>
              <w:bottom w:val="single" w:sz="4" w:space="0" w:color="auto"/>
              <w:right w:val="single" w:sz="4" w:space="0" w:color="auto"/>
            </w:tcBorders>
          </w:tcPr>
          <w:p w:rsidR="00736751" w:rsidRPr="00736751" w:rsidRDefault="00736751" w:rsidP="00736751">
            <w:pPr>
              <w:spacing w:after="0" w:line="240" w:lineRule="auto"/>
              <w:jc w:val="center"/>
              <w:rPr>
                <w:rFonts w:eastAsia="Times New Roman"/>
                <w:sz w:val="22"/>
                <w:szCs w:val="22"/>
                <w:lang w:val="en-US" w:eastAsia="ru-RU"/>
              </w:rPr>
            </w:pPr>
            <w:r w:rsidRPr="00736751">
              <w:rPr>
                <w:rFonts w:eastAsia="Times New Roman"/>
                <w:sz w:val="22"/>
                <w:szCs w:val="22"/>
                <w:lang w:val="en-US" w:eastAsia="ru-RU"/>
              </w:rPr>
              <w:t>0</w:t>
            </w:r>
          </w:p>
        </w:tc>
      </w:tr>
      <w:tr w:rsidR="00736751" w:rsidRPr="00736751" w:rsidTr="0032400D">
        <w:trPr>
          <w:trHeight w:val="495"/>
        </w:trPr>
        <w:tc>
          <w:tcPr>
            <w:tcW w:w="540" w:type="dxa"/>
            <w:tcBorders>
              <w:top w:val="single" w:sz="4" w:space="0" w:color="auto"/>
              <w:left w:val="single" w:sz="4" w:space="0" w:color="auto"/>
              <w:bottom w:val="single" w:sz="4" w:space="0" w:color="auto"/>
              <w:right w:val="single" w:sz="4" w:space="0" w:color="auto"/>
            </w:tcBorders>
          </w:tcPr>
          <w:p w:rsidR="00736751" w:rsidRPr="00736751" w:rsidRDefault="00736751" w:rsidP="00736751">
            <w:pPr>
              <w:spacing w:after="0" w:line="240" w:lineRule="auto"/>
              <w:jc w:val="center"/>
              <w:rPr>
                <w:rFonts w:eastAsia="Times New Roman"/>
                <w:sz w:val="22"/>
                <w:szCs w:val="22"/>
                <w:lang w:eastAsia="ru-RU"/>
              </w:rPr>
            </w:pPr>
          </w:p>
        </w:tc>
        <w:tc>
          <w:tcPr>
            <w:tcW w:w="2340" w:type="dxa"/>
            <w:tcBorders>
              <w:top w:val="single" w:sz="4" w:space="0" w:color="auto"/>
              <w:left w:val="single" w:sz="4" w:space="0" w:color="auto"/>
              <w:bottom w:val="single" w:sz="4" w:space="0" w:color="auto"/>
              <w:right w:val="single" w:sz="4" w:space="0" w:color="auto"/>
            </w:tcBorders>
          </w:tcPr>
          <w:p w:rsidR="00736751" w:rsidRPr="00736751" w:rsidRDefault="00736751" w:rsidP="00736751">
            <w:pPr>
              <w:spacing w:after="0" w:line="240" w:lineRule="auto"/>
              <w:jc w:val="center"/>
              <w:rPr>
                <w:rFonts w:eastAsia="Times New Roman"/>
                <w:sz w:val="22"/>
                <w:szCs w:val="22"/>
                <w:lang w:eastAsia="ru-RU"/>
              </w:rPr>
            </w:pPr>
          </w:p>
          <w:p w:rsidR="00736751" w:rsidRPr="00736751" w:rsidRDefault="00736751" w:rsidP="00736751">
            <w:pPr>
              <w:spacing w:after="0" w:line="240" w:lineRule="auto"/>
              <w:jc w:val="center"/>
              <w:rPr>
                <w:rFonts w:eastAsia="Times New Roman"/>
                <w:sz w:val="22"/>
                <w:szCs w:val="22"/>
                <w:lang w:eastAsia="ru-RU"/>
              </w:rPr>
            </w:pPr>
            <w:r w:rsidRPr="00736751">
              <w:rPr>
                <w:rFonts w:eastAsia="Times New Roman"/>
                <w:sz w:val="22"/>
                <w:szCs w:val="22"/>
                <w:lang w:eastAsia="ru-RU"/>
              </w:rPr>
              <w:t>ИТОГО</w:t>
            </w:r>
          </w:p>
          <w:p w:rsidR="00736751" w:rsidRPr="00736751" w:rsidRDefault="00736751" w:rsidP="00736751">
            <w:pPr>
              <w:spacing w:after="0" w:line="240" w:lineRule="auto"/>
              <w:jc w:val="center"/>
              <w:rPr>
                <w:rFonts w:eastAsia="Times New Roman"/>
                <w:sz w:val="22"/>
                <w:szCs w:val="22"/>
                <w:lang w:eastAsia="ru-RU"/>
              </w:rPr>
            </w:pPr>
          </w:p>
        </w:tc>
        <w:tc>
          <w:tcPr>
            <w:tcW w:w="1800" w:type="dxa"/>
            <w:tcBorders>
              <w:top w:val="single" w:sz="4" w:space="0" w:color="auto"/>
              <w:left w:val="single" w:sz="4" w:space="0" w:color="auto"/>
              <w:bottom w:val="single" w:sz="4" w:space="0" w:color="auto"/>
              <w:right w:val="single" w:sz="4" w:space="0" w:color="auto"/>
            </w:tcBorders>
          </w:tcPr>
          <w:p w:rsidR="00736751" w:rsidRPr="00736751" w:rsidRDefault="00736751" w:rsidP="00736751">
            <w:pPr>
              <w:spacing w:after="0" w:line="240" w:lineRule="auto"/>
              <w:jc w:val="center"/>
              <w:rPr>
                <w:rFonts w:eastAsia="Times New Roman"/>
                <w:sz w:val="22"/>
                <w:szCs w:val="22"/>
                <w:lang w:eastAsia="ru-RU"/>
              </w:rPr>
            </w:pPr>
          </w:p>
        </w:tc>
        <w:tc>
          <w:tcPr>
            <w:tcW w:w="1260" w:type="dxa"/>
            <w:tcBorders>
              <w:top w:val="single" w:sz="4" w:space="0" w:color="auto"/>
              <w:left w:val="single" w:sz="4" w:space="0" w:color="auto"/>
              <w:bottom w:val="single" w:sz="4" w:space="0" w:color="auto"/>
              <w:right w:val="single" w:sz="4" w:space="0" w:color="auto"/>
            </w:tcBorders>
          </w:tcPr>
          <w:p w:rsidR="00736751" w:rsidRPr="00736751" w:rsidRDefault="00736751" w:rsidP="00736751">
            <w:pPr>
              <w:spacing w:after="0" w:line="240" w:lineRule="auto"/>
              <w:jc w:val="center"/>
              <w:rPr>
                <w:rFonts w:eastAsia="Times New Roman"/>
                <w:sz w:val="22"/>
                <w:szCs w:val="22"/>
                <w:lang w:eastAsia="ru-RU"/>
              </w:rPr>
            </w:pPr>
          </w:p>
          <w:p w:rsidR="00736751" w:rsidRPr="00736751" w:rsidRDefault="00736751" w:rsidP="00736751">
            <w:pPr>
              <w:spacing w:after="0" w:line="240" w:lineRule="auto"/>
              <w:jc w:val="center"/>
              <w:rPr>
                <w:rFonts w:eastAsia="Times New Roman"/>
                <w:sz w:val="22"/>
                <w:szCs w:val="22"/>
                <w:lang w:eastAsia="ru-RU"/>
              </w:rPr>
            </w:pPr>
            <w:r w:rsidRPr="00736751">
              <w:rPr>
                <w:rFonts w:eastAsia="Times New Roman"/>
                <w:sz w:val="22"/>
                <w:szCs w:val="22"/>
                <w:lang w:eastAsia="ru-RU"/>
              </w:rPr>
              <w:t>0,0</w:t>
            </w:r>
          </w:p>
        </w:tc>
        <w:tc>
          <w:tcPr>
            <w:tcW w:w="1080" w:type="dxa"/>
            <w:tcBorders>
              <w:top w:val="single" w:sz="4" w:space="0" w:color="auto"/>
              <w:left w:val="single" w:sz="4" w:space="0" w:color="auto"/>
              <w:bottom w:val="single" w:sz="4" w:space="0" w:color="auto"/>
              <w:right w:val="single" w:sz="4" w:space="0" w:color="auto"/>
            </w:tcBorders>
          </w:tcPr>
          <w:p w:rsidR="00736751" w:rsidRPr="00736751" w:rsidRDefault="00736751" w:rsidP="00736751">
            <w:pPr>
              <w:spacing w:after="0" w:line="240" w:lineRule="auto"/>
              <w:jc w:val="center"/>
              <w:rPr>
                <w:rFonts w:eastAsia="Times New Roman"/>
                <w:sz w:val="22"/>
                <w:szCs w:val="22"/>
                <w:lang w:eastAsia="ru-RU"/>
              </w:rPr>
            </w:pPr>
          </w:p>
        </w:tc>
        <w:tc>
          <w:tcPr>
            <w:tcW w:w="1980" w:type="dxa"/>
            <w:tcBorders>
              <w:top w:val="single" w:sz="4" w:space="0" w:color="auto"/>
              <w:left w:val="single" w:sz="4" w:space="0" w:color="auto"/>
              <w:bottom w:val="single" w:sz="4" w:space="0" w:color="auto"/>
              <w:right w:val="single" w:sz="4" w:space="0" w:color="auto"/>
            </w:tcBorders>
          </w:tcPr>
          <w:p w:rsidR="00736751" w:rsidRPr="00736751" w:rsidRDefault="00736751" w:rsidP="00736751">
            <w:pPr>
              <w:spacing w:after="0" w:line="240" w:lineRule="auto"/>
              <w:jc w:val="center"/>
              <w:rPr>
                <w:rFonts w:eastAsia="Times New Roman"/>
                <w:sz w:val="22"/>
                <w:szCs w:val="22"/>
                <w:lang w:eastAsia="ru-RU"/>
              </w:rPr>
            </w:pPr>
          </w:p>
          <w:p w:rsidR="00736751" w:rsidRPr="00736751" w:rsidRDefault="00736751" w:rsidP="00736751">
            <w:pPr>
              <w:spacing w:after="0" w:line="240" w:lineRule="auto"/>
              <w:jc w:val="center"/>
              <w:rPr>
                <w:rFonts w:eastAsia="Times New Roman"/>
                <w:sz w:val="22"/>
                <w:szCs w:val="22"/>
                <w:lang w:eastAsia="ru-RU"/>
              </w:rPr>
            </w:pPr>
            <w:r w:rsidRPr="00736751">
              <w:rPr>
                <w:rFonts w:eastAsia="Times New Roman"/>
                <w:sz w:val="22"/>
                <w:szCs w:val="22"/>
                <w:lang w:eastAsia="ru-RU"/>
              </w:rPr>
              <w:t>0,0</w:t>
            </w:r>
          </w:p>
        </w:tc>
      </w:tr>
    </w:tbl>
    <w:p w:rsidR="00736751" w:rsidRPr="00736751" w:rsidRDefault="00736751" w:rsidP="00736751">
      <w:pPr>
        <w:spacing w:after="0" w:line="240" w:lineRule="auto"/>
        <w:rPr>
          <w:rFonts w:eastAsia="Times New Roman"/>
          <w:sz w:val="24"/>
          <w:szCs w:val="24"/>
          <w:lang w:eastAsia="ru-RU"/>
        </w:rPr>
      </w:pPr>
    </w:p>
    <w:p w:rsidR="00736751" w:rsidRPr="00736751" w:rsidRDefault="00736751" w:rsidP="00736751">
      <w:pPr>
        <w:spacing w:after="0" w:line="240" w:lineRule="auto"/>
        <w:jc w:val="right"/>
        <w:rPr>
          <w:rFonts w:eastAsia="Times New Roman"/>
          <w:sz w:val="24"/>
          <w:szCs w:val="24"/>
          <w:lang w:eastAsia="ru-RU"/>
        </w:rPr>
      </w:pPr>
    </w:p>
    <w:p w:rsidR="00736751" w:rsidRPr="00736751" w:rsidRDefault="00736751" w:rsidP="00736751">
      <w:pPr>
        <w:spacing w:after="0" w:line="240" w:lineRule="auto"/>
        <w:jc w:val="right"/>
        <w:rPr>
          <w:rFonts w:eastAsia="Times New Roman"/>
          <w:b/>
          <w:sz w:val="24"/>
          <w:szCs w:val="24"/>
          <w:lang w:eastAsia="ru-RU"/>
        </w:rPr>
      </w:pPr>
      <w:r w:rsidRPr="00736751">
        <w:rPr>
          <w:rFonts w:eastAsia="Times New Roman"/>
          <w:b/>
          <w:sz w:val="24"/>
          <w:szCs w:val="24"/>
          <w:lang w:eastAsia="ru-RU"/>
        </w:rPr>
        <w:t>Приложение №14</w:t>
      </w:r>
    </w:p>
    <w:p w:rsidR="00736751" w:rsidRPr="00736751" w:rsidRDefault="00736751" w:rsidP="00736751">
      <w:pPr>
        <w:spacing w:after="0" w:line="240" w:lineRule="auto"/>
        <w:jc w:val="right"/>
        <w:rPr>
          <w:rFonts w:eastAsia="Times New Roman"/>
          <w:b/>
          <w:sz w:val="24"/>
          <w:szCs w:val="24"/>
          <w:lang w:eastAsia="ru-RU"/>
        </w:rPr>
      </w:pPr>
    </w:p>
    <w:p w:rsidR="00736751" w:rsidRPr="00736751" w:rsidRDefault="00736751" w:rsidP="00736751">
      <w:pPr>
        <w:spacing w:after="0" w:line="240" w:lineRule="auto"/>
        <w:jc w:val="right"/>
        <w:rPr>
          <w:rFonts w:eastAsia="Times New Roman"/>
          <w:b/>
          <w:sz w:val="24"/>
          <w:szCs w:val="24"/>
          <w:lang w:eastAsia="ru-RU"/>
        </w:rPr>
      </w:pPr>
      <w:r w:rsidRPr="00736751">
        <w:rPr>
          <w:rFonts w:eastAsia="Times New Roman"/>
          <w:b/>
          <w:sz w:val="24"/>
          <w:szCs w:val="24"/>
          <w:lang w:eastAsia="ru-RU"/>
        </w:rPr>
        <w:t>Таблица 2</w:t>
      </w:r>
    </w:p>
    <w:p w:rsidR="00736751" w:rsidRPr="00736751" w:rsidRDefault="00736751" w:rsidP="00736751">
      <w:pPr>
        <w:spacing w:after="0" w:line="240" w:lineRule="auto"/>
        <w:jc w:val="center"/>
        <w:rPr>
          <w:rFonts w:eastAsia="Times New Roman"/>
          <w:b/>
          <w:sz w:val="24"/>
          <w:szCs w:val="24"/>
          <w:lang w:eastAsia="ru-RU"/>
        </w:rPr>
      </w:pPr>
      <w:r w:rsidRPr="00736751">
        <w:rPr>
          <w:rFonts w:eastAsia="Times New Roman"/>
          <w:b/>
          <w:sz w:val="24"/>
          <w:szCs w:val="24"/>
          <w:lang w:eastAsia="ru-RU"/>
        </w:rPr>
        <w:t>Программа муниципальных гарантий Куйбышевского района</w:t>
      </w:r>
    </w:p>
    <w:p w:rsidR="00736751" w:rsidRPr="00736751" w:rsidRDefault="00736751" w:rsidP="00736751">
      <w:pPr>
        <w:spacing w:after="0" w:line="240" w:lineRule="auto"/>
        <w:jc w:val="center"/>
        <w:rPr>
          <w:rFonts w:eastAsia="Times New Roman"/>
          <w:b/>
          <w:sz w:val="24"/>
          <w:szCs w:val="24"/>
          <w:lang w:eastAsia="ru-RU"/>
        </w:rPr>
      </w:pPr>
      <w:r w:rsidRPr="00736751">
        <w:rPr>
          <w:rFonts w:eastAsia="Times New Roman"/>
          <w:b/>
          <w:sz w:val="24"/>
          <w:szCs w:val="24"/>
          <w:lang w:eastAsia="ru-RU"/>
        </w:rPr>
        <w:t>в валюте Российской Федерации на 2015-2016 гг.</w:t>
      </w:r>
    </w:p>
    <w:p w:rsidR="00736751" w:rsidRPr="00736751" w:rsidRDefault="00736751" w:rsidP="00736751">
      <w:pPr>
        <w:spacing w:after="0" w:line="240" w:lineRule="auto"/>
        <w:jc w:val="center"/>
        <w:rPr>
          <w:rFonts w:eastAsia="Times New Roman"/>
          <w:b/>
          <w:sz w:val="24"/>
          <w:szCs w:val="24"/>
          <w:lang w:eastAsia="ru-RU"/>
        </w:rPr>
      </w:pPr>
    </w:p>
    <w:p w:rsidR="00736751" w:rsidRPr="00736751" w:rsidRDefault="00736751" w:rsidP="00736751">
      <w:pPr>
        <w:spacing w:after="0" w:line="240" w:lineRule="auto"/>
        <w:rPr>
          <w:rFonts w:eastAsia="Times New Roman"/>
          <w:sz w:val="24"/>
          <w:szCs w:val="24"/>
          <w:lang w:eastAsia="ru-RU"/>
        </w:rPr>
      </w:pPr>
      <w:r w:rsidRPr="00736751">
        <w:rPr>
          <w:rFonts w:eastAsia="Times New Roman"/>
          <w:sz w:val="24"/>
          <w:szCs w:val="24"/>
          <w:lang w:eastAsia="ru-RU"/>
        </w:rPr>
        <w:t>1.1. Перечень подлежащих предоставлению муниципальных гарантий Куйбышевского района в 2015-2016 гг.</w:t>
      </w:r>
    </w:p>
    <w:tbl>
      <w:tblPr>
        <w:tblW w:w="928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532"/>
        <w:gridCol w:w="1736"/>
        <w:gridCol w:w="1701"/>
        <w:gridCol w:w="1134"/>
        <w:gridCol w:w="992"/>
        <w:gridCol w:w="1307"/>
        <w:gridCol w:w="1024"/>
        <w:gridCol w:w="856"/>
      </w:tblGrid>
      <w:tr w:rsidR="00736751" w:rsidRPr="00736751" w:rsidTr="0032400D">
        <w:trPr>
          <w:trHeight w:val="1275"/>
        </w:trPr>
        <w:tc>
          <w:tcPr>
            <w:tcW w:w="532" w:type="dxa"/>
            <w:vMerge w:val="restart"/>
          </w:tcPr>
          <w:p w:rsidR="00736751" w:rsidRPr="00736751" w:rsidRDefault="00736751" w:rsidP="00736751">
            <w:pPr>
              <w:spacing w:after="0" w:line="240" w:lineRule="auto"/>
              <w:rPr>
                <w:rFonts w:eastAsia="Times New Roman"/>
                <w:sz w:val="22"/>
                <w:szCs w:val="22"/>
                <w:lang w:eastAsia="ru-RU"/>
              </w:rPr>
            </w:pPr>
          </w:p>
          <w:p w:rsidR="00736751" w:rsidRPr="00736751" w:rsidRDefault="00736751" w:rsidP="00736751">
            <w:pPr>
              <w:spacing w:after="0" w:line="240" w:lineRule="auto"/>
              <w:rPr>
                <w:rFonts w:eastAsia="Times New Roman"/>
                <w:sz w:val="22"/>
                <w:szCs w:val="22"/>
                <w:lang w:eastAsia="ru-RU"/>
              </w:rPr>
            </w:pPr>
            <w:r w:rsidRPr="00736751">
              <w:rPr>
                <w:rFonts w:eastAsia="Times New Roman"/>
                <w:sz w:val="22"/>
                <w:szCs w:val="22"/>
                <w:lang w:eastAsia="ru-RU"/>
              </w:rPr>
              <w:t>№ п/п</w:t>
            </w:r>
          </w:p>
          <w:p w:rsidR="00736751" w:rsidRPr="00736751" w:rsidRDefault="00736751" w:rsidP="00736751">
            <w:pPr>
              <w:spacing w:after="0" w:line="240" w:lineRule="auto"/>
              <w:rPr>
                <w:rFonts w:eastAsia="Times New Roman"/>
                <w:sz w:val="22"/>
                <w:szCs w:val="22"/>
                <w:lang w:eastAsia="ru-RU"/>
              </w:rPr>
            </w:pPr>
          </w:p>
        </w:tc>
        <w:tc>
          <w:tcPr>
            <w:tcW w:w="1736" w:type="dxa"/>
            <w:vMerge w:val="restart"/>
          </w:tcPr>
          <w:p w:rsidR="00736751" w:rsidRPr="00736751" w:rsidRDefault="00736751" w:rsidP="00736751">
            <w:pPr>
              <w:spacing w:after="0" w:line="240" w:lineRule="auto"/>
              <w:rPr>
                <w:rFonts w:eastAsia="Times New Roman"/>
                <w:sz w:val="22"/>
                <w:szCs w:val="22"/>
                <w:lang w:eastAsia="ru-RU"/>
              </w:rPr>
            </w:pPr>
          </w:p>
          <w:p w:rsidR="00736751" w:rsidRPr="00736751" w:rsidRDefault="00736751" w:rsidP="00736751">
            <w:pPr>
              <w:spacing w:after="0" w:line="240" w:lineRule="auto"/>
              <w:jc w:val="center"/>
              <w:rPr>
                <w:rFonts w:eastAsia="Times New Roman"/>
                <w:sz w:val="22"/>
                <w:szCs w:val="22"/>
                <w:lang w:eastAsia="ru-RU"/>
              </w:rPr>
            </w:pPr>
            <w:r w:rsidRPr="00736751">
              <w:rPr>
                <w:rFonts w:eastAsia="Times New Roman"/>
                <w:sz w:val="22"/>
                <w:szCs w:val="22"/>
                <w:lang w:eastAsia="ru-RU"/>
              </w:rPr>
              <w:t>Цель гарантирования</w:t>
            </w:r>
          </w:p>
        </w:tc>
        <w:tc>
          <w:tcPr>
            <w:tcW w:w="1701" w:type="dxa"/>
            <w:vMerge w:val="restart"/>
          </w:tcPr>
          <w:p w:rsidR="00736751" w:rsidRPr="00736751" w:rsidRDefault="00736751" w:rsidP="00736751">
            <w:pPr>
              <w:spacing w:after="0" w:line="240" w:lineRule="auto"/>
              <w:rPr>
                <w:rFonts w:eastAsia="Times New Roman"/>
                <w:sz w:val="22"/>
                <w:szCs w:val="22"/>
                <w:lang w:eastAsia="ru-RU"/>
              </w:rPr>
            </w:pPr>
          </w:p>
          <w:p w:rsidR="00736751" w:rsidRPr="00736751" w:rsidRDefault="00736751" w:rsidP="00736751">
            <w:pPr>
              <w:spacing w:after="0" w:line="240" w:lineRule="auto"/>
              <w:jc w:val="center"/>
              <w:rPr>
                <w:rFonts w:eastAsia="Times New Roman"/>
                <w:sz w:val="22"/>
                <w:szCs w:val="22"/>
                <w:lang w:eastAsia="ru-RU"/>
              </w:rPr>
            </w:pPr>
            <w:r w:rsidRPr="00736751">
              <w:rPr>
                <w:rFonts w:eastAsia="Times New Roman"/>
                <w:sz w:val="22"/>
                <w:szCs w:val="22"/>
                <w:lang w:eastAsia="ru-RU"/>
              </w:rPr>
              <w:t>Наименование принципала</w:t>
            </w:r>
          </w:p>
        </w:tc>
        <w:tc>
          <w:tcPr>
            <w:tcW w:w="2126" w:type="dxa"/>
            <w:gridSpan w:val="2"/>
          </w:tcPr>
          <w:p w:rsidR="00736751" w:rsidRPr="00736751" w:rsidRDefault="00736751" w:rsidP="00736751">
            <w:pPr>
              <w:spacing w:after="0" w:line="240" w:lineRule="auto"/>
              <w:jc w:val="center"/>
              <w:rPr>
                <w:rFonts w:eastAsia="Times New Roman"/>
                <w:sz w:val="22"/>
                <w:szCs w:val="22"/>
                <w:lang w:eastAsia="ru-RU"/>
              </w:rPr>
            </w:pPr>
            <w:r w:rsidRPr="00736751">
              <w:rPr>
                <w:rFonts w:eastAsia="Times New Roman"/>
                <w:sz w:val="22"/>
                <w:szCs w:val="22"/>
                <w:lang w:eastAsia="ru-RU"/>
              </w:rPr>
              <w:t>Сумма гарантирования,</w:t>
            </w:r>
          </w:p>
          <w:p w:rsidR="00736751" w:rsidRPr="00736751" w:rsidRDefault="00736751" w:rsidP="00736751">
            <w:pPr>
              <w:spacing w:after="0" w:line="240" w:lineRule="auto"/>
              <w:jc w:val="center"/>
              <w:rPr>
                <w:rFonts w:eastAsia="Times New Roman"/>
                <w:sz w:val="22"/>
                <w:szCs w:val="22"/>
                <w:lang w:eastAsia="ru-RU"/>
              </w:rPr>
            </w:pPr>
            <w:r w:rsidRPr="00736751">
              <w:rPr>
                <w:rFonts w:eastAsia="Times New Roman"/>
                <w:sz w:val="22"/>
                <w:szCs w:val="22"/>
                <w:lang w:eastAsia="ru-RU"/>
              </w:rPr>
              <w:t xml:space="preserve"> руб.</w:t>
            </w:r>
          </w:p>
        </w:tc>
        <w:tc>
          <w:tcPr>
            <w:tcW w:w="1307" w:type="dxa"/>
            <w:vMerge w:val="restart"/>
          </w:tcPr>
          <w:p w:rsidR="00736751" w:rsidRPr="00736751" w:rsidRDefault="00736751" w:rsidP="00736751">
            <w:pPr>
              <w:spacing w:after="0" w:line="240" w:lineRule="auto"/>
              <w:jc w:val="center"/>
              <w:rPr>
                <w:rFonts w:eastAsia="Times New Roman"/>
                <w:sz w:val="22"/>
                <w:szCs w:val="22"/>
                <w:lang w:eastAsia="ru-RU"/>
              </w:rPr>
            </w:pPr>
            <w:r w:rsidRPr="00736751">
              <w:rPr>
                <w:rFonts w:eastAsia="Times New Roman"/>
                <w:sz w:val="22"/>
                <w:szCs w:val="22"/>
                <w:lang w:eastAsia="ru-RU"/>
              </w:rPr>
              <w:t>Наличие права регрессного требования</w:t>
            </w:r>
          </w:p>
          <w:p w:rsidR="00736751" w:rsidRPr="00736751" w:rsidRDefault="00736751" w:rsidP="00736751">
            <w:pPr>
              <w:spacing w:after="0" w:line="240" w:lineRule="auto"/>
              <w:jc w:val="center"/>
              <w:rPr>
                <w:rFonts w:eastAsia="Times New Roman"/>
                <w:sz w:val="22"/>
                <w:szCs w:val="22"/>
                <w:lang w:eastAsia="ru-RU"/>
              </w:rPr>
            </w:pPr>
          </w:p>
        </w:tc>
        <w:tc>
          <w:tcPr>
            <w:tcW w:w="1880" w:type="dxa"/>
            <w:gridSpan w:val="2"/>
            <w:vMerge w:val="restart"/>
          </w:tcPr>
          <w:p w:rsidR="00736751" w:rsidRPr="00736751" w:rsidRDefault="00736751" w:rsidP="00736751">
            <w:pPr>
              <w:spacing w:after="0" w:line="240" w:lineRule="auto"/>
              <w:jc w:val="center"/>
              <w:rPr>
                <w:rFonts w:eastAsia="Times New Roman"/>
                <w:sz w:val="22"/>
                <w:szCs w:val="22"/>
                <w:lang w:eastAsia="ru-RU"/>
              </w:rPr>
            </w:pPr>
            <w:r w:rsidRPr="00736751">
              <w:rPr>
                <w:rFonts w:eastAsia="Times New Roman"/>
                <w:sz w:val="22"/>
                <w:szCs w:val="22"/>
                <w:lang w:eastAsia="ru-RU"/>
              </w:rPr>
              <w:t>Иные условия предоставления государственных гарантий(руб)</w:t>
            </w:r>
          </w:p>
        </w:tc>
      </w:tr>
      <w:tr w:rsidR="00736751" w:rsidRPr="00736751" w:rsidTr="0032400D">
        <w:trPr>
          <w:trHeight w:val="253"/>
        </w:trPr>
        <w:tc>
          <w:tcPr>
            <w:tcW w:w="532" w:type="dxa"/>
            <w:vMerge/>
          </w:tcPr>
          <w:p w:rsidR="00736751" w:rsidRPr="00736751" w:rsidRDefault="00736751" w:rsidP="00736751">
            <w:pPr>
              <w:spacing w:after="0" w:line="240" w:lineRule="auto"/>
              <w:rPr>
                <w:rFonts w:eastAsia="Times New Roman"/>
                <w:sz w:val="22"/>
                <w:szCs w:val="22"/>
                <w:lang w:eastAsia="ru-RU"/>
              </w:rPr>
            </w:pPr>
          </w:p>
        </w:tc>
        <w:tc>
          <w:tcPr>
            <w:tcW w:w="1736" w:type="dxa"/>
            <w:vMerge/>
          </w:tcPr>
          <w:p w:rsidR="00736751" w:rsidRPr="00736751" w:rsidRDefault="00736751" w:rsidP="00736751">
            <w:pPr>
              <w:spacing w:after="0" w:line="240" w:lineRule="auto"/>
              <w:rPr>
                <w:rFonts w:eastAsia="Times New Roman"/>
                <w:sz w:val="22"/>
                <w:szCs w:val="22"/>
                <w:lang w:eastAsia="ru-RU"/>
              </w:rPr>
            </w:pPr>
          </w:p>
        </w:tc>
        <w:tc>
          <w:tcPr>
            <w:tcW w:w="1701" w:type="dxa"/>
            <w:vMerge/>
          </w:tcPr>
          <w:p w:rsidR="00736751" w:rsidRPr="00736751" w:rsidRDefault="00736751" w:rsidP="00736751">
            <w:pPr>
              <w:spacing w:after="0" w:line="240" w:lineRule="auto"/>
              <w:rPr>
                <w:rFonts w:eastAsia="Times New Roman"/>
                <w:sz w:val="22"/>
                <w:szCs w:val="22"/>
                <w:lang w:eastAsia="ru-RU"/>
              </w:rPr>
            </w:pPr>
          </w:p>
        </w:tc>
        <w:tc>
          <w:tcPr>
            <w:tcW w:w="1134" w:type="dxa"/>
            <w:vMerge w:val="restart"/>
          </w:tcPr>
          <w:p w:rsidR="00736751" w:rsidRPr="00736751" w:rsidRDefault="00736751" w:rsidP="00736751">
            <w:pPr>
              <w:spacing w:after="0" w:line="240" w:lineRule="auto"/>
              <w:jc w:val="center"/>
              <w:rPr>
                <w:rFonts w:eastAsia="Times New Roman"/>
                <w:sz w:val="22"/>
                <w:szCs w:val="22"/>
                <w:lang w:eastAsia="ru-RU"/>
              </w:rPr>
            </w:pPr>
            <w:r w:rsidRPr="00736751">
              <w:rPr>
                <w:rFonts w:eastAsia="Times New Roman"/>
                <w:sz w:val="22"/>
                <w:szCs w:val="22"/>
                <w:lang w:eastAsia="ru-RU"/>
              </w:rPr>
              <w:t>201</w:t>
            </w:r>
            <w:r w:rsidRPr="00736751">
              <w:rPr>
                <w:rFonts w:eastAsia="Times New Roman"/>
                <w:sz w:val="22"/>
                <w:szCs w:val="22"/>
                <w:lang w:val="en-US" w:eastAsia="ru-RU"/>
              </w:rPr>
              <w:t>5</w:t>
            </w:r>
            <w:r w:rsidRPr="00736751">
              <w:rPr>
                <w:rFonts w:eastAsia="Times New Roman"/>
                <w:sz w:val="22"/>
                <w:szCs w:val="22"/>
                <w:lang w:eastAsia="ru-RU"/>
              </w:rPr>
              <w:t xml:space="preserve"> </w:t>
            </w:r>
          </w:p>
        </w:tc>
        <w:tc>
          <w:tcPr>
            <w:tcW w:w="992" w:type="dxa"/>
            <w:vMerge w:val="restart"/>
          </w:tcPr>
          <w:p w:rsidR="00736751" w:rsidRPr="00736751" w:rsidRDefault="00736751" w:rsidP="00736751">
            <w:pPr>
              <w:spacing w:after="0" w:line="240" w:lineRule="auto"/>
              <w:jc w:val="center"/>
              <w:rPr>
                <w:rFonts w:eastAsia="Times New Roman"/>
                <w:sz w:val="22"/>
                <w:szCs w:val="22"/>
                <w:lang w:eastAsia="ru-RU"/>
              </w:rPr>
            </w:pPr>
            <w:r w:rsidRPr="00736751">
              <w:rPr>
                <w:rFonts w:eastAsia="Times New Roman"/>
                <w:sz w:val="22"/>
                <w:szCs w:val="22"/>
                <w:lang w:eastAsia="ru-RU"/>
              </w:rPr>
              <w:t>201</w:t>
            </w:r>
            <w:r w:rsidRPr="00736751">
              <w:rPr>
                <w:rFonts w:eastAsia="Times New Roman"/>
                <w:sz w:val="22"/>
                <w:szCs w:val="22"/>
                <w:lang w:val="en-US" w:eastAsia="ru-RU"/>
              </w:rPr>
              <w:t>6</w:t>
            </w:r>
          </w:p>
        </w:tc>
        <w:tc>
          <w:tcPr>
            <w:tcW w:w="1307" w:type="dxa"/>
            <w:vMerge/>
          </w:tcPr>
          <w:p w:rsidR="00736751" w:rsidRPr="00736751" w:rsidRDefault="00736751" w:rsidP="00736751">
            <w:pPr>
              <w:spacing w:after="0" w:line="240" w:lineRule="auto"/>
              <w:jc w:val="center"/>
              <w:rPr>
                <w:rFonts w:eastAsia="Times New Roman"/>
                <w:sz w:val="22"/>
                <w:szCs w:val="22"/>
                <w:lang w:eastAsia="ru-RU"/>
              </w:rPr>
            </w:pPr>
          </w:p>
        </w:tc>
        <w:tc>
          <w:tcPr>
            <w:tcW w:w="1880" w:type="dxa"/>
            <w:gridSpan w:val="2"/>
            <w:vMerge/>
          </w:tcPr>
          <w:p w:rsidR="00736751" w:rsidRPr="00736751" w:rsidRDefault="00736751" w:rsidP="00736751">
            <w:pPr>
              <w:spacing w:after="0" w:line="240" w:lineRule="auto"/>
              <w:jc w:val="center"/>
              <w:rPr>
                <w:rFonts w:eastAsia="Times New Roman"/>
                <w:sz w:val="22"/>
                <w:szCs w:val="22"/>
                <w:lang w:eastAsia="ru-RU"/>
              </w:rPr>
            </w:pPr>
          </w:p>
        </w:tc>
      </w:tr>
      <w:tr w:rsidR="00736751" w:rsidRPr="00736751" w:rsidTr="0032400D">
        <w:trPr>
          <w:trHeight w:val="765"/>
        </w:trPr>
        <w:tc>
          <w:tcPr>
            <w:tcW w:w="532" w:type="dxa"/>
            <w:vMerge/>
          </w:tcPr>
          <w:p w:rsidR="00736751" w:rsidRPr="00736751" w:rsidRDefault="00736751" w:rsidP="00736751">
            <w:pPr>
              <w:spacing w:after="0" w:line="240" w:lineRule="auto"/>
              <w:rPr>
                <w:rFonts w:eastAsia="Times New Roman"/>
                <w:sz w:val="22"/>
                <w:szCs w:val="22"/>
                <w:lang w:eastAsia="ru-RU"/>
              </w:rPr>
            </w:pPr>
          </w:p>
        </w:tc>
        <w:tc>
          <w:tcPr>
            <w:tcW w:w="1736" w:type="dxa"/>
            <w:vMerge/>
          </w:tcPr>
          <w:p w:rsidR="00736751" w:rsidRPr="00736751" w:rsidRDefault="00736751" w:rsidP="00736751">
            <w:pPr>
              <w:spacing w:after="0" w:line="240" w:lineRule="auto"/>
              <w:rPr>
                <w:rFonts w:eastAsia="Times New Roman"/>
                <w:sz w:val="22"/>
                <w:szCs w:val="22"/>
                <w:lang w:eastAsia="ru-RU"/>
              </w:rPr>
            </w:pPr>
          </w:p>
        </w:tc>
        <w:tc>
          <w:tcPr>
            <w:tcW w:w="1701" w:type="dxa"/>
            <w:vMerge/>
          </w:tcPr>
          <w:p w:rsidR="00736751" w:rsidRPr="00736751" w:rsidRDefault="00736751" w:rsidP="00736751">
            <w:pPr>
              <w:spacing w:after="0" w:line="240" w:lineRule="auto"/>
              <w:rPr>
                <w:rFonts w:eastAsia="Times New Roman"/>
                <w:sz w:val="22"/>
                <w:szCs w:val="22"/>
                <w:lang w:eastAsia="ru-RU"/>
              </w:rPr>
            </w:pPr>
          </w:p>
        </w:tc>
        <w:tc>
          <w:tcPr>
            <w:tcW w:w="1134" w:type="dxa"/>
            <w:vMerge/>
          </w:tcPr>
          <w:p w:rsidR="00736751" w:rsidRPr="00736751" w:rsidRDefault="00736751" w:rsidP="00736751">
            <w:pPr>
              <w:spacing w:after="0" w:line="240" w:lineRule="auto"/>
              <w:jc w:val="center"/>
              <w:rPr>
                <w:rFonts w:eastAsia="Times New Roman"/>
                <w:sz w:val="22"/>
                <w:szCs w:val="22"/>
                <w:lang w:eastAsia="ru-RU"/>
              </w:rPr>
            </w:pPr>
          </w:p>
        </w:tc>
        <w:tc>
          <w:tcPr>
            <w:tcW w:w="992" w:type="dxa"/>
            <w:vMerge/>
          </w:tcPr>
          <w:p w:rsidR="00736751" w:rsidRPr="00736751" w:rsidRDefault="00736751" w:rsidP="00736751">
            <w:pPr>
              <w:spacing w:after="0" w:line="240" w:lineRule="auto"/>
              <w:jc w:val="center"/>
              <w:rPr>
                <w:rFonts w:eastAsia="Times New Roman"/>
                <w:sz w:val="22"/>
                <w:szCs w:val="22"/>
                <w:lang w:eastAsia="ru-RU"/>
              </w:rPr>
            </w:pPr>
          </w:p>
        </w:tc>
        <w:tc>
          <w:tcPr>
            <w:tcW w:w="1307" w:type="dxa"/>
            <w:vMerge/>
          </w:tcPr>
          <w:p w:rsidR="00736751" w:rsidRPr="00736751" w:rsidRDefault="00736751" w:rsidP="00736751">
            <w:pPr>
              <w:spacing w:after="0" w:line="240" w:lineRule="auto"/>
              <w:jc w:val="center"/>
              <w:rPr>
                <w:rFonts w:eastAsia="Times New Roman"/>
                <w:sz w:val="22"/>
                <w:szCs w:val="22"/>
                <w:lang w:eastAsia="ru-RU"/>
              </w:rPr>
            </w:pPr>
          </w:p>
        </w:tc>
        <w:tc>
          <w:tcPr>
            <w:tcW w:w="1024" w:type="dxa"/>
          </w:tcPr>
          <w:p w:rsidR="00736751" w:rsidRPr="00736751" w:rsidRDefault="00736751" w:rsidP="00736751">
            <w:pPr>
              <w:spacing w:after="0" w:line="240" w:lineRule="auto"/>
              <w:jc w:val="center"/>
              <w:rPr>
                <w:rFonts w:eastAsia="Times New Roman"/>
                <w:sz w:val="22"/>
                <w:szCs w:val="22"/>
                <w:lang w:eastAsia="ru-RU"/>
              </w:rPr>
            </w:pPr>
            <w:r w:rsidRPr="00736751">
              <w:rPr>
                <w:rFonts w:eastAsia="Times New Roman"/>
                <w:sz w:val="22"/>
                <w:szCs w:val="22"/>
                <w:lang w:eastAsia="ru-RU"/>
              </w:rPr>
              <w:t>201</w:t>
            </w:r>
            <w:r w:rsidRPr="00736751">
              <w:rPr>
                <w:rFonts w:eastAsia="Times New Roman"/>
                <w:sz w:val="22"/>
                <w:szCs w:val="22"/>
                <w:lang w:val="en-US" w:eastAsia="ru-RU"/>
              </w:rPr>
              <w:t>5</w:t>
            </w:r>
          </w:p>
        </w:tc>
        <w:tc>
          <w:tcPr>
            <w:tcW w:w="856" w:type="dxa"/>
          </w:tcPr>
          <w:p w:rsidR="00736751" w:rsidRPr="00736751" w:rsidRDefault="00736751" w:rsidP="00736751">
            <w:pPr>
              <w:spacing w:after="0" w:line="240" w:lineRule="auto"/>
              <w:jc w:val="center"/>
              <w:rPr>
                <w:rFonts w:eastAsia="Times New Roman"/>
                <w:sz w:val="22"/>
                <w:szCs w:val="22"/>
                <w:lang w:eastAsia="ru-RU"/>
              </w:rPr>
            </w:pPr>
            <w:r w:rsidRPr="00736751">
              <w:rPr>
                <w:rFonts w:eastAsia="Times New Roman"/>
                <w:sz w:val="22"/>
                <w:szCs w:val="22"/>
                <w:lang w:eastAsia="ru-RU"/>
              </w:rPr>
              <w:t>201</w:t>
            </w:r>
            <w:r w:rsidRPr="00736751">
              <w:rPr>
                <w:rFonts w:eastAsia="Times New Roman"/>
                <w:sz w:val="22"/>
                <w:szCs w:val="22"/>
                <w:lang w:val="en-US" w:eastAsia="ru-RU"/>
              </w:rPr>
              <w:t>6</w:t>
            </w:r>
          </w:p>
        </w:tc>
      </w:tr>
      <w:tr w:rsidR="00736751" w:rsidRPr="00736751" w:rsidTr="0032400D">
        <w:trPr>
          <w:trHeight w:val="543"/>
        </w:trPr>
        <w:tc>
          <w:tcPr>
            <w:tcW w:w="532" w:type="dxa"/>
          </w:tcPr>
          <w:p w:rsidR="00736751" w:rsidRPr="00736751" w:rsidRDefault="00736751" w:rsidP="00736751">
            <w:pPr>
              <w:spacing w:after="0" w:line="240" w:lineRule="auto"/>
              <w:jc w:val="center"/>
              <w:rPr>
                <w:rFonts w:eastAsia="Times New Roman"/>
                <w:sz w:val="22"/>
                <w:szCs w:val="22"/>
                <w:lang w:eastAsia="ru-RU"/>
              </w:rPr>
            </w:pPr>
          </w:p>
          <w:p w:rsidR="00736751" w:rsidRPr="00736751" w:rsidRDefault="00736751" w:rsidP="00736751">
            <w:pPr>
              <w:spacing w:after="0" w:line="240" w:lineRule="auto"/>
              <w:jc w:val="center"/>
              <w:rPr>
                <w:rFonts w:eastAsia="Times New Roman"/>
                <w:sz w:val="22"/>
                <w:szCs w:val="22"/>
                <w:lang w:eastAsia="ru-RU"/>
              </w:rPr>
            </w:pPr>
            <w:r w:rsidRPr="00736751">
              <w:rPr>
                <w:rFonts w:eastAsia="Times New Roman"/>
                <w:sz w:val="22"/>
                <w:szCs w:val="22"/>
                <w:lang w:eastAsia="ru-RU"/>
              </w:rPr>
              <w:t>1</w:t>
            </w:r>
          </w:p>
          <w:p w:rsidR="00736751" w:rsidRPr="00736751" w:rsidRDefault="00736751" w:rsidP="00736751">
            <w:pPr>
              <w:spacing w:after="0" w:line="240" w:lineRule="auto"/>
              <w:jc w:val="center"/>
              <w:rPr>
                <w:rFonts w:eastAsia="Times New Roman"/>
                <w:sz w:val="22"/>
                <w:szCs w:val="22"/>
                <w:lang w:eastAsia="ru-RU"/>
              </w:rPr>
            </w:pPr>
          </w:p>
        </w:tc>
        <w:tc>
          <w:tcPr>
            <w:tcW w:w="1736" w:type="dxa"/>
          </w:tcPr>
          <w:p w:rsidR="00736751" w:rsidRPr="00736751" w:rsidRDefault="00736751" w:rsidP="00736751">
            <w:pPr>
              <w:spacing w:after="0" w:line="240" w:lineRule="auto"/>
              <w:jc w:val="center"/>
              <w:rPr>
                <w:rFonts w:eastAsia="Times New Roman"/>
                <w:sz w:val="22"/>
                <w:szCs w:val="22"/>
                <w:lang w:eastAsia="ru-RU"/>
              </w:rPr>
            </w:pPr>
          </w:p>
          <w:p w:rsidR="00736751" w:rsidRPr="00736751" w:rsidRDefault="00736751" w:rsidP="00736751">
            <w:pPr>
              <w:spacing w:after="0" w:line="240" w:lineRule="auto"/>
              <w:jc w:val="center"/>
              <w:rPr>
                <w:rFonts w:eastAsia="Times New Roman"/>
                <w:sz w:val="22"/>
                <w:szCs w:val="22"/>
                <w:lang w:eastAsia="ru-RU"/>
              </w:rPr>
            </w:pPr>
            <w:r w:rsidRPr="00736751">
              <w:rPr>
                <w:rFonts w:eastAsia="Times New Roman"/>
                <w:sz w:val="22"/>
                <w:szCs w:val="22"/>
                <w:lang w:eastAsia="ru-RU"/>
              </w:rPr>
              <w:t>2</w:t>
            </w:r>
          </w:p>
        </w:tc>
        <w:tc>
          <w:tcPr>
            <w:tcW w:w="1701" w:type="dxa"/>
          </w:tcPr>
          <w:p w:rsidR="00736751" w:rsidRPr="00736751" w:rsidRDefault="00736751" w:rsidP="00736751">
            <w:pPr>
              <w:spacing w:after="0" w:line="240" w:lineRule="auto"/>
              <w:jc w:val="center"/>
              <w:rPr>
                <w:rFonts w:eastAsia="Times New Roman"/>
                <w:sz w:val="22"/>
                <w:szCs w:val="22"/>
                <w:lang w:eastAsia="ru-RU"/>
              </w:rPr>
            </w:pPr>
          </w:p>
          <w:p w:rsidR="00736751" w:rsidRPr="00736751" w:rsidRDefault="00736751" w:rsidP="00736751">
            <w:pPr>
              <w:spacing w:after="0" w:line="240" w:lineRule="auto"/>
              <w:jc w:val="center"/>
              <w:rPr>
                <w:rFonts w:eastAsia="Times New Roman"/>
                <w:sz w:val="22"/>
                <w:szCs w:val="22"/>
                <w:lang w:eastAsia="ru-RU"/>
              </w:rPr>
            </w:pPr>
            <w:r w:rsidRPr="00736751">
              <w:rPr>
                <w:rFonts w:eastAsia="Times New Roman"/>
                <w:sz w:val="22"/>
                <w:szCs w:val="22"/>
                <w:lang w:eastAsia="ru-RU"/>
              </w:rPr>
              <w:t>3</w:t>
            </w:r>
          </w:p>
        </w:tc>
        <w:tc>
          <w:tcPr>
            <w:tcW w:w="1134" w:type="dxa"/>
          </w:tcPr>
          <w:p w:rsidR="00736751" w:rsidRPr="00736751" w:rsidRDefault="00736751" w:rsidP="00736751">
            <w:pPr>
              <w:spacing w:after="0" w:line="240" w:lineRule="auto"/>
              <w:jc w:val="center"/>
              <w:rPr>
                <w:rFonts w:eastAsia="Times New Roman"/>
                <w:sz w:val="22"/>
                <w:szCs w:val="22"/>
                <w:lang w:eastAsia="ru-RU"/>
              </w:rPr>
            </w:pPr>
          </w:p>
          <w:p w:rsidR="00736751" w:rsidRPr="00736751" w:rsidRDefault="00736751" w:rsidP="00736751">
            <w:pPr>
              <w:spacing w:after="0" w:line="240" w:lineRule="auto"/>
              <w:jc w:val="center"/>
              <w:rPr>
                <w:rFonts w:eastAsia="Times New Roman"/>
                <w:sz w:val="22"/>
                <w:szCs w:val="22"/>
                <w:lang w:eastAsia="ru-RU"/>
              </w:rPr>
            </w:pPr>
            <w:r w:rsidRPr="00736751">
              <w:rPr>
                <w:rFonts w:eastAsia="Times New Roman"/>
                <w:sz w:val="22"/>
                <w:szCs w:val="22"/>
                <w:lang w:eastAsia="ru-RU"/>
              </w:rPr>
              <w:t>4</w:t>
            </w:r>
          </w:p>
        </w:tc>
        <w:tc>
          <w:tcPr>
            <w:tcW w:w="992" w:type="dxa"/>
          </w:tcPr>
          <w:p w:rsidR="00736751" w:rsidRPr="00736751" w:rsidRDefault="00736751" w:rsidP="00736751">
            <w:pPr>
              <w:spacing w:after="0" w:line="240" w:lineRule="auto"/>
              <w:jc w:val="center"/>
              <w:rPr>
                <w:rFonts w:eastAsia="Times New Roman"/>
                <w:sz w:val="22"/>
                <w:szCs w:val="22"/>
                <w:lang w:eastAsia="ru-RU"/>
              </w:rPr>
            </w:pPr>
          </w:p>
          <w:p w:rsidR="00736751" w:rsidRPr="00736751" w:rsidRDefault="00736751" w:rsidP="00736751">
            <w:pPr>
              <w:spacing w:after="0" w:line="240" w:lineRule="auto"/>
              <w:jc w:val="center"/>
              <w:rPr>
                <w:rFonts w:eastAsia="Times New Roman"/>
                <w:sz w:val="22"/>
                <w:szCs w:val="22"/>
                <w:lang w:eastAsia="ru-RU"/>
              </w:rPr>
            </w:pPr>
            <w:r w:rsidRPr="00736751">
              <w:rPr>
                <w:rFonts w:eastAsia="Times New Roman"/>
                <w:sz w:val="22"/>
                <w:szCs w:val="22"/>
                <w:lang w:eastAsia="ru-RU"/>
              </w:rPr>
              <w:t>5</w:t>
            </w:r>
          </w:p>
        </w:tc>
        <w:tc>
          <w:tcPr>
            <w:tcW w:w="1307" w:type="dxa"/>
          </w:tcPr>
          <w:p w:rsidR="00736751" w:rsidRPr="00736751" w:rsidRDefault="00736751" w:rsidP="00736751">
            <w:pPr>
              <w:spacing w:after="0" w:line="240" w:lineRule="auto"/>
              <w:jc w:val="center"/>
              <w:rPr>
                <w:rFonts w:eastAsia="Times New Roman"/>
                <w:sz w:val="22"/>
                <w:szCs w:val="22"/>
                <w:lang w:eastAsia="ru-RU"/>
              </w:rPr>
            </w:pPr>
          </w:p>
          <w:p w:rsidR="00736751" w:rsidRPr="00736751" w:rsidRDefault="00736751" w:rsidP="00736751">
            <w:pPr>
              <w:spacing w:after="0" w:line="240" w:lineRule="auto"/>
              <w:jc w:val="center"/>
              <w:rPr>
                <w:rFonts w:eastAsia="Times New Roman"/>
                <w:sz w:val="22"/>
                <w:szCs w:val="22"/>
                <w:lang w:eastAsia="ru-RU"/>
              </w:rPr>
            </w:pPr>
            <w:r w:rsidRPr="00736751">
              <w:rPr>
                <w:rFonts w:eastAsia="Times New Roman"/>
                <w:sz w:val="22"/>
                <w:szCs w:val="22"/>
                <w:lang w:eastAsia="ru-RU"/>
              </w:rPr>
              <w:t>6</w:t>
            </w:r>
          </w:p>
        </w:tc>
        <w:tc>
          <w:tcPr>
            <w:tcW w:w="1024" w:type="dxa"/>
          </w:tcPr>
          <w:p w:rsidR="00736751" w:rsidRPr="00736751" w:rsidRDefault="00736751" w:rsidP="00736751">
            <w:pPr>
              <w:spacing w:after="0" w:line="240" w:lineRule="auto"/>
              <w:jc w:val="center"/>
              <w:rPr>
                <w:rFonts w:eastAsia="Times New Roman"/>
                <w:sz w:val="22"/>
                <w:szCs w:val="22"/>
                <w:lang w:eastAsia="ru-RU"/>
              </w:rPr>
            </w:pPr>
          </w:p>
          <w:p w:rsidR="00736751" w:rsidRPr="00736751" w:rsidRDefault="00736751" w:rsidP="00736751">
            <w:pPr>
              <w:spacing w:after="0" w:line="240" w:lineRule="auto"/>
              <w:jc w:val="center"/>
              <w:rPr>
                <w:rFonts w:eastAsia="Times New Roman"/>
                <w:sz w:val="22"/>
                <w:szCs w:val="22"/>
                <w:lang w:eastAsia="ru-RU"/>
              </w:rPr>
            </w:pPr>
            <w:r w:rsidRPr="00736751">
              <w:rPr>
                <w:rFonts w:eastAsia="Times New Roman"/>
                <w:sz w:val="22"/>
                <w:szCs w:val="22"/>
                <w:lang w:eastAsia="ru-RU"/>
              </w:rPr>
              <w:t>7</w:t>
            </w:r>
          </w:p>
          <w:p w:rsidR="00736751" w:rsidRPr="00736751" w:rsidRDefault="00736751" w:rsidP="00736751">
            <w:pPr>
              <w:spacing w:after="0" w:line="240" w:lineRule="auto"/>
              <w:jc w:val="center"/>
              <w:rPr>
                <w:rFonts w:eastAsia="Times New Roman"/>
                <w:sz w:val="22"/>
                <w:szCs w:val="22"/>
                <w:lang w:eastAsia="ru-RU"/>
              </w:rPr>
            </w:pPr>
          </w:p>
        </w:tc>
        <w:tc>
          <w:tcPr>
            <w:tcW w:w="856" w:type="dxa"/>
          </w:tcPr>
          <w:p w:rsidR="00736751" w:rsidRPr="00736751" w:rsidRDefault="00736751" w:rsidP="00736751">
            <w:pPr>
              <w:spacing w:after="0" w:line="240" w:lineRule="auto"/>
              <w:jc w:val="center"/>
              <w:rPr>
                <w:rFonts w:eastAsia="Times New Roman"/>
                <w:sz w:val="22"/>
                <w:szCs w:val="22"/>
                <w:lang w:eastAsia="ru-RU"/>
              </w:rPr>
            </w:pPr>
          </w:p>
          <w:p w:rsidR="00736751" w:rsidRPr="00736751" w:rsidRDefault="00736751" w:rsidP="00736751">
            <w:pPr>
              <w:spacing w:after="0" w:line="240" w:lineRule="auto"/>
              <w:jc w:val="center"/>
              <w:rPr>
                <w:rFonts w:eastAsia="Times New Roman"/>
                <w:sz w:val="22"/>
                <w:szCs w:val="22"/>
                <w:lang w:eastAsia="ru-RU"/>
              </w:rPr>
            </w:pPr>
            <w:r w:rsidRPr="00736751">
              <w:rPr>
                <w:rFonts w:eastAsia="Times New Roman"/>
                <w:sz w:val="22"/>
                <w:szCs w:val="22"/>
                <w:lang w:eastAsia="ru-RU"/>
              </w:rPr>
              <w:t>8</w:t>
            </w:r>
          </w:p>
        </w:tc>
      </w:tr>
      <w:tr w:rsidR="00736751" w:rsidRPr="00736751" w:rsidTr="0032400D">
        <w:trPr>
          <w:trHeight w:val="495"/>
        </w:trPr>
        <w:tc>
          <w:tcPr>
            <w:tcW w:w="532" w:type="dxa"/>
          </w:tcPr>
          <w:p w:rsidR="00736751" w:rsidRPr="00736751" w:rsidRDefault="00736751" w:rsidP="00736751">
            <w:pPr>
              <w:spacing w:after="0" w:line="240" w:lineRule="auto"/>
              <w:jc w:val="center"/>
              <w:rPr>
                <w:rFonts w:eastAsia="Times New Roman"/>
                <w:sz w:val="22"/>
                <w:szCs w:val="22"/>
                <w:lang w:eastAsia="ru-RU"/>
              </w:rPr>
            </w:pPr>
          </w:p>
        </w:tc>
        <w:tc>
          <w:tcPr>
            <w:tcW w:w="1736" w:type="dxa"/>
          </w:tcPr>
          <w:p w:rsidR="00736751" w:rsidRPr="00736751" w:rsidRDefault="00736751" w:rsidP="00736751">
            <w:pPr>
              <w:spacing w:after="0" w:line="240" w:lineRule="auto"/>
              <w:jc w:val="center"/>
              <w:rPr>
                <w:rFonts w:eastAsia="Times New Roman"/>
                <w:sz w:val="22"/>
                <w:szCs w:val="22"/>
                <w:lang w:val="en-US" w:eastAsia="ru-RU"/>
              </w:rPr>
            </w:pPr>
            <w:r w:rsidRPr="00736751">
              <w:rPr>
                <w:rFonts w:eastAsia="Times New Roman"/>
                <w:sz w:val="22"/>
                <w:szCs w:val="22"/>
                <w:lang w:val="en-US" w:eastAsia="ru-RU"/>
              </w:rPr>
              <w:t>-</w:t>
            </w:r>
          </w:p>
        </w:tc>
        <w:tc>
          <w:tcPr>
            <w:tcW w:w="1701" w:type="dxa"/>
          </w:tcPr>
          <w:p w:rsidR="00736751" w:rsidRPr="00736751" w:rsidRDefault="00736751" w:rsidP="00736751">
            <w:pPr>
              <w:spacing w:after="0" w:line="240" w:lineRule="auto"/>
              <w:jc w:val="center"/>
              <w:rPr>
                <w:rFonts w:eastAsia="Times New Roman"/>
                <w:sz w:val="22"/>
                <w:szCs w:val="22"/>
                <w:lang w:val="en-US" w:eastAsia="ru-RU"/>
              </w:rPr>
            </w:pPr>
            <w:r w:rsidRPr="00736751">
              <w:rPr>
                <w:rFonts w:eastAsia="Times New Roman"/>
                <w:sz w:val="22"/>
                <w:szCs w:val="22"/>
                <w:lang w:val="en-US" w:eastAsia="ru-RU"/>
              </w:rPr>
              <w:t>-</w:t>
            </w:r>
          </w:p>
        </w:tc>
        <w:tc>
          <w:tcPr>
            <w:tcW w:w="1134" w:type="dxa"/>
          </w:tcPr>
          <w:p w:rsidR="00736751" w:rsidRPr="00736751" w:rsidRDefault="00736751" w:rsidP="00736751">
            <w:pPr>
              <w:spacing w:after="0" w:line="240" w:lineRule="auto"/>
              <w:jc w:val="center"/>
              <w:rPr>
                <w:rFonts w:eastAsia="Times New Roman"/>
                <w:sz w:val="22"/>
                <w:szCs w:val="22"/>
                <w:lang w:val="en-US" w:eastAsia="ru-RU"/>
              </w:rPr>
            </w:pPr>
            <w:r w:rsidRPr="00736751">
              <w:rPr>
                <w:rFonts w:eastAsia="Times New Roman"/>
                <w:sz w:val="22"/>
                <w:szCs w:val="22"/>
                <w:lang w:val="en-US" w:eastAsia="ru-RU"/>
              </w:rPr>
              <w:t>0</w:t>
            </w:r>
          </w:p>
        </w:tc>
        <w:tc>
          <w:tcPr>
            <w:tcW w:w="992" w:type="dxa"/>
          </w:tcPr>
          <w:p w:rsidR="00736751" w:rsidRPr="00736751" w:rsidRDefault="00736751" w:rsidP="00736751">
            <w:pPr>
              <w:spacing w:after="0" w:line="240" w:lineRule="auto"/>
              <w:jc w:val="center"/>
              <w:rPr>
                <w:rFonts w:eastAsia="Times New Roman"/>
                <w:sz w:val="22"/>
                <w:szCs w:val="22"/>
                <w:lang w:val="en-US" w:eastAsia="ru-RU"/>
              </w:rPr>
            </w:pPr>
            <w:r w:rsidRPr="00736751">
              <w:rPr>
                <w:rFonts w:eastAsia="Times New Roman"/>
                <w:sz w:val="22"/>
                <w:szCs w:val="22"/>
                <w:lang w:val="en-US" w:eastAsia="ru-RU"/>
              </w:rPr>
              <w:t>0</w:t>
            </w:r>
          </w:p>
        </w:tc>
        <w:tc>
          <w:tcPr>
            <w:tcW w:w="1307" w:type="dxa"/>
          </w:tcPr>
          <w:p w:rsidR="00736751" w:rsidRPr="00736751" w:rsidRDefault="00736751" w:rsidP="00736751">
            <w:pPr>
              <w:spacing w:after="0" w:line="240" w:lineRule="auto"/>
              <w:jc w:val="center"/>
              <w:rPr>
                <w:rFonts w:eastAsia="Times New Roman"/>
                <w:sz w:val="22"/>
                <w:szCs w:val="22"/>
                <w:lang w:val="en-US" w:eastAsia="ru-RU"/>
              </w:rPr>
            </w:pPr>
            <w:r w:rsidRPr="00736751">
              <w:rPr>
                <w:rFonts w:eastAsia="Times New Roman"/>
                <w:sz w:val="22"/>
                <w:szCs w:val="22"/>
                <w:lang w:val="en-US" w:eastAsia="ru-RU"/>
              </w:rPr>
              <w:t>-</w:t>
            </w:r>
          </w:p>
        </w:tc>
        <w:tc>
          <w:tcPr>
            <w:tcW w:w="1024" w:type="dxa"/>
          </w:tcPr>
          <w:p w:rsidR="00736751" w:rsidRPr="00736751" w:rsidRDefault="00736751" w:rsidP="00736751">
            <w:pPr>
              <w:spacing w:after="0" w:line="240" w:lineRule="auto"/>
              <w:jc w:val="center"/>
              <w:rPr>
                <w:rFonts w:eastAsia="Times New Roman"/>
                <w:sz w:val="22"/>
                <w:szCs w:val="22"/>
                <w:lang w:val="en-US" w:eastAsia="ru-RU"/>
              </w:rPr>
            </w:pPr>
            <w:r w:rsidRPr="00736751">
              <w:rPr>
                <w:rFonts w:eastAsia="Times New Roman"/>
                <w:sz w:val="22"/>
                <w:szCs w:val="22"/>
                <w:lang w:val="en-US" w:eastAsia="ru-RU"/>
              </w:rPr>
              <w:t>0</w:t>
            </w:r>
          </w:p>
        </w:tc>
        <w:tc>
          <w:tcPr>
            <w:tcW w:w="856" w:type="dxa"/>
          </w:tcPr>
          <w:p w:rsidR="00736751" w:rsidRPr="00736751" w:rsidRDefault="00736751" w:rsidP="00736751">
            <w:pPr>
              <w:spacing w:after="0" w:line="240" w:lineRule="auto"/>
              <w:jc w:val="center"/>
              <w:rPr>
                <w:rFonts w:eastAsia="Times New Roman"/>
                <w:sz w:val="22"/>
                <w:szCs w:val="22"/>
                <w:lang w:val="en-US" w:eastAsia="ru-RU"/>
              </w:rPr>
            </w:pPr>
            <w:r w:rsidRPr="00736751">
              <w:rPr>
                <w:rFonts w:eastAsia="Times New Roman"/>
                <w:sz w:val="22"/>
                <w:szCs w:val="22"/>
                <w:lang w:val="en-US" w:eastAsia="ru-RU"/>
              </w:rPr>
              <w:t>0</w:t>
            </w:r>
          </w:p>
        </w:tc>
      </w:tr>
      <w:tr w:rsidR="00736751" w:rsidRPr="00736751" w:rsidTr="0032400D">
        <w:trPr>
          <w:trHeight w:val="495"/>
        </w:trPr>
        <w:tc>
          <w:tcPr>
            <w:tcW w:w="532" w:type="dxa"/>
          </w:tcPr>
          <w:p w:rsidR="00736751" w:rsidRPr="00736751" w:rsidRDefault="00736751" w:rsidP="00736751">
            <w:pPr>
              <w:spacing w:after="0" w:line="240" w:lineRule="auto"/>
              <w:jc w:val="center"/>
              <w:rPr>
                <w:rFonts w:eastAsia="Times New Roman"/>
                <w:sz w:val="22"/>
                <w:szCs w:val="22"/>
                <w:lang w:eastAsia="ru-RU"/>
              </w:rPr>
            </w:pPr>
          </w:p>
        </w:tc>
        <w:tc>
          <w:tcPr>
            <w:tcW w:w="1736" w:type="dxa"/>
          </w:tcPr>
          <w:p w:rsidR="00736751" w:rsidRPr="00736751" w:rsidRDefault="00736751" w:rsidP="00736751">
            <w:pPr>
              <w:spacing w:after="0" w:line="240" w:lineRule="auto"/>
              <w:jc w:val="center"/>
              <w:rPr>
                <w:rFonts w:eastAsia="Times New Roman"/>
                <w:sz w:val="22"/>
                <w:szCs w:val="22"/>
                <w:lang w:eastAsia="ru-RU"/>
              </w:rPr>
            </w:pPr>
          </w:p>
          <w:p w:rsidR="00736751" w:rsidRPr="00736751" w:rsidRDefault="00736751" w:rsidP="00736751">
            <w:pPr>
              <w:spacing w:after="0" w:line="240" w:lineRule="auto"/>
              <w:jc w:val="center"/>
              <w:rPr>
                <w:rFonts w:eastAsia="Times New Roman"/>
                <w:sz w:val="22"/>
                <w:szCs w:val="22"/>
                <w:lang w:eastAsia="ru-RU"/>
              </w:rPr>
            </w:pPr>
            <w:r w:rsidRPr="00736751">
              <w:rPr>
                <w:rFonts w:eastAsia="Times New Roman"/>
                <w:sz w:val="22"/>
                <w:szCs w:val="22"/>
                <w:lang w:eastAsia="ru-RU"/>
              </w:rPr>
              <w:t>ИТОГО</w:t>
            </w:r>
          </w:p>
          <w:p w:rsidR="00736751" w:rsidRPr="00736751" w:rsidRDefault="00736751" w:rsidP="00736751">
            <w:pPr>
              <w:spacing w:after="0" w:line="240" w:lineRule="auto"/>
              <w:jc w:val="center"/>
              <w:rPr>
                <w:rFonts w:eastAsia="Times New Roman"/>
                <w:sz w:val="22"/>
                <w:szCs w:val="22"/>
                <w:lang w:eastAsia="ru-RU"/>
              </w:rPr>
            </w:pPr>
          </w:p>
        </w:tc>
        <w:tc>
          <w:tcPr>
            <w:tcW w:w="1701" w:type="dxa"/>
          </w:tcPr>
          <w:p w:rsidR="00736751" w:rsidRPr="00736751" w:rsidRDefault="00736751" w:rsidP="00736751">
            <w:pPr>
              <w:spacing w:after="0" w:line="240" w:lineRule="auto"/>
              <w:jc w:val="center"/>
              <w:rPr>
                <w:rFonts w:eastAsia="Times New Roman"/>
                <w:sz w:val="22"/>
                <w:szCs w:val="22"/>
                <w:lang w:eastAsia="ru-RU"/>
              </w:rPr>
            </w:pPr>
          </w:p>
        </w:tc>
        <w:tc>
          <w:tcPr>
            <w:tcW w:w="1134" w:type="dxa"/>
          </w:tcPr>
          <w:p w:rsidR="00736751" w:rsidRPr="00736751" w:rsidRDefault="00736751" w:rsidP="00736751">
            <w:pPr>
              <w:spacing w:after="0" w:line="240" w:lineRule="auto"/>
              <w:jc w:val="center"/>
              <w:rPr>
                <w:rFonts w:eastAsia="Times New Roman"/>
                <w:sz w:val="22"/>
                <w:szCs w:val="22"/>
                <w:lang w:eastAsia="ru-RU"/>
              </w:rPr>
            </w:pPr>
          </w:p>
          <w:p w:rsidR="00736751" w:rsidRPr="00736751" w:rsidRDefault="00736751" w:rsidP="00736751">
            <w:pPr>
              <w:spacing w:after="0" w:line="240" w:lineRule="auto"/>
              <w:jc w:val="center"/>
              <w:rPr>
                <w:rFonts w:eastAsia="Times New Roman"/>
                <w:sz w:val="22"/>
                <w:szCs w:val="22"/>
                <w:lang w:eastAsia="ru-RU"/>
              </w:rPr>
            </w:pPr>
            <w:r w:rsidRPr="00736751">
              <w:rPr>
                <w:rFonts w:eastAsia="Times New Roman"/>
                <w:sz w:val="22"/>
                <w:szCs w:val="22"/>
                <w:lang w:eastAsia="ru-RU"/>
              </w:rPr>
              <w:t>0,0</w:t>
            </w:r>
          </w:p>
        </w:tc>
        <w:tc>
          <w:tcPr>
            <w:tcW w:w="992" w:type="dxa"/>
          </w:tcPr>
          <w:p w:rsidR="00736751" w:rsidRPr="00736751" w:rsidRDefault="00736751" w:rsidP="00736751">
            <w:pPr>
              <w:spacing w:after="0" w:line="240" w:lineRule="auto"/>
              <w:jc w:val="center"/>
              <w:rPr>
                <w:rFonts w:eastAsia="Times New Roman"/>
                <w:sz w:val="22"/>
                <w:szCs w:val="22"/>
                <w:lang w:eastAsia="ru-RU"/>
              </w:rPr>
            </w:pPr>
          </w:p>
          <w:p w:rsidR="00736751" w:rsidRPr="00736751" w:rsidRDefault="00736751" w:rsidP="00736751">
            <w:pPr>
              <w:spacing w:after="0" w:line="240" w:lineRule="auto"/>
              <w:jc w:val="center"/>
              <w:rPr>
                <w:rFonts w:eastAsia="Times New Roman"/>
                <w:sz w:val="22"/>
                <w:szCs w:val="22"/>
                <w:lang w:eastAsia="ru-RU"/>
              </w:rPr>
            </w:pPr>
            <w:r w:rsidRPr="00736751">
              <w:rPr>
                <w:rFonts w:eastAsia="Times New Roman"/>
                <w:sz w:val="22"/>
                <w:szCs w:val="22"/>
                <w:lang w:eastAsia="ru-RU"/>
              </w:rPr>
              <w:t>0,0</w:t>
            </w:r>
          </w:p>
        </w:tc>
        <w:tc>
          <w:tcPr>
            <w:tcW w:w="1307" w:type="dxa"/>
          </w:tcPr>
          <w:p w:rsidR="00736751" w:rsidRPr="00736751" w:rsidRDefault="00736751" w:rsidP="00736751">
            <w:pPr>
              <w:spacing w:after="0" w:line="240" w:lineRule="auto"/>
              <w:jc w:val="center"/>
              <w:rPr>
                <w:rFonts w:eastAsia="Times New Roman"/>
                <w:sz w:val="22"/>
                <w:szCs w:val="22"/>
                <w:lang w:eastAsia="ru-RU"/>
              </w:rPr>
            </w:pPr>
          </w:p>
        </w:tc>
        <w:tc>
          <w:tcPr>
            <w:tcW w:w="1024" w:type="dxa"/>
          </w:tcPr>
          <w:p w:rsidR="00736751" w:rsidRPr="00736751" w:rsidRDefault="00736751" w:rsidP="00736751">
            <w:pPr>
              <w:spacing w:after="0" w:line="240" w:lineRule="auto"/>
              <w:jc w:val="center"/>
              <w:rPr>
                <w:rFonts w:eastAsia="Times New Roman"/>
                <w:sz w:val="22"/>
                <w:szCs w:val="22"/>
                <w:lang w:eastAsia="ru-RU"/>
              </w:rPr>
            </w:pPr>
          </w:p>
          <w:p w:rsidR="00736751" w:rsidRPr="00736751" w:rsidRDefault="00736751" w:rsidP="00736751">
            <w:pPr>
              <w:spacing w:after="0" w:line="240" w:lineRule="auto"/>
              <w:jc w:val="center"/>
              <w:rPr>
                <w:rFonts w:eastAsia="Times New Roman"/>
                <w:sz w:val="22"/>
                <w:szCs w:val="22"/>
                <w:lang w:eastAsia="ru-RU"/>
              </w:rPr>
            </w:pPr>
            <w:r w:rsidRPr="00736751">
              <w:rPr>
                <w:rFonts w:eastAsia="Times New Roman"/>
                <w:sz w:val="22"/>
                <w:szCs w:val="22"/>
                <w:lang w:eastAsia="ru-RU"/>
              </w:rPr>
              <w:t>0,0</w:t>
            </w:r>
          </w:p>
        </w:tc>
        <w:tc>
          <w:tcPr>
            <w:tcW w:w="856" w:type="dxa"/>
          </w:tcPr>
          <w:p w:rsidR="00736751" w:rsidRPr="00736751" w:rsidRDefault="00736751" w:rsidP="00736751">
            <w:pPr>
              <w:spacing w:after="0" w:line="240" w:lineRule="auto"/>
              <w:jc w:val="center"/>
              <w:rPr>
                <w:rFonts w:eastAsia="Times New Roman"/>
                <w:sz w:val="22"/>
                <w:szCs w:val="22"/>
                <w:lang w:eastAsia="ru-RU"/>
              </w:rPr>
            </w:pPr>
          </w:p>
          <w:p w:rsidR="00736751" w:rsidRPr="00736751" w:rsidRDefault="00736751" w:rsidP="00736751">
            <w:pPr>
              <w:spacing w:after="0" w:line="240" w:lineRule="auto"/>
              <w:jc w:val="center"/>
              <w:rPr>
                <w:rFonts w:eastAsia="Times New Roman"/>
                <w:sz w:val="22"/>
                <w:szCs w:val="22"/>
                <w:lang w:eastAsia="ru-RU"/>
              </w:rPr>
            </w:pPr>
            <w:r w:rsidRPr="00736751">
              <w:rPr>
                <w:rFonts w:eastAsia="Times New Roman"/>
                <w:sz w:val="22"/>
                <w:szCs w:val="22"/>
                <w:lang w:eastAsia="ru-RU"/>
              </w:rPr>
              <w:t>0,0</w:t>
            </w:r>
          </w:p>
        </w:tc>
      </w:tr>
    </w:tbl>
    <w:p w:rsidR="00736751" w:rsidRPr="00736751" w:rsidRDefault="00736751" w:rsidP="00736751">
      <w:pPr>
        <w:spacing w:after="0" w:line="240" w:lineRule="auto"/>
        <w:rPr>
          <w:rFonts w:eastAsia="Times New Roman"/>
          <w:sz w:val="24"/>
          <w:szCs w:val="24"/>
          <w:lang w:eastAsia="ru-RU"/>
        </w:rPr>
      </w:pPr>
    </w:p>
    <w:p w:rsidR="00736751" w:rsidRPr="00736751" w:rsidRDefault="00736751" w:rsidP="00736751">
      <w:pPr>
        <w:spacing w:after="0" w:line="240" w:lineRule="auto"/>
        <w:rPr>
          <w:rFonts w:eastAsia="Times New Roman"/>
          <w:sz w:val="24"/>
          <w:szCs w:val="24"/>
          <w:lang w:eastAsia="ru-RU"/>
        </w:rPr>
      </w:pPr>
    </w:p>
    <w:p w:rsidR="00736751" w:rsidRPr="00736751" w:rsidRDefault="00736751" w:rsidP="00736751">
      <w:pPr>
        <w:spacing w:after="0" w:line="240" w:lineRule="auto"/>
        <w:rPr>
          <w:rFonts w:eastAsia="Times New Roman"/>
          <w:sz w:val="24"/>
          <w:szCs w:val="24"/>
          <w:lang w:eastAsia="ru-RU"/>
        </w:rPr>
      </w:pPr>
    </w:p>
    <w:p w:rsidR="00736751" w:rsidRPr="00736751" w:rsidRDefault="00736751" w:rsidP="00736751">
      <w:pPr>
        <w:spacing w:after="0" w:line="240" w:lineRule="auto"/>
        <w:rPr>
          <w:rFonts w:eastAsia="Times New Roman"/>
          <w:sz w:val="24"/>
          <w:szCs w:val="24"/>
          <w:lang w:eastAsia="ru-RU"/>
        </w:rPr>
      </w:pPr>
    </w:p>
    <w:p w:rsidR="00736751" w:rsidRPr="00736751" w:rsidRDefault="00736751" w:rsidP="00736751">
      <w:pPr>
        <w:spacing w:after="0" w:line="240" w:lineRule="auto"/>
        <w:rPr>
          <w:rFonts w:eastAsia="Times New Roman"/>
          <w:sz w:val="24"/>
          <w:szCs w:val="24"/>
          <w:lang w:eastAsia="ru-RU"/>
        </w:rPr>
      </w:pPr>
      <w:r w:rsidRPr="00736751">
        <w:rPr>
          <w:rFonts w:eastAsia="Times New Roman"/>
          <w:sz w:val="24"/>
          <w:szCs w:val="24"/>
          <w:lang w:eastAsia="ru-RU"/>
        </w:rPr>
        <w:t>1.2. Перечень подлежащих исполнению муниципальных гарантий в 2015-2016 гг.</w:t>
      </w:r>
    </w:p>
    <w:p w:rsidR="00736751" w:rsidRPr="00736751" w:rsidRDefault="00736751" w:rsidP="00736751">
      <w:pPr>
        <w:spacing w:after="0" w:line="240" w:lineRule="auto"/>
        <w:rPr>
          <w:rFonts w:eastAsia="Times New Roman"/>
          <w:sz w:val="24"/>
          <w:szCs w:val="24"/>
          <w:lang w:eastAsia="ru-RU"/>
        </w:rPr>
      </w:pPr>
    </w:p>
    <w:p w:rsidR="00736751" w:rsidRPr="00736751" w:rsidRDefault="00736751" w:rsidP="00736751">
      <w:pPr>
        <w:spacing w:after="0" w:line="240" w:lineRule="auto"/>
        <w:rPr>
          <w:rFonts w:eastAsia="Times New Roman"/>
          <w:sz w:val="24"/>
          <w:szCs w:val="24"/>
          <w:lang w:eastAsia="ru-RU"/>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514"/>
        <w:gridCol w:w="1739"/>
        <w:gridCol w:w="1603"/>
        <w:gridCol w:w="1106"/>
        <w:gridCol w:w="1020"/>
        <w:gridCol w:w="1345"/>
        <w:gridCol w:w="1480"/>
        <w:gridCol w:w="656"/>
      </w:tblGrid>
      <w:tr w:rsidR="00736751" w:rsidRPr="00736751" w:rsidTr="0032400D">
        <w:trPr>
          <w:trHeight w:val="1080"/>
        </w:trPr>
        <w:tc>
          <w:tcPr>
            <w:tcW w:w="514" w:type="dxa"/>
            <w:vMerge w:val="restart"/>
          </w:tcPr>
          <w:p w:rsidR="00736751" w:rsidRPr="00736751" w:rsidRDefault="00736751" w:rsidP="00736751">
            <w:pPr>
              <w:spacing w:after="0" w:line="240" w:lineRule="auto"/>
              <w:rPr>
                <w:rFonts w:eastAsia="Times New Roman"/>
                <w:sz w:val="22"/>
                <w:szCs w:val="22"/>
                <w:lang w:eastAsia="ru-RU"/>
              </w:rPr>
            </w:pPr>
          </w:p>
          <w:p w:rsidR="00736751" w:rsidRPr="00736751" w:rsidRDefault="00736751" w:rsidP="00736751">
            <w:pPr>
              <w:spacing w:after="0" w:line="240" w:lineRule="auto"/>
              <w:rPr>
                <w:rFonts w:eastAsia="Times New Roman"/>
                <w:sz w:val="22"/>
                <w:szCs w:val="22"/>
                <w:lang w:eastAsia="ru-RU"/>
              </w:rPr>
            </w:pPr>
            <w:r w:rsidRPr="00736751">
              <w:rPr>
                <w:rFonts w:eastAsia="Times New Roman"/>
                <w:sz w:val="22"/>
                <w:szCs w:val="22"/>
                <w:lang w:eastAsia="ru-RU"/>
              </w:rPr>
              <w:t>№ п/п</w:t>
            </w:r>
          </w:p>
          <w:p w:rsidR="00736751" w:rsidRPr="00736751" w:rsidRDefault="00736751" w:rsidP="00736751">
            <w:pPr>
              <w:spacing w:after="0" w:line="240" w:lineRule="auto"/>
              <w:rPr>
                <w:rFonts w:eastAsia="Times New Roman"/>
                <w:sz w:val="22"/>
                <w:szCs w:val="22"/>
                <w:lang w:eastAsia="ru-RU"/>
              </w:rPr>
            </w:pPr>
          </w:p>
        </w:tc>
        <w:tc>
          <w:tcPr>
            <w:tcW w:w="1739" w:type="dxa"/>
            <w:vMerge w:val="restart"/>
          </w:tcPr>
          <w:p w:rsidR="00736751" w:rsidRPr="00736751" w:rsidRDefault="00736751" w:rsidP="00736751">
            <w:pPr>
              <w:spacing w:after="0" w:line="240" w:lineRule="auto"/>
              <w:rPr>
                <w:rFonts w:eastAsia="Times New Roman"/>
                <w:sz w:val="22"/>
                <w:szCs w:val="22"/>
                <w:lang w:eastAsia="ru-RU"/>
              </w:rPr>
            </w:pPr>
          </w:p>
          <w:p w:rsidR="00736751" w:rsidRPr="00736751" w:rsidRDefault="00736751" w:rsidP="00736751">
            <w:pPr>
              <w:spacing w:after="0" w:line="240" w:lineRule="auto"/>
              <w:jc w:val="center"/>
              <w:rPr>
                <w:rFonts w:eastAsia="Times New Roman"/>
                <w:sz w:val="22"/>
                <w:szCs w:val="22"/>
                <w:lang w:eastAsia="ru-RU"/>
              </w:rPr>
            </w:pPr>
            <w:r w:rsidRPr="00736751">
              <w:rPr>
                <w:rFonts w:eastAsia="Times New Roman"/>
                <w:sz w:val="22"/>
                <w:szCs w:val="22"/>
                <w:lang w:eastAsia="ru-RU"/>
              </w:rPr>
              <w:t>Цель гарантирования</w:t>
            </w:r>
          </w:p>
        </w:tc>
        <w:tc>
          <w:tcPr>
            <w:tcW w:w="1603" w:type="dxa"/>
            <w:vMerge w:val="restart"/>
          </w:tcPr>
          <w:p w:rsidR="00736751" w:rsidRPr="00736751" w:rsidRDefault="00736751" w:rsidP="00736751">
            <w:pPr>
              <w:spacing w:after="0" w:line="240" w:lineRule="auto"/>
              <w:rPr>
                <w:rFonts w:eastAsia="Times New Roman"/>
                <w:sz w:val="22"/>
                <w:szCs w:val="22"/>
                <w:lang w:eastAsia="ru-RU"/>
              </w:rPr>
            </w:pPr>
          </w:p>
          <w:p w:rsidR="00736751" w:rsidRPr="00736751" w:rsidRDefault="00736751" w:rsidP="00736751">
            <w:pPr>
              <w:spacing w:after="0" w:line="240" w:lineRule="auto"/>
              <w:jc w:val="center"/>
              <w:rPr>
                <w:rFonts w:eastAsia="Times New Roman"/>
                <w:sz w:val="22"/>
                <w:szCs w:val="22"/>
                <w:lang w:eastAsia="ru-RU"/>
              </w:rPr>
            </w:pPr>
            <w:r w:rsidRPr="00736751">
              <w:rPr>
                <w:rFonts w:eastAsia="Times New Roman"/>
                <w:sz w:val="22"/>
                <w:szCs w:val="22"/>
                <w:lang w:eastAsia="ru-RU"/>
              </w:rPr>
              <w:t>Наименование принципала</w:t>
            </w:r>
          </w:p>
        </w:tc>
        <w:tc>
          <w:tcPr>
            <w:tcW w:w="2126" w:type="dxa"/>
            <w:gridSpan w:val="2"/>
          </w:tcPr>
          <w:p w:rsidR="00736751" w:rsidRPr="00736751" w:rsidRDefault="00736751" w:rsidP="00736751">
            <w:pPr>
              <w:spacing w:after="0" w:line="240" w:lineRule="auto"/>
              <w:jc w:val="center"/>
              <w:rPr>
                <w:rFonts w:eastAsia="Times New Roman"/>
                <w:sz w:val="22"/>
                <w:szCs w:val="22"/>
                <w:lang w:eastAsia="ru-RU"/>
              </w:rPr>
            </w:pPr>
          </w:p>
          <w:p w:rsidR="00736751" w:rsidRPr="00736751" w:rsidRDefault="00736751" w:rsidP="00736751">
            <w:pPr>
              <w:spacing w:after="0" w:line="240" w:lineRule="auto"/>
              <w:jc w:val="center"/>
              <w:rPr>
                <w:rFonts w:eastAsia="Times New Roman"/>
                <w:sz w:val="22"/>
                <w:szCs w:val="22"/>
                <w:lang w:eastAsia="ru-RU"/>
              </w:rPr>
            </w:pPr>
            <w:r w:rsidRPr="00736751">
              <w:rPr>
                <w:rFonts w:eastAsia="Times New Roman"/>
                <w:sz w:val="22"/>
                <w:szCs w:val="22"/>
                <w:lang w:eastAsia="ru-RU"/>
              </w:rPr>
              <w:t>Сумма гарантирования,</w:t>
            </w:r>
          </w:p>
          <w:p w:rsidR="00736751" w:rsidRPr="00736751" w:rsidRDefault="00736751" w:rsidP="00736751">
            <w:pPr>
              <w:spacing w:after="0" w:line="240" w:lineRule="auto"/>
              <w:jc w:val="center"/>
              <w:rPr>
                <w:rFonts w:eastAsia="Times New Roman"/>
                <w:sz w:val="22"/>
                <w:szCs w:val="22"/>
                <w:lang w:eastAsia="ru-RU"/>
              </w:rPr>
            </w:pPr>
            <w:r w:rsidRPr="00736751">
              <w:rPr>
                <w:rFonts w:eastAsia="Times New Roman"/>
                <w:sz w:val="22"/>
                <w:szCs w:val="22"/>
                <w:lang w:eastAsia="ru-RU"/>
              </w:rPr>
              <w:t>руб.</w:t>
            </w:r>
          </w:p>
          <w:p w:rsidR="00736751" w:rsidRPr="00736751" w:rsidRDefault="00736751" w:rsidP="00736751">
            <w:pPr>
              <w:spacing w:after="0" w:line="240" w:lineRule="auto"/>
              <w:jc w:val="center"/>
              <w:rPr>
                <w:rFonts w:eastAsia="Times New Roman"/>
                <w:sz w:val="22"/>
                <w:szCs w:val="22"/>
                <w:lang w:eastAsia="ru-RU"/>
              </w:rPr>
            </w:pPr>
          </w:p>
        </w:tc>
        <w:tc>
          <w:tcPr>
            <w:tcW w:w="1345" w:type="dxa"/>
            <w:vMerge w:val="restart"/>
          </w:tcPr>
          <w:p w:rsidR="00736751" w:rsidRPr="00736751" w:rsidRDefault="00736751" w:rsidP="00736751">
            <w:pPr>
              <w:spacing w:after="0" w:line="240" w:lineRule="auto"/>
              <w:jc w:val="center"/>
              <w:rPr>
                <w:rFonts w:eastAsia="Times New Roman"/>
                <w:sz w:val="22"/>
                <w:szCs w:val="22"/>
                <w:lang w:eastAsia="ru-RU"/>
              </w:rPr>
            </w:pPr>
          </w:p>
          <w:p w:rsidR="00736751" w:rsidRPr="00736751" w:rsidRDefault="00736751" w:rsidP="00736751">
            <w:pPr>
              <w:spacing w:after="0" w:line="240" w:lineRule="auto"/>
              <w:jc w:val="center"/>
              <w:rPr>
                <w:rFonts w:eastAsia="Times New Roman"/>
                <w:sz w:val="22"/>
                <w:szCs w:val="22"/>
                <w:lang w:eastAsia="ru-RU"/>
              </w:rPr>
            </w:pPr>
            <w:r w:rsidRPr="00736751">
              <w:rPr>
                <w:rFonts w:eastAsia="Times New Roman"/>
                <w:sz w:val="22"/>
                <w:szCs w:val="22"/>
                <w:lang w:eastAsia="ru-RU"/>
              </w:rPr>
              <w:t>Наличие права регрессного требования</w:t>
            </w:r>
          </w:p>
          <w:p w:rsidR="00736751" w:rsidRPr="00736751" w:rsidRDefault="00736751" w:rsidP="00736751">
            <w:pPr>
              <w:spacing w:after="0" w:line="240" w:lineRule="auto"/>
              <w:jc w:val="center"/>
              <w:rPr>
                <w:rFonts w:eastAsia="Times New Roman"/>
                <w:sz w:val="22"/>
                <w:szCs w:val="22"/>
                <w:lang w:eastAsia="ru-RU"/>
              </w:rPr>
            </w:pPr>
          </w:p>
        </w:tc>
        <w:tc>
          <w:tcPr>
            <w:tcW w:w="2136" w:type="dxa"/>
            <w:gridSpan w:val="2"/>
            <w:vMerge w:val="restart"/>
          </w:tcPr>
          <w:p w:rsidR="00736751" w:rsidRPr="00736751" w:rsidRDefault="00736751" w:rsidP="00736751">
            <w:pPr>
              <w:spacing w:after="0" w:line="240" w:lineRule="auto"/>
              <w:jc w:val="center"/>
              <w:rPr>
                <w:rFonts w:eastAsia="Times New Roman"/>
                <w:sz w:val="22"/>
                <w:szCs w:val="22"/>
                <w:lang w:eastAsia="ru-RU"/>
              </w:rPr>
            </w:pPr>
            <w:r w:rsidRPr="00736751">
              <w:rPr>
                <w:rFonts w:eastAsia="Times New Roman"/>
                <w:sz w:val="22"/>
                <w:szCs w:val="22"/>
                <w:lang w:eastAsia="ru-RU"/>
              </w:rPr>
              <w:t>Объем бюджетных ассигнований на исполнение гарантий по возможным гарантийным случаям,</w:t>
            </w:r>
          </w:p>
          <w:p w:rsidR="00736751" w:rsidRPr="00736751" w:rsidRDefault="00736751" w:rsidP="00736751">
            <w:pPr>
              <w:spacing w:after="0" w:line="240" w:lineRule="auto"/>
              <w:jc w:val="center"/>
              <w:rPr>
                <w:rFonts w:eastAsia="Times New Roman"/>
                <w:sz w:val="22"/>
                <w:szCs w:val="22"/>
                <w:lang w:eastAsia="ru-RU"/>
              </w:rPr>
            </w:pPr>
            <w:r w:rsidRPr="00736751">
              <w:rPr>
                <w:rFonts w:eastAsia="Times New Roman"/>
                <w:sz w:val="22"/>
                <w:szCs w:val="22"/>
                <w:lang w:eastAsia="ru-RU"/>
              </w:rPr>
              <w:t>руб.</w:t>
            </w:r>
          </w:p>
        </w:tc>
      </w:tr>
      <w:tr w:rsidR="00736751" w:rsidRPr="00736751" w:rsidTr="0032400D">
        <w:trPr>
          <w:trHeight w:val="918"/>
        </w:trPr>
        <w:tc>
          <w:tcPr>
            <w:tcW w:w="514" w:type="dxa"/>
            <w:vMerge/>
          </w:tcPr>
          <w:p w:rsidR="00736751" w:rsidRPr="00736751" w:rsidRDefault="00736751" w:rsidP="00736751">
            <w:pPr>
              <w:spacing w:after="0" w:line="240" w:lineRule="auto"/>
              <w:rPr>
                <w:rFonts w:eastAsia="Times New Roman"/>
                <w:sz w:val="22"/>
                <w:szCs w:val="22"/>
                <w:lang w:eastAsia="ru-RU"/>
              </w:rPr>
            </w:pPr>
          </w:p>
        </w:tc>
        <w:tc>
          <w:tcPr>
            <w:tcW w:w="1739" w:type="dxa"/>
            <w:vMerge/>
          </w:tcPr>
          <w:p w:rsidR="00736751" w:rsidRPr="00736751" w:rsidRDefault="00736751" w:rsidP="00736751">
            <w:pPr>
              <w:spacing w:after="0" w:line="240" w:lineRule="auto"/>
              <w:rPr>
                <w:rFonts w:eastAsia="Times New Roman"/>
                <w:sz w:val="22"/>
                <w:szCs w:val="22"/>
                <w:lang w:eastAsia="ru-RU"/>
              </w:rPr>
            </w:pPr>
          </w:p>
        </w:tc>
        <w:tc>
          <w:tcPr>
            <w:tcW w:w="1603" w:type="dxa"/>
            <w:vMerge/>
          </w:tcPr>
          <w:p w:rsidR="00736751" w:rsidRPr="00736751" w:rsidRDefault="00736751" w:rsidP="00736751">
            <w:pPr>
              <w:spacing w:after="0" w:line="240" w:lineRule="auto"/>
              <w:rPr>
                <w:rFonts w:eastAsia="Times New Roman"/>
                <w:sz w:val="22"/>
                <w:szCs w:val="22"/>
                <w:lang w:eastAsia="ru-RU"/>
              </w:rPr>
            </w:pPr>
          </w:p>
        </w:tc>
        <w:tc>
          <w:tcPr>
            <w:tcW w:w="1106" w:type="dxa"/>
            <w:vMerge w:val="restart"/>
          </w:tcPr>
          <w:p w:rsidR="00736751" w:rsidRPr="00736751" w:rsidRDefault="00736751" w:rsidP="00736751">
            <w:pPr>
              <w:spacing w:after="0" w:line="240" w:lineRule="auto"/>
              <w:jc w:val="center"/>
              <w:rPr>
                <w:rFonts w:eastAsia="Times New Roman"/>
                <w:sz w:val="22"/>
                <w:szCs w:val="22"/>
                <w:lang w:eastAsia="ru-RU"/>
              </w:rPr>
            </w:pPr>
            <w:r w:rsidRPr="00736751">
              <w:rPr>
                <w:rFonts w:eastAsia="Times New Roman"/>
                <w:sz w:val="22"/>
                <w:szCs w:val="22"/>
                <w:lang w:eastAsia="ru-RU"/>
              </w:rPr>
              <w:t>201</w:t>
            </w:r>
            <w:r w:rsidRPr="00736751">
              <w:rPr>
                <w:rFonts w:eastAsia="Times New Roman"/>
                <w:sz w:val="22"/>
                <w:szCs w:val="22"/>
                <w:lang w:val="en-US" w:eastAsia="ru-RU"/>
              </w:rPr>
              <w:t>5</w:t>
            </w:r>
          </w:p>
        </w:tc>
        <w:tc>
          <w:tcPr>
            <w:tcW w:w="1020" w:type="dxa"/>
            <w:vMerge w:val="restart"/>
          </w:tcPr>
          <w:p w:rsidR="00736751" w:rsidRPr="00736751" w:rsidRDefault="00736751" w:rsidP="00736751">
            <w:pPr>
              <w:spacing w:after="0" w:line="240" w:lineRule="auto"/>
              <w:jc w:val="center"/>
              <w:rPr>
                <w:rFonts w:eastAsia="Times New Roman"/>
                <w:sz w:val="22"/>
                <w:szCs w:val="22"/>
                <w:lang w:eastAsia="ru-RU"/>
              </w:rPr>
            </w:pPr>
            <w:r w:rsidRPr="00736751">
              <w:rPr>
                <w:rFonts w:eastAsia="Times New Roman"/>
                <w:sz w:val="22"/>
                <w:szCs w:val="22"/>
                <w:lang w:eastAsia="ru-RU"/>
              </w:rPr>
              <w:t>201</w:t>
            </w:r>
            <w:r w:rsidRPr="00736751">
              <w:rPr>
                <w:rFonts w:eastAsia="Times New Roman"/>
                <w:sz w:val="22"/>
                <w:szCs w:val="22"/>
                <w:lang w:val="en-US" w:eastAsia="ru-RU"/>
              </w:rPr>
              <w:t>6</w:t>
            </w:r>
          </w:p>
        </w:tc>
        <w:tc>
          <w:tcPr>
            <w:tcW w:w="1345" w:type="dxa"/>
            <w:vMerge/>
          </w:tcPr>
          <w:p w:rsidR="00736751" w:rsidRPr="00736751" w:rsidRDefault="00736751" w:rsidP="00736751">
            <w:pPr>
              <w:spacing w:after="0" w:line="240" w:lineRule="auto"/>
              <w:jc w:val="center"/>
              <w:rPr>
                <w:rFonts w:eastAsia="Times New Roman"/>
                <w:sz w:val="22"/>
                <w:szCs w:val="22"/>
                <w:lang w:eastAsia="ru-RU"/>
              </w:rPr>
            </w:pPr>
          </w:p>
        </w:tc>
        <w:tc>
          <w:tcPr>
            <w:tcW w:w="2136" w:type="dxa"/>
            <w:gridSpan w:val="2"/>
            <w:vMerge/>
          </w:tcPr>
          <w:p w:rsidR="00736751" w:rsidRPr="00736751" w:rsidRDefault="00736751" w:rsidP="00736751">
            <w:pPr>
              <w:spacing w:after="0" w:line="240" w:lineRule="auto"/>
              <w:jc w:val="center"/>
              <w:rPr>
                <w:rFonts w:eastAsia="Times New Roman"/>
                <w:sz w:val="22"/>
                <w:szCs w:val="22"/>
                <w:lang w:eastAsia="ru-RU"/>
              </w:rPr>
            </w:pPr>
          </w:p>
        </w:tc>
      </w:tr>
      <w:tr w:rsidR="00736751" w:rsidRPr="00736751" w:rsidTr="0032400D">
        <w:trPr>
          <w:trHeight w:val="225"/>
        </w:trPr>
        <w:tc>
          <w:tcPr>
            <w:tcW w:w="514" w:type="dxa"/>
            <w:vMerge/>
          </w:tcPr>
          <w:p w:rsidR="00736751" w:rsidRPr="00736751" w:rsidRDefault="00736751" w:rsidP="00736751">
            <w:pPr>
              <w:spacing w:after="0" w:line="240" w:lineRule="auto"/>
              <w:rPr>
                <w:rFonts w:eastAsia="Times New Roman"/>
                <w:sz w:val="22"/>
                <w:szCs w:val="22"/>
                <w:lang w:eastAsia="ru-RU"/>
              </w:rPr>
            </w:pPr>
          </w:p>
        </w:tc>
        <w:tc>
          <w:tcPr>
            <w:tcW w:w="1739" w:type="dxa"/>
            <w:vMerge/>
          </w:tcPr>
          <w:p w:rsidR="00736751" w:rsidRPr="00736751" w:rsidRDefault="00736751" w:rsidP="00736751">
            <w:pPr>
              <w:spacing w:after="0" w:line="240" w:lineRule="auto"/>
              <w:rPr>
                <w:rFonts w:eastAsia="Times New Roman"/>
                <w:sz w:val="22"/>
                <w:szCs w:val="22"/>
                <w:lang w:eastAsia="ru-RU"/>
              </w:rPr>
            </w:pPr>
          </w:p>
        </w:tc>
        <w:tc>
          <w:tcPr>
            <w:tcW w:w="1603" w:type="dxa"/>
            <w:vMerge/>
          </w:tcPr>
          <w:p w:rsidR="00736751" w:rsidRPr="00736751" w:rsidRDefault="00736751" w:rsidP="00736751">
            <w:pPr>
              <w:spacing w:after="0" w:line="240" w:lineRule="auto"/>
              <w:rPr>
                <w:rFonts w:eastAsia="Times New Roman"/>
                <w:sz w:val="22"/>
                <w:szCs w:val="22"/>
                <w:lang w:eastAsia="ru-RU"/>
              </w:rPr>
            </w:pPr>
          </w:p>
        </w:tc>
        <w:tc>
          <w:tcPr>
            <w:tcW w:w="1106" w:type="dxa"/>
            <w:vMerge/>
          </w:tcPr>
          <w:p w:rsidR="00736751" w:rsidRPr="00736751" w:rsidRDefault="00736751" w:rsidP="00736751">
            <w:pPr>
              <w:spacing w:after="0" w:line="240" w:lineRule="auto"/>
              <w:jc w:val="center"/>
              <w:rPr>
                <w:rFonts w:eastAsia="Times New Roman"/>
                <w:sz w:val="22"/>
                <w:szCs w:val="22"/>
                <w:lang w:eastAsia="ru-RU"/>
              </w:rPr>
            </w:pPr>
          </w:p>
        </w:tc>
        <w:tc>
          <w:tcPr>
            <w:tcW w:w="1020" w:type="dxa"/>
            <w:vMerge/>
          </w:tcPr>
          <w:p w:rsidR="00736751" w:rsidRPr="00736751" w:rsidRDefault="00736751" w:rsidP="00736751">
            <w:pPr>
              <w:spacing w:after="0" w:line="240" w:lineRule="auto"/>
              <w:jc w:val="center"/>
              <w:rPr>
                <w:rFonts w:eastAsia="Times New Roman"/>
                <w:sz w:val="22"/>
                <w:szCs w:val="22"/>
                <w:lang w:eastAsia="ru-RU"/>
              </w:rPr>
            </w:pPr>
          </w:p>
        </w:tc>
        <w:tc>
          <w:tcPr>
            <w:tcW w:w="1345" w:type="dxa"/>
            <w:vMerge/>
          </w:tcPr>
          <w:p w:rsidR="00736751" w:rsidRPr="00736751" w:rsidRDefault="00736751" w:rsidP="00736751">
            <w:pPr>
              <w:spacing w:after="0" w:line="240" w:lineRule="auto"/>
              <w:jc w:val="center"/>
              <w:rPr>
                <w:rFonts w:eastAsia="Times New Roman"/>
                <w:sz w:val="22"/>
                <w:szCs w:val="22"/>
                <w:lang w:eastAsia="ru-RU"/>
              </w:rPr>
            </w:pPr>
          </w:p>
        </w:tc>
        <w:tc>
          <w:tcPr>
            <w:tcW w:w="1480" w:type="dxa"/>
          </w:tcPr>
          <w:p w:rsidR="00736751" w:rsidRPr="00736751" w:rsidRDefault="00736751" w:rsidP="00736751">
            <w:pPr>
              <w:spacing w:after="0" w:line="240" w:lineRule="auto"/>
              <w:jc w:val="center"/>
              <w:rPr>
                <w:rFonts w:eastAsia="Times New Roman"/>
                <w:sz w:val="22"/>
                <w:szCs w:val="22"/>
                <w:lang w:eastAsia="ru-RU"/>
              </w:rPr>
            </w:pPr>
            <w:r w:rsidRPr="00736751">
              <w:rPr>
                <w:rFonts w:eastAsia="Times New Roman"/>
                <w:sz w:val="22"/>
                <w:szCs w:val="22"/>
                <w:lang w:eastAsia="ru-RU"/>
              </w:rPr>
              <w:t>201</w:t>
            </w:r>
            <w:r w:rsidRPr="00736751">
              <w:rPr>
                <w:rFonts w:eastAsia="Times New Roman"/>
                <w:sz w:val="22"/>
                <w:szCs w:val="22"/>
                <w:lang w:val="en-US" w:eastAsia="ru-RU"/>
              </w:rPr>
              <w:t>5</w:t>
            </w:r>
          </w:p>
        </w:tc>
        <w:tc>
          <w:tcPr>
            <w:tcW w:w="656" w:type="dxa"/>
          </w:tcPr>
          <w:p w:rsidR="00736751" w:rsidRPr="00736751" w:rsidRDefault="00736751" w:rsidP="00736751">
            <w:pPr>
              <w:spacing w:after="0" w:line="240" w:lineRule="auto"/>
              <w:jc w:val="center"/>
              <w:rPr>
                <w:rFonts w:eastAsia="Times New Roman"/>
                <w:sz w:val="22"/>
                <w:szCs w:val="22"/>
                <w:lang w:eastAsia="ru-RU"/>
              </w:rPr>
            </w:pPr>
            <w:r w:rsidRPr="00736751">
              <w:rPr>
                <w:rFonts w:eastAsia="Times New Roman"/>
                <w:sz w:val="22"/>
                <w:szCs w:val="22"/>
                <w:lang w:eastAsia="ru-RU"/>
              </w:rPr>
              <w:t>201</w:t>
            </w:r>
            <w:r w:rsidRPr="00736751">
              <w:rPr>
                <w:rFonts w:eastAsia="Times New Roman"/>
                <w:sz w:val="22"/>
                <w:szCs w:val="22"/>
                <w:lang w:val="en-US" w:eastAsia="ru-RU"/>
              </w:rPr>
              <w:t>6</w:t>
            </w:r>
          </w:p>
        </w:tc>
      </w:tr>
      <w:tr w:rsidR="00736751" w:rsidRPr="00736751" w:rsidTr="0032400D">
        <w:trPr>
          <w:trHeight w:val="525"/>
        </w:trPr>
        <w:tc>
          <w:tcPr>
            <w:tcW w:w="514" w:type="dxa"/>
          </w:tcPr>
          <w:p w:rsidR="00736751" w:rsidRPr="00736751" w:rsidRDefault="00736751" w:rsidP="00736751">
            <w:pPr>
              <w:spacing w:after="0" w:line="240" w:lineRule="auto"/>
              <w:jc w:val="center"/>
              <w:rPr>
                <w:rFonts w:eastAsia="Times New Roman"/>
                <w:sz w:val="22"/>
                <w:szCs w:val="22"/>
                <w:lang w:eastAsia="ru-RU"/>
              </w:rPr>
            </w:pPr>
          </w:p>
          <w:p w:rsidR="00736751" w:rsidRPr="00736751" w:rsidRDefault="00736751" w:rsidP="00736751">
            <w:pPr>
              <w:spacing w:after="0" w:line="240" w:lineRule="auto"/>
              <w:jc w:val="center"/>
              <w:rPr>
                <w:rFonts w:eastAsia="Times New Roman"/>
                <w:sz w:val="22"/>
                <w:szCs w:val="22"/>
                <w:lang w:eastAsia="ru-RU"/>
              </w:rPr>
            </w:pPr>
            <w:r w:rsidRPr="00736751">
              <w:rPr>
                <w:rFonts w:eastAsia="Times New Roman"/>
                <w:sz w:val="22"/>
                <w:szCs w:val="22"/>
                <w:lang w:eastAsia="ru-RU"/>
              </w:rPr>
              <w:t>1</w:t>
            </w:r>
          </w:p>
          <w:p w:rsidR="00736751" w:rsidRPr="00736751" w:rsidRDefault="00736751" w:rsidP="00736751">
            <w:pPr>
              <w:spacing w:after="0" w:line="240" w:lineRule="auto"/>
              <w:jc w:val="center"/>
              <w:rPr>
                <w:rFonts w:eastAsia="Times New Roman"/>
                <w:sz w:val="22"/>
                <w:szCs w:val="22"/>
                <w:lang w:eastAsia="ru-RU"/>
              </w:rPr>
            </w:pPr>
          </w:p>
        </w:tc>
        <w:tc>
          <w:tcPr>
            <w:tcW w:w="1739" w:type="dxa"/>
          </w:tcPr>
          <w:p w:rsidR="00736751" w:rsidRPr="00736751" w:rsidRDefault="00736751" w:rsidP="00736751">
            <w:pPr>
              <w:spacing w:after="0" w:line="240" w:lineRule="auto"/>
              <w:jc w:val="center"/>
              <w:rPr>
                <w:rFonts w:eastAsia="Times New Roman"/>
                <w:sz w:val="22"/>
                <w:szCs w:val="22"/>
                <w:lang w:eastAsia="ru-RU"/>
              </w:rPr>
            </w:pPr>
          </w:p>
          <w:p w:rsidR="00736751" w:rsidRPr="00736751" w:rsidRDefault="00736751" w:rsidP="00736751">
            <w:pPr>
              <w:spacing w:after="0" w:line="240" w:lineRule="auto"/>
              <w:jc w:val="center"/>
              <w:rPr>
                <w:rFonts w:eastAsia="Times New Roman"/>
                <w:sz w:val="22"/>
                <w:szCs w:val="22"/>
                <w:lang w:eastAsia="ru-RU"/>
              </w:rPr>
            </w:pPr>
            <w:r w:rsidRPr="00736751">
              <w:rPr>
                <w:rFonts w:eastAsia="Times New Roman"/>
                <w:sz w:val="22"/>
                <w:szCs w:val="22"/>
                <w:lang w:eastAsia="ru-RU"/>
              </w:rPr>
              <w:t>2</w:t>
            </w:r>
          </w:p>
        </w:tc>
        <w:tc>
          <w:tcPr>
            <w:tcW w:w="1603" w:type="dxa"/>
          </w:tcPr>
          <w:p w:rsidR="00736751" w:rsidRPr="00736751" w:rsidRDefault="00736751" w:rsidP="00736751">
            <w:pPr>
              <w:spacing w:after="0" w:line="240" w:lineRule="auto"/>
              <w:jc w:val="center"/>
              <w:rPr>
                <w:rFonts w:eastAsia="Times New Roman"/>
                <w:sz w:val="22"/>
                <w:szCs w:val="22"/>
                <w:lang w:eastAsia="ru-RU"/>
              </w:rPr>
            </w:pPr>
          </w:p>
          <w:p w:rsidR="00736751" w:rsidRPr="00736751" w:rsidRDefault="00736751" w:rsidP="00736751">
            <w:pPr>
              <w:spacing w:after="0" w:line="240" w:lineRule="auto"/>
              <w:jc w:val="center"/>
              <w:rPr>
                <w:rFonts w:eastAsia="Times New Roman"/>
                <w:sz w:val="22"/>
                <w:szCs w:val="22"/>
                <w:lang w:eastAsia="ru-RU"/>
              </w:rPr>
            </w:pPr>
            <w:r w:rsidRPr="00736751">
              <w:rPr>
                <w:rFonts w:eastAsia="Times New Roman"/>
                <w:sz w:val="22"/>
                <w:szCs w:val="22"/>
                <w:lang w:eastAsia="ru-RU"/>
              </w:rPr>
              <w:t>3</w:t>
            </w:r>
          </w:p>
        </w:tc>
        <w:tc>
          <w:tcPr>
            <w:tcW w:w="1106" w:type="dxa"/>
          </w:tcPr>
          <w:p w:rsidR="00736751" w:rsidRPr="00736751" w:rsidRDefault="00736751" w:rsidP="00736751">
            <w:pPr>
              <w:spacing w:after="0" w:line="240" w:lineRule="auto"/>
              <w:jc w:val="center"/>
              <w:rPr>
                <w:rFonts w:eastAsia="Times New Roman"/>
                <w:sz w:val="22"/>
                <w:szCs w:val="22"/>
                <w:lang w:eastAsia="ru-RU"/>
              </w:rPr>
            </w:pPr>
          </w:p>
          <w:p w:rsidR="00736751" w:rsidRPr="00736751" w:rsidRDefault="00736751" w:rsidP="00736751">
            <w:pPr>
              <w:spacing w:after="0" w:line="240" w:lineRule="auto"/>
              <w:jc w:val="center"/>
              <w:rPr>
                <w:rFonts w:eastAsia="Times New Roman"/>
                <w:sz w:val="22"/>
                <w:szCs w:val="22"/>
                <w:lang w:eastAsia="ru-RU"/>
              </w:rPr>
            </w:pPr>
            <w:r w:rsidRPr="00736751">
              <w:rPr>
                <w:rFonts w:eastAsia="Times New Roman"/>
                <w:sz w:val="22"/>
                <w:szCs w:val="22"/>
                <w:lang w:eastAsia="ru-RU"/>
              </w:rPr>
              <w:t>4</w:t>
            </w:r>
          </w:p>
        </w:tc>
        <w:tc>
          <w:tcPr>
            <w:tcW w:w="1020" w:type="dxa"/>
          </w:tcPr>
          <w:p w:rsidR="00736751" w:rsidRPr="00736751" w:rsidRDefault="00736751" w:rsidP="00736751">
            <w:pPr>
              <w:spacing w:after="0" w:line="240" w:lineRule="auto"/>
              <w:jc w:val="center"/>
              <w:rPr>
                <w:rFonts w:eastAsia="Times New Roman"/>
                <w:sz w:val="22"/>
                <w:szCs w:val="22"/>
                <w:lang w:eastAsia="ru-RU"/>
              </w:rPr>
            </w:pPr>
          </w:p>
          <w:p w:rsidR="00736751" w:rsidRPr="00736751" w:rsidRDefault="00736751" w:rsidP="00736751">
            <w:pPr>
              <w:spacing w:after="0" w:line="240" w:lineRule="auto"/>
              <w:jc w:val="center"/>
              <w:rPr>
                <w:rFonts w:eastAsia="Times New Roman"/>
                <w:sz w:val="22"/>
                <w:szCs w:val="22"/>
                <w:lang w:eastAsia="ru-RU"/>
              </w:rPr>
            </w:pPr>
            <w:r w:rsidRPr="00736751">
              <w:rPr>
                <w:rFonts w:eastAsia="Times New Roman"/>
                <w:sz w:val="22"/>
                <w:szCs w:val="22"/>
                <w:lang w:eastAsia="ru-RU"/>
              </w:rPr>
              <w:t>5</w:t>
            </w:r>
          </w:p>
        </w:tc>
        <w:tc>
          <w:tcPr>
            <w:tcW w:w="1345" w:type="dxa"/>
          </w:tcPr>
          <w:p w:rsidR="00736751" w:rsidRPr="00736751" w:rsidRDefault="00736751" w:rsidP="00736751">
            <w:pPr>
              <w:spacing w:after="0" w:line="240" w:lineRule="auto"/>
              <w:jc w:val="center"/>
              <w:rPr>
                <w:rFonts w:eastAsia="Times New Roman"/>
                <w:sz w:val="22"/>
                <w:szCs w:val="22"/>
                <w:lang w:eastAsia="ru-RU"/>
              </w:rPr>
            </w:pPr>
          </w:p>
          <w:p w:rsidR="00736751" w:rsidRPr="00736751" w:rsidRDefault="00736751" w:rsidP="00736751">
            <w:pPr>
              <w:spacing w:after="0" w:line="240" w:lineRule="auto"/>
              <w:jc w:val="center"/>
              <w:rPr>
                <w:rFonts w:eastAsia="Times New Roman"/>
                <w:sz w:val="22"/>
                <w:szCs w:val="22"/>
                <w:lang w:eastAsia="ru-RU"/>
              </w:rPr>
            </w:pPr>
            <w:r w:rsidRPr="00736751">
              <w:rPr>
                <w:rFonts w:eastAsia="Times New Roman"/>
                <w:sz w:val="22"/>
                <w:szCs w:val="22"/>
                <w:lang w:eastAsia="ru-RU"/>
              </w:rPr>
              <w:t>6</w:t>
            </w:r>
          </w:p>
        </w:tc>
        <w:tc>
          <w:tcPr>
            <w:tcW w:w="1480" w:type="dxa"/>
          </w:tcPr>
          <w:p w:rsidR="00736751" w:rsidRPr="00736751" w:rsidRDefault="00736751" w:rsidP="00736751">
            <w:pPr>
              <w:spacing w:after="0" w:line="240" w:lineRule="auto"/>
              <w:jc w:val="center"/>
              <w:rPr>
                <w:rFonts w:eastAsia="Times New Roman"/>
                <w:sz w:val="22"/>
                <w:szCs w:val="22"/>
                <w:lang w:eastAsia="ru-RU"/>
              </w:rPr>
            </w:pPr>
          </w:p>
          <w:p w:rsidR="00736751" w:rsidRPr="00736751" w:rsidRDefault="00736751" w:rsidP="00736751">
            <w:pPr>
              <w:spacing w:after="0" w:line="240" w:lineRule="auto"/>
              <w:jc w:val="center"/>
              <w:rPr>
                <w:rFonts w:eastAsia="Times New Roman"/>
                <w:sz w:val="22"/>
                <w:szCs w:val="22"/>
                <w:lang w:eastAsia="ru-RU"/>
              </w:rPr>
            </w:pPr>
            <w:r w:rsidRPr="00736751">
              <w:rPr>
                <w:rFonts w:eastAsia="Times New Roman"/>
                <w:sz w:val="22"/>
                <w:szCs w:val="22"/>
                <w:lang w:eastAsia="ru-RU"/>
              </w:rPr>
              <w:t>7</w:t>
            </w:r>
          </w:p>
          <w:p w:rsidR="00736751" w:rsidRPr="00736751" w:rsidRDefault="00736751" w:rsidP="00736751">
            <w:pPr>
              <w:spacing w:after="0" w:line="240" w:lineRule="auto"/>
              <w:jc w:val="center"/>
              <w:rPr>
                <w:rFonts w:eastAsia="Times New Roman"/>
                <w:sz w:val="22"/>
                <w:szCs w:val="22"/>
                <w:lang w:eastAsia="ru-RU"/>
              </w:rPr>
            </w:pPr>
          </w:p>
        </w:tc>
        <w:tc>
          <w:tcPr>
            <w:tcW w:w="656" w:type="dxa"/>
          </w:tcPr>
          <w:p w:rsidR="00736751" w:rsidRPr="00736751" w:rsidRDefault="00736751" w:rsidP="00736751">
            <w:pPr>
              <w:spacing w:after="0" w:line="240" w:lineRule="auto"/>
              <w:jc w:val="center"/>
              <w:rPr>
                <w:rFonts w:eastAsia="Times New Roman"/>
                <w:sz w:val="22"/>
                <w:szCs w:val="22"/>
                <w:lang w:eastAsia="ru-RU"/>
              </w:rPr>
            </w:pPr>
          </w:p>
          <w:p w:rsidR="00736751" w:rsidRPr="00736751" w:rsidRDefault="00736751" w:rsidP="00736751">
            <w:pPr>
              <w:spacing w:after="0" w:line="240" w:lineRule="auto"/>
              <w:jc w:val="center"/>
              <w:rPr>
                <w:rFonts w:eastAsia="Times New Roman"/>
                <w:sz w:val="22"/>
                <w:szCs w:val="22"/>
                <w:lang w:eastAsia="ru-RU"/>
              </w:rPr>
            </w:pPr>
            <w:r w:rsidRPr="00736751">
              <w:rPr>
                <w:rFonts w:eastAsia="Times New Roman"/>
                <w:sz w:val="22"/>
                <w:szCs w:val="22"/>
                <w:lang w:eastAsia="ru-RU"/>
              </w:rPr>
              <w:t>8</w:t>
            </w:r>
          </w:p>
        </w:tc>
      </w:tr>
      <w:tr w:rsidR="00736751" w:rsidRPr="00736751" w:rsidTr="0032400D">
        <w:trPr>
          <w:trHeight w:val="495"/>
        </w:trPr>
        <w:tc>
          <w:tcPr>
            <w:tcW w:w="514" w:type="dxa"/>
          </w:tcPr>
          <w:p w:rsidR="00736751" w:rsidRPr="00736751" w:rsidRDefault="00736751" w:rsidP="00736751">
            <w:pPr>
              <w:spacing w:after="0" w:line="240" w:lineRule="auto"/>
              <w:jc w:val="center"/>
              <w:rPr>
                <w:rFonts w:eastAsia="Times New Roman"/>
                <w:sz w:val="22"/>
                <w:szCs w:val="22"/>
                <w:lang w:eastAsia="ru-RU"/>
              </w:rPr>
            </w:pPr>
          </w:p>
        </w:tc>
        <w:tc>
          <w:tcPr>
            <w:tcW w:w="1739" w:type="dxa"/>
          </w:tcPr>
          <w:p w:rsidR="00736751" w:rsidRPr="00736751" w:rsidRDefault="00736751" w:rsidP="00736751">
            <w:pPr>
              <w:spacing w:after="0" w:line="240" w:lineRule="auto"/>
              <w:jc w:val="center"/>
              <w:rPr>
                <w:rFonts w:eastAsia="Times New Roman"/>
                <w:sz w:val="22"/>
                <w:szCs w:val="22"/>
                <w:lang w:val="en-US" w:eastAsia="ru-RU"/>
              </w:rPr>
            </w:pPr>
            <w:r w:rsidRPr="00736751">
              <w:rPr>
                <w:rFonts w:eastAsia="Times New Roman"/>
                <w:sz w:val="22"/>
                <w:szCs w:val="22"/>
                <w:lang w:val="en-US" w:eastAsia="ru-RU"/>
              </w:rPr>
              <w:t>-</w:t>
            </w:r>
          </w:p>
        </w:tc>
        <w:tc>
          <w:tcPr>
            <w:tcW w:w="1603" w:type="dxa"/>
          </w:tcPr>
          <w:p w:rsidR="00736751" w:rsidRPr="00736751" w:rsidRDefault="00736751" w:rsidP="00736751">
            <w:pPr>
              <w:spacing w:after="0" w:line="240" w:lineRule="auto"/>
              <w:jc w:val="center"/>
              <w:rPr>
                <w:rFonts w:eastAsia="Times New Roman"/>
                <w:sz w:val="22"/>
                <w:szCs w:val="22"/>
                <w:lang w:val="en-US" w:eastAsia="ru-RU"/>
              </w:rPr>
            </w:pPr>
            <w:r w:rsidRPr="00736751">
              <w:rPr>
                <w:rFonts w:eastAsia="Times New Roman"/>
                <w:sz w:val="22"/>
                <w:szCs w:val="22"/>
                <w:lang w:val="en-US" w:eastAsia="ru-RU"/>
              </w:rPr>
              <w:t>-</w:t>
            </w:r>
          </w:p>
        </w:tc>
        <w:tc>
          <w:tcPr>
            <w:tcW w:w="1106" w:type="dxa"/>
          </w:tcPr>
          <w:p w:rsidR="00736751" w:rsidRPr="00736751" w:rsidRDefault="00736751" w:rsidP="00736751">
            <w:pPr>
              <w:spacing w:after="0" w:line="240" w:lineRule="auto"/>
              <w:jc w:val="center"/>
              <w:rPr>
                <w:rFonts w:eastAsia="Times New Roman"/>
                <w:sz w:val="22"/>
                <w:szCs w:val="22"/>
                <w:lang w:val="en-US" w:eastAsia="ru-RU"/>
              </w:rPr>
            </w:pPr>
            <w:r w:rsidRPr="00736751">
              <w:rPr>
                <w:rFonts w:eastAsia="Times New Roman"/>
                <w:sz w:val="22"/>
                <w:szCs w:val="22"/>
                <w:lang w:val="en-US" w:eastAsia="ru-RU"/>
              </w:rPr>
              <w:t>0</w:t>
            </w:r>
          </w:p>
        </w:tc>
        <w:tc>
          <w:tcPr>
            <w:tcW w:w="1020" w:type="dxa"/>
          </w:tcPr>
          <w:p w:rsidR="00736751" w:rsidRPr="00736751" w:rsidRDefault="00736751" w:rsidP="00736751">
            <w:pPr>
              <w:spacing w:after="0" w:line="240" w:lineRule="auto"/>
              <w:jc w:val="center"/>
              <w:rPr>
                <w:rFonts w:eastAsia="Times New Roman"/>
                <w:sz w:val="22"/>
                <w:szCs w:val="22"/>
                <w:lang w:val="en-US" w:eastAsia="ru-RU"/>
              </w:rPr>
            </w:pPr>
            <w:r w:rsidRPr="00736751">
              <w:rPr>
                <w:rFonts w:eastAsia="Times New Roman"/>
                <w:sz w:val="22"/>
                <w:szCs w:val="22"/>
                <w:lang w:val="en-US" w:eastAsia="ru-RU"/>
              </w:rPr>
              <w:t>0</w:t>
            </w:r>
          </w:p>
        </w:tc>
        <w:tc>
          <w:tcPr>
            <w:tcW w:w="1345" w:type="dxa"/>
          </w:tcPr>
          <w:p w:rsidR="00736751" w:rsidRPr="00736751" w:rsidRDefault="00736751" w:rsidP="00736751">
            <w:pPr>
              <w:spacing w:after="0" w:line="240" w:lineRule="auto"/>
              <w:jc w:val="center"/>
              <w:rPr>
                <w:rFonts w:eastAsia="Times New Roman"/>
                <w:sz w:val="22"/>
                <w:szCs w:val="22"/>
                <w:lang w:val="en-US" w:eastAsia="ru-RU"/>
              </w:rPr>
            </w:pPr>
            <w:r w:rsidRPr="00736751">
              <w:rPr>
                <w:rFonts w:eastAsia="Times New Roman"/>
                <w:sz w:val="22"/>
                <w:szCs w:val="22"/>
                <w:lang w:val="en-US" w:eastAsia="ru-RU"/>
              </w:rPr>
              <w:t>-</w:t>
            </w:r>
          </w:p>
        </w:tc>
        <w:tc>
          <w:tcPr>
            <w:tcW w:w="1480" w:type="dxa"/>
          </w:tcPr>
          <w:p w:rsidR="00736751" w:rsidRPr="00736751" w:rsidRDefault="00736751" w:rsidP="00736751">
            <w:pPr>
              <w:spacing w:after="0" w:line="240" w:lineRule="auto"/>
              <w:jc w:val="center"/>
              <w:rPr>
                <w:rFonts w:eastAsia="Times New Roman"/>
                <w:sz w:val="22"/>
                <w:szCs w:val="22"/>
                <w:lang w:val="en-US" w:eastAsia="ru-RU"/>
              </w:rPr>
            </w:pPr>
            <w:r w:rsidRPr="00736751">
              <w:rPr>
                <w:rFonts w:eastAsia="Times New Roman"/>
                <w:sz w:val="22"/>
                <w:szCs w:val="22"/>
                <w:lang w:val="en-US" w:eastAsia="ru-RU"/>
              </w:rPr>
              <w:t>0</w:t>
            </w:r>
          </w:p>
        </w:tc>
        <w:tc>
          <w:tcPr>
            <w:tcW w:w="656" w:type="dxa"/>
          </w:tcPr>
          <w:p w:rsidR="00736751" w:rsidRPr="00736751" w:rsidRDefault="00736751" w:rsidP="00736751">
            <w:pPr>
              <w:spacing w:after="0" w:line="240" w:lineRule="auto"/>
              <w:jc w:val="center"/>
              <w:rPr>
                <w:rFonts w:eastAsia="Times New Roman"/>
                <w:sz w:val="22"/>
                <w:szCs w:val="22"/>
                <w:lang w:val="en-US" w:eastAsia="ru-RU"/>
              </w:rPr>
            </w:pPr>
            <w:r w:rsidRPr="00736751">
              <w:rPr>
                <w:rFonts w:eastAsia="Times New Roman"/>
                <w:sz w:val="22"/>
                <w:szCs w:val="22"/>
                <w:lang w:val="en-US" w:eastAsia="ru-RU"/>
              </w:rPr>
              <w:t>0</w:t>
            </w:r>
          </w:p>
        </w:tc>
      </w:tr>
      <w:tr w:rsidR="00736751" w:rsidRPr="00736751" w:rsidTr="0032400D">
        <w:trPr>
          <w:trHeight w:val="495"/>
        </w:trPr>
        <w:tc>
          <w:tcPr>
            <w:tcW w:w="514" w:type="dxa"/>
          </w:tcPr>
          <w:p w:rsidR="00736751" w:rsidRPr="00736751" w:rsidRDefault="00736751" w:rsidP="00736751">
            <w:pPr>
              <w:spacing w:after="0" w:line="240" w:lineRule="auto"/>
              <w:jc w:val="center"/>
              <w:rPr>
                <w:rFonts w:eastAsia="Times New Roman"/>
                <w:sz w:val="22"/>
                <w:szCs w:val="22"/>
                <w:lang w:eastAsia="ru-RU"/>
              </w:rPr>
            </w:pPr>
          </w:p>
        </w:tc>
        <w:tc>
          <w:tcPr>
            <w:tcW w:w="1739" w:type="dxa"/>
          </w:tcPr>
          <w:p w:rsidR="00736751" w:rsidRPr="00736751" w:rsidRDefault="00736751" w:rsidP="00736751">
            <w:pPr>
              <w:spacing w:after="0" w:line="240" w:lineRule="auto"/>
              <w:jc w:val="center"/>
              <w:rPr>
                <w:rFonts w:eastAsia="Times New Roman"/>
                <w:sz w:val="22"/>
                <w:szCs w:val="22"/>
                <w:lang w:eastAsia="ru-RU"/>
              </w:rPr>
            </w:pPr>
          </w:p>
          <w:p w:rsidR="00736751" w:rsidRPr="00736751" w:rsidRDefault="00736751" w:rsidP="00736751">
            <w:pPr>
              <w:spacing w:after="0" w:line="240" w:lineRule="auto"/>
              <w:jc w:val="center"/>
              <w:rPr>
                <w:rFonts w:eastAsia="Times New Roman"/>
                <w:sz w:val="22"/>
                <w:szCs w:val="22"/>
                <w:lang w:eastAsia="ru-RU"/>
              </w:rPr>
            </w:pPr>
            <w:r w:rsidRPr="00736751">
              <w:rPr>
                <w:rFonts w:eastAsia="Times New Roman"/>
                <w:sz w:val="22"/>
                <w:szCs w:val="22"/>
                <w:lang w:eastAsia="ru-RU"/>
              </w:rPr>
              <w:t>ИТОГО</w:t>
            </w:r>
          </w:p>
          <w:p w:rsidR="00736751" w:rsidRPr="00736751" w:rsidRDefault="00736751" w:rsidP="00736751">
            <w:pPr>
              <w:spacing w:after="0" w:line="240" w:lineRule="auto"/>
              <w:jc w:val="center"/>
              <w:rPr>
                <w:rFonts w:eastAsia="Times New Roman"/>
                <w:sz w:val="22"/>
                <w:szCs w:val="22"/>
                <w:lang w:eastAsia="ru-RU"/>
              </w:rPr>
            </w:pPr>
          </w:p>
        </w:tc>
        <w:tc>
          <w:tcPr>
            <w:tcW w:w="1603" w:type="dxa"/>
          </w:tcPr>
          <w:p w:rsidR="00736751" w:rsidRPr="00736751" w:rsidRDefault="00736751" w:rsidP="00736751">
            <w:pPr>
              <w:spacing w:after="0" w:line="240" w:lineRule="auto"/>
              <w:jc w:val="center"/>
              <w:rPr>
                <w:rFonts w:eastAsia="Times New Roman"/>
                <w:sz w:val="22"/>
                <w:szCs w:val="22"/>
                <w:lang w:eastAsia="ru-RU"/>
              </w:rPr>
            </w:pPr>
          </w:p>
        </w:tc>
        <w:tc>
          <w:tcPr>
            <w:tcW w:w="1106" w:type="dxa"/>
          </w:tcPr>
          <w:p w:rsidR="00736751" w:rsidRPr="00736751" w:rsidRDefault="00736751" w:rsidP="00736751">
            <w:pPr>
              <w:spacing w:after="0" w:line="240" w:lineRule="auto"/>
              <w:jc w:val="center"/>
              <w:rPr>
                <w:rFonts w:eastAsia="Times New Roman"/>
                <w:sz w:val="22"/>
                <w:szCs w:val="22"/>
                <w:lang w:eastAsia="ru-RU"/>
              </w:rPr>
            </w:pPr>
          </w:p>
          <w:p w:rsidR="00736751" w:rsidRPr="00736751" w:rsidRDefault="00736751" w:rsidP="00736751">
            <w:pPr>
              <w:spacing w:after="0" w:line="240" w:lineRule="auto"/>
              <w:jc w:val="center"/>
              <w:rPr>
                <w:rFonts w:eastAsia="Times New Roman"/>
                <w:sz w:val="22"/>
                <w:szCs w:val="22"/>
                <w:lang w:eastAsia="ru-RU"/>
              </w:rPr>
            </w:pPr>
            <w:r w:rsidRPr="00736751">
              <w:rPr>
                <w:rFonts w:eastAsia="Times New Roman"/>
                <w:sz w:val="22"/>
                <w:szCs w:val="22"/>
                <w:lang w:eastAsia="ru-RU"/>
              </w:rPr>
              <w:t>0,0</w:t>
            </w:r>
          </w:p>
        </w:tc>
        <w:tc>
          <w:tcPr>
            <w:tcW w:w="1020" w:type="dxa"/>
          </w:tcPr>
          <w:p w:rsidR="00736751" w:rsidRPr="00736751" w:rsidRDefault="00736751" w:rsidP="00736751">
            <w:pPr>
              <w:spacing w:after="0" w:line="240" w:lineRule="auto"/>
              <w:jc w:val="center"/>
              <w:rPr>
                <w:rFonts w:eastAsia="Times New Roman"/>
                <w:sz w:val="22"/>
                <w:szCs w:val="22"/>
                <w:lang w:eastAsia="ru-RU"/>
              </w:rPr>
            </w:pPr>
          </w:p>
          <w:p w:rsidR="00736751" w:rsidRPr="00736751" w:rsidRDefault="00736751" w:rsidP="00736751">
            <w:pPr>
              <w:spacing w:after="0" w:line="240" w:lineRule="auto"/>
              <w:jc w:val="center"/>
              <w:rPr>
                <w:rFonts w:eastAsia="Times New Roman"/>
                <w:sz w:val="22"/>
                <w:szCs w:val="22"/>
                <w:lang w:eastAsia="ru-RU"/>
              </w:rPr>
            </w:pPr>
            <w:r w:rsidRPr="00736751">
              <w:rPr>
                <w:rFonts w:eastAsia="Times New Roman"/>
                <w:sz w:val="22"/>
                <w:szCs w:val="22"/>
                <w:lang w:eastAsia="ru-RU"/>
              </w:rPr>
              <w:t>0,0</w:t>
            </w:r>
          </w:p>
        </w:tc>
        <w:tc>
          <w:tcPr>
            <w:tcW w:w="1345" w:type="dxa"/>
          </w:tcPr>
          <w:p w:rsidR="00736751" w:rsidRPr="00736751" w:rsidRDefault="00736751" w:rsidP="00736751">
            <w:pPr>
              <w:spacing w:after="0" w:line="240" w:lineRule="auto"/>
              <w:jc w:val="center"/>
              <w:rPr>
                <w:rFonts w:eastAsia="Times New Roman"/>
                <w:sz w:val="22"/>
                <w:szCs w:val="22"/>
                <w:lang w:eastAsia="ru-RU"/>
              </w:rPr>
            </w:pPr>
          </w:p>
        </w:tc>
        <w:tc>
          <w:tcPr>
            <w:tcW w:w="1480" w:type="dxa"/>
          </w:tcPr>
          <w:p w:rsidR="00736751" w:rsidRPr="00736751" w:rsidRDefault="00736751" w:rsidP="00736751">
            <w:pPr>
              <w:spacing w:after="0" w:line="240" w:lineRule="auto"/>
              <w:jc w:val="center"/>
              <w:rPr>
                <w:rFonts w:eastAsia="Times New Roman"/>
                <w:sz w:val="22"/>
                <w:szCs w:val="22"/>
                <w:lang w:eastAsia="ru-RU"/>
              </w:rPr>
            </w:pPr>
          </w:p>
          <w:p w:rsidR="00736751" w:rsidRPr="00736751" w:rsidRDefault="00736751" w:rsidP="00736751">
            <w:pPr>
              <w:spacing w:after="0" w:line="240" w:lineRule="auto"/>
              <w:jc w:val="center"/>
              <w:rPr>
                <w:rFonts w:eastAsia="Times New Roman"/>
                <w:sz w:val="22"/>
                <w:szCs w:val="22"/>
                <w:lang w:eastAsia="ru-RU"/>
              </w:rPr>
            </w:pPr>
            <w:r w:rsidRPr="00736751">
              <w:rPr>
                <w:rFonts w:eastAsia="Times New Roman"/>
                <w:sz w:val="22"/>
                <w:szCs w:val="22"/>
                <w:lang w:eastAsia="ru-RU"/>
              </w:rPr>
              <w:t>0,0</w:t>
            </w:r>
          </w:p>
        </w:tc>
        <w:tc>
          <w:tcPr>
            <w:tcW w:w="656" w:type="dxa"/>
          </w:tcPr>
          <w:p w:rsidR="00736751" w:rsidRPr="00736751" w:rsidRDefault="00736751" w:rsidP="00736751">
            <w:pPr>
              <w:spacing w:after="0" w:line="240" w:lineRule="auto"/>
              <w:jc w:val="center"/>
              <w:rPr>
                <w:rFonts w:eastAsia="Times New Roman"/>
                <w:sz w:val="22"/>
                <w:szCs w:val="22"/>
                <w:lang w:eastAsia="ru-RU"/>
              </w:rPr>
            </w:pPr>
          </w:p>
          <w:p w:rsidR="00736751" w:rsidRPr="00736751" w:rsidRDefault="00736751" w:rsidP="00736751">
            <w:pPr>
              <w:spacing w:after="0" w:line="240" w:lineRule="auto"/>
              <w:jc w:val="center"/>
              <w:rPr>
                <w:rFonts w:eastAsia="Times New Roman"/>
                <w:sz w:val="22"/>
                <w:szCs w:val="22"/>
                <w:lang w:eastAsia="ru-RU"/>
              </w:rPr>
            </w:pPr>
            <w:r w:rsidRPr="00736751">
              <w:rPr>
                <w:rFonts w:eastAsia="Times New Roman"/>
                <w:sz w:val="22"/>
                <w:szCs w:val="22"/>
                <w:lang w:eastAsia="ru-RU"/>
              </w:rPr>
              <w:t>0,0</w:t>
            </w:r>
          </w:p>
        </w:tc>
      </w:tr>
    </w:tbl>
    <w:p w:rsidR="00736751" w:rsidRPr="00736751" w:rsidRDefault="00736751" w:rsidP="00736751">
      <w:pPr>
        <w:spacing w:after="0" w:line="240" w:lineRule="auto"/>
        <w:rPr>
          <w:rFonts w:eastAsia="Times New Roman"/>
          <w:sz w:val="20"/>
          <w:szCs w:val="20"/>
          <w:lang w:eastAsia="ru-RU"/>
        </w:rPr>
      </w:pPr>
    </w:p>
    <w:p w:rsidR="00736751" w:rsidRPr="00736751" w:rsidRDefault="00736751" w:rsidP="00736751">
      <w:pPr>
        <w:spacing w:after="0" w:line="240" w:lineRule="auto"/>
        <w:rPr>
          <w:rFonts w:eastAsia="Times New Roman"/>
          <w:sz w:val="20"/>
          <w:szCs w:val="20"/>
          <w:lang w:eastAsia="ru-RU"/>
        </w:rPr>
      </w:pPr>
    </w:p>
    <w:p w:rsidR="00736751" w:rsidRPr="00736751" w:rsidRDefault="00736751" w:rsidP="00736751">
      <w:pPr>
        <w:keepNext/>
        <w:widowControl w:val="0"/>
        <w:autoSpaceDE w:val="0"/>
        <w:autoSpaceDN w:val="0"/>
        <w:adjustRightInd w:val="0"/>
        <w:spacing w:after="0" w:line="240" w:lineRule="auto"/>
        <w:jc w:val="right"/>
        <w:outlineLvl w:val="2"/>
        <w:rPr>
          <w:rFonts w:eastAsia="Times New Roman"/>
          <w:b/>
          <w:bCs/>
          <w:sz w:val="24"/>
          <w:szCs w:val="24"/>
          <w:lang w:val="en-US" w:eastAsia="ru-RU"/>
        </w:rPr>
      </w:pPr>
      <w:r w:rsidRPr="00736751">
        <w:rPr>
          <w:rFonts w:eastAsia="Times New Roman"/>
          <w:b/>
          <w:bCs/>
          <w:sz w:val="24"/>
          <w:szCs w:val="24"/>
          <w:lang w:eastAsia="ru-RU"/>
        </w:rPr>
        <w:t xml:space="preserve">Приложение </w:t>
      </w:r>
      <w:r w:rsidRPr="00736751">
        <w:rPr>
          <w:rFonts w:eastAsia="Times New Roman"/>
          <w:b/>
          <w:bCs/>
          <w:sz w:val="24"/>
          <w:szCs w:val="24"/>
          <w:lang w:val="en-US" w:eastAsia="ru-RU"/>
        </w:rPr>
        <w:t>15</w:t>
      </w:r>
    </w:p>
    <w:p w:rsidR="00736751" w:rsidRPr="00736751" w:rsidRDefault="00736751" w:rsidP="00736751">
      <w:pPr>
        <w:widowControl w:val="0"/>
        <w:autoSpaceDE w:val="0"/>
        <w:autoSpaceDN w:val="0"/>
        <w:adjustRightInd w:val="0"/>
        <w:spacing w:after="0" w:line="240" w:lineRule="auto"/>
        <w:jc w:val="right"/>
        <w:rPr>
          <w:rFonts w:eastAsia="Times New Roman"/>
          <w:bCs/>
          <w:sz w:val="20"/>
          <w:szCs w:val="20"/>
          <w:lang w:eastAsia="ru-RU"/>
        </w:rPr>
      </w:pPr>
    </w:p>
    <w:p w:rsidR="00736751" w:rsidRPr="00736751" w:rsidRDefault="00736751" w:rsidP="00736751">
      <w:pPr>
        <w:widowControl w:val="0"/>
        <w:autoSpaceDE w:val="0"/>
        <w:autoSpaceDN w:val="0"/>
        <w:adjustRightInd w:val="0"/>
        <w:spacing w:after="0" w:line="240" w:lineRule="auto"/>
        <w:jc w:val="center"/>
        <w:rPr>
          <w:rFonts w:eastAsia="Times New Roman"/>
          <w:b/>
          <w:bCs/>
          <w:sz w:val="20"/>
          <w:szCs w:val="20"/>
          <w:lang w:eastAsia="ru-RU"/>
        </w:rPr>
      </w:pPr>
    </w:p>
    <w:p w:rsidR="00736751" w:rsidRPr="00736751" w:rsidRDefault="00736751" w:rsidP="00736751">
      <w:pPr>
        <w:widowControl w:val="0"/>
        <w:autoSpaceDE w:val="0"/>
        <w:autoSpaceDN w:val="0"/>
        <w:adjustRightInd w:val="0"/>
        <w:spacing w:after="0" w:line="240" w:lineRule="auto"/>
        <w:jc w:val="center"/>
        <w:rPr>
          <w:rFonts w:eastAsia="Times New Roman"/>
          <w:sz w:val="20"/>
          <w:szCs w:val="20"/>
          <w:lang w:eastAsia="ru-RU"/>
        </w:rPr>
      </w:pPr>
      <w:r w:rsidRPr="00736751">
        <w:rPr>
          <w:rFonts w:eastAsia="Times New Roman"/>
          <w:b/>
          <w:bCs/>
          <w:sz w:val="20"/>
          <w:szCs w:val="20"/>
          <w:lang w:eastAsia="ru-RU"/>
        </w:rPr>
        <w:t>Положение</w:t>
      </w:r>
    </w:p>
    <w:p w:rsidR="00736751" w:rsidRPr="00736751" w:rsidRDefault="00736751" w:rsidP="00736751">
      <w:pPr>
        <w:widowControl w:val="0"/>
        <w:autoSpaceDE w:val="0"/>
        <w:autoSpaceDN w:val="0"/>
        <w:adjustRightInd w:val="0"/>
        <w:spacing w:after="0" w:line="240" w:lineRule="auto"/>
        <w:ind w:firstLine="720"/>
        <w:jc w:val="center"/>
        <w:rPr>
          <w:rFonts w:eastAsia="Times New Roman"/>
          <w:sz w:val="20"/>
          <w:szCs w:val="20"/>
          <w:lang w:eastAsia="ru-RU"/>
        </w:rPr>
      </w:pPr>
      <w:r w:rsidRPr="00736751">
        <w:rPr>
          <w:rFonts w:eastAsia="Times New Roman"/>
          <w:b/>
          <w:bCs/>
          <w:sz w:val="20"/>
          <w:szCs w:val="20"/>
          <w:lang w:eastAsia="ru-RU"/>
        </w:rPr>
        <w:t xml:space="preserve">об условиях и порядке предоставления бюджетных кредитов </w:t>
      </w:r>
    </w:p>
    <w:p w:rsidR="00736751" w:rsidRPr="00736751" w:rsidRDefault="00736751" w:rsidP="00736751">
      <w:pPr>
        <w:widowControl w:val="0"/>
        <w:autoSpaceDE w:val="0"/>
        <w:autoSpaceDN w:val="0"/>
        <w:adjustRightInd w:val="0"/>
        <w:spacing w:after="0" w:line="240" w:lineRule="auto"/>
        <w:ind w:firstLine="720"/>
        <w:jc w:val="center"/>
        <w:rPr>
          <w:rFonts w:eastAsia="Times New Roman"/>
          <w:sz w:val="20"/>
          <w:szCs w:val="20"/>
          <w:lang w:eastAsia="ru-RU"/>
        </w:rPr>
      </w:pPr>
    </w:p>
    <w:p w:rsidR="00736751" w:rsidRPr="00736751" w:rsidRDefault="00736751" w:rsidP="00736751">
      <w:pPr>
        <w:keepNext/>
        <w:widowControl w:val="0"/>
        <w:autoSpaceDE w:val="0"/>
        <w:autoSpaceDN w:val="0"/>
        <w:adjustRightInd w:val="0"/>
        <w:spacing w:after="0" w:line="240" w:lineRule="auto"/>
        <w:ind w:firstLine="720"/>
        <w:jc w:val="center"/>
        <w:outlineLvl w:val="0"/>
        <w:rPr>
          <w:rFonts w:eastAsia="Times New Roman"/>
          <w:bCs/>
          <w:sz w:val="20"/>
          <w:szCs w:val="20"/>
          <w:lang w:eastAsia="ru-RU"/>
        </w:rPr>
      </w:pPr>
      <w:r w:rsidRPr="00736751">
        <w:rPr>
          <w:rFonts w:eastAsia="Times New Roman"/>
          <w:bCs/>
          <w:sz w:val="20"/>
          <w:szCs w:val="20"/>
          <w:lang w:eastAsia="ru-RU"/>
        </w:rPr>
        <w:t>1. Общие положения</w:t>
      </w:r>
    </w:p>
    <w:p w:rsidR="00736751" w:rsidRPr="00736751" w:rsidRDefault="00736751" w:rsidP="00736751">
      <w:pPr>
        <w:widowControl w:val="0"/>
        <w:autoSpaceDE w:val="0"/>
        <w:autoSpaceDN w:val="0"/>
        <w:adjustRightInd w:val="0"/>
        <w:spacing w:after="0" w:line="240" w:lineRule="auto"/>
        <w:ind w:firstLine="720"/>
        <w:jc w:val="both"/>
        <w:rPr>
          <w:rFonts w:eastAsia="Times New Roman"/>
          <w:sz w:val="20"/>
          <w:szCs w:val="20"/>
          <w:lang w:eastAsia="ru-RU"/>
        </w:rPr>
      </w:pPr>
      <w:r w:rsidRPr="00736751">
        <w:rPr>
          <w:rFonts w:eastAsia="Times New Roman"/>
          <w:sz w:val="20"/>
          <w:szCs w:val="20"/>
          <w:lang w:eastAsia="ru-RU"/>
        </w:rPr>
        <w:t>Настоящее положение разработано в соответствии с Бюджетным кодексом Российской Федерации и устанавливает цели, условия и порядок предоставления бюджетных кредитов из районного бюджета Куйбышевского района бюджетам муниципальных образований (далее-местные бюджеты) Куйбышевского района и юридическим лицам.</w:t>
      </w:r>
    </w:p>
    <w:p w:rsidR="00736751" w:rsidRPr="00736751" w:rsidRDefault="00736751" w:rsidP="00736751">
      <w:pPr>
        <w:widowControl w:val="0"/>
        <w:autoSpaceDE w:val="0"/>
        <w:autoSpaceDN w:val="0"/>
        <w:adjustRightInd w:val="0"/>
        <w:spacing w:after="0" w:line="240" w:lineRule="auto"/>
        <w:ind w:firstLine="720"/>
        <w:jc w:val="both"/>
        <w:rPr>
          <w:rFonts w:eastAsia="Times New Roman"/>
          <w:sz w:val="20"/>
          <w:szCs w:val="20"/>
          <w:lang w:eastAsia="ru-RU"/>
        </w:rPr>
      </w:pPr>
    </w:p>
    <w:p w:rsidR="00736751" w:rsidRPr="00736751" w:rsidRDefault="00736751" w:rsidP="00736751">
      <w:pPr>
        <w:keepNext/>
        <w:widowControl w:val="0"/>
        <w:autoSpaceDE w:val="0"/>
        <w:autoSpaceDN w:val="0"/>
        <w:adjustRightInd w:val="0"/>
        <w:spacing w:after="0" w:line="240" w:lineRule="auto"/>
        <w:ind w:firstLine="720"/>
        <w:jc w:val="center"/>
        <w:outlineLvl w:val="0"/>
        <w:rPr>
          <w:rFonts w:eastAsia="Times New Roman"/>
          <w:bCs/>
          <w:sz w:val="20"/>
          <w:szCs w:val="20"/>
          <w:lang w:eastAsia="ru-RU"/>
        </w:rPr>
      </w:pPr>
      <w:r w:rsidRPr="00736751">
        <w:rPr>
          <w:rFonts w:eastAsia="Times New Roman"/>
          <w:bCs/>
          <w:sz w:val="20"/>
          <w:szCs w:val="20"/>
          <w:lang w:eastAsia="ru-RU"/>
        </w:rPr>
        <w:t>2. Цели предоставления бюджетного кредита</w:t>
      </w:r>
    </w:p>
    <w:p w:rsidR="00736751" w:rsidRPr="00736751" w:rsidRDefault="00736751" w:rsidP="00736751">
      <w:pPr>
        <w:keepNext/>
        <w:widowControl w:val="0"/>
        <w:autoSpaceDE w:val="0"/>
        <w:autoSpaceDN w:val="0"/>
        <w:adjustRightInd w:val="0"/>
        <w:spacing w:after="0" w:line="240" w:lineRule="auto"/>
        <w:ind w:firstLine="993"/>
        <w:jc w:val="both"/>
        <w:outlineLvl w:val="0"/>
        <w:rPr>
          <w:rFonts w:eastAsia="Times New Roman"/>
          <w:bCs/>
          <w:sz w:val="20"/>
          <w:szCs w:val="20"/>
          <w:lang w:eastAsia="ru-RU"/>
        </w:rPr>
      </w:pPr>
      <w:r w:rsidRPr="00736751">
        <w:rPr>
          <w:rFonts w:eastAsia="Times New Roman"/>
          <w:bCs/>
          <w:sz w:val="20"/>
          <w:szCs w:val="20"/>
          <w:lang w:eastAsia="ru-RU"/>
        </w:rPr>
        <w:t>2.1. Цели предоставления бюджетного кредита юридическим лицам</w:t>
      </w:r>
    </w:p>
    <w:p w:rsidR="00736751" w:rsidRPr="00736751" w:rsidRDefault="00736751" w:rsidP="00736751">
      <w:pPr>
        <w:widowControl w:val="0"/>
        <w:autoSpaceDE w:val="0"/>
        <w:autoSpaceDN w:val="0"/>
        <w:adjustRightInd w:val="0"/>
        <w:spacing w:after="0" w:line="240" w:lineRule="auto"/>
        <w:ind w:firstLine="720"/>
        <w:jc w:val="both"/>
        <w:rPr>
          <w:rFonts w:eastAsia="Times New Roman"/>
          <w:sz w:val="20"/>
          <w:szCs w:val="20"/>
          <w:lang w:eastAsia="ru-RU"/>
        </w:rPr>
      </w:pPr>
      <w:r w:rsidRPr="00736751">
        <w:rPr>
          <w:rFonts w:eastAsia="Times New Roman"/>
          <w:sz w:val="20"/>
          <w:szCs w:val="20"/>
          <w:lang w:eastAsia="ru-RU"/>
        </w:rPr>
        <w:t>Юридическим лицам бюджетные кредиты предоставляются:</w:t>
      </w:r>
    </w:p>
    <w:p w:rsidR="00736751" w:rsidRPr="00736751" w:rsidRDefault="00736751" w:rsidP="00736751">
      <w:pPr>
        <w:widowControl w:val="0"/>
        <w:numPr>
          <w:ilvl w:val="0"/>
          <w:numId w:val="1"/>
        </w:numPr>
        <w:autoSpaceDE w:val="0"/>
        <w:autoSpaceDN w:val="0"/>
        <w:adjustRightInd w:val="0"/>
        <w:spacing w:after="0" w:line="240" w:lineRule="auto"/>
        <w:jc w:val="both"/>
        <w:rPr>
          <w:rFonts w:eastAsia="Times New Roman"/>
          <w:sz w:val="20"/>
          <w:szCs w:val="20"/>
          <w:lang w:eastAsia="ru-RU"/>
        </w:rPr>
      </w:pPr>
      <w:r w:rsidRPr="00736751">
        <w:rPr>
          <w:rFonts w:eastAsia="Times New Roman"/>
          <w:sz w:val="20"/>
          <w:szCs w:val="20"/>
          <w:lang w:eastAsia="ru-RU"/>
        </w:rPr>
        <w:t>на проведение структурной перестройки производства;</w:t>
      </w:r>
    </w:p>
    <w:p w:rsidR="00736751" w:rsidRPr="00736751" w:rsidRDefault="00736751" w:rsidP="00736751">
      <w:pPr>
        <w:widowControl w:val="0"/>
        <w:numPr>
          <w:ilvl w:val="0"/>
          <w:numId w:val="1"/>
        </w:numPr>
        <w:autoSpaceDE w:val="0"/>
        <w:autoSpaceDN w:val="0"/>
        <w:adjustRightInd w:val="0"/>
        <w:spacing w:after="0" w:line="240" w:lineRule="auto"/>
        <w:jc w:val="both"/>
        <w:rPr>
          <w:rFonts w:eastAsia="Times New Roman"/>
          <w:sz w:val="20"/>
          <w:szCs w:val="20"/>
          <w:lang w:eastAsia="ru-RU"/>
        </w:rPr>
      </w:pPr>
      <w:r w:rsidRPr="00736751">
        <w:rPr>
          <w:rFonts w:eastAsia="Times New Roman"/>
          <w:sz w:val="20"/>
          <w:szCs w:val="20"/>
          <w:lang w:eastAsia="ru-RU"/>
        </w:rPr>
        <w:t>на погашение целевых кредитов, направленных на закупку оборудования и материалов;</w:t>
      </w:r>
    </w:p>
    <w:p w:rsidR="00736751" w:rsidRPr="00736751" w:rsidRDefault="00736751" w:rsidP="00736751">
      <w:pPr>
        <w:widowControl w:val="0"/>
        <w:numPr>
          <w:ilvl w:val="0"/>
          <w:numId w:val="1"/>
        </w:numPr>
        <w:autoSpaceDE w:val="0"/>
        <w:autoSpaceDN w:val="0"/>
        <w:adjustRightInd w:val="0"/>
        <w:spacing w:after="0" w:line="240" w:lineRule="auto"/>
        <w:jc w:val="both"/>
        <w:rPr>
          <w:rFonts w:eastAsia="Times New Roman"/>
          <w:sz w:val="20"/>
          <w:szCs w:val="20"/>
          <w:lang w:eastAsia="ru-RU"/>
        </w:rPr>
      </w:pPr>
      <w:r w:rsidRPr="00736751">
        <w:rPr>
          <w:rFonts w:eastAsia="Times New Roman"/>
          <w:sz w:val="20"/>
          <w:szCs w:val="20"/>
          <w:lang w:eastAsia="ru-RU"/>
        </w:rPr>
        <w:lastRenderedPageBreak/>
        <w:t>на разработку, внедрение и приобретение новейших технологий, оборудования и материалов, в том числе и за рубежом;</w:t>
      </w:r>
    </w:p>
    <w:p w:rsidR="00736751" w:rsidRPr="00736751" w:rsidRDefault="00736751" w:rsidP="00736751">
      <w:pPr>
        <w:widowControl w:val="0"/>
        <w:numPr>
          <w:ilvl w:val="0"/>
          <w:numId w:val="1"/>
        </w:numPr>
        <w:autoSpaceDE w:val="0"/>
        <w:autoSpaceDN w:val="0"/>
        <w:adjustRightInd w:val="0"/>
        <w:spacing w:after="0" w:line="240" w:lineRule="auto"/>
        <w:jc w:val="both"/>
        <w:rPr>
          <w:rFonts w:eastAsia="Times New Roman"/>
          <w:b/>
          <w:sz w:val="20"/>
          <w:szCs w:val="20"/>
          <w:lang w:eastAsia="ru-RU"/>
        </w:rPr>
      </w:pPr>
      <w:r w:rsidRPr="00736751">
        <w:rPr>
          <w:rFonts w:eastAsia="Times New Roman"/>
          <w:sz w:val="20"/>
          <w:szCs w:val="20"/>
          <w:lang w:eastAsia="ru-RU"/>
        </w:rPr>
        <w:t>на пополнение оборотных средств;</w:t>
      </w:r>
    </w:p>
    <w:p w:rsidR="00736751" w:rsidRPr="00736751" w:rsidRDefault="00736751" w:rsidP="00736751">
      <w:pPr>
        <w:widowControl w:val="0"/>
        <w:autoSpaceDE w:val="0"/>
        <w:autoSpaceDN w:val="0"/>
        <w:adjustRightInd w:val="0"/>
        <w:spacing w:after="0" w:line="240" w:lineRule="auto"/>
        <w:ind w:left="568"/>
        <w:jc w:val="both"/>
        <w:rPr>
          <w:rFonts w:eastAsia="Times New Roman"/>
          <w:sz w:val="20"/>
          <w:szCs w:val="20"/>
          <w:lang w:eastAsia="ru-RU"/>
        </w:rPr>
      </w:pPr>
      <w:r w:rsidRPr="00736751">
        <w:rPr>
          <w:rFonts w:eastAsia="Times New Roman"/>
          <w:sz w:val="20"/>
          <w:szCs w:val="20"/>
          <w:lang w:eastAsia="ru-RU"/>
        </w:rPr>
        <w:t xml:space="preserve">   </w:t>
      </w:r>
      <w:r w:rsidRPr="00736751">
        <w:rPr>
          <w:rFonts w:eastAsia="Times New Roman"/>
          <w:b/>
          <w:sz w:val="20"/>
          <w:szCs w:val="20"/>
          <w:lang w:eastAsia="ru-RU"/>
        </w:rPr>
        <w:t xml:space="preserve"> </w:t>
      </w:r>
      <w:r w:rsidRPr="00736751">
        <w:rPr>
          <w:rFonts w:eastAsia="Times New Roman"/>
          <w:sz w:val="20"/>
          <w:szCs w:val="20"/>
          <w:lang w:eastAsia="ru-RU"/>
        </w:rPr>
        <w:t>2.2. Цели предоставления бюджетного кредита местным бюджетам поселений Куйбышевского района</w:t>
      </w:r>
    </w:p>
    <w:p w:rsidR="00736751" w:rsidRPr="00736751" w:rsidRDefault="00736751" w:rsidP="00736751">
      <w:pPr>
        <w:keepNext/>
        <w:widowControl w:val="0"/>
        <w:autoSpaceDE w:val="0"/>
        <w:autoSpaceDN w:val="0"/>
        <w:adjustRightInd w:val="0"/>
        <w:spacing w:after="0" w:line="240" w:lineRule="auto"/>
        <w:ind w:firstLine="993"/>
        <w:jc w:val="both"/>
        <w:outlineLvl w:val="0"/>
        <w:rPr>
          <w:rFonts w:eastAsia="Times New Roman"/>
          <w:bCs/>
          <w:sz w:val="20"/>
          <w:szCs w:val="20"/>
          <w:lang w:eastAsia="ru-RU"/>
        </w:rPr>
      </w:pPr>
      <w:r w:rsidRPr="00736751">
        <w:rPr>
          <w:rFonts w:eastAsia="Times New Roman"/>
          <w:bCs/>
          <w:sz w:val="20"/>
          <w:szCs w:val="20"/>
          <w:lang w:eastAsia="ru-RU"/>
        </w:rPr>
        <w:t>Местным бюджетам поселений Куйбышевского района бюджетные кредиты предоставляются:</w:t>
      </w:r>
    </w:p>
    <w:p w:rsidR="00736751" w:rsidRPr="00736751" w:rsidRDefault="00736751" w:rsidP="00736751">
      <w:pPr>
        <w:widowControl w:val="0"/>
        <w:numPr>
          <w:ilvl w:val="0"/>
          <w:numId w:val="1"/>
        </w:numPr>
        <w:autoSpaceDE w:val="0"/>
        <w:autoSpaceDN w:val="0"/>
        <w:adjustRightInd w:val="0"/>
        <w:spacing w:after="0" w:line="240" w:lineRule="auto"/>
        <w:jc w:val="both"/>
        <w:rPr>
          <w:rFonts w:eastAsia="Times New Roman"/>
          <w:sz w:val="20"/>
          <w:szCs w:val="20"/>
          <w:lang w:eastAsia="ru-RU"/>
        </w:rPr>
      </w:pPr>
      <w:r w:rsidRPr="00736751">
        <w:rPr>
          <w:rFonts w:eastAsia="Times New Roman"/>
          <w:sz w:val="20"/>
          <w:szCs w:val="20"/>
          <w:lang w:eastAsia="ru-RU"/>
        </w:rPr>
        <w:t>на покрытие временных кассовых разрывов, возникающих при исполнении местных бюджетов и обусловленных сезонным характером затрат либо сезонным характером поступления доходов;</w:t>
      </w:r>
    </w:p>
    <w:p w:rsidR="00736751" w:rsidRPr="00736751" w:rsidRDefault="00736751" w:rsidP="00736751">
      <w:pPr>
        <w:widowControl w:val="0"/>
        <w:numPr>
          <w:ilvl w:val="0"/>
          <w:numId w:val="1"/>
        </w:numPr>
        <w:autoSpaceDE w:val="0"/>
        <w:autoSpaceDN w:val="0"/>
        <w:adjustRightInd w:val="0"/>
        <w:spacing w:after="0" w:line="240" w:lineRule="auto"/>
        <w:jc w:val="both"/>
        <w:rPr>
          <w:rFonts w:eastAsia="Times New Roman"/>
          <w:sz w:val="20"/>
          <w:szCs w:val="20"/>
          <w:lang w:eastAsia="ru-RU"/>
        </w:rPr>
      </w:pPr>
      <w:r w:rsidRPr="00736751">
        <w:rPr>
          <w:rFonts w:eastAsia="Times New Roman"/>
          <w:sz w:val="20"/>
          <w:szCs w:val="20"/>
          <w:lang w:eastAsia="ru-RU"/>
        </w:rPr>
        <w:t>на покрытие временных кассовых разрывов, возникших при исполнении местных бюджетов вследствие объективного снижения налоговой базы и (или) поступления доходов;</w:t>
      </w:r>
    </w:p>
    <w:p w:rsidR="00736751" w:rsidRPr="00736751" w:rsidRDefault="00736751" w:rsidP="00736751">
      <w:pPr>
        <w:widowControl w:val="0"/>
        <w:numPr>
          <w:ilvl w:val="0"/>
          <w:numId w:val="1"/>
        </w:numPr>
        <w:autoSpaceDE w:val="0"/>
        <w:autoSpaceDN w:val="0"/>
        <w:adjustRightInd w:val="0"/>
        <w:spacing w:after="0" w:line="240" w:lineRule="auto"/>
        <w:jc w:val="both"/>
        <w:rPr>
          <w:rFonts w:eastAsia="Times New Roman"/>
          <w:sz w:val="20"/>
          <w:szCs w:val="20"/>
          <w:lang w:eastAsia="ru-RU"/>
        </w:rPr>
      </w:pPr>
      <w:r w:rsidRPr="00736751">
        <w:rPr>
          <w:rFonts w:eastAsia="Times New Roman"/>
          <w:sz w:val="20"/>
          <w:szCs w:val="20"/>
          <w:lang w:eastAsia="ru-RU"/>
        </w:rPr>
        <w:t>на ликвидацию последствий чрезвычайных ситуаций и стихийных бедствий;</w:t>
      </w:r>
    </w:p>
    <w:p w:rsidR="00736751" w:rsidRPr="00736751" w:rsidRDefault="00736751" w:rsidP="00736751">
      <w:pPr>
        <w:widowControl w:val="0"/>
        <w:numPr>
          <w:ilvl w:val="0"/>
          <w:numId w:val="1"/>
        </w:numPr>
        <w:autoSpaceDE w:val="0"/>
        <w:autoSpaceDN w:val="0"/>
        <w:adjustRightInd w:val="0"/>
        <w:spacing w:after="0" w:line="240" w:lineRule="auto"/>
        <w:jc w:val="both"/>
        <w:rPr>
          <w:rFonts w:eastAsia="Times New Roman"/>
          <w:sz w:val="20"/>
          <w:szCs w:val="20"/>
          <w:lang w:eastAsia="ru-RU"/>
        </w:rPr>
      </w:pPr>
      <w:r w:rsidRPr="00736751">
        <w:rPr>
          <w:rFonts w:eastAsia="Times New Roman"/>
          <w:sz w:val="20"/>
          <w:szCs w:val="20"/>
          <w:lang w:eastAsia="ru-RU"/>
        </w:rPr>
        <w:t>на строительство, реконструкцию, капитальный ремонт и ремонт объектов социально-культурной сферы;</w:t>
      </w:r>
    </w:p>
    <w:p w:rsidR="00736751" w:rsidRPr="00736751" w:rsidRDefault="00736751" w:rsidP="00736751">
      <w:pPr>
        <w:widowControl w:val="0"/>
        <w:numPr>
          <w:ilvl w:val="0"/>
          <w:numId w:val="1"/>
        </w:numPr>
        <w:autoSpaceDE w:val="0"/>
        <w:autoSpaceDN w:val="0"/>
        <w:adjustRightInd w:val="0"/>
        <w:spacing w:after="0" w:line="240" w:lineRule="auto"/>
        <w:jc w:val="both"/>
        <w:rPr>
          <w:rFonts w:eastAsia="Times New Roman"/>
          <w:sz w:val="20"/>
          <w:szCs w:val="20"/>
          <w:lang w:eastAsia="ru-RU"/>
        </w:rPr>
      </w:pPr>
      <w:r w:rsidRPr="00736751">
        <w:rPr>
          <w:rFonts w:eastAsia="Times New Roman"/>
          <w:sz w:val="20"/>
          <w:szCs w:val="20"/>
          <w:lang w:eastAsia="ru-RU"/>
        </w:rPr>
        <w:t>на иные цели за счет целевых бюджетных кредитов, получаемых районным бюджетом из областного бюджета.</w:t>
      </w:r>
    </w:p>
    <w:p w:rsidR="00736751" w:rsidRPr="00736751" w:rsidRDefault="00736751" w:rsidP="00736751">
      <w:pPr>
        <w:widowControl w:val="0"/>
        <w:autoSpaceDE w:val="0"/>
        <w:autoSpaceDN w:val="0"/>
        <w:adjustRightInd w:val="0"/>
        <w:spacing w:after="0" w:line="240" w:lineRule="auto"/>
        <w:ind w:firstLine="720"/>
        <w:jc w:val="both"/>
        <w:rPr>
          <w:rFonts w:eastAsia="Times New Roman"/>
          <w:sz w:val="20"/>
          <w:szCs w:val="20"/>
          <w:lang w:eastAsia="ru-RU"/>
        </w:rPr>
      </w:pPr>
    </w:p>
    <w:p w:rsidR="00736751" w:rsidRPr="00736751" w:rsidRDefault="00736751" w:rsidP="00736751">
      <w:pPr>
        <w:keepNext/>
        <w:widowControl w:val="0"/>
        <w:autoSpaceDE w:val="0"/>
        <w:autoSpaceDN w:val="0"/>
        <w:adjustRightInd w:val="0"/>
        <w:spacing w:after="0" w:line="240" w:lineRule="auto"/>
        <w:ind w:firstLine="720"/>
        <w:jc w:val="center"/>
        <w:outlineLvl w:val="0"/>
        <w:rPr>
          <w:rFonts w:eastAsia="Times New Roman"/>
          <w:bCs/>
          <w:sz w:val="20"/>
          <w:szCs w:val="20"/>
          <w:lang w:eastAsia="ru-RU"/>
        </w:rPr>
      </w:pPr>
      <w:r w:rsidRPr="00736751">
        <w:rPr>
          <w:rFonts w:eastAsia="Times New Roman"/>
          <w:bCs/>
          <w:sz w:val="20"/>
          <w:szCs w:val="20"/>
          <w:lang w:eastAsia="ru-RU"/>
        </w:rPr>
        <w:t>3. Условия предоставления бюджетного кредита</w:t>
      </w:r>
    </w:p>
    <w:p w:rsidR="00736751" w:rsidRPr="00736751" w:rsidRDefault="00736751" w:rsidP="00736751">
      <w:pPr>
        <w:widowControl w:val="0"/>
        <w:autoSpaceDE w:val="0"/>
        <w:autoSpaceDN w:val="0"/>
        <w:adjustRightInd w:val="0"/>
        <w:spacing w:after="0" w:line="240" w:lineRule="auto"/>
        <w:ind w:firstLine="720"/>
        <w:jc w:val="both"/>
        <w:rPr>
          <w:rFonts w:eastAsia="Times New Roman"/>
          <w:sz w:val="20"/>
          <w:szCs w:val="20"/>
          <w:lang w:eastAsia="ru-RU"/>
        </w:rPr>
      </w:pPr>
      <w:r w:rsidRPr="00736751">
        <w:rPr>
          <w:rFonts w:eastAsia="Times New Roman"/>
          <w:sz w:val="20"/>
          <w:szCs w:val="20"/>
          <w:lang w:eastAsia="ru-RU"/>
        </w:rPr>
        <w:t>3.1. Юридическим лицам бюджетные кредиты предоставляются только за счет целевых иностранных кредитов (заимствований) на условиях:</w:t>
      </w:r>
    </w:p>
    <w:p w:rsidR="00736751" w:rsidRPr="00736751" w:rsidRDefault="00736751" w:rsidP="00736751">
      <w:pPr>
        <w:widowControl w:val="0"/>
        <w:numPr>
          <w:ilvl w:val="0"/>
          <w:numId w:val="1"/>
        </w:numPr>
        <w:autoSpaceDE w:val="0"/>
        <w:autoSpaceDN w:val="0"/>
        <w:adjustRightInd w:val="0"/>
        <w:spacing w:after="0" w:line="240" w:lineRule="auto"/>
        <w:jc w:val="both"/>
        <w:rPr>
          <w:rFonts w:eastAsia="Times New Roman"/>
          <w:sz w:val="20"/>
          <w:szCs w:val="20"/>
          <w:lang w:eastAsia="ru-RU"/>
        </w:rPr>
      </w:pPr>
      <w:r w:rsidRPr="00736751">
        <w:rPr>
          <w:rFonts w:eastAsia="Times New Roman"/>
          <w:sz w:val="20"/>
          <w:szCs w:val="20"/>
          <w:lang w:eastAsia="ru-RU"/>
        </w:rPr>
        <w:t>целевого использования;</w:t>
      </w:r>
    </w:p>
    <w:p w:rsidR="00736751" w:rsidRPr="00736751" w:rsidRDefault="00736751" w:rsidP="00736751">
      <w:pPr>
        <w:widowControl w:val="0"/>
        <w:numPr>
          <w:ilvl w:val="0"/>
          <w:numId w:val="1"/>
        </w:numPr>
        <w:autoSpaceDE w:val="0"/>
        <w:autoSpaceDN w:val="0"/>
        <w:adjustRightInd w:val="0"/>
        <w:spacing w:after="0" w:line="240" w:lineRule="auto"/>
        <w:jc w:val="both"/>
        <w:rPr>
          <w:rFonts w:eastAsia="Times New Roman"/>
          <w:sz w:val="20"/>
          <w:szCs w:val="20"/>
          <w:lang w:eastAsia="ru-RU"/>
        </w:rPr>
      </w:pPr>
      <w:r w:rsidRPr="00736751">
        <w:rPr>
          <w:rFonts w:eastAsia="Times New Roman"/>
          <w:sz w:val="20"/>
          <w:szCs w:val="20"/>
          <w:lang w:eastAsia="ru-RU"/>
        </w:rPr>
        <w:t>возвратности бюджетного кредита;</w:t>
      </w:r>
    </w:p>
    <w:p w:rsidR="00736751" w:rsidRPr="00736751" w:rsidRDefault="00736751" w:rsidP="00736751">
      <w:pPr>
        <w:widowControl w:val="0"/>
        <w:numPr>
          <w:ilvl w:val="0"/>
          <w:numId w:val="1"/>
        </w:numPr>
        <w:autoSpaceDE w:val="0"/>
        <w:autoSpaceDN w:val="0"/>
        <w:adjustRightInd w:val="0"/>
        <w:spacing w:after="0" w:line="240" w:lineRule="auto"/>
        <w:jc w:val="both"/>
        <w:rPr>
          <w:rFonts w:eastAsia="Times New Roman"/>
          <w:sz w:val="20"/>
          <w:szCs w:val="20"/>
          <w:lang w:eastAsia="ru-RU"/>
        </w:rPr>
      </w:pPr>
      <w:r w:rsidRPr="00736751">
        <w:rPr>
          <w:rFonts w:eastAsia="Times New Roman"/>
          <w:sz w:val="20"/>
          <w:szCs w:val="20"/>
          <w:lang w:eastAsia="ru-RU"/>
        </w:rPr>
        <w:t>возмездности бюджетного кредита;</w:t>
      </w:r>
    </w:p>
    <w:p w:rsidR="00736751" w:rsidRPr="00736751" w:rsidRDefault="00736751" w:rsidP="00736751">
      <w:pPr>
        <w:widowControl w:val="0"/>
        <w:numPr>
          <w:ilvl w:val="0"/>
          <w:numId w:val="1"/>
        </w:numPr>
        <w:autoSpaceDE w:val="0"/>
        <w:autoSpaceDN w:val="0"/>
        <w:adjustRightInd w:val="0"/>
        <w:spacing w:after="0" w:line="240" w:lineRule="auto"/>
        <w:jc w:val="both"/>
        <w:rPr>
          <w:rFonts w:eastAsia="Times New Roman"/>
          <w:sz w:val="20"/>
          <w:szCs w:val="20"/>
          <w:lang w:eastAsia="ru-RU"/>
        </w:rPr>
      </w:pPr>
      <w:r w:rsidRPr="00736751">
        <w:rPr>
          <w:rFonts w:eastAsia="Times New Roman"/>
          <w:sz w:val="20"/>
          <w:szCs w:val="20"/>
          <w:lang w:eastAsia="ru-RU"/>
        </w:rPr>
        <w:t>обеспечения исполнения обязательства по возврату бюджетного кредита;</w:t>
      </w:r>
    </w:p>
    <w:p w:rsidR="00736751" w:rsidRPr="00736751" w:rsidRDefault="00736751" w:rsidP="00736751">
      <w:pPr>
        <w:widowControl w:val="0"/>
        <w:numPr>
          <w:ilvl w:val="0"/>
          <w:numId w:val="1"/>
        </w:numPr>
        <w:autoSpaceDE w:val="0"/>
        <w:autoSpaceDN w:val="0"/>
        <w:adjustRightInd w:val="0"/>
        <w:spacing w:after="0" w:line="240" w:lineRule="auto"/>
        <w:jc w:val="both"/>
        <w:rPr>
          <w:rFonts w:eastAsia="Times New Roman"/>
          <w:sz w:val="20"/>
          <w:szCs w:val="20"/>
          <w:lang w:eastAsia="ru-RU"/>
        </w:rPr>
      </w:pPr>
      <w:r w:rsidRPr="00736751">
        <w:rPr>
          <w:rFonts w:eastAsia="Times New Roman"/>
          <w:sz w:val="20"/>
          <w:szCs w:val="20"/>
          <w:lang w:eastAsia="ru-RU"/>
        </w:rPr>
        <w:t xml:space="preserve">отсутствия просроченной задолженности по обязательным платежам в бюджетную систему, за исключением случаев реструктуризации обязательств (задолженности). </w:t>
      </w:r>
    </w:p>
    <w:p w:rsidR="00736751" w:rsidRPr="00736751" w:rsidRDefault="00736751" w:rsidP="00736751">
      <w:pPr>
        <w:widowControl w:val="0"/>
        <w:autoSpaceDE w:val="0"/>
        <w:autoSpaceDN w:val="0"/>
        <w:adjustRightInd w:val="0"/>
        <w:spacing w:after="0" w:line="240" w:lineRule="auto"/>
        <w:ind w:firstLine="720"/>
        <w:jc w:val="both"/>
        <w:rPr>
          <w:rFonts w:eastAsia="Times New Roman"/>
          <w:bCs/>
          <w:iCs/>
          <w:sz w:val="20"/>
          <w:szCs w:val="20"/>
          <w:lang w:eastAsia="ru-RU"/>
        </w:rPr>
      </w:pPr>
      <w:r w:rsidRPr="00736751">
        <w:rPr>
          <w:rFonts w:eastAsia="Times New Roman"/>
          <w:bCs/>
          <w:iCs/>
          <w:sz w:val="20"/>
          <w:szCs w:val="20"/>
          <w:lang w:eastAsia="ru-RU"/>
        </w:rPr>
        <w:t xml:space="preserve">3.2. </w:t>
      </w:r>
      <w:r w:rsidRPr="00736751">
        <w:rPr>
          <w:rFonts w:eastAsia="Times New Roman"/>
          <w:sz w:val="20"/>
          <w:szCs w:val="20"/>
          <w:lang w:eastAsia="ru-RU"/>
        </w:rPr>
        <w:t xml:space="preserve">Местным бюджетам поселений Куйбышевского района </w:t>
      </w:r>
      <w:r w:rsidRPr="00736751">
        <w:rPr>
          <w:rFonts w:eastAsia="Times New Roman"/>
          <w:bCs/>
          <w:iCs/>
          <w:sz w:val="20"/>
          <w:szCs w:val="20"/>
          <w:lang w:eastAsia="ru-RU"/>
        </w:rPr>
        <w:t>бюджетные кредиты предоставляются на условиях:</w:t>
      </w:r>
    </w:p>
    <w:p w:rsidR="00736751" w:rsidRPr="00736751" w:rsidRDefault="00736751" w:rsidP="00736751">
      <w:pPr>
        <w:widowControl w:val="0"/>
        <w:autoSpaceDE w:val="0"/>
        <w:autoSpaceDN w:val="0"/>
        <w:adjustRightInd w:val="0"/>
        <w:spacing w:after="0" w:line="240" w:lineRule="auto"/>
        <w:jc w:val="both"/>
        <w:rPr>
          <w:rFonts w:eastAsia="Times New Roman"/>
          <w:bCs/>
          <w:iCs/>
          <w:sz w:val="20"/>
          <w:szCs w:val="20"/>
          <w:lang w:eastAsia="ru-RU"/>
        </w:rPr>
      </w:pPr>
      <w:r w:rsidRPr="00736751">
        <w:rPr>
          <w:rFonts w:eastAsia="Times New Roman"/>
          <w:bCs/>
          <w:iCs/>
          <w:sz w:val="20"/>
          <w:szCs w:val="20"/>
          <w:lang w:eastAsia="ru-RU"/>
        </w:rPr>
        <w:t xml:space="preserve">          -    соблюдения требований бюджетного законодательства Российской Федерации, в том числе в части предельного размера муниципального долга и предельного размера дефицита  местного бюджета в соответствии с отчетом об исполнении местного бюджета за последний отчетный год, решением о местном бюджете на текущий финансовый год  и отчетами об исполнении местного бюджета в текущем финансовом году;</w:t>
      </w:r>
    </w:p>
    <w:p w:rsidR="00736751" w:rsidRPr="00736751" w:rsidRDefault="00736751" w:rsidP="00736751">
      <w:pPr>
        <w:widowControl w:val="0"/>
        <w:numPr>
          <w:ilvl w:val="0"/>
          <w:numId w:val="1"/>
        </w:numPr>
        <w:autoSpaceDE w:val="0"/>
        <w:autoSpaceDN w:val="0"/>
        <w:adjustRightInd w:val="0"/>
        <w:spacing w:after="0" w:line="240" w:lineRule="auto"/>
        <w:jc w:val="both"/>
        <w:rPr>
          <w:rFonts w:eastAsia="Times New Roman"/>
          <w:sz w:val="20"/>
          <w:szCs w:val="20"/>
          <w:lang w:eastAsia="ru-RU"/>
        </w:rPr>
      </w:pPr>
      <w:r w:rsidRPr="00736751">
        <w:rPr>
          <w:rFonts w:eastAsia="Times New Roman"/>
          <w:sz w:val="20"/>
          <w:szCs w:val="20"/>
          <w:lang w:eastAsia="ru-RU"/>
        </w:rPr>
        <w:t>возвратности бюджетного кредита;</w:t>
      </w:r>
    </w:p>
    <w:p w:rsidR="00736751" w:rsidRPr="00736751" w:rsidRDefault="00736751" w:rsidP="00736751">
      <w:pPr>
        <w:widowControl w:val="0"/>
        <w:numPr>
          <w:ilvl w:val="0"/>
          <w:numId w:val="1"/>
        </w:numPr>
        <w:autoSpaceDE w:val="0"/>
        <w:autoSpaceDN w:val="0"/>
        <w:adjustRightInd w:val="0"/>
        <w:spacing w:after="0" w:line="240" w:lineRule="auto"/>
        <w:jc w:val="both"/>
        <w:rPr>
          <w:rFonts w:eastAsia="Times New Roman"/>
          <w:sz w:val="20"/>
          <w:szCs w:val="20"/>
          <w:lang w:eastAsia="ru-RU"/>
        </w:rPr>
      </w:pPr>
      <w:r w:rsidRPr="00736751">
        <w:rPr>
          <w:rFonts w:eastAsia="Times New Roman"/>
          <w:sz w:val="20"/>
          <w:szCs w:val="20"/>
          <w:lang w:eastAsia="ru-RU"/>
        </w:rPr>
        <w:t>предоставления муниципальным образованием обеспечения исполнения обязательства по возврату бюджетного кредита способами, установленными бюджетным законодательством Российской Федерации, за исключением случаев, предусмотренных настоящим Положением;</w:t>
      </w:r>
    </w:p>
    <w:p w:rsidR="00736751" w:rsidRPr="00736751" w:rsidRDefault="00736751" w:rsidP="00736751">
      <w:pPr>
        <w:widowControl w:val="0"/>
        <w:numPr>
          <w:ilvl w:val="0"/>
          <w:numId w:val="1"/>
        </w:numPr>
        <w:autoSpaceDE w:val="0"/>
        <w:autoSpaceDN w:val="0"/>
        <w:adjustRightInd w:val="0"/>
        <w:spacing w:after="0" w:line="240" w:lineRule="auto"/>
        <w:jc w:val="both"/>
        <w:rPr>
          <w:rFonts w:eastAsia="Times New Roman"/>
          <w:sz w:val="20"/>
          <w:szCs w:val="20"/>
          <w:lang w:eastAsia="ru-RU"/>
        </w:rPr>
      </w:pPr>
      <w:r w:rsidRPr="00736751">
        <w:rPr>
          <w:rFonts w:eastAsia="Times New Roman"/>
          <w:sz w:val="20"/>
          <w:szCs w:val="20"/>
          <w:lang w:eastAsia="ru-RU"/>
        </w:rPr>
        <w:t>отсутствия просроченной задолженности по денежным обязательствам перед бюджетом Куйбышевского района.</w:t>
      </w:r>
    </w:p>
    <w:p w:rsidR="00736751" w:rsidRPr="00736751" w:rsidRDefault="00736751" w:rsidP="00736751">
      <w:pPr>
        <w:widowControl w:val="0"/>
        <w:numPr>
          <w:ilvl w:val="0"/>
          <w:numId w:val="1"/>
        </w:numPr>
        <w:autoSpaceDE w:val="0"/>
        <w:autoSpaceDN w:val="0"/>
        <w:adjustRightInd w:val="0"/>
        <w:spacing w:after="0" w:line="240" w:lineRule="auto"/>
        <w:jc w:val="both"/>
        <w:rPr>
          <w:rFonts w:eastAsia="Times New Roman"/>
          <w:sz w:val="20"/>
          <w:szCs w:val="20"/>
          <w:lang w:eastAsia="ru-RU"/>
        </w:rPr>
      </w:pPr>
      <w:r w:rsidRPr="00736751">
        <w:rPr>
          <w:rFonts w:eastAsia="Times New Roman"/>
          <w:sz w:val="20"/>
          <w:szCs w:val="20"/>
          <w:lang w:eastAsia="ru-RU"/>
        </w:rPr>
        <w:t>безвозмезности бюджетного кредита</w:t>
      </w:r>
    </w:p>
    <w:p w:rsidR="00736751" w:rsidRPr="00736751" w:rsidRDefault="00736751" w:rsidP="00736751">
      <w:pPr>
        <w:widowControl w:val="0"/>
        <w:autoSpaceDE w:val="0"/>
        <w:autoSpaceDN w:val="0"/>
        <w:adjustRightInd w:val="0"/>
        <w:spacing w:after="0" w:line="240" w:lineRule="auto"/>
        <w:ind w:left="568"/>
        <w:jc w:val="both"/>
        <w:rPr>
          <w:rFonts w:eastAsia="Times New Roman"/>
          <w:sz w:val="20"/>
          <w:szCs w:val="20"/>
          <w:lang w:eastAsia="ru-RU"/>
        </w:rPr>
      </w:pPr>
      <w:r w:rsidRPr="00736751">
        <w:rPr>
          <w:rFonts w:eastAsia="Times New Roman"/>
          <w:sz w:val="20"/>
          <w:szCs w:val="20"/>
          <w:lang w:eastAsia="ru-RU"/>
        </w:rPr>
        <w:t xml:space="preserve">  3.3.</w:t>
      </w:r>
      <w:r w:rsidRPr="00736751">
        <w:rPr>
          <w:rFonts w:eastAsia="Times New Roman"/>
          <w:bCs/>
          <w:iCs/>
          <w:sz w:val="20"/>
          <w:szCs w:val="20"/>
          <w:lang w:eastAsia="ru-RU"/>
        </w:rPr>
        <w:t xml:space="preserve"> Обязательным условием предоставления бюджетного кредита является проведение предварительной проверки финансового состояния юридического лица-получателя бюджетного кредита, его гаранта или поручителя администрацией Куйбышевского района совместно с Управлением финансов и налоговой политики Куйбышевского района Новосибирской области или по ее поручению уполномоченным лицом.</w:t>
      </w:r>
    </w:p>
    <w:p w:rsidR="00736751" w:rsidRPr="00736751" w:rsidRDefault="00736751" w:rsidP="00736751">
      <w:pPr>
        <w:widowControl w:val="0"/>
        <w:autoSpaceDE w:val="0"/>
        <w:autoSpaceDN w:val="0"/>
        <w:adjustRightInd w:val="0"/>
        <w:spacing w:after="0" w:line="240" w:lineRule="auto"/>
        <w:ind w:left="568"/>
        <w:jc w:val="both"/>
        <w:rPr>
          <w:rFonts w:eastAsia="Times New Roman"/>
          <w:sz w:val="20"/>
          <w:szCs w:val="20"/>
          <w:lang w:eastAsia="ru-RU"/>
        </w:rPr>
      </w:pPr>
      <w:r w:rsidRPr="00736751">
        <w:rPr>
          <w:rFonts w:eastAsia="Times New Roman"/>
          <w:sz w:val="20"/>
          <w:szCs w:val="20"/>
          <w:lang w:eastAsia="ru-RU"/>
        </w:rPr>
        <w:t xml:space="preserve"> 3.4. Бюджетные кредиты на покрытие временных кассовых разрывов, возникающих при исполнении местных бюджетов и обусловленных сезонным характером затрат либо сезонным характером поступления доходов, предоставляются на срок, не выходящий за пределы финансового года.</w:t>
      </w:r>
    </w:p>
    <w:p w:rsidR="00736751" w:rsidRPr="00736751" w:rsidRDefault="00736751" w:rsidP="00736751">
      <w:pPr>
        <w:widowControl w:val="0"/>
        <w:autoSpaceDE w:val="0"/>
        <w:autoSpaceDN w:val="0"/>
        <w:adjustRightInd w:val="0"/>
        <w:spacing w:after="0" w:line="240" w:lineRule="auto"/>
        <w:ind w:left="568"/>
        <w:jc w:val="both"/>
        <w:rPr>
          <w:rFonts w:eastAsia="Times New Roman"/>
          <w:sz w:val="20"/>
          <w:szCs w:val="20"/>
          <w:lang w:eastAsia="ru-RU"/>
        </w:rPr>
      </w:pPr>
      <w:r w:rsidRPr="00736751">
        <w:rPr>
          <w:rFonts w:eastAsia="Times New Roman"/>
          <w:sz w:val="20"/>
          <w:szCs w:val="20"/>
          <w:lang w:eastAsia="ru-RU"/>
        </w:rPr>
        <w:t xml:space="preserve"> 3.5. Местным бюджетам поселений Куйбышевского района, в отношении которых осуществляются меры, предусмотренные пунктом 4 статьи 136 Бюджетного Кодекса Российской Федерации, бюджетные кредиты на покрытие  временных кассовых разрывов, возникающих при исполнении местных бюджетов, предоставляются  при условии получения ими дотаций на выравнивание бюджетной обеспеченности, дотаций на поддержку мер по обеспечению сбалансированности местных бюджетов в размере не менее 100 процентов от запланированного объема.</w:t>
      </w:r>
    </w:p>
    <w:p w:rsidR="00736751" w:rsidRPr="00736751" w:rsidRDefault="00736751" w:rsidP="00736751">
      <w:pPr>
        <w:widowControl w:val="0"/>
        <w:autoSpaceDE w:val="0"/>
        <w:autoSpaceDN w:val="0"/>
        <w:adjustRightInd w:val="0"/>
        <w:spacing w:after="0" w:line="240" w:lineRule="auto"/>
        <w:ind w:left="568"/>
        <w:jc w:val="both"/>
        <w:rPr>
          <w:rFonts w:eastAsia="Times New Roman"/>
          <w:sz w:val="20"/>
          <w:szCs w:val="20"/>
          <w:lang w:eastAsia="ru-RU"/>
        </w:rPr>
      </w:pPr>
    </w:p>
    <w:p w:rsidR="00736751" w:rsidRPr="00736751" w:rsidRDefault="00736751" w:rsidP="00736751">
      <w:pPr>
        <w:widowControl w:val="0"/>
        <w:autoSpaceDE w:val="0"/>
        <w:autoSpaceDN w:val="0"/>
        <w:adjustRightInd w:val="0"/>
        <w:spacing w:after="0" w:line="240" w:lineRule="auto"/>
        <w:ind w:left="568"/>
        <w:jc w:val="center"/>
        <w:rPr>
          <w:rFonts w:eastAsia="Times New Roman"/>
          <w:sz w:val="20"/>
          <w:szCs w:val="20"/>
          <w:lang w:eastAsia="ru-RU"/>
        </w:rPr>
      </w:pPr>
      <w:r w:rsidRPr="00736751">
        <w:rPr>
          <w:rFonts w:eastAsia="Times New Roman"/>
          <w:sz w:val="20"/>
          <w:szCs w:val="20"/>
          <w:lang w:eastAsia="ru-RU"/>
        </w:rPr>
        <w:t>4.Обеспечение исполнения обязательств</w:t>
      </w:r>
    </w:p>
    <w:p w:rsidR="00736751" w:rsidRPr="00736751" w:rsidRDefault="00736751" w:rsidP="00736751">
      <w:pPr>
        <w:widowControl w:val="0"/>
        <w:autoSpaceDE w:val="0"/>
        <w:autoSpaceDN w:val="0"/>
        <w:adjustRightInd w:val="0"/>
        <w:spacing w:after="0" w:line="240" w:lineRule="auto"/>
        <w:ind w:left="568"/>
        <w:jc w:val="both"/>
        <w:rPr>
          <w:rFonts w:eastAsia="Times New Roman"/>
          <w:sz w:val="20"/>
          <w:szCs w:val="20"/>
          <w:lang w:eastAsia="ru-RU"/>
        </w:rPr>
      </w:pPr>
      <w:r w:rsidRPr="00736751">
        <w:rPr>
          <w:rFonts w:eastAsia="Times New Roman"/>
          <w:sz w:val="20"/>
          <w:szCs w:val="20"/>
          <w:lang w:eastAsia="ru-RU"/>
        </w:rPr>
        <w:t xml:space="preserve"> 4.1 Способами обеспечения исполнения обязательств заемщика (юридического лица, муниципального образования) по возврату бюджетного кредита, уплате процентных и иных платежей, предусмотренных договором, могут быть только банковские гарантии, поручительства, государственные или муниципальные гарантии, залог имущества в размере не менее 100 процентов предоставляемого кредита. Обеспечения исполнения обязательств должно иметь высокую степень ликвидности.</w:t>
      </w:r>
    </w:p>
    <w:p w:rsidR="00736751" w:rsidRPr="00736751" w:rsidRDefault="00736751" w:rsidP="00736751">
      <w:pPr>
        <w:widowControl w:val="0"/>
        <w:autoSpaceDE w:val="0"/>
        <w:autoSpaceDN w:val="0"/>
        <w:adjustRightInd w:val="0"/>
        <w:spacing w:after="0" w:line="240" w:lineRule="auto"/>
        <w:ind w:left="568"/>
        <w:jc w:val="both"/>
        <w:rPr>
          <w:rFonts w:eastAsia="Times New Roman"/>
          <w:sz w:val="20"/>
          <w:szCs w:val="20"/>
          <w:lang w:eastAsia="ru-RU"/>
        </w:rPr>
      </w:pPr>
      <w:r w:rsidRPr="00736751">
        <w:rPr>
          <w:rFonts w:eastAsia="Times New Roman"/>
          <w:sz w:val="20"/>
          <w:szCs w:val="20"/>
          <w:lang w:eastAsia="ru-RU"/>
        </w:rPr>
        <w:t xml:space="preserve"> 4.2.Оценка имущества, предоставленного в обеспечение получения кредита, осуществляется в соответствии с законодательством Российской Федерации. При неспособности заемщика (юридического лица, муниципального образования) обеспечить исполнение обязательств по бюджетному кредиту способами, предусмотренными пунктом 4.1.бюджетный кредит не предоставляется.</w:t>
      </w:r>
    </w:p>
    <w:p w:rsidR="00736751" w:rsidRPr="00736751" w:rsidRDefault="00736751" w:rsidP="00736751">
      <w:pPr>
        <w:widowControl w:val="0"/>
        <w:autoSpaceDE w:val="0"/>
        <w:autoSpaceDN w:val="0"/>
        <w:adjustRightInd w:val="0"/>
        <w:spacing w:after="0" w:line="240" w:lineRule="auto"/>
        <w:ind w:left="568"/>
        <w:jc w:val="both"/>
        <w:rPr>
          <w:rFonts w:eastAsia="Times New Roman"/>
          <w:sz w:val="20"/>
          <w:szCs w:val="20"/>
          <w:lang w:eastAsia="ru-RU"/>
        </w:rPr>
      </w:pPr>
    </w:p>
    <w:p w:rsidR="00736751" w:rsidRPr="00736751" w:rsidRDefault="00736751" w:rsidP="00736751">
      <w:pPr>
        <w:widowControl w:val="0"/>
        <w:autoSpaceDE w:val="0"/>
        <w:autoSpaceDN w:val="0"/>
        <w:adjustRightInd w:val="0"/>
        <w:spacing w:after="0" w:line="240" w:lineRule="auto"/>
        <w:ind w:left="568"/>
        <w:jc w:val="center"/>
        <w:rPr>
          <w:rFonts w:eastAsia="Times New Roman"/>
          <w:sz w:val="20"/>
          <w:szCs w:val="20"/>
          <w:lang w:eastAsia="ru-RU"/>
        </w:rPr>
      </w:pPr>
      <w:r w:rsidRPr="00736751">
        <w:rPr>
          <w:rFonts w:eastAsia="Times New Roman"/>
          <w:sz w:val="20"/>
          <w:szCs w:val="20"/>
          <w:lang w:eastAsia="ru-RU"/>
        </w:rPr>
        <w:t>5.Порядок предоставления бюджетного кредита</w:t>
      </w:r>
    </w:p>
    <w:p w:rsidR="00736751" w:rsidRPr="00736751" w:rsidRDefault="00736751" w:rsidP="00736751">
      <w:pPr>
        <w:widowControl w:val="0"/>
        <w:autoSpaceDE w:val="0"/>
        <w:autoSpaceDN w:val="0"/>
        <w:adjustRightInd w:val="0"/>
        <w:spacing w:after="0" w:line="240" w:lineRule="auto"/>
        <w:ind w:left="568"/>
        <w:jc w:val="both"/>
        <w:rPr>
          <w:rFonts w:eastAsia="Times New Roman"/>
          <w:sz w:val="20"/>
          <w:szCs w:val="20"/>
          <w:lang w:eastAsia="ru-RU"/>
        </w:rPr>
      </w:pPr>
      <w:r w:rsidRPr="00736751">
        <w:rPr>
          <w:rFonts w:eastAsia="Times New Roman"/>
          <w:bCs/>
          <w:iCs/>
          <w:sz w:val="20"/>
          <w:szCs w:val="20"/>
          <w:lang w:eastAsia="ru-RU"/>
        </w:rPr>
        <w:t>5.1.При обращении за бюджетным кредитом юридическое лицо представляет в ад</w:t>
      </w:r>
      <w:r w:rsidRPr="00736751">
        <w:rPr>
          <w:rFonts w:eastAsia="Times New Roman"/>
          <w:sz w:val="20"/>
          <w:szCs w:val="20"/>
          <w:lang w:eastAsia="ru-RU"/>
        </w:rPr>
        <w:t>министрацию Куйбышевского района следующие документы:</w:t>
      </w:r>
    </w:p>
    <w:p w:rsidR="00736751" w:rsidRPr="00736751" w:rsidRDefault="00736751" w:rsidP="00736751">
      <w:pPr>
        <w:widowControl w:val="0"/>
        <w:numPr>
          <w:ilvl w:val="0"/>
          <w:numId w:val="1"/>
        </w:numPr>
        <w:autoSpaceDE w:val="0"/>
        <w:autoSpaceDN w:val="0"/>
        <w:adjustRightInd w:val="0"/>
        <w:spacing w:after="0" w:line="240" w:lineRule="auto"/>
        <w:jc w:val="both"/>
        <w:rPr>
          <w:rFonts w:eastAsia="Times New Roman"/>
          <w:sz w:val="20"/>
          <w:szCs w:val="20"/>
          <w:lang w:eastAsia="ru-RU"/>
        </w:rPr>
      </w:pPr>
      <w:r w:rsidRPr="00736751">
        <w:rPr>
          <w:rFonts w:eastAsia="Times New Roman"/>
          <w:sz w:val="20"/>
          <w:szCs w:val="20"/>
          <w:lang w:eastAsia="ru-RU"/>
        </w:rPr>
        <w:t xml:space="preserve">заявку на получение бюджетного кредита (в произвольной форме  на фирменном бланке заявителя, за подписью руководителя или законного представителя, заверенное печатью заявителя), содержащую сведения  о сумме запрашиваемого бюджетного кредита, сроке его погашения, целевом назначении использования </w:t>
      </w:r>
      <w:r w:rsidRPr="00736751">
        <w:rPr>
          <w:rFonts w:eastAsia="Times New Roman"/>
          <w:sz w:val="20"/>
          <w:szCs w:val="20"/>
          <w:lang w:eastAsia="ru-RU"/>
        </w:rPr>
        <w:lastRenderedPageBreak/>
        <w:t>бюджетного кредита, источники его возврата и способе обеспечения исполнения обязательства по возврату бюджетного кредита;</w:t>
      </w:r>
    </w:p>
    <w:p w:rsidR="00736751" w:rsidRPr="00736751" w:rsidRDefault="00736751" w:rsidP="00736751">
      <w:pPr>
        <w:widowControl w:val="0"/>
        <w:numPr>
          <w:ilvl w:val="0"/>
          <w:numId w:val="1"/>
        </w:numPr>
        <w:autoSpaceDE w:val="0"/>
        <w:autoSpaceDN w:val="0"/>
        <w:adjustRightInd w:val="0"/>
        <w:spacing w:after="0" w:line="240" w:lineRule="auto"/>
        <w:jc w:val="both"/>
        <w:rPr>
          <w:rFonts w:eastAsia="Times New Roman"/>
          <w:sz w:val="20"/>
          <w:szCs w:val="20"/>
          <w:lang w:eastAsia="ru-RU"/>
        </w:rPr>
      </w:pPr>
      <w:r w:rsidRPr="00736751">
        <w:rPr>
          <w:rFonts w:eastAsia="Times New Roman"/>
          <w:sz w:val="20"/>
          <w:szCs w:val="20"/>
          <w:lang w:eastAsia="ru-RU"/>
        </w:rPr>
        <w:t>копию бухгалтерского баланса юридического лица и отчета о прибылях и убытках за последний завершенный финансовый год с отметкой налогового органа и на последнюю отчетную дату, предшествующую дате подачи документов;</w:t>
      </w:r>
    </w:p>
    <w:p w:rsidR="00736751" w:rsidRPr="00736751" w:rsidRDefault="00736751" w:rsidP="00736751">
      <w:pPr>
        <w:widowControl w:val="0"/>
        <w:numPr>
          <w:ilvl w:val="0"/>
          <w:numId w:val="1"/>
        </w:numPr>
        <w:autoSpaceDE w:val="0"/>
        <w:autoSpaceDN w:val="0"/>
        <w:adjustRightInd w:val="0"/>
        <w:spacing w:after="0" w:line="240" w:lineRule="auto"/>
        <w:jc w:val="both"/>
        <w:rPr>
          <w:rFonts w:eastAsia="Times New Roman"/>
          <w:sz w:val="20"/>
          <w:szCs w:val="20"/>
          <w:lang w:eastAsia="ru-RU"/>
        </w:rPr>
      </w:pPr>
      <w:r w:rsidRPr="00736751">
        <w:rPr>
          <w:rFonts w:eastAsia="Times New Roman"/>
          <w:sz w:val="20"/>
          <w:szCs w:val="20"/>
          <w:lang w:eastAsia="ru-RU"/>
        </w:rPr>
        <w:t>документы, обосновывающие цель использования бюджетного кредита в соответствии с п. 2.2. настоящего Положения;</w:t>
      </w:r>
    </w:p>
    <w:p w:rsidR="00736751" w:rsidRPr="00736751" w:rsidRDefault="00736751" w:rsidP="00736751">
      <w:pPr>
        <w:widowControl w:val="0"/>
        <w:numPr>
          <w:ilvl w:val="0"/>
          <w:numId w:val="1"/>
        </w:numPr>
        <w:autoSpaceDE w:val="0"/>
        <w:autoSpaceDN w:val="0"/>
        <w:adjustRightInd w:val="0"/>
        <w:spacing w:after="0" w:line="240" w:lineRule="auto"/>
        <w:jc w:val="both"/>
        <w:rPr>
          <w:rFonts w:eastAsia="Times New Roman"/>
          <w:sz w:val="20"/>
          <w:szCs w:val="20"/>
          <w:lang w:eastAsia="ru-RU"/>
        </w:rPr>
      </w:pPr>
      <w:r w:rsidRPr="00736751">
        <w:rPr>
          <w:rFonts w:eastAsia="Times New Roman"/>
          <w:sz w:val="20"/>
          <w:szCs w:val="20"/>
          <w:lang w:eastAsia="ru-RU"/>
        </w:rPr>
        <w:t>копии учредительных документов (устав, свидетельство о регистрации, учредительный договор) со всеми последующими изменениями и дополнениями к ним;</w:t>
      </w:r>
    </w:p>
    <w:p w:rsidR="00736751" w:rsidRPr="00736751" w:rsidRDefault="00736751" w:rsidP="00736751">
      <w:pPr>
        <w:widowControl w:val="0"/>
        <w:numPr>
          <w:ilvl w:val="0"/>
          <w:numId w:val="1"/>
        </w:numPr>
        <w:autoSpaceDE w:val="0"/>
        <w:autoSpaceDN w:val="0"/>
        <w:adjustRightInd w:val="0"/>
        <w:spacing w:after="0" w:line="240" w:lineRule="auto"/>
        <w:jc w:val="both"/>
        <w:rPr>
          <w:rFonts w:eastAsia="Times New Roman"/>
          <w:sz w:val="20"/>
          <w:szCs w:val="20"/>
          <w:lang w:eastAsia="ru-RU"/>
        </w:rPr>
      </w:pPr>
      <w:r w:rsidRPr="00736751">
        <w:rPr>
          <w:rFonts w:eastAsia="Times New Roman"/>
          <w:sz w:val="20"/>
          <w:szCs w:val="20"/>
          <w:lang w:eastAsia="ru-RU"/>
        </w:rPr>
        <w:t>копию свидетельства о регистрации в качестве юридического лица</w:t>
      </w:r>
    </w:p>
    <w:p w:rsidR="00736751" w:rsidRPr="00736751" w:rsidRDefault="00736751" w:rsidP="00736751">
      <w:pPr>
        <w:widowControl w:val="0"/>
        <w:numPr>
          <w:ilvl w:val="0"/>
          <w:numId w:val="1"/>
        </w:numPr>
        <w:autoSpaceDE w:val="0"/>
        <w:autoSpaceDN w:val="0"/>
        <w:adjustRightInd w:val="0"/>
        <w:spacing w:after="0" w:line="240" w:lineRule="auto"/>
        <w:jc w:val="both"/>
        <w:rPr>
          <w:rFonts w:eastAsia="Times New Roman"/>
          <w:sz w:val="20"/>
          <w:szCs w:val="20"/>
          <w:lang w:eastAsia="ru-RU"/>
        </w:rPr>
      </w:pPr>
      <w:r w:rsidRPr="00736751">
        <w:rPr>
          <w:rFonts w:eastAsia="Times New Roman"/>
          <w:sz w:val="20"/>
          <w:szCs w:val="20"/>
          <w:lang w:eastAsia="ru-RU"/>
        </w:rPr>
        <w:t>выписку из Единого государственного реестра юридических лиц, полученную не ранее чем за 10 дней до ее представления;</w:t>
      </w:r>
    </w:p>
    <w:p w:rsidR="00736751" w:rsidRPr="00736751" w:rsidRDefault="00736751" w:rsidP="00736751">
      <w:pPr>
        <w:widowControl w:val="0"/>
        <w:numPr>
          <w:ilvl w:val="0"/>
          <w:numId w:val="1"/>
        </w:numPr>
        <w:autoSpaceDE w:val="0"/>
        <w:autoSpaceDN w:val="0"/>
        <w:adjustRightInd w:val="0"/>
        <w:spacing w:after="0" w:line="240" w:lineRule="auto"/>
        <w:jc w:val="both"/>
        <w:rPr>
          <w:rFonts w:eastAsia="Times New Roman"/>
          <w:sz w:val="20"/>
          <w:szCs w:val="20"/>
          <w:lang w:eastAsia="ru-RU"/>
        </w:rPr>
      </w:pPr>
      <w:r w:rsidRPr="00736751">
        <w:rPr>
          <w:rFonts w:eastAsia="Times New Roman"/>
          <w:sz w:val="20"/>
          <w:szCs w:val="20"/>
          <w:lang w:eastAsia="ru-RU"/>
        </w:rPr>
        <w:t>копию свидетельства о постановке заемщика-юридического лица на учет  в налоговом органе;</w:t>
      </w:r>
    </w:p>
    <w:p w:rsidR="00736751" w:rsidRPr="00736751" w:rsidRDefault="00736751" w:rsidP="00736751">
      <w:pPr>
        <w:widowControl w:val="0"/>
        <w:numPr>
          <w:ilvl w:val="0"/>
          <w:numId w:val="1"/>
        </w:numPr>
        <w:autoSpaceDE w:val="0"/>
        <w:autoSpaceDN w:val="0"/>
        <w:adjustRightInd w:val="0"/>
        <w:spacing w:after="0" w:line="240" w:lineRule="auto"/>
        <w:jc w:val="both"/>
        <w:rPr>
          <w:rFonts w:eastAsia="Times New Roman"/>
          <w:sz w:val="20"/>
          <w:szCs w:val="20"/>
          <w:lang w:eastAsia="ru-RU"/>
        </w:rPr>
      </w:pPr>
      <w:r w:rsidRPr="00736751">
        <w:rPr>
          <w:rFonts w:eastAsia="Times New Roman"/>
          <w:sz w:val="20"/>
          <w:szCs w:val="20"/>
          <w:lang w:eastAsia="ru-RU"/>
        </w:rPr>
        <w:t>копию документа, удостоверяющего личность руководителя юридического лица (копия паспорта);</w:t>
      </w:r>
    </w:p>
    <w:p w:rsidR="00736751" w:rsidRPr="00736751" w:rsidRDefault="00736751" w:rsidP="00736751">
      <w:pPr>
        <w:widowControl w:val="0"/>
        <w:numPr>
          <w:ilvl w:val="0"/>
          <w:numId w:val="1"/>
        </w:numPr>
        <w:autoSpaceDE w:val="0"/>
        <w:autoSpaceDN w:val="0"/>
        <w:adjustRightInd w:val="0"/>
        <w:spacing w:after="0" w:line="240" w:lineRule="auto"/>
        <w:jc w:val="both"/>
        <w:rPr>
          <w:rFonts w:eastAsia="Times New Roman"/>
          <w:sz w:val="20"/>
          <w:szCs w:val="20"/>
          <w:lang w:eastAsia="ru-RU"/>
        </w:rPr>
      </w:pPr>
      <w:r w:rsidRPr="00736751">
        <w:rPr>
          <w:rFonts w:eastAsia="Times New Roman"/>
          <w:sz w:val="20"/>
          <w:szCs w:val="20"/>
          <w:lang w:eastAsia="ru-RU"/>
        </w:rPr>
        <w:t>документ о проведении обязательной независимой оценки имущества, передаваемого в залог и экспертизы проведенной оценки за счет средств залогодателя (при залоге имущества в качестве способа обеспечения исполнения обязательств заявителем).</w:t>
      </w:r>
    </w:p>
    <w:p w:rsidR="00736751" w:rsidRPr="00736751" w:rsidRDefault="00736751" w:rsidP="00736751">
      <w:pPr>
        <w:widowControl w:val="0"/>
        <w:autoSpaceDE w:val="0"/>
        <w:autoSpaceDN w:val="0"/>
        <w:adjustRightInd w:val="0"/>
        <w:spacing w:after="0" w:line="240" w:lineRule="auto"/>
        <w:ind w:left="568"/>
        <w:jc w:val="both"/>
        <w:rPr>
          <w:rFonts w:eastAsia="Times New Roman"/>
          <w:sz w:val="20"/>
          <w:szCs w:val="20"/>
          <w:lang w:eastAsia="ru-RU"/>
        </w:rPr>
      </w:pPr>
      <w:r w:rsidRPr="00736751">
        <w:rPr>
          <w:rFonts w:eastAsia="Times New Roman"/>
          <w:sz w:val="20"/>
          <w:szCs w:val="20"/>
          <w:lang w:eastAsia="ru-RU"/>
        </w:rPr>
        <w:t>5.2.При обращении за бюджетным кредитом орган местного самоуправления представляет:</w:t>
      </w:r>
    </w:p>
    <w:p w:rsidR="00736751" w:rsidRPr="00736751" w:rsidRDefault="00736751" w:rsidP="00736751">
      <w:pPr>
        <w:widowControl w:val="0"/>
        <w:numPr>
          <w:ilvl w:val="0"/>
          <w:numId w:val="1"/>
        </w:numPr>
        <w:autoSpaceDE w:val="0"/>
        <w:autoSpaceDN w:val="0"/>
        <w:adjustRightInd w:val="0"/>
        <w:spacing w:after="0" w:line="240" w:lineRule="auto"/>
        <w:jc w:val="both"/>
        <w:rPr>
          <w:rFonts w:eastAsia="Times New Roman"/>
          <w:b/>
          <w:i/>
          <w:sz w:val="20"/>
          <w:szCs w:val="20"/>
          <w:lang w:eastAsia="ru-RU"/>
        </w:rPr>
      </w:pPr>
      <w:r w:rsidRPr="00736751">
        <w:rPr>
          <w:rFonts w:eastAsia="Times New Roman"/>
          <w:sz w:val="20"/>
          <w:szCs w:val="20"/>
          <w:lang w:eastAsia="ru-RU"/>
        </w:rPr>
        <w:t>заявку на получение бюджетного кредита, подписанную уполномоченным лицом;;</w:t>
      </w:r>
    </w:p>
    <w:p w:rsidR="00736751" w:rsidRPr="00736751" w:rsidRDefault="00736751" w:rsidP="00736751">
      <w:pPr>
        <w:widowControl w:val="0"/>
        <w:numPr>
          <w:ilvl w:val="0"/>
          <w:numId w:val="1"/>
        </w:numPr>
        <w:autoSpaceDE w:val="0"/>
        <w:autoSpaceDN w:val="0"/>
        <w:adjustRightInd w:val="0"/>
        <w:spacing w:after="0" w:line="240" w:lineRule="auto"/>
        <w:jc w:val="both"/>
        <w:rPr>
          <w:rFonts w:eastAsia="Times New Roman"/>
          <w:sz w:val="20"/>
          <w:szCs w:val="20"/>
          <w:lang w:eastAsia="ru-RU"/>
        </w:rPr>
      </w:pPr>
      <w:r w:rsidRPr="00736751">
        <w:rPr>
          <w:rFonts w:eastAsia="Times New Roman"/>
          <w:sz w:val="20"/>
          <w:szCs w:val="20"/>
          <w:lang w:eastAsia="ru-RU"/>
        </w:rPr>
        <w:t>документы, обосновывающие цель использования бюджетного кредита в соответствии с пунктом 2.2 настоящего Положения;</w:t>
      </w:r>
    </w:p>
    <w:p w:rsidR="00736751" w:rsidRPr="00736751" w:rsidRDefault="00736751" w:rsidP="00736751">
      <w:pPr>
        <w:widowControl w:val="0"/>
        <w:numPr>
          <w:ilvl w:val="0"/>
          <w:numId w:val="1"/>
        </w:numPr>
        <w:autoSpaceDE w:val="0"/>
        <w:autoSpaceDN w:val="0"/>
        <w:adjustRightInd w:val="0"/>
        <w:spacing w:after="0" w:line="240" w:lineRule="auto"/>
        <w:jc w:val="both"/>
        <w:rPr>
          <w:rFonts w:eastAsia="Times New Roman"/>
          <w:sz w:val="20"/>
          <w:szCs w:val="20"/>
          <w:lang w:eastAsia="ru-RU"/>
        </w:rPr>
      </w:pPr>
      <w:r w:rsidRPr="00736751">
        <w:rPr>
          <w:rFonts w:eastAsia="Times New Roman"/>
          <w:sz w:val="20"/>
          <w:szCs w:val="20"/>
          <w:lang w:eastAsia="ru-RU"/>
        </w:rPr>
        <w:t>анкету, содержащую сведения о муниципальном образовании;</w:t>
      </w:r>
    </w:p>
    <w:p w:rsidR="00736751" w:rsidRPr="00736751" w:rsidRDefault="00736751" w:rsidP="00736751">
      <w:pPr>
        <w:widowControl w:val="0"/>
        <w:numPr>
          <w:ilvl w:val="0"/>
          <w:numId w:val="1"/>
        </w:numPr>
        <w:autoSpaceDE w:val="0"/>
        <w:autoSpaceDN w:val="0"/>
        <w:adjustRightInd w:val="0"/>
        <w:spacing w:after="0" w:line="240" w:lineRule="auto"/>
        <w:jc w:val="both"/>
        <w:rPr>
          <w:rFonts w:eastAsia="Times New Roman"/>
          <w:sz w:val="20"/>
          <w:szCs w:val="20"/>
          <w:lang w:eastAsia="ru-RU"/>
        </w:rPr>
      </w:pPr>
      <w:r w:rsidRPr="00736751">
        <w:rPr>
          <w:rFonts w:eastAsia="Times New Roman"/>
          <w:sz w:val="20"/>
          <w:szCs w:val="20"/>
          <w:lang w:eastAsia="ru-RU"/>
        </w:rPr>
        <w:t>информацию о финансовых показателях местного бюджета;</w:t>
      </w:r>
    </w:p>
    <w:p w:rsidR="00736751" w:rsidRPr="00736751" w:rsidRDefault="00736751" w:rsidP="00736751">
      <w:pPr>
        <w:widowControl w:val="0"/>
        <w:numPr>
          <w:ilvl w:val="0"/>
          <w:numId w:val="1"/>
        </w:numPr>
        <w:autoSpaceDE w:val="0"/>
        <w:autoSpaceDN w:val="0"/>
        <w:adjustRightInd w:val="0"/>
        <w:spacing w:after="0" w:line="240" w:lineRule="auto"/>
        <w:jc w:val="both"/>
        <w:rPr>
          <w:rFonts w:eastAsia="Times New Roman"/>
          <w:sz w:val="20"/>
          <w:szCs w:val="20"/>
          <w:lang w:eastAsia="ru-RU"/>
        </w:rPr>
      </w:pPr>
      <w:r w:rsidRPr="00736751">
        <w:rPr>
          <w:rFonts w:eastAsia="Times New Roman"/>
          <w:sz w:val="20"/>
          <w:szCs w:val="20"/>
          <w:lang w:eastAsia="ru-RU"/>
        </w:rPr>
        <w:t>копию муниципального правового акта о местном бюджете на текущий финансовый год со всеми приложениями, включая программу заимствований муниципального образования;</w:t>
      </w:r>
    </w:p>
    <w:p w:rsidR="00736751" w:rsidRPr="00736751" w:rsidRDefault="00736751" w:rsidP="00736751">
      <w:pPr>
        <w:widowControl w:val="0"/>
        <w:numPr>
          <w:ilvl w:val="0"/>
          <w:numId w:val="1"/>
        </w:numPr>
        <w:autoSpaceDE w:val="0"/>
        <w:autoSpaceDN w:val="0"/>
        <w:adjustRightInd w:val="0"/>
        <w:spacing w:after="0" w:line="240" w:lineRule="auto"/>
        <w:jc w:val="both"/>
        <w:rPr>
          <w:rFonts w:eastAsia="Times New Roman"/>
          <w:sz w:val="20"/>
          <w:szCs w:val="20"/>
          <w:lang w:eastAsia="ru-RU"/>
        </w:rPr>
      </w:pPr>
      <w:r w:rsidRPr="00736751">
        <w:rPr>
          <w:rFonts w:eastAsia="Times New Roman"/>
          <w:sz w:val="20"/>
          <w:szCs w:val="20"/>
          <w:lang w:eastAsia="ru-RU"/>
        </w:rPr>
        <w:t>документ, подтверждающий наличие обеспечения исполнения своего обязательства по возврату бюджетного кредита способами, установленными бюджетным законодательством Российской Федерации;</w:t>
      </w:r>
    </w:p>
    <w:p w:rsidR="00736751" w:rsidRPr="00736751" w:rsidRDefault="00736751" w:rsidP="00736751">
      <w:pPr>
        <w:widowControl w:val="0"/>
        <w:numPr>
          <w:ilvl w:val="0"/>
          <w:numId w:val="1"/>
        </w:numPr>
        <w:autoSpaceDE w:val="0"/>
        <w:autoSpaceDN w:val="0"/>
        <w:adjustRightInd w:val="0"/>
        <w:spacing w:after="0" w:line="240" w:lineRule="auto"/>
        <w:jc w:val="both"/>
        <w:rPr>
          <w:rFonts w:eastAsia="Times New Roman"/>
          <w:sz w:val="20"/>
          <w:szCs w:val="20"/>
          <w:lang w:eastAsia="ru-RU"/>
        </w:rPr>
      </w:pPr>
      <w:r w:rsidRPr="00736751">
        <w:rPr>
          <w:rFonts w:eastAsia="Times New Roman"/>
          <w:sz w:val="20"/>
          <w:szCs w:val="20"/>
          <w:lang w:eastAsia="ru-RU"/>
        </w:rPr>
        <w:t>расчеты, подтверждающие наличие временного кассового разрыва, возникшего при исполнении местного бюджета (в случае предоставления бюджетного кредита на покрытие временных кассовых разрывов, возникающих при исполнении местных бюджетов и обусловленных сезонным характером затрат либо сезонным характером поступления доходов), согласованные с Управлением финансов и налоговой политики Куйбышевского района Новосибирской области.</w:t>
      </w:r>
    </w:p>
    <w:p w:rsidR="00736751" w:rsidRPr="00736751" w:rsidRDefault="00736751" w:rsidP="00736751">
      <w:pPr>
        <w:widowControl w:val="0"/>
        <w:numPr>
          <w:ilvl w:val="0"/>
          <w:numId w:val="1"/>
        </w:numPr>
        <w:autoSpaceDE w:val="0"/>
        <w:autoSpaceDN w:val="0"/>
        <w:adjustRightInd w:val="0"/>
        <w:spacing w:after="0" w:line="240" w:lineRule="auto"/>
        <w:jc w:val="both"/>
        <w:rPr>
          <w:rFonts w:eastAsia="Times New Roman"/>
          <w:bCs/>
          <w:iCs/>
          <w:sz w:val="20"/>
          <w:szCs w:val="20"/>
          <w:lang w:eastAsia="ru-RU"/>
        </w:rPr>
      </w:pPr>
      <w:r w:rsidRPr="00736751">
        <w:rPr>
          <w:rFonts w:eastAsia="Times New Roman"/>
          <w:sz w:val="20"/>
          <w:szCs w:val="20"/>
          <w:lang w:eastAsia="ru-RU"/>
        </w:rPr>
        <w:t>копию документа, удостоверяющего личность лица, уполномоченного на подписание заявки о предоставлении бюджетного кредита муниципальному образованию (копию паспорта);</w:t>
      </w:r>
    </w:p>
    <w:p w:rsidR="00736751" w:rsidRPr="00736751" w:rsidRDefault="00736751" w:rsidP="00736751">
      <w:pPr>
        <w:widowControl w:val="0"/>
        <w:numPr>
          <w:ilvl w:val="0"/>
          <w:numId w:val="1"/>
        </w:numPr>
        <w:autoSpaceDE w:val="0"/>
        <w:autoSpaceDN w:val="0"/>
        <w:adjustRightInd w:val="0"/>
        <w:spacing w:after="0" w:line="240" w:lineRule="auto"/>
        <w:jc w:val="both"/>
        <w:rPr>
          <w:rFonts w:eastAsia="Times New Roman"/>
          <w:bCs/>
          <w:iCs/>
          <w:sz w:val="20"/>
          <w:szCs w:val="20"/>
          <w:lang w:eastAsia="ru-RU"/>
        </w:rPr>
      </w:pPr>
      <w:r w:rsidRPr="00736751">
        <w:rPr>
          <w:rFonts w:eastAsia="Times New Roman"/>
          <w:sz w:val="20"/>
          <w:szCs w:val="20"/>
          <w:lang w:eastAsia="ru-RU"/>
        </w:rPr>
        <w:t>решение комиссии по предупреждению и ликвидации чрезвычайных ситуаций администрации Куйбышевского района, а также документы, подтверждающие сумму и характер нанесенного ущерба  (в случае предоставления бюджетного кредита на ликвидацию последствий чрезвычайных ситуаций и стихийных бедствий).</w:t>
      </w:r>
    </w:p>
    <w:p w:rsidR="00736751" w:rsidRPr="00736751" w:rsidRDefault="00736751" w:rsidP="00736751">
      <w:pPr>
        <w:widowControl w:val="0"/>
        <w:numPr>
          <w:ilvl w:val="0"/>
          <w:numId w:val="1"/>
        </w:numPr>
        <w:autoSpaceDE w:val="0"/>
        <w:autoSpaceDN w:val="0"/>
        <w:adjustRightInd w:val="0"/>
        <w:spacing w:after="0" w:line="240" w:lineRule="auto"/>
        <w:jc w:val="both"/>
        <w:rPr>
          <w:rFonts w:eastAsia="Times New Roman"/>
          <w:bCs/>
          <w:iCs/>
          <w:sz w:val="20"/>
          <w:szCs w:val="20"/>
          <w:lang w:eastAsia="ru-RU"/>
        </w:rPr>
      </w:pPr>
      <w:r w:rsidRPr="00736751">
        <w:rPr>
          <w:rFonts w:eastAsia="Times New Roman"/>
          <w:sz w:val="20"/>
          <w:szCs w:val="20"/>
          <w:lang w:eastAsia="ru-RU"/>
        </w:rPr>
        <w:t>Администрация Куйбышевского района</w:t>
      </w:r>
      <w:r w:rsidRPr="00736751">
        <w:rPr>
          <w:rFonts w:eastAsia="Times New Roman"/>
          <w:bCs/>
          <w:iCs/>
          <w:sz w:val="20"/>
          <w:szCs w:val="20"/>
          <w:lang w:eastAsia="ru-RU"/>
        </w:rPr>
        <w:t>:</w:t>
      </w:r>
    </w:p>
    <w:p w:rsidR="00736751" w:rsidRPr="00736751" w:rsidRDefault="00736751" w:rsidP="00736751">
      <w:pPr>
        <w:widowControl w:val="0"/>
        <w:numPr>
          <w:ilvl w:val="0"/>
          <w:numId w:val="1"/>
        </w:numPr>
        <w:autoSpaceDE w:val="0"/>
        <w:autoSpaceDN w:val="0"/>
        <w:adjustRightInd w:val="0"/>
        <w:spacing w:after="0" w:line="240" w:lineRule="auto"/>
        <w:jc w:val="both"/>
        <w:rPr>
          <w:rFonts w:eastAsia="Times New Roman"/>
          <w:sz w:val="20"/>
          <w:szCs w:val="20"/>
          <w:lang w:eastAsia="ru-RU"/>
        </w:rPr>
      </w:pPr>
      <w:r w:rsidRPr="00736751">
        <w:rPr>
          <w:rFonts w:eastAsia="Times New Roman"/>
          <w:sz w:val="20"/>
          <w:szCs w:val="20"/>
          <w:lang w:eastAsia="ru-RU"/>
        </w:rPr>
        <w:t>рассматривает материалы, представленные в установленном порядке органами местного самоуправления поселений, юридическими лицами;</w:t>
      </w:r>
    </w:p>
    <w:p w:rsidR="00736751" w:rsidRPr="00736751" w:rsidRDefault="00736751" w:rsidP="00736751">
      <w:pPr>
        <w:widowControl w:val="0"/>
        <w:numPr>
          <w:ilvl w:val="0"/>
          <w:numId w:val="1"/>
        </w:numPr>
        <w:autoSpaceDE w:val="0"/>
        <w:autoSpaceDN w:val="0"/>
        <w:adjustRightInd w:val="0"/>
        <w:spacing w:after="0" w:line="240" w:lineRule="auto"/>
        <w:jc w:val="both"/>
        <w:rPr>
          <w:rFonts w:eastAsia="Times New Roman"/>
          <w:sz w:val="20"/>
          <w:szCs w:val="20"/>
          <w:lang w:eastAsia="ru-RU"/>
        </w:rPr>
      </w:pPr>
      <w:r w:rsidRPr="00736751">
        <w:rPr>
          <w:rFonts w:eastAsia="Times New Roman"/>
          <w:sz w:val="20"/>
          <w:szCs w:val="20"/>
          <w:lang w:eastAsia="ru-RU"/>
        </w:rPr>
        <w:t>подтверждает необходимость предоставления бюджетного кредита либо отклоняет заявку на получение бюджетного кредита с обоснованием отказа;</w:t>
      </w:r>
    </w:p>
    <w:p w:rsidR="00736751" w:rsidRPr="00736751" w:rsidRDefault="00736751" w:rsidP="00736751">
      <w:pPr>
        <w:widowControl w:val="0"/>
        <w:numPr>
          <w:ilvl w:val="0"/>
          <w:numId w:val="1"/>
        </w:numPr>
        <w:autoSpaceDE w:val="0"/>
        <w:autoSpaceDN w:val="0"/>
        <w:adjustRightInd w:val="0"/>
        <w:spacing w:after="0" w:line="240" w:lineRule="auto"/>
        <w:jc w:val="both"/>
        <w:rPr>
          <w:rFonts w:eastAsia="Times New Roman"/>
          <w:sz w:val="20"/>
          <w:szCs w:val="20"/>
          <w:lang w:eastAsia="ru-RU"/>
        </w:rPr>
      </w:pPr>
      <w:r w:rsidRPr="00736751">
        <w:rPr>
          <w:rFonts w:eastAsia="Times New Roman"/>
          <w:sz w:val="20"/>
          <w:szCs w:val="20"/>
          <w:lang w:eastAsia="ru-RU"/>
        </w:rPr>
        <w:t>принимает решение о представлении бюджетного кредита.</w:t>
      </w:r>
    </w:p>
    <w:p w:rsidR="00736751" w:rsidRPr="00736751" w:rsidRDefault="00736751" w:rsidP="00736751">
      <w:pPr>
        <w:widowControl w:val="0"/>
        <w:autoSpaceDE w:val="0"/>
        <w:autoSpaceDN w:val="0"/>
        <w:adjustRightInd w:val="0"/>
        <w:spacing w:after="0" w:line="240" w:lineRule="auto"/>
        <w:ind w:firstLine="720"/>
        <w:jc w:val="both"/>
        <w:rPr>
          <w:rFonts w:eastAsia="Times New Roman"/>
          <w:bCs/>
          <w:iCs/>
          <w:sz w:val="20"/>
          <w:szCs w:val="20"/>
          <w:lang w:eastAsia="ru-RU"/>
        </w:rPr>
      </w:pPr>
      <w:r w:rsidRPr="00736751">
        <w:rPr>
          <w:rFonts w:eastAsia="Times New Roman"/>
          <w:bCs/>
          <w:iCs/>
          <w:sz w:val="20"/>
          <w:szCs w:val="20"/>
          <w:lang w:eastAsia="ru-RU"/>
        </w:rPr>
        <w:t>5.3. Решение о предоставлении бюджетного кредита оформляется распоряжением администрации Куйбышевского района  с указанием  цели предоставления бюджетного кредита, его размера и платы за пользование бюджетным кредитом, а также срока его  возврата.</w:t>
      </w:r>
    </w:p>
    <w:p w:rsidR="00736751" w:rsidRPr="00736751" w:rsidRDefault="00736751" w:rsidP="00736751">
      <w:pPr>
        <w:widowControl w:val="0"/>
        <w:autoSpaceDE w:val="0"/>
        <w:autoSpaceDN w:val="0"/>
        <w:adjustRightInd w:val="0"/>
        <w:spacing w:after="0" w:line="240" w:lineRule="auto"/>
        <w:ind w:firstLine="720"/>
        <w:jc w:val="both"/>
        <w:rPr>
          <w:rFonts w:eastAsia="Times New Roman"/>
          <w:sz w:val="20"/>
          <w:szCs w:val="20"/>
          <w:lang w:eastAsia="ru-RU"/>
        </w:rPr>
      </w:pPr>
      <w:r w:rsidRPr="00736751">
        <w:rPr>
          <w:rFonts w:eastAsia="Times New Roman"/>
          <w:bCs/>
          <w:iCs/>
          <w:sz w:val="20"/>
          <w:szCs w:val="20"/>
          <w:lang w:eastAsia="ru-RU"/>
        </w:rPr>
        <w:t>На основании распоряжения администрации  Куйбышевского района о предоставлении бюджетного кредита между заёмщиком и администрацией Куйбышевского района заключается договор о предоставлении бюджетного кредита и договор о залоге(гарантии, поручительстве).</w:t>
      </w:r>
    </w:p>
    <w:p w:rsidR="00736751" w:rsidRPr="00736751" w:rsidRDefault="00736751" w:rsidP="00736751">
      <w:pPr>
        <w:widowControl w:val="0"/>
        <w:autoSpaceDE w:val="0"/>
        <w:autoSpaceDN w:val="0"/>
        <w:adjustRightInd w:val="0"/>
        <w:spacing w:after="0" w:line="240" w:lineRule="auto"/>
        <w:ind w:firstLine="720"/>
        <w:jc w:val="both"/>
        <w:rPr>
          <w:rFonts w:eastAsia="Times New Roman"/>
          <w:sz w:val="20"/>
          <w:szCs w:val="20"/>
          <w:lang w:eastAsia="ru-RU"/>
        </w:rPr>
      </w:pPr>
      <w:r w:rsidRPr="00736751">
        <w:rPr>
          <w:rFonts w:eastAsia="Times New Roman"/>
          <w:sz w:val="20"/>
          <w:szCs w:val="20"/>
          <w:lang w:eastAsia="ru-RU"/>
        </w:rPr>
        <w:t>5.4.Сроки рассмотрения заявки на получение бюджетного кредита, принятия решения о предоставлении бюджетного кредита и заключения договора определяются актом органа местного самоуправления Куйбышевского района.</w:t>
      </w:r>
    </w:p>
    <w:p w:rsidR="00736751" w:rsidRPr="00736751" w:rsidRDefault="00736751" w:rsidP="00736751">
      <w:pPr>
        <w:widowControl w:val="0"/>
        <w:autoSpaceDE w:val="0"/>
        <w:autoSpaceDN w:val="0"/>
        <w:adjustRightInd w:val="0"/>
        <w:spacing w:after="0" w:line="240" w:lineRule="auto"/>
        <w:ind w:firstLine="720"/>
        <w:jc w:val="both"/>
        <w:rPr>
          <w:rFonts w:eastAsia="Times New Roman"/>
          <w:sz w:val="20"/>
          <w:szCs w:val="20"/>
          <w:lang w:eastAsia="ru-RU"/>
        </w:rPr>
      </w:pPr>
      <w:r w:rsidRPr="00736751">
        <w:rPr>
          <w:rFonts w:eastAsia="Times New Roman"/>
          <w:sz w:val="20"/>
          <w:szCs w:val="20"/>
          <w:lang w:eastAsia="ru-RU"/>
        </w:rPr>
        <w:t>5.5.При неисполнении условий настоящего Положения в предоставлении бюджетного кредита отказывается.</w:t>
      </w:r>
    </w:p>
    <w:p w:rsidR="00736751" w:rsidRPr="00736751" w:rsidRDefault="00736751" w:rsidP="00736751">
      <w:pPr>
        <w:widowControl w:val="0"/>
        <w:autoSpaceDE w:val="0"/>
        <w:autoSpaceDN w:val="0"/>
        <w:adjustRightInd w:val="0"/>
        <w:spacing w:after="0" w:line="240" w:lineRule="auto"/>
        <w:ind w:firstLine="720"/>
        <w:jc w:val="both"/>
        <w:rPr>
          <w:rFonts w:eastAsia="Times New Roman"/>
          <w:sz w:val="20"/>
          <w:szCs w:val="20"/>
          <w:lang w:eastAsia="ru-RU"/>
        </w:rPr>
      </w:pPr>
      <w:r w:rsidRPr="00736751">
        <w:rPr>
          <w:rFonts w:eastAsia="Times New Roman"/>
          <w:sz w:val="20"/>
          <w:szCs w:val="20"/>
          <w:lang w:eastAsia="ru-RU"/>
        </w:rPr>
        <w:t xml:space="preserve"> Об отказе в предоставлении бюджетного кредита заёмщику сообщается в письменном виде в трехдневный срок со дня принятия решения об отказе в предоставлении бюджетного кредита.</w:t>
      </w:r>
    </w:p>
    <w:p w:rsidR="00736751" w:rsidRPr="00736751" w:rsidRDefault="00736751" w:rsidP="00736751">
      <w:pPr>
        <w:widowControl w:val="0"/>
        <w:autoSpaceDE w:val="0"/>
        <w:autoSpaceDN w:val="0"/>
        <w:adjustRightInd w:val="0"/>
        <w:spacing w:after="0" w:line="240" w:lineRule="auto"/>
        <w:ind w:firstLine="720"/>
        <w:jc w:val="both"/>
        <w:rPr>
          <w:rFonts w:eastAsia="Times New Roman"/>
          <w:sz w:val="20"/>
          <w:szCs w:val="20"/>
          <w:lang w:eastAsia="ru-RU"/>
        </w:rPr>
      </w:pPr>
      <w:r w:rsidRPr="00736751">
        <w:rPr>
          <w:rFonts w:eastAsia="Times New Roman"/>
          <w:sz w:val="20"/>
          <w:szCs w:val="20"/>
          <w:lang w:eastAsia="ru-RU"/>
        </w:rPr>
        <w:t>5.6. Бюджетные кредиты на покрытие временных кассовых разрывов, возникших при исполнении местных бюджетов и обусловленных сезонным характером затрат либо сезонным характером поступления доходов, предоставляются в срок, не выходящий за пределы финансового года.</w:t>
      </w:r>
    </w:p>
    <w:p w:rsidR="00736751" w:rsidRPr="00736751" w:rsidRDefault="00736751" w:rsidP="00736751">
      <w:pPr>
        <w:keepNext/>
        <w:widowControl w:val="0"/>
        <w:autoSpaceDE w:val="0"/>
        <w:autoSpaceDN w:val="0"/>
        <w:adjustRightInd w:val="0"/>
        <w:spacing w:after="0" w:line="240" w:lineRule="auto"/>
        <w:ind w:firstLine="720"/>
        <w:jc w:val="both"/>
        <w:outlineLvl w:val="0"/>
        <w:rPr>
          <w:rFonts w:eastAsia="Times New Roman"/>
          <w:b/>
          <w:bCs/>
          <w:sz w:val="20"/>
          <w:szCs w:val="20"/>
          <w:lang w:eastAsia="ru-RU"/>
        </w:rPr>
      </w:pPr>
    </w:p>
    <w:p w:rsidR="00736751" w:rsidRPr="00736751" w:rsidRDefault="00736751" w:rsidP="00736751">
      <w:pPr>
        <w:keepNext/>
        <w:widowControl w:val="0"/>
        <w:autoSpaceDE w:val="0"/>
        <w:autoSpaceDN w:val="0"/>
        <w:adjustRightInd w:val="0"/>
        <w:spacing w:after="0" w:line="240" w:lineRule="auto"/>
        <w:ind w:firstLine="720"/>
        <w:jc w:val="center"/>
        <w:outlineLvl w:val="0"/>
        <w:rPr>
          <w:rFonts w:eastAsia="Times New Roman"/>
          <w:bCs/>
          <w:sz w:val="20"/>
          <w:szCs w:val="20"/>
          <w:lang w:eastAsia="ru-RU"/>
        </w:rPr>
      </w:pPr>
      <w:r w:rsidRPr="00736751">
        <w:rPr>
          <w:rFonts w:eastAsia="Times New Roman"/>
          <w:bCs/>
          <w:sz w:val="20"/>
          <w:szCs w:val="20"/>
          <w:lang w:eastAsia="ru-RU"/>
        </w:rPr>
        <w:t>6. Взимание платы за пользование бюджетным кредитом</w:t>
      </w:r>
    </w:p>
    <w:p w:rsidR="00736751" w:rsidRPr="00736751" w:rsidRDefault="00736751" w:rsidP="00736751">
      <w:pPr>
        <w:widowControl w:val="0"/>
        <w:autoSpaceDE w:val="0"/>
        <w:autoSpaceDN w:val="0"/>
        <w:adjustRightInd w:val="0"/>
        <w:spacing w:after="0" w:line="240" w:lineRule="auto"/>
        <w:ind w:firstLine="720"/>
        <w:jc w:val="both"/>
        <w:rPr>
          <w:rFonts w:eastAsia="Times New Roman"/>
          <w:sz w:val="20"/>
          <w:szCs w:val="20"/>
          <w:lang w:eastAsia="ru-RU"/>
        </w:rPr>
      </w:pPr>
      <w:r w:rsidRPr="00736751">
        <w:rPr>
          <w:rFonts w:eastAsia="Times New Roman"/>
          <w:sz w:val="20"/>
          <w:szCs w:val="20"/>
          <w:lang w:eastAsia="ru-RU"/>
        </w:rPr>
        <w:t>6.1.Юридическим лицам бюджетные кредиты предоставляются с взиманием платы в размере ¼ ставки рефинансирования Центрального банка Российской Федерации, действующей на момент предоставления кредита.</w:t>
      </w:r>
    </w:p>
    <w:p w:rsidR="00736751" w:rsidRPr="00736751" w:rsidRDefault="00736751" w:rsidP="00736751">
      <w:pPr>
        <w:widowControl w:val="0"/>
        <w:autoSpaceDE w:val="0"/>
        <w:autoSpaceDN w:val="0"/>
        <w:adjustRightInd w:val="0"/>
        <w:spacing w:after="0" w:line="240" w:lineRule="auto"/>
        <w:ind w:firstLine="720"/>
        <w:jc w:val="both"/>
        <w:rPr>
          <w:rFonts w:eastAsia="Times New Roman"/>
          <w:sz w:val="20"/>
          <w:szCs w:val="20"/>
          <w:lang w:eastAsia="ru-RU"/>
        </w:rPr>
      </w:pPr>
      <w:r w:rsidRPr="00736751">
        <w:rPr>
          <w:rFonts w:eastAsia="Times New Roman"/>
          <w:sz w:val="20"/>
          <w:szCs w:val="20"/>
          <w:lang w:eastAsia="ru-RU"/>
        </w:rPr>
        <w:t>Размер платы устанавливается в договоре о предоставлении бюджетного кредита.</w:t>
      </w:r>
    </w:p>
    <w:p w:rsidR="00736751" w:rsidRPr="00736751" w:rsidRDefault="00736751" w:rsidP="00736751">
      <w:pPr>
        <w:widowControl w:val="0"/>
        <w:autoSpaceDE w:val="0"/>
        <w:autoSpaceDN w:val="0"/>
        <w:adjustRightInd w:val="0"/>
        <w:spacing w:after="0" w:line="240" w:lineRule="auto"/>
        <w:ind w:firstLine="720"/>
        <w:jc w:val="both"/>
        <w:rPr>
          <w:rFonts w:eastAsia="Times New Roman"/>
          <w:sz w:val="20"/>
          <w:szCs w:val="20"/>
          <w:lang w:eastAsia="ru-RU"/>
        </w:rPr>
      </w:pPr>
      <w:r w:rsidRPr="00736751">
        <w:rPr>
          <w:rFonts w:eastAsia="Times New Roman"/>
          <w:sz w:val="20"/>
          <w:szCs w:val="20"/>
          <w:lang w:eastAsia="ru-RU"/>
        </w:rPr>
        <w:t>Плата за пользование бюджетными кредитами учитывается в доходной части районного бюджета.</w:t>
      </w:r>
    </w:p>
    <w:p w:rsidR="00736751" w:rsidRPr="00736751" w:rsidRDefault="00736751" w:rsidP="00736751">
      <w:pPr>
        <w:keepNext/>
        <w:widowControl w:val="0"/>
        <w:autoSpaceDE w:val="0"/>
        <w:autoSpaceDN w:val="0"/>
        <w:adjustRightInd w:val="0"/>
        <w:spacing w:after="0" w:line="240" w:lineRule="auto"/>
        <w:ind w:firstLine="720"/>
        <w:jc w:val="both"/>
        <w:outlineLvl w:val="0"/>
        <w:rPr>
          <w:rFonts w:eastAsia="Times New Roman"/>
          <w:b/>
          <w:bCs/>
          <w:sz w:val="20"/>
          <w:szCs w:val="20"/>
          <w:lang w:eastAsia="ru-RU"/>
        </w:rPr>
      </w:pPr>
    </w:p>
    <w:p w:rsidR="00736751" w:rsidRPr="00736751" w:rsidRDefault="00736751" w:rsidP="00736751">
      <w:pPr>
        <w:keepNext/>
        <w:widowControl w:val="0"/>
        <w:autoSpaceDE w:val="0"/>
        <w:autoSpaceDN w:val="0"/>
        <w:adjustRightInd w:val="0"/>
        <w:spacing w:after="0" w:line="240" w:lineRule="auto"/>
        <w:ind w:firstLine="720"/>
        <w:jc w:val="center"/>
        <w:outlineLvl w:val="0"/>
        <w:rPr>
          <w:rFonts w:eastAsia="Times New Roman"/>
          <w:bCs/>
          <w:sz w:val="20"/>
          <w:szCs w:val="20"/>
          <w:lang w:eastAsia="ru-RU"/>
        </w:rPr>
      </w:pPr>
      <w:r w:rsidRPr="00736751">
        <w:rPr>
          <w:rFonts w:eastAsia="Times New Roman"/>
          <w:bCs/>
          <w:sz w:val="20"/>
          <w:szCs w:val="20"/>
          <w:lang w:eastAsia="ru-RU"/>
        </w:rPr>
        <w:t>7. Контроль за использованием бюджетного кредита</w:t>
      </w:r>
    </w:p>
    <w:p w:rsidR="00736751" w:rsidRPr="00736751" w:rsidRDefault="00736751" w:rsidP="00736751">
      <w:pPr>
        <w:widowControl w:val="0"/>
        <w:autoSpaceDE w:val="0"/>
        <w:autoSpaceDN w:val="0"/>
        <w:adjustRightInd w:val="0"/>
        <w:spacing w:after="0" w:line="240" w:lineRule="auto"/>
        <w:ind w:firstLine="720"/>
        <w:jc w:val="both"/>
        <w:rPr>
          <w:rFonts w:eastAsia="Times New Roman"/>
          <w:sz w:val="20"/>
          <w:szCs w:val="20"/>
          <w:lang w:eastAsia="ru-RU"/>
        </w:rPr>
      </w:pPr>
      <w:r w:rsidRPr="00736751">
        <w:rPr>
          <w:rFonts w:eastAsia="Times New Roman"/>
          <w:sz w:val="20"/>
          <w:szCs w:val="20"/>
          <w:lang w:eastAsia="ru-RU"/>
        </w:rPr>
        <w:t>7.1.Контроль за целевым использованием бюджетного кредита осуществляет администрация Куйбышевского района, которая ведёт  учет</w:t>
      </w:r>
      <w:r w:rsidRPr="00736751">
        <w:rPr>
          <w:rFonts w:eastAsia="Times New Roman"/>
          <w:b/>
          <w:i/>
          <w:sz w:val="20"/>
          <w:szCs w:val="20"/>
          <w:lang w:eastAsia="ru-RU"/>
        </w:rPr>
        <w:t xml:space="preserve"> </w:t>
      </w:r>
      <w:r w:rsidRPr="00736751">
        <w:rPr>
          <w:rFonts w:eastAsia="Times New Roman"/>
          <w:sz w:val="20"/>
          <w:szCs w:val="20"/>
          <w:lang w:eastAsia="ru-RU"/>
        </w:rPr>
        <w:t>всех основных и обеспечительных обязательств.</w:t>
      </w:r>
    </w:p>
    <w:p w:rsidR="00736751" w:rsidRPr="00736751" w:rsidRDefault="00736751" w:rsidP="00736751">
      <w:pPr>
        <w:widowControl w:val="0"/>
        <w:autoSpaceDE w:val="0"/>
        <w:autoSpaceDN w:val="0"/>
        <w:adjustRightInd w:val="0"/>
        <w:spacing w:after="0" w:line="240" w:lineRule="auto"/>
        <w:ind w:firstLine="720"/>
        <w:jc w:val="both"/>
        <w:rPr>
          <w:rFonts w:eastAsia="Times New Roman"/>
          <w:sz w:val="20"/>
          <w:szCs w:val="20"/>
          <w:lang w:eastAsia="ru-RU"/>
        </w:rPr>
      </w:pPr>
      <w:r w:rsidRPr="00736751">
        <w:rPr>
          <w:rFonts w:eastAsia="Times New Roman"/>
          <w:bCs/>
          <w:iCs/>
          <w:sz w:val="20"/>
          <w:szCs w:val="20"/>
          <w:lang w:eastAsia="ru-RU"/>
        </w:rPr>
        <w:t xml:space="preserve">7.2. Администрация Куйбышевского района, (Управление финансов и налоговой политики Куйбышевского района Новосибирской области действующее по ее поручению уполномоченное лицо  </w:t>
      </w:r>
      <w:r w:rsidRPr="00736751">
        <w:rPr>
          <w:rFonts w:eastAsia="Times New Roman"/>
          <w:sz w:val="20"/>
          <w:szCs w:val="20"/>
          <w:lang w:eastAsia="ru-RU"/>
        </w:rPr>
        <w:t>имеет право на проверку финансового состояния заёмщиков, гарантов, поручителей, достаточности суммы предоставленного обеспечения</w:t>
      </w:r>
      <w:r w:rsidRPr="00736751">
        <w:rPr>
          <w:rFonts w:eastAsia="Times New Roman"/>
          <w:b/>
          <w:i/>
          <w:sz w:val="20"/>
          <w:szCs w:val="20"/>
          <w:lang w:eastAsia="ru-RU"/>
        </w:rPr>
        <w:t xml:space="preserve"> </w:t>
      </w:r>
      <w:r w:rsidRPr="00736751">
        <w:rPr>
          <w:rFonts w:eastAsia="Times New Roman"/>
          <w:sz w:val="20"/>
          <w:szCs w:val="20"/>
          <w:lang w:eastAsia="ru-RU"/>
        </w:rPr>
        <w:t>в любое время действия договора о предоставлении бюджетного кредита и до полного исполнения обязательств</w:t>
      </w:r>
      <w:r w:rsidRPr="00736751">
        <w:rPr>
          <w:rFonts w:eastAsia="Times New Roman"/>
          <w:b/>
          <w:i/>
          <w:sz w:val="20"/>
          <w:szCs w:val="20"/>
          <w:lang w:eastAsia="ru-RU"/>
        </w:rPr>
        <w:t xml:space="preserve"> </w:t>
      </w:r>
      <w:r w:rsidRPr="00736751">
        <w:rPr>
          <w:rFonts w:eastAsia="Times New Roman"/>
          <w:sz w:val="20"/>
          <w:szCs w:val="20"/>
          <w:lang w:eastAsia="ru-RU"/>
        </w:rPr>
        <w:t>по нему.</w:t>
      </w:r>
    </w:p>
    <w:p w:rsidR="00736751" w:rsidRPr="00736751" w:rsidRDefault="00736751" w:rsidP="00736751">
      <w:pPr>
        <w:widowControl w:val="0"/>
        <w:autoSpaceDE w:val="0"/>
        <w:autoSpaceDN w:val="0"/>
        <w:adjustRightInd w:val="0"/>
        <w:spacing w:after="0" w:line="240" w:lineRule="auto"/>
        <w:ind w:firstLine="720"/>
        <w:jc w:val="both"/>
        <w:rPr>
          <w:rFonts w:eastAsia="Times New Roman"/>
          <w:sz w:val="20"/>
          <w:szCs w:val="20"/>
          <w:lang w:eastAsia="ru-RU"/>
        </w:rPr>
      </w:pPr>
      <w:r w:rsidRPr="00736751">
        <w:rPr>
          <w:rFonts w:eastAsia="Times New Roman"/>
          <w:sz w:val="20"/>
          <w:szCs w:val="20"/>
          <w:lang w:eastAsia="ru-RU"/>
        </w:rPr>
        <w:t xml:space="preserve"> При выявлении недостаточности имеющегося обеспечения исполнения обязательств или существенного ухудшения финансового состояния гаранта или поручителя обеспечение исполнения обязательств заёмщика подлежит полной или частичной замене. При неспособности заёмщика представить иное или дополнительное обеспечение исполнения своих обязательств, а также в случае нецелевого использования средств бюджетного кредита он подлежит досрочному возврату.</w:t>
      </w:r>
    </w:p>
    <w:p w:rsidR="00736751" w:rsidRPr="00736751" w:rsidRDefault="00736751" w:rsidP="00736751">
      <w:pPr>
        <w:widowControl w:val="0"/>
        <w:autoSpaceDE w:val="0"/>
        <w:autoSpaceDN w:val="0"/>
        <w:adjustRightInd w:val="0"/>
        <w:spacing w:after="0" w:line="240" w:lineRule="auto"/>
        <w:ind w:firstLine="720"/>
        <w:jc w:val="both"/>
        <w:rPr>
          <w:rFonts w:eastAsia="Times New Roman"/>
          <w:sz w:val="20"/>
          <w:szCs w:val="20"/>
          <w:lang w:eastAsia="ru-RU"/>
        </w:rPr>
      </w:pPr>
      <w:r w:rsidRPr="00736751">
        <w:rPr>
          <w:rFonts w:eastAsia="Times New Roman"/>
          <w:sz w:val="20"/>
          <w:szCs w:val="20"/>
          <w:lang w:eastAsia="ru-RU"/>
        </w:rPr>
        <w:t>7.3. Заёмщик при получении бюджетного кредита обязан использовать его только по целевому назначению в соответствии с заключенным договором о предоставлении бюджетного кредита, а также предоставлять в администрацию Куйбышевского района в срок, установленный договором о предоставлении бюджетного кредита, информацию и отчёт об использовании бюджетного кредита для осуществления контроля</w:t>
      </w:r>
      <w:r w:rsidRPr="00736751">
        <w:rPr>
          <w:rFonts w:eastAsia="Times New Roman"/>
          <w:b/>
          <w:i/>
          <w:sz w:val="20"/>
          <w:szCs w:val="20"/>
          <w:lang w:eastAsia="ru-RU"/>
        </w:rPr>
        <w:t xml:space="preserve">. </w:t>
      </w:r>
      <w:r w:rsidRPr="00736751">
        <w:rPr>
          <w:rFonts w:eastAsia="Times New Roman"/>
          <w:sz w:val="20"/>
          <w:szCs w:val="20"/>
          <w:lang w:eastAsia="ru-RU"/>
        </w:rPr>
        <w:t>Гаранты, поручители и залогодатели обязаны предоставлять информацию и документы, запрашиваемые  администрацией Куйбышевского района , в целях реализации своих функций и полномочий.</w:t>
      </w:r>
    </w:p>
    <w:p w:rsidR="00736751" w:rsidRPr="00736751" w:rsidRDefault="00736751" w:rsidP="00736751">
      <w:pPr>
        <w:widowControl w:val="0"/>
        <w:autoSpaceDE w:val="0"/>
        <w:autoSpaceDN w:val="0"/>
        <w:adjustRightInd w:val="0"/>
        <w:spacing w:after="0" w:line="240" w:lineRule="auto"/>
        <w:ind w:firstLine="720"/>
        <w:jc w:val="both"/>
        <w:rPr>
          <w:rFonts w:eastAsia="Times New Roman"/>
          <w:sz w:val="20"/>
          <w:szCs w:val="20"/>
          <w:lang w:eastAsia="ru-RU"/>
        </w:rPr>
      </w:pPr>
      <w:r w:rsidRPr="00736751">
        <w:rPr>
          <w:rFonts w:eastAsia="Times New Roman"/>
          <w:sz w:val="20"/>
          <w:szCs w:val="20"/>
          <w:lang w:eastAsia="ru-RU"/>
        </w:rPr>
        <w:t xml:space="preserve">  Отчет о предоставлении и погашении бюджетных кредитов</w:t>
      </w:r>
      <w:r w:rsidRPr="00736751">
        <w:rPr>
          <w:rFonts w:eastAsia="Times New Roman"/>
          <w:b/>
          <w:i/>
          <w:sz w:val="20"/>
          <w:szCs w:val="20"/>
          <w:lang w:eastAsia="ru-RU"/>
        </w:rPr>
        <w:t xml:space="preserve"> </w:t>
      </w:r>
      <w:r w:rsidRPr="00736751">
        <w:rPr>
          <w:rFonts w:eastAsia="Times New Roman"/>
          <w:sz w:val="20"/>
          <w:szCs w:val="20"/>
          <w:lang w:eastAsia="ru-RU"/>
        </w:rPr>
        <w:t>представляется в Совет депутатов Куйбышевского района Новосибирской области вместе с годовым отчётом об исполнении районного бюджета в сроки, установленные нормативными актами Куйбышевского района.</w:t>
      </w:r>
    </w:p>
    <w:p w:rsidR="00736751" w:rsidRPr="00736751" w:rsidRDefault="00736751" w:rsidP="00736751">
      <w:pPr>
        <w:widowControl w:val="0"/>
        <w:autoSpaceDE w:val="0"/>
        <w:autoSpaceDN w:val="0"/>
        <w:adjustRightInd w:val="0"/>
        <w:spacing w:after="0" w:line="240" w:lineRule="auto"/>
        <w:ind w:firstLine="720"/>
        <w:jc w:val="both"/>
        <w:rPr>
          <w:rFonts w:eastAsia="Times New Roman"/>
          <w:sz w:val="20"/>
          <w:szCs w:val="20"/>
          <w:lang w:eastAsia="ru-RU"/>
        </w:rPr>
      </w:pPr>
      <w:r w:rsidRPr="00736751">
        <w:rPr>
          <w:rFonts w:eastAsia="Times New Roman"/>
          <w:sz w:val="20"/>
          <w:szCs w:val="20"/>
          <w:lang w:eastAsia="ru-RU"/>
        </w:rPr>
        <w:t>7.4. При невыполнении заёмщиком, гарантом или поручителем своих обязательств по возврату бюджетного кредита, уплате процентов и (или) иных платежей, предусмотренных заключенным с ними договором, администрация Куйбышевского района принимает меры к принудительному взысканию с заёмщика, гаранта или поручителя просроченной задолженности, в том числе по обращению взыскания на предмет залога.</w:t>
      </w:r>
    </w:p>
    <w:p w:rsidR="00736751" w:rsidRPr="00736751" w:rsidRDefault="00736751" w:rsidP="00736751">
      <w:pPr>
        <w:widowControl w:val="0"/>
        <w:autoSpaceDE w:val="0"/>
        <w:autoSpaceDN w:val="0"/>
        <w:adjustRightInd w:val="0"/>
        <w:spacing w:after="0" w:line="240" w:lineRule="auto"/>
        <w:ind w:firstLine="720"/>
        <w:jc w:val="both"/>
        <w:rPr>
          <w:rFonts w:eastAsia="Times New Roman"/>
          <w:sz w:val="20"/>
          <w:szCs w:val="20"/>
          <w:lang w:eastAsia="ru-RU"/>
        </w:rPr>
      </w:pPr>
      <w:r w:rsidRPr="00736751">
        <w:rPr>
          <w:rFonts w:eastAsia="Times New Roman"/>
          <w:sz w:val="20"/>
          <w:szCs w:val="20"/>
          <w:lang w:eastAsia="ru-RU"/>
        </w:rPr>
        <w:t>В случае, если  предоставленные бюджетам поселений Куйбышевского района из бюджета Куйбышевского района бюджетные кредиты не погашены в установленные сроки, остаток непогашенного кредита, включая проценты, штрафы и пени, взыскивается за счет дотаций бюджетам поселений Куйбышевского района в соответствующем финансовом году, а также за счет отчислений от федеральных и региональных налогов и сборов, налогов, предусмотренных специальными налоговыми режимами, подлежащих зачислению в бюджеты поселений.</w:t>
      </w:r>
    </w:p>
    <w:p w:rsidR="00736751" w:rsidRPr="00736751" w:rsidRDefault="00736751" w:rsidP="00736751">
      <w:pPr>
        <w:widowControl w:val="0"/>
        <w:autoSpaceDE w:val="0"/>
        <w:autoSpaceDN w:val="0"/>
        <w:adjustRightInd w:val="0"/>
        <w:spacing w:after="0" w:line="240" w:lineRule="auto"/>
        <w:ind w:firstLine="720"/>
        <w:jc w:val="both"/>
        <w:rPr>
          <w:rFonts w:eastAsia="Times New Roman"/>
          <w:sz w:val="20"/>
          <w:szCs w:val="20"/>
          <w:lang w:eastAsia="ru-RU"/>
        </w:rPr>
      </w:pPr>
    </w:p>
    <w:p w:rsidR="00736751" w:rsidRPr="00736751" w:rsidRDefault="00736751" w:rsidP="00736751">
      <w:pPr>
        <w:keepNext/>
        <w:widowControl w:val="0"/>
        <w:autoSpaceDE w:val="0"/>
        <w:autoSpaceDN w:val="0"/>
        <w:adjustRightInd w:val="0"/>
        <w:spacing w:after="0" w:line="240" w:lineRule="auto"/>
        <w:ind w:firstLine="720"/>
        <w:jc w:val="center"/>
        <w:outlineLvl w:val="0"/>
        <w:rPr>
          <w:rFonts w:eastAsia="Times New Roman"/>
          <w:bCs/>
          <w:sz w:val="20"/>
          <w:szCs w:val="20"/>
          <w:lang w:eastAsia="ru-RU"/>
        </w:rPr>
      </w:pPr>
      <w:r w:rsidRPr="00736751">
        <w:rPr>
          <w:rFonts w:eastAsia="Times New Roman"/>
          <w:bCs/>
          <w:sz w:val="20"/>
          <w:szCs w:val="20"/>
          <w:lang w:eastAsia="ru-RU"/>
        </w:rPr>
        <w:t>8. Особые условия</w:t>
      </w:r>
    </w:p>
    <w:p w:rsidR="00736751" w:rsidRPr="00736751" w:rsidRDefault="00736751" w:rsidP="00736751">
      <w:pPr>
        <w:widowControl w:val="0"/>
        <w:autoSpaceDE w:val="0"/>
        <w:autoSpaceDN w:val="0"/>
        <w:adjustRightInd w:val="0"/>
        <w:spacing w:after="0" w:line="240" w:lineRule="auto"/>
        <w:ind w:firstLine="720"/>
        <w:jc w:val="both"/>
        <w:rPr>
          <w:rFonts w:eastAsia="Times New Roman"/>
          <w:sz w:val="20"/>
          <w:szCs w:val="20"/>
          <w:lang w:eastAsia="ru-RU"/>
        </w:rPr>
      </w:pPr>
      <w:r w:rsidRPr="00736751">
        <w:rPr>
          <w:rFonts w:eastAsia="Times New Roman"/>
          <w:sz w:val="20"/>
          <w:szCs w:val="20"/>
          <w:lang w:eastAsia="ru-RU"/>
        </w:rPr>
        <w:t>По вопросам осуществления администрацией Куйбышевского района прав по предоставлению бюджетных кредитов, администрация Куйбышевского района вправе издавать обязательные для исполнения правовые акты и осуществлять контроль за их исполнением.</w:t>
      </w:r>
    </w:p>
    <w:p w:rsidR="00736751" w:rsidRPr="00736751" w:rsidRDefault="00736751" w:rsidP="00736751">
      <w:pPr>
        <w:widowControl w:val="0"/>
        <w:autoSpaceDE w:val="0"/>
        <w:autoSpaceDN w:val="0"/>
        <w:adjustRightInd w:val="0"/>
        <w:spacing w:after="0" w:line="240" w:lineRule="auto"/>
        <w:ind w:firstLine="720"/>
        <w:jc w:val="both"/>
        <w:rPr>
          <w:rFonts w:eastAsia="Times New Roman"/>
          <w:sz w:val="20"/>
          <w:szCs w:val="20"/>
          <w:lang w:eastAsia="ru-RU"/>
        </w:rPr>
      </w:pPr>
      <w:r w:rsidRPr="00736751">
        <w:rPr>
          <w:rFonts w:eastAsia="Times New Roman"/>
          <w:sz w:val="20"/>
          <w:szCs w:val="20"/>
          <w:lang w:eastAsia="ru-RU"/>
        </w:rPr>
        <w:t>За счет целевых бюджетных кредитов , получаемых районным бюджетом из областного бюджета, могут предоставляться бюджетные кредиты местным бюджетам. Цели и условия предоставления, размер платы за пользование, сроки возврата бюджетного кредита устанавливаются в соответствии с бюджетным законодательством  Российской Федерации.</w:t>
      </w:r>
    </w:p>
    <w:p w:rsidR="00736751" w:rsidRPr="00736751" w:rsidRDefault="00736751" w:rsidP="00736751">
      <w:pPr>
        <w:widowControl w:val="0"/>
        <w:autoSpaceDE w:val="0"/>
        <w:autoSpaceDN w:val="0"/>
        <w:adjustRightInd w:val="0"/>
        <w:spacing w:after="0" w:line="240" w:lineRule="auto"/>
        <w:ind w:firstLine="720"/>
        <w:jc w:val="both"/>
        <w:rPr>
          <w:rFonts w:eastAsia="Times New Roman"/>
          <w:sz w:val="20"/>
          <w:szCs w:val="20"/>
          <w:lang w:eastAsia="ru-RU"/>
        </w:rPr>
      </w:pPr>
      <w:r w:rsidRPr="00736751">
        <w:rPr>
          <w:rFonts w:eastAsia="Times New Roman"/>
          <w:sz w:val="20"/>
          <w:szCs w:val="20"/>
          <w:lang w:eastAsia="ru-RU"/>
        </w:rPr>
        <w:t>Реструктуризация обязательств (задолженности) по бюджетным кредитам, списание сумм бюджетных кредитов, платы за пользование бюджетными средствами, а также применённых штрафных санкций производятся по распоряжению администрации Куйбышевского района  в соответствии федеральным законодательством и законодательством Новосибирской области.</w:t>
      </w:r>
    </w:p>
    <w:p w:rsidR="00736751" w:rsidRPr="00736751" w:rsidRDefault="00736751" w:rsidP="00736751">
      <w:pPr>
        <w:widowControl w:val="0"/>
        <w:autoSpaceDE w:val="0"/>
        <w:autoSpaceDN w:val="0"/>
        <w:adjustRightInd w:val="0"/>
        <w:spacing w:after="0" w:line="240" w:lineRule="auto"/>
        <w:ind w:firstLine="720"/>
        <w:jc w:val="both"/>
        <w:rPr>
          <w:rFonts w:eastAsia="Times New Roman"/>
          <w:sz w:val="20"/>
          <w:szCs w:val="20"/>
          <w:lang w:eastAsia="ru-RU"/>
        </w:rPr>
      </w:pPr>
      <w:r w:rsidRPr="00736751">
        <w:rPr>
          <w:rFonts w:eastAsia="Times New Roman"/>
          <w:sz w:val="20"/>
          <w:szCs w:val="20"/>
          <w:lang w:eastAsia="ru-RU"/>
        </w:rPr>
        <w:t>Решение о проведении реструктуризации обязательств (задолженности) по бюджетным кредитам, полученным из районного бюджета Куйбышевского района принимается в порядке, установленном администрацией Куйбышевского района.</w:t>
      </w:r>
    </w:p>
    <w:p w:rsidR="00736751" w:rsidRPr="00736751" w:rsidRDefault="00736751" w:rsidP="00736751">
      <w:pPr>
        <w:widowControl w:val="0"/>
        <w:autoSpaceDE w:val="0"/>
        <w:autoSpaceDN w:val="0"/>
        <w:adjustRightInd w:val="0"/>
        <w:spacing w:after="0" w:line="240" w:lineRule="auto"/>
        <w:ind w:firstLine="720"/>
        <w:jc w:val="both"/>
        <w:rPr>
          <w:rFonts w:eastAsia="Times New Roman"/>
          <w:sz w:val="20"/>
          <w:szCs w:val="20"/>
          <w:lang w:eastAsia="ru-RU"/>
        </w:rPr>
      </w:pPr>
      <w:r w:rsidRPr="00736751">
        <w:rPr>
          <w:rFonts w:eastAsia="Times New Roman"/>
          <w:sz w:val="20"/>
          <w:szCs w:val="20"/>
          <w:lang w:eastAsia="ru-RU"/>
        </w:rPr>
        <w:t>Реструктуризация обязательств (задолженности) по бюджетным кредитам, полученным из районного бюджета, может проводиться только один раз без последующего изменения порядка и условий проведения.</w:t>
      </w:r>
    </w:p>
    <w:p w:rsidR="00736751" w:rsidRPr="00736751" w:rsidRDefault="00736751" w:rsidP="00736751">
      <w:pPr>
        <w:widowControl w:val="0"/>
        <w:autoSpaceDE w:val="0"/>
        <w:autoSpaceDN w:val="0"/>
        <w:adjustRightInd w:val="0"/>
        <w:spacing w:after="0" w:line="240" w:lineRule="auto"/>
        <w:ind w:firstLine="720"/>
        <w:jc w:val="both"/>
        <w:rPr>
          <w:rFonts w:eastAsia="Times New Roman"/>
          <w:sz w:val="20"/>
          <w:szCs w:val="20"/>
          <w:lang w:eastAsia="ru-RU"/>
        </w:rPr>
      </w:pPr>
      <w:r w:rsidRPr="00736751">
        <w:rPr>
          <w:rFonts w:eastAsia="Times New Roman"/>
          <w:sz w:val="20"/>
          <w:szCs w:val="20"/>
          <w:lang w:eastAsia="ru-RU"/>
        </w:rPr>
        <w:t>Условия проведения реструктуризации обязательств (задолженности) по каждому муниципальному образованию определяются  администрацией Куйбышевского района в зависимости от оценки финансового состояния муниципального образования.</w:t>
      </w:r>
    </w:p>
    <w:p w:rsidR="00736751" w:rsidRPr="00736751" w:rsidRDefault="00736751" w:rsidP="00736751">
      <w:pPr>
        <w:widowControl w:val="0"/>
        <w:autoSpaceDE w:val="0"/>
        <w:autoSpaceDN w:val="0"/>
        <w:adjustRightInd w:val="0"/>
        <w:spacing w:after="0" w:line="240" w:lineRule="auto"/>
        <w:ind w:firstLine="720"/>
        <w:jc w:val="both"/>
        <w:rPr>
          <w:rFonts w:eastAsia="Times New Roman"/>
          <w:sz w:val="20"/>
          <w:szCs w:val="20"/>
          <w:lang w:eastAsia="ru-RU"/>
        </w:rPr>
      </w:pPr>
      <w:r w:rsidRPr="00736751">
        <w:rPr>
          <w:rFonts w:eastAsia="Times New Roman"/>
          <w:sz w:val="20"/>
          <w:szCs w:val="20"/>
          <w:lang w:eastAsia="ru-RU"/>
        </w:rPr>
        <w:t>По распоряжению администрации Куйбышевского района производится списание сумм задолженности по бюджетным кредитам:</w:t>
      </w:r>
    </w:p>
    <w:p w:rsidR="00736751" w:rsidRPr="00736751" w:rsidRDefault="00736751" w:rsidP="00736751">
      <w:pPr>
        <w:widowControl w:val="0"/>
        <w:autoSpaceDE w:val="0"/>
        <w:autoSpaceDN w:val="0"/>
        <w:adjustRightInd w:val="0"/>
        <w:spacing w:after="0" w:line="240" w:lineRule="auto"/>
        <w:ind w:firstLine="720"/>
        <w:jc w:val="both"/>
        <w:rPr>
          <w:rFonts w:eastAsia="Times New Roman"/>
          <w:sz w:val="20"/>
          <w:szCs w:val="20"/>
          <w:lang w:eastAsia="ru-RU"/>
        </w:rPr>
      </w:pPr>
      <w:r w:rsidRPr="00736751">
        <w:rPr>
          <w:rFonts w:eastAsia="Times New Roman"/>
          <w:sz w:val="20"/>
          <w:szCs w:val="20"/>
          <w:lang w:eastAsia="ru-RU"/>
        </w:rPr>
        <w:t>-организаций, ликвидируемых в соответствии со статьей 419 Гражданского кодекса Российской Федерации;</w:t>
      </w:r>
    </w:p>
    <w:p w:rsidR="00736751" w:rsidRPr="00736751" w:rsidRDefault="00736751" w:rsidP="00736751">
      <w:pPr>
        <w:widowControl w:val="0"/>
        <w:autoSpaceDE w:val="0"/>
        <w:autoSpaceDN w:val="0"/>
        <w:adjustRightInd w:val="0"/>
        <w:spacing w:after="0" w:line="240" w:lineRule="auto"/>
        <w:ind w:firstLine="720"/>
        <w:jc w:val="both"/>
        <w:rPr>
          <w:rFonts w:eastAsia="Times New Roman"/>
          <w:sz w:val="20"/>
          <w:szCs w:val="20"/>
          <w:lang w:eastAsia="ru-RU"/>
        </w:rPr>
      </w:pPr>
      <w:r w:rsidRPr="00736751">
        <w:rPr>
          <w:rFonts w:eastAsia="Times New Roman"/>
          <w:sz w:val="20"/>
          <w:szCs w:val="20"/>
          <w:lang w:eastAsia="ru-RU"/>
        </w:rPr>
        <w:t>-организаций, исключенных из единого государственного реестра юридических лиц в соответствии с пунктом 2 статьи 21.1 Федерального закона от 08.08.2001 №129-ФЗ «О государственной регистрации юридических лиц и индивидуальных предпринимателей».</w:t>
      </w:r>
    </w:p>
    <w:p w:rsidR="00736751" w:rsidRPr="00736751" w:rsidRDefault="00736751" w:rsidP="00736751">
      <w:pPr>
        <w:widowControl w:val="0"/>
        <w:autoSpaceDE w:val="0"/>
        <w:autoSpaceDN w:val="0"/>
        <w:adjustRightInd w:val="0"/>
        <w:spacing w:after="0" w:line="240" w:lineRule="auto"/>
        <w:ind w:firstLine="720"/>
        <w:jc w:val="both"/>
        <w:rPr>
          <w:rFonts w:eastAsia="Times New Roman"/>
          <w:sz w:val="15"/>
          <w:szCs w:val="15"/>
          <w:lang w:eastAsia="ru-RU"/>
        </w:rPr>
      </w:pPr>
    </w:p>
    <w:p w:rsidR="00736751" w:rsidRDefault="00736751" w:rsidP="0071566F">
      <w:pPr>
        <w:jc w:val="both"/>
        <w:rPr>
          <w:sz w:val="20"/>
          <w:szCs w:val="20"/>
        </w:rPr>
      </w:pPr>
    </w:p>
    <w:p w:rsidR="00C54524" w:rsidRDefault="00C54524" w:rsidP="0071566F">
      <w:pPr>
        <w:jc w:val="both"/>
        <w:rPr>
          <w:sz w:val="20"/>
          <w:szCs w:val="20"/>
        </w:rPr>
      </w:pPr>
    </w:p>
    <w:p w:rsidR="00C54524" w:rsidRDefault="00C54524" w:rsidP="0071566F">
      <w:pPr>
        <w:jc w:val="both"/>
        <w:rPr>
          <w:sz w:val="20"/>
          <w:szCs w:val="20"/>
        </w:rPr>
      </w:pPr>
    </w:p>
    <w:tbl>
      <w:tblPr>
        <w:tblW w:w="8460" w:type="dxa"/>
        <w:tblInd w:w="93" w:type="dxa"/>
        <w:tblLook w:val="04A0"/>
      </w:tblPr>
      <w:tblGrid>
        <w:gridCol w:w="723"/>
        <w:gridCol w:w="4400"/>
        <w:gridCol w:w="3420"/>
      </w:tblGrid>
      <w:tr w:rsidR="00C54524" w:rsidRPr="00C54524" w:rsidTr="00C54524">
        <w:trPr>
          <w:trHeight w:val="300"/>
        </w:trPr>
        <w:tc>
          <w:tcPr>
            <w:tcW w:w="640" w:type="dxa"/>
            <w:tcBorders>
              <w:top w:val="nil"/>
              <w:left w:val="nil"/>
              <w:bottom w:val="nil"/>
              <w:right w:val="nil"/>
            </w:tcBorders>
            <w:shd w:val="clear" w:color="auto" w:fill="auto"/>
            <w:noWrap/>
            <w:vAlign w:val="bottom"/>
            <w:hideMark/>
          </w:tcPr>
          <w:p w:rsidR="00C54524" w:rsidRPr="00C54524" w:rsidRDefault="00C54524" w:rsidP="00C54524">
            <w:pPr>
              <w:spacing w:after="0" w:line="240" w:lineRule="auto"/>
              <w:rPr>
                <w:rFonts w:ascii="Calibri" w:eastAsia="Times New Roman" w:hAnsi="Calibri"/>
                <w:color w:val="000000"/>
                <w:sz w:val="22"/>
                <w:szCs w:val="22"/>
                <w:lang w:eastAsia="ru-RU"/>
              </w:rPr>
            </w:pPr>
          </w:p>
        </w:tc>
        <w:tc>
          <w:tcPr>
            <w:tcW w:w="4400" w:type="dxa"/>
            <w:tcBorders>
              <w:top w:val="nil"/>
              <w:left w:val="nil"/>
              <w:bottom w:val="nil"/>
              <w:right w:val="nil"/>
            </w:tcBorders>
            <w:shd w:val="clear" w:color="auto" w:fill="auto"/>
            <w:noWrap/>
            <w:vAlign w:val="bottom"/>
            <w:hideMark/>
          </w:tcPr>
          <w:p w:rsidR="00C54524" w:rsidRPr="00C54524" w:rsidRDefault="00C54524" w:rsidP="00C54524">
            <w:pPr>
              <w:spacing w:after="0" w:line="240" w:lineRule="auto"/>
              <w:rPr>
                <w:rFonts w:eastAsia="Times New Roman"/>
                <w:color w:val="000000"/>
                <w:sz w:val="20"/>
                <w:szCs w:val="20"/>
                <w:lang w:eastAsia="ru-RU"/>
              </w:rPr>
            </w:pPr>
          </w:p>
        </w:tc>
        <w:tc>
          <w:tcPr>
            <w:tcW w:w="3420" w:type="dxa"/>
            <w:tcBorders>
              <w:top w:val="nil"/>
              <w:left w:val="nil"/>
              <w:bottom w:val="nil"/>
              <w:right w:val="nil"/>
            </w:tcBorders>
            <w:shd w:val="clear" w:color="auto" w:fill="auto"/>
            <w:noWrap/>
            <w:vAlign w:val="bottom"/>
            <w:hideMark/>
          </w:tcPr>
          <w:p w:rsidR="00C54524" w:rsidRPr="00C54524" w:rsidRDefault="00C54524" w:rsidP="00C54524">
            <w:pPr>
              <w:spacing w:after="0" w:line="240" w:lineRule="auto"/>
              <w:rPr>
                <w:rFonts w:eastAsia="Times New Roman"/>
                <w:color w:val="000000"/>
                <w:sz w:val="20"/>
                <w:szCs w:val="20"/>
                <w:lang w:eastAsia="ru-RU"/>
              </w:rPr>
            </w:pPr>
            <w:r w:rsidRPr="00C54524">
              <w:rPr>
                <w:rFonts w:eastAsia="Times New Roman"/>
                <w:color w:val="000000"/>
                <w:sz w:val="20"/>
                <w:szCs w:val="20"/>
                <w:lang w:eastAsia="ru-RU"/>
              </w:rPr>
              <w:t>Приложение №16</w:t>
            </w:r>
          </w:p>
        </w:tc>
      </w:tr>
      <w:tr w:rsidR="00C54524" w:rsidRPr="00C54524" w:rsidTr="00C54524">
        <w:trPr>
          <w:trHeight w:val="300"/>
        </w:trPr>
        <w:tc>
          <w:tcPr>
            <w:tcW w:w="640" w:type="dxa"/>
            <w:tcBorders>
              <w:top w:val="nil"/>
              <w:left w:val="nil"/>
              <w:bottom w:val="nil"/>
              <w:right w:val="nil"/>
            </w:tcBorders>
            <w:shd w:val="clear" w:color="auto" w:fill="auto"/>
            <w:noWrap/>
            <w:vAlign w:val="bottom"/>
            <w:hideMark/>
          </w:tcPr>
          <w:p w:rsidR="00C54524" w:rsidRPr="00C54524" w:rsidRDefault="00C54524" w:rsidP="00C54524">
            <w:pPr>
              <w:spacing w:after="0" w:line="240" w:lineRule="auto"/>
              <w:rPr>
                <w:rFonts w:ascii="Calibri" w:eastAsia="Times New Roman" w:hAnsi="Calibri"/>
                <w:color w:val="000000"/>
                <w:sz w:val="22"/>
                <w:szCs w:val="22"/>
                <w:lang w:eastAsia="ru-RU"/>
              </w:rPr>
            </w:pPr>
          </w:p>
        </w:tc>
        <w:tc>
          <w:tcPr>
            <w:tcW w:w="4400" w:type="dxa"/>
            <w:tcBorders>
              <w:top w:val="nil"/>
              <w:left w:val="nil"/>
              <w:bottom w:val="nil"/>
              <w:right w:val="nil"/>
            </w:tcBorders>
            <w:shd w:val="clear" w:color="auto" w:fill="auto"/>
            <w:noWrap/>
            <w:vAlign w:val="bottom"/>
            <w:hideMark/>
          </w:tcPr>
          <w:p w:rsidR="00C54524" w:rsidRPr="00C54524" w:rsidRDefault="00C54524" w:rsidP="00C54524">
            <w:pPr>
              <w:spacing w:after="0" w:line="240" w:lineRule="auto"/>
              <w:rPr>
                <w:rFonts w:eastAsia="Times New Roman"/>
                <w:color w:val="000000"/>
                <w:sz w:val="20"/>
                <w:szCs w:val="20"/>
                <w:lang w:eastAsia="ru-RU"/>
              </w:rPr>
            </w:pPr>
          </w:p>
        </w:tc>
        <w:tc>
          <w:tcPr>
            <w:tcW w:w="3420" w:type="dxa"/>
            <w:tcBorders>
              <w:top w:val="nil"/>
              <w:left w:val="nil"/>
              <w:bottom w:val="nil"/>
              <w:right w:val="nil"/>
            </w:tcBorders>
            <w:shd w:val="clear" w:color="auto" w:fill="auto"/>
            <w:noWrap/>
            <w:vAlign w:val="bottom"/>
            <w:hideMark/>
          </w:tcPr>
          <w:p w:rsidR="00C54524" w:rsidRPr="00C54524" w:rsidRDefault="00C54524" w:rsidP="00C54524">
            <w:pPr>
              <w:spacing w:after="0" w:line="240" w:lineRule="auto"/>
              <w:jc w:val="right"/>
              <w:rPr>
                <w:rFonts w:eastAsia="Times New Roman"/>
                <w:color w:val="000000"/>
                <w:sz w:val="20"/>
                <w:szCs w:val="20"/>
                <w:lang w:eastAsia="ru-RU"/>
              </w:rPr>
            </w:pPr>
            <w:r w:rsidRPr="00C54524">
              <w:rPr>
                <w:rFonts w:eastAsia="Times New Roman"/>
                <w:color w:val="000000"/>
                <w:sz w:val="20"/>
                <w:szCs w:val="20"/>
                <w:lang w:eastAsia="ru-RU"/>
              </w:rPr>
              <w:t xml:space="preserve">таблица1 </w:t>
            </w:r>
          </w:p>
        </w:tc>
      </w:tr>
      <w:tr w:rsidR="00C54524" w:rsidRPr="00C54524" w:rsidTr="00C54524">
        <w:trPr>
          <w:trHeight w:val="300"/>
        </w:trPr>
        <w:tc>
          <w:tcPr>
            <w:tcW w:w="640" w:type="dxa"/>
            <w:tcBorders>
              <w:top w:val="nil"/>
              <w:left w:val="nil"/>
              <w:bottom w:val="nil"/>
              <w:right w:val="nil"/>
            </w:tcBorders>
            <w:shd w:val="clear" w:color="auto" w:fill="auto"/>
            <w:noWrap/>
            <w:vAlign w:val="bottom"/>
            <w:hideMark/>
          </w:tcPr>
          <w:p w:rsidR="00C54524" w:rsidRPr="00C54524" w:rsidRDefault="00C54524" w:rsidP="00C54524">
            <w:pPr>
              <w:spacing w:after="0" w:line="240" w:lineRule="auto"/>
              <w:rPr>
                <w:rFonts w:ascii="Calibri" w:eastAsia="Times New Roman" w:hAnsi="Calibri"/>
                <w:color w:val="000000"/>
                <w:sz w:val="22"/>
                <w:szCs w:val="22"/>
                <w:lang w:eastAsia="ru-RU"/>
              </w:rPr>
            </w:pPr>
          </w:p>
        </w:tc>
        <w:tc>
          <w:tcPr>
            <w:tcW w:w="4400" w:type="dxa"/>
            <w:tcBorders>
              <w:top w:val="nil"/>
              <w:left w:val="nil"/>
              <w:bottom w:val="nil"/>
              <w:right w:val="nil"/>
            </w:tcBorders>
            <w:shd w:val="clear" w:color="auto" w:fill="auto"/>
            <w:noWrap/>
            <w:vAlign w:val="bottom"/>
            <w:hideMark/>
          </w:tcPr>
          <w:p w:rsidR="00C54524" w:rsidRPr="00C54524" w:rsidRDefault="00C54524" w:rsidP="00C54524">
            <w:pPr>
              <w:spacing w:after="0" w:line="240" w:lineRule="auto"/>
              <w:rPr>
                <w:rFonts w:eastAsia="Times New Roman"/>
                <w:color w:val="000000"/>
                <w:sz w:val="20"/>
                <w:szCs w:val="20"/>
                <w:lang w:eastAsia="ru-RU"/>
              </w:rPr>
            </w:pPr>
          </w:p>
        </w:tc>
        <w:tc>
          <w:tcPr>
            <w:tcW w:w="3420" w:type="dxa"/>
            <w:tcBorders>
              <w:top w:val="nil"/>
              <w:left w:val="nil"/>
              <w:bottom w:val="nil"/>
              <w:right w:val="nil"/>
            </w:tcBorders>
            <w:shd w:val="clear" w:color="auto" w:fill="auto"/>
            <w:noWrap/>
            <w:vAlign w:val="bottom"/>
            <w:hideMark/>
          </w:tcPr>
          <w:p w:rsidR="00C54524" w:rsidRPr="00C54524" w:rsidRDefault="00C54524" w:rsidP="00C54524">
            <w:pPr>
              <w:spacing w:after="0" w:line="240" w:lineRule="auto"/>
              <w:jc w:val="right"/>
              <w:rPr>
                <w:rFonts w:eastAsia="Times New Roman"/>
                <w:color w:val="000000"/>
                <w:sz w:val="20"/>
                <w:szCs w:val="20"/>
                <w:lang w:eastAsia="ru-RU"/>
              </w:rPr>
            </w:pPr>
          </w:p>
        </w:tc>
      </w:tr>
      <w:tr w:rsidR="00C54524" w:rsidRPr="00C54524" w:rsidTr="00C54524">
        <w:trPr>
          <w:trHeight w:val="300"/>
        </w:trPr>
        <w:tc>
          <w:tcPr>
            <w:tcW w:w="8460" w:type="dxa"/>
            <w:gridSpan w:val="3"/>
            <w:tcBorders>
              <w:top w:val="nil"/>
              <w:left w:val="nil"/>
              <w:bottom w:val="nil"/>
              <w:right w:val="nil"/>
            </w:tcBorders>
            <w:shd w:val="clear" w:color="auto" w:fill="auto"/>
            <w:noWrap/>
            <w:vAlign w:val="bottom"/>
            <w:hideMark/>
          </w:tcPr>
          <w:p w:rsidR="00C54524" w:rsidRPr="00C54524" w:rsidRDefault="00C54524" w:rsidP="00C54524">
            <w:pPr>
              <w:spacing w:after="0" w:line="240" w:lineRule="auto"/>
              <w:jc w:val="center"/>
              <w:rPr>
                <w:rFonts w:eastAsia="Times New Roman"/>
                <w:color w:val="000000"/>
                <w:sz w:val="20"/>
                <w:szCs w:val="20"/>
                <w:lang w:eastAsia="ru-RU"/>
              </w:rPr>
            </w:pPr>
            <w:r w:rsidRPr="00C54524">
              <w:rPr>
                <w:rFonts w:eastAsia="Times New Roman"/>
                <w:color w:val="000000"/>
                <w:sz w:val="20"/>
                <w:szCs w:val="20"/>
                <w:lang w:eastAsia="ru-RU"/>
              </w:rPr>
              <w:t>Субвенции, передаваемые из районного бюджета в 2014году</w:t>
            </w:r>
          </w:p>
        </w:tc>
      </w:tr>
      <w:tr w:rsidR="00C54524" w:rsidRPr="00C54524" w:rsidTr="00C54524">
        <w:trPr>
          <w:trHeight w:val="315"/>
        </w:trPr>
        <w:tc>
          <w:tcPr>
            <w:tcW w:w="640" w:type="dxa"/>
            <w:tcBorders>
              <w:top w:val="nil"/>
              <w:left w:val="nil"/>
              <w:bottom w:val="nil"/>
              <w:right w:val="nil"/>
            </w:tcBorders>
            <w:shd w:val="clear" w:color="auto" w:fill="auto"/>
            <w:noWrap/>
            <w:vAlign w:val="bottom"/>
            <w:hideMark/>
          </w:tcPr>
          <w:p w:rsidR="00C54524" w:rsidRPr="00C54524" w:rsidRDefault="00C54524" w:rsidP="00C54524">
            <w:pPr>
              <w:spacing w:after="0" w:line="240" w:lineRule="auto"/>
              <w:jc w:val="center"/>
              <w:rPr>
                <w:rFonts w:eastAsia="Times New Roman"/>
                <w:color w:val="000000"/>
                <w:sz w:val="22"/>
                <w:szCs w:val="22"/>
                <w:lang w:eastAsia="ru-RU"/>
              </w:rPr>
            </w:pPr>
          </w:p>
        </w:tc>
        <w:tc>
          <w:tcPr>
            <w:tcW w:w="4400" w:type="dxa"/>
            <w:tcBorders>
              <w:top w:val="nil"/>
              <w:left w:val="nil"/>
              <w:bottom w:val="nil"/>
              <w:right w:val="nil"/>
            </w:tcBorders>
            <w:shd w:val="clear" w:color="auto" w:fill="auto"/>
            <w:noWrap/>
            <w:vAlign w:val="bottom"/>
            <w:hideMark/>
          </w:tcPr>
          <w:p w:rsidR="00C54524" w:rsidRPr="00C54524" w:rsidRDefault="00C54524" w:rsidP="00C54524">
            <w:pPr>
              <w:spacing w:after="0" w:line="240" w:lineRule="auto"/>
              <w:jc w:val="center"/>
              <w:rPr>
                <w:rFonts w:eastAsia="Times New Roman"/>
                <w:color w:val="000000"/>
                <w:sz w:val="20"/>
                <w:szCs w:val="20"/>
                <w:lang w:eastAsia="ru-RU"/>
              </w:rPr>
            </w:pPr>
          </w:p>
        </w:tc>
        <w:tc>
          <w:tcPr>
            <w:tcW w:w="3420" w:type="dxa"/>
            <w:tcBorders>
              <w:top w:val="nil"/>
              <w:left w:val="nil"/>
              <w:bottom w:val="nil"/>
              <w:right w:val="nil"/>
            </w:tcBorders>
            <w:shd w:val="clear" w:color="auto" w:fill="auto"/>
            <w:noWrap/>
            <w:vAlign w:val="bottom"/>
            <w:hideMark/>
          </w:tcPr>
          <w:p w:rsidR="00C54524" w:rsidRPr="00C54524" w:rsidRDefault="00C54524" w:rsidP="00C54524">
            <w:pPr>
              <w:spacing w:after="0" w:line="240" w:lineRule="auto"/>
              <w:jc w:val="center"/>
              <w:rPr>
                <w:rFonts w:eastAsia="Times New Roman"/>
                <w:color w:val="000000"/>
                <w:sz w:val="20"/>
                <w:szCs w:val="20"/>
                <w:lang w:eastAsia="ru-RU"/>
              </w:rPr>
            </w:pPr>
          </w:p>
        </w:tc>
      </w:tr>
      <w:tr w:rsidR="00C54524" w:rsidRPr="00C54524" w:rsidTr="00C54524">
        <w:trPr>
          <w:trHeight w:val="1215"/>
        </w:trPr>
        <w:tc>
          <w:tcPr>
            <w:tcW w:w="640" w:type="dxa"/>
            <w:vMerge w:val="restart"/>
            <w:tcBorders>
              <w:top w:val="single" w:sz="8" w:space="0" w:color="auto"/>
              <w:left w:val="single" w:sz="8" w:space="0" w:color="auto"/>
              <w:bottom w:val="single" w:sz="8" w:space="0" w:color="000000"/>
              <w:right w:val="single" w:sz="8" w:space="0" w:color="auto"/>
            </w:tcBorders>
            <w:shd w:val="clear" w:color="auto" w:fill="auto"/>
            <w:noWrap/>
            <w:vAlign w:val="bottom"/>
            <w:hideMark/>
          </w:tcPr>
          <w:p w:rsidR="00C54524" w:rsidRPr="00C54524" w:rsidRDefault="00C54524" w:rsidP="00C54524">
            <w:pPr>
              <w:spacing w:after="0" w:line="240" w:lineRule="auto"/>
              <w:jc w:val="center"/>
              <w:rPr>
                <w:rFonts w:eastAsia="Times New Roman"/>
                <w:color w:val="000000"/>
                <w:sz w:val="22"/>
                <w:szCs w:val="22"/>
                <w:lang w:eastAsia="ru-RU"/>
              </w:rPr>
            </w:pPr>
            <w:r w:rsidRPr="00C54524">
              <w:rPr>
                <w:rFonts w:eastAsia="Times New Roman"/>
                <w:color w:val="000000"/>
                <w:sz w:val="22"/>
                <w:szCs w:val="22"/>
                <w:lang w:eastAsia="ru-RU"/>
              </w:rPr>
              <w:t>№п/п</w:t>
            </w:r>
          </w:p>
        </w:tc>
        <w:tc>
          <w:tcPr>
            <w:tcW w:w="4400" w:type="dxa"/>
            <w:vMerge w:val="restart"/>
            <w:tcBorders>
              <w:top w:val="single" w:sz="8" w:space="0" w:color="auto"/>
              <w:left w:val="single" w:sz="8" w:space="0" w:color="auto"/>
              <w:bottom w:val="single" w:sz="8" w:space="0" w:color="000000"/>
              <w:right w:val="single" w:sz="8" w:space="0" w:color="auto"/>
            </w:tcBorders>
            <w:shd w:val="clear" w:color="auto" w:fill="auto"/>
            <w:noWrap/>
            <w:vAlign w:val="bottom"/>
            <w:hideMark/>
          </w:tcPr>
          <w:p w:rsidR="00C54524" w:rsidRPr="00C54524" w:rsidRDefault="00C54524" w:rsidP="00C54524">
            <w:pPr>
              <w:spacing w:after="0" w:line="240" w:lineRule="auto"/>
              <w:jc w:val="center"/>
              <w:rPr>
                <w:rFonts w:eastAsia="Times New Roman"/>
                <w:color w:val="000000"/>
                <w:sz w:val="20"/>
                <w:szCs w:val="20"/>
                <w:lang w:eastAsia="ru-RU"/>
              </w:rPr>
            </w:pPr>
            <w:r w:rsidRPr="00C54524">
              <w:rPr>
                <w:rFonts w:eastAsia="Times New Roman"/>
                <w:color w:val="000000"/>
                <w:sz w:val="20"/>
                <w:szCs w:val="20"/>
                <w:lang w:eastAsia="ru-RU"/>
              </w:rPr>
              <w:t>Наименование поселений</w:t>
            </w:r>
          </w:p>
        </w:tc>
        <w:tc>
          <w:tcPr>
            <w:tcW w:w="3420" w:type="dxa"/>
            <w:tcBorders>
              <w:top w:val="single" w:sz="8" w:space="0" w:color="auto"/>
              <w:left w:val="nil"/>
              <w:bottom w:val="single" w:sz="8" w:space="0" w:color="auto"/>
              <w:right w:val="single" w:sz="8" w:space="0" w:color="auto"/>
            </w:tcBorders>
            <w:shd w:val="clear" w:color="auto" w:fill="auto"/>
            <w:vAlign w:val="bottom"/>
            <w:hideMark/>
          </w:tcPr>
          <w:p w:rsidR="00C54524" w:rsidRPr="00C54524" w:rsidRDefault="00C54524" w:rsidP="00C54524">
            <w:pPr>
              <w:spacing w:after="0" w:line="240" w:lineRule="auto"/>
              <w:jc w:val="center"/>
              <w:rPr>
                <w:rFonts w:eastAsia="Times New Roman"/>
                <w:color w:val="000000"/>
                <w:sz w:val="20"/>
                <w:szCs w:val="20"/>
                <w:lang w:eastAsia="ru-RU"/>
              </w:rPr>
            </w:pPr>
            <w:r w:rsidRPr="00C54524">
              <w:rPr>
                <w:rFonts w:eastAsia="Times New Roman"/>
                <w:color w:val="000000"/>
                <w:sz w:val="20"/>
                <w:szCs w:val="20"/>
                <w:lang w:eastAsia="ru-RU"/>
              </w:rPr>
              <w:t>на осуществление первичного воинского учёта на территориях, где отсутствуют военные комиссариаты</w:t>
            </w:r>
          </w:p>
        </w:tc>
      </w:tr>
      <w:tr w:rsidR="00C54524" w:rsidRPr="00C54524" w:rsidTr="00C54524">
        <w:trPr>
          <w:trHeight w:val="315"/>
        </w:trPr>
        <w:tc>
          <w:tcPr>
            <w:tcW w:w="640" w:type="dxa"/>
            <w:vMerge/>
            <w:tcBorders>
              <w:top w:val="single" w:sz="8" w:space="0" w:color="auto"/>
              <w:left w:val="single" w:sz="8" w:space="0" w:color="auto"/>
              <w:bottom w:val="single" w:sz="8" w:space="0" w:color="000000"/>
              <w:right w:val="single" w:sz="8" w:space="0" w:color="auto"/>
            </w:tcBorders>
            <w:vAlign w:val="center"/>
            <w:hideMark/>
          </w:tcPr>
          <w:p w:rsidR="00C54524" w:rsidRPr="00C54524" w:rsidRDefault="00C54524" w:rsidP="00C54524">
            <w:pPr>
              <w:spacing w:after="0" w:line="240" w:lineRule="auto"/>
              <w:rPr>
                <w:rFonts w:eastAsia="Times New Roman"/>
                <w:color w:val="000000"/>
                <w:sz w:val="22"/>
                <w:szCs w:val="22"/>
                <w:lang w:eastAsia="ru-RU"/>
              </w:rPr>
            </w:pPr>
          </w:p>
        </w:tc>
        <w:tc>
          <w:tcPr>
            <w:tcW w:w="4400" w:type="dxa"/>
            <w:vMerge/>
            <w:tcBorders>
              <w:top w:val="single" w:sz="8" w:space="0" w:color="auto"/>
              <w:left w:val="single" w:sz="8" w:space="0" w:color="auto"/>
              <w:bottom w:val="single" w:sz="8" w:space="0" w:color="000000"/>
              <w:right w:val="single" w:sz="8" w:space="0" w:color="auto"/>
            </w:tcBorders>
            <w:vAlign w:val="center"/>
            <w:hideMark/>
          </w:tcPr>
          <w:p w:rsidR="00C54524" w:rsidRPr="00C54524" w:rsidRDefault="00C54524" w:rsidP="00C54524">
            <w:pPr>
              <w:spacing w:after="0" w:line="240" w:lineRule="auto"/>
              <w:rPr>
                <w:rFonts w:eastAsia="Times New Roman"/>
                <w:color w:val="000000"/>
                <w:sz w:val="20"/>
                <w:szCs w:val="20"/>
                <w:lang w:eastAsia="ru-RU"/>
              </w:rPr>
            </w:pPr>
          </w:p>
        </w:tc>
        <w:tc>
          <w:tcPr>
            <w:tcW w:w="3420" w:type="dxa"/>
            <w:tcBorders>
              <w:top w:val="nil"/>
              <w:left w:val="nil"/>
              <w:bottom w:val="single" w:sz="8" w:space="0" w:color="auto"/>
              <w:right w:val="single" w:sz="8" w:space="0" w:color="auto"/>
            </w:tcBorders>
            <w:shd w:val="clear" w:color="auto" w:fill="auto"/>
            <w:noWrap/>
            <w:vAlign w:val="bottom"/>
            <w:hideMark/>
          </w:tcPr>
          <w:p w:rsidR="00C54524" w:rsidRPr="00C54524" w:rsidRDefault="00C54524" w:rsidP="00C54524">
            <w:pPr>
              <w:spacing w:after="0" w:line="240" w:lineRule="auto"/>
              <w:jc w:val="center"/>
              <w:rPr>
                <w:rFonts w:eastAsia="Times New Roman"/>
                <w:color w:val="000000"/>
                <w:sz w:val="20"/>
                <w:szCs w:val="20"/>
                <w:lang w:eastAsia="ru-RU"/>
              </w:rPr>
            </w:pPr>
            <w:r w:rsidRPr="00C54524">
              <w:rPr>
                <w:rFonts w:eastAsia="Times New Roman"/>
                <w:color w:val="000000"/>
                <w:sz w:val="20"/>
                <w:szCs w:val="20"/>
                <w:lang w:eastAsia="ru-RU"/>
              </w:rPr>
              <w:t>Сумма (в рублях)</w:t>
            </w:r>
          </w:p>
        </w:tc>
      </w:tr>
      <w:tr w:rsidR="00C54524" w:rsidRPr="00C54524" w:rsidTr="00C54524">
        <w:trPr>
          <w:trHeight w:val="300"/>
        </w:trPr>
        <w:tc>
          <w:tcPr>
            <w:tcW w:w="640" w:type="dxa"/>
            <w:tcBorders>
              <w:top w:val="nil"/>
              <w:left w:val="single" w:sz="8" w:space="0" w:color="auto"/>
              <w:bottom w:val="single" w:sz="4" w:space="0" w:color="auto"/>
              <w:right w:val="single" w:sz="8" w:space="0" w:color="auto"/>
            </w:tcBorders>
            <w:shd w:val="clear" w:color="auto" w:fill="auto"/>
            <w:noWrap/>
            <w:vAlign w:val="bottom"/>
            <w:hideMark/>
          </w:tcPr>
          <w:p w:rsidR="00C54524" w:rsidRPr="00C54524" w:rsidRDefault="00C54524" w:rsidP="00C54524">
            <w:pPr>
              <w:spacing w:after="0" w:line="240" w:lineRule="auto"/>
              <w:jc w:val="right"/>
              <w:rPr>
                <w:rFonts w:eastAsia="Times New Roman"/>
                <w:color w:val="000000"/>
                <w:sz w:val="22"/>
                <w:szCs w:val="22"/>
                <w:lang w:eastAsia="ru-RU"/>
              </w:rPr>
            </w:pPr>
            <w:r w:rsidRPr="00C54524">
              <w:rPr>
                <w:rFonts w:eastAsia="Times New Roman"/>
                <w:color w:val="000000"/>
                <w:sz w:val="22"/>
                <w:szCs w:val="22"/>
                <w:lang w:eastAsia="ru-RU"/>
              </w:rPr>
              <w:t>1</w:t>
            </w:r>
          </w:p>
        </w:tc>
        <w:tc>
          <w:tcPr>
            <w:tcW w:w="4400" w:type="dxa"/>
            <w:tcBorders>
              <w:top w:val="nil"/>
              <w:left w:val="nil"/>
              <w:bottom w:val="single" w:sz="4" w:space="0" w:color="auto"/>
              <w:right w:val="single" w:sz="8" w:space="0" w:color="auto"/>
            </w:tcBorders>
            <w:shd w:val="clear" w:color="auto" w:fill="auto"/>
            <w:noWrap/>
            <w:vAlign w:val="bottom"/>
            <w:hideMark/>
          </w:tcPr>
          <w:p w:rsidR="00C54524" w:rsidRPr="00C54524" w:rsidRDefault="00C54524" w:rsidP="00C54524">
            <w:pPr>
              <w:spacing w:after="0" w:line="240" w:lineRule="auto"/>
              <w:rPr>
                <w:rFonts w:eastAsia="Times New Roman"/>
                <w:color w:val="000000"/>
                <w:sz w:val="20"/>
                <w:szCs w:val="20"/>
                <w:lang w:eastAsia="ru-RU"/>
              </w:rPr>
            </w:pPr>
            <w:r w:rsidRPr="00C54524">
              <w:rPr>
                <w:rFonts w:eastAsia="Times New Roman"/>
                <w:color w:val="000000"/>
                <w:sz w:val="20"/>
                <w:szCs w:val="20"/>
                <w:lang w:eastAsia="ru-RU"/>
              </w:rPr>
              <w:t>Абрамовский</w:t>
            </w:r>
          </w:p>
        </w:tc>
        <w:tc>
          <w:tcPr>
            <w:tcW w:w="3420" w:type="dxa"/>
            <w:tcBorders>
              <w:top w:val="nil"/>
              <w:left w:val="single" w:sz="4" w:space="0" w:color="auto"/>
              <w:bottom w:val="single" w:sz="4" w:space="0" w:color="auto"/>
              <w:right w:val="single" w:sz="4" w:space="0" w:color="auto"/>
            </w:tcBorders>
            <w:shd w:val="clear" w:color="000000" w:fill="FFFFFF"/>
            <w:noWrap/>
            <w:vAlign w:val="bottom"/>
            <w:hideMark/>
          </w:tcPr>
          <w:p w:rsidR="00C54524" w:rsidRPr="00C54524" w:rsidRDefault="00C54524" w:rsidP="00C54524">
            <w:pPr>
              <w:spacing w:after="0" w:line="240" w:lineRule="auto"/>
              <w:jc w:val="right"/>
              <w:rPr>
                <w:rFonts w:eastAsia="Times New Roman"/>
                <w:sz w:val="20"/>
                <w:szCs w:val="20"/>
                <w:lang w:eastAsia="ru-RU"/>
              </w:rPr>
            </w:pPr>
            <w:r w:rsidRPr="00C54524">
              <w:rPr>
                <w:rFonts w:eastAsia="Times New Roman"/>
                <w:sz w:val="20"/>
                <w:szCs w:val="20"/>
                <w:lang w:eastAsia="ru-RU"/>
              </w:rPr>
              <w:t>68 000,00</w:t>
            </w:r>
          </w:p>
        </w:tc>
      </w:tr>
      <w:tr w:rsidR="00C54524" w:rsidRPr="00C54524" w:rsidTr="00C54524">
        <w:trPr>
          <w:trHeight w:val="300"/>
        </w:trPr>
        <w:tc>
          <w:tcPr>
            <w:tcW w:w="640" w:type="dxa"/>
            <w:tcBorders>
              <w:top w:val="nil"/>
              <w:left w:val="single" w:sz="8" w:space="0" w:color="auto"/>
              <w:bottom w:val="single" w:sz="4" w:space="0" w:color="auto"/>
              <w:right w:val="single" w:sz="8" w:space="0" w:color="auto"/>
            </w:tcBorders>
            <w:shd w:val="clear" w:color="auto" w:fill="auto"/>
            <w:noWrap/>
            <w:vAlign w:val="bottom"/>
            <w:hideMark/>
          </w:tcPr>
          <w:p w:rsidR="00C54524" w:rsidRPr="00C54524" w:rsidRDefault="00C54524" w:rsidP="00C54524">
            <w:pPr>
              <w:spacing w:after="0" w:line="240" w:lineRule="auto"/>
              <w:jc w:val="right"/>
              <w:rPr>
                <w:rFonts w:eastAsia="Times New Roman"/>
                <w:color w:val="000000"/>
                <w:sz w:val="22"/>
                <w:szCs w:val="22"/>
                <w:lang w:eastAsia="ru-RU"/>
              </w:rPr>
            </w:pPr>
            <w:r w:rsidRPr="00C54524">
              <w:rPr>
                <w:rFonts w:eastAsia="Times New Roman"/>
                <w:color w:val="000000"/>
                <w:sz w:val="22"/>
                <w:szCs w:val="22"/>
                <w:lang w:eastAsia="ru-RU"/>
              </w:rPr>
              <w:t>2</w:t>
            </w:r>
          </w:p>
        </w:tc>
        <w:tc>
          <w:tcPr>
            <w:tcW w:w="4400" w:type="dxa"/>
            <w:tcBorders>
              <w:top w:val="nil"/>
              <w:left w:val="nil"/>
              <w:bottom w:val="single" w:sz="4" w:space="0" w:color="auto"/>
              <w:right w:val="single" w:sz="8" w:space="0" w:color="auto"/>
            </w:tcBorders>
            <w:shd w:val="clear" w:color="auto" w:fill="auto"/>
            <w:noWrap/>
            <w:vAlign w:val="bottom"/>
            <w:hideMark/>
          </w:tcPr>
          <w:p w:rsidR="00C54524" w:rsidRPr="00C54524" w:rsidRDefault="00C54524" w:rsidP="00C54524">
            <w:pPr>
              <w:spacing w:after="0" w:line="240" w:lineRule="auto"/>
              <w:rPr>
                <w:rFonts w:eastAsia="Times New Roman"/>
                <w:color w:val="000000"/>
                <w:sz w:val="20"/>
                <w:szCs w:val="20"/>
                <w:lang w:eastAsia="ru-RU"/>
              </w:rPr>
            </w:pPr>
            <w:r w:rsidRPr="00C54524">
              <w:rPr>
                <w:rFonts w:eastAsia="Times New Roman"/>
                <w:color w:val="000000"/>
                <w:sz w:val="20"/>
                <w:szCs w:val="20"/>
                <w:lang w:eastAsia="ru-RU"/>
              </w:rPr>
              <w:t>Балманский</w:t>
            </w:r>
          </w:p>
        </w:tc>
        <w:tc>
          <w:tcPr>
            <w:tcW w:w="3420" w:type="dxa"/>
            <w:tcBorders>
              <w:top w:val="nil"/>
              <w:left w:val="single" w:sz="4" w:space="0" w:color="auto"/>
              <w:bottom w:val="single" w:sz="4" w:space="0" w:color="auto"/>
              <w:right w:val="single" w:sz="4" w:space="0" w:color="auto"/>
            </w:tcBorders>
            <w:shd w:val="clear" w:color="000000" w:fill="FFFFFF"/>
            <w:noWrap/>
            <w:vAlign w:val="bottom"/>
            <w:hideMark/>
          </w:tcPr>
          <w:p w:rsidR="00C54524" w:rsidRPr="00C54524" w:rsidRDefault="00C54524" w:rsidP="00C54524">
            <w:pPr>
              <w:spacing w:after="0" w:line="240" w:lineRule="auto"/>
              <w:jc w:val="right"/>
              <w:rPr>
                <w:rFonts w:eastAsia="Times New Roman"/>
                <w:sz w:val="20"/>
                <w:szCs w:val="20"/>
                <w:lang w:eastAsia="ru-RU"/>
              </w:rPr>
            </w:pPr>
            <w:r w:rsidRPr="00C54524">
              <w:rPr>
                <w:rFonts w:eastAsia="Times New Roman"/>
                <w:sz w:val="20"/>
                <w:szCs w:val="20"/>
                <w:lang w:eastAsia="ru-RU"/>
              </w:rPr>
              <w:t>68 000,00</w:t>
            </w:r>
          </w:p>
        </w:tc>
      </w:tr>
      <w:tr w:rsidR="00C54524" w:rsidRPr="00C54524" w:rsidTr="00C54524">
        <w:trPr>
          <w:trHeight w:val="300"/>
        </w:trPr>
        <w:tc>
          <w:tcPr>
            <w:tcW w:w="640" w:type="dxa"/>
            <w:tcBorders>
              <w:top w:val="nil"/>
              <w:left w:val="single" w:sz="8" w:space="0" w:color="auto"/>
              <w:bottom w:val="single" w:sz="4" w:space="0" w:color="auto"/>
              <w:right w:val="single" w:sz="8" w:space="0" w:color="auto"/>
            </w:tcBorders>
            <w:shd w:val="clear" w:color="auto" w:fill="auto"/>
            <w:noWrap/>
            <w:vAlign w:val="bottom"/>
            <w:hideMark/>
          </w:tcPr>
          <w:p w:rsidR="00C54524" w:rsidRPr="00C54524" w:rsidRDefault="00C54524" w:rsidP="00C54524">
            <w:pPr>
              <w:spacing w:after="0" w:line="240" w:lineRule="auto"/>
              <w:jc w:val="right"/>
              <w:rPr>
                <w:rFonts w:eastAsia="Times New Roman"/>
                <w:color w:val="000000"/>
                <w:sz w:val="22"/>
                <w:szCs w:val="22"/>
                <w:lang w:eastAsia="ru-RU"/>
              </w:rPr>
            </w:pPr>
            <w:r w:rsidRPr="00C54524">
              <w:rPr>
                <w:rFonts w:eastAsia="Times New Roman"/>
                <w:color w:val="000000"/>
                <w:sz w:val="22"/>
                <w:szCs w:val="22"/>
                <w:lang w:eastAsia="ru-RU"/>
              </w:rPr>
              <w:t>3</w:t>
            </w:r>
          </w:p>
        </w:tc>
        <w:tc>
          <w:tcPr>
            <w:tcW w:w="4400" w:type="dxa"/>
            <w:tcBorders>
              <w:top w:val="nil"/>
              <w:left w:val="nil"/>
              <w:bottom w:val="single" w:sz="4" w:space="0" w:color="auto"/>
              <w:right w:val="single" w:sz="8" w:space="0" w:color="auto"/>
            </w:tcBorders>
            <w:shd w:val="clear" w:color="auto" w:fill="auto"/>
            <w:noWrap/>
            <w:vAlign w:val="bottom"/>
            <w:hideMark/>
          </w:tcPr>
          <w:p w:rsidR="00C54524" w:rsidRPr="00C54524" w:rsidRDefault="00C54524" w:rsidP="00C54524">
            <w:pPr>
              <w:spacing w:after="0" w:line="240" w:lineRule="auto"/>
              <w:rPr>
                <w:rFonts w:eastAsia="Times New Roman"/>
                <w:color w:val="000000"/>
                <w:sz w:val="20"/>
                <w:szCs w:val="20"/>
                <w:lang w:eastAsia="ru-RU"/>
              </w:rPr>
            </w:pPr>
            <w:r w:rsidRPr="00C54524">
              <w:rPr>
                <w:rFonts w:eastAsia="Times New Roman"/>
                <w:color w:val="000000"/>
                <w:sz w:val="20"/>
                <w:szCs w:val="20"/>
                <w:lang w:eastAsia="ru-RU"/>
              </w:rPr>
              <w:t>Булатовский</w:t>
            </w:r>
          </w:p>
        </w:tc>
        <w:tc>
          <w:tcPr>
            <w:tcW w:w="3420" w:type="dxa"/>
            <w:tcBorders>
              <w:top w:val="nil"/>
              <w:left w:val="single" w:sz="4" w:space="0" w:color="auto"/>
              <w:bottom w:val="single" w:sz="4" w:space="0" w:color="auto"/>
              <w:right w:val="single" w:sz="4" w:space="0" w:color="auto"/>
            </w:tcBorders>
            <w:shd w:val="clear" w:color="000000" w:fill="FFFFFF"/>
            <w:noWrap/>
            <w:vAlign w:val="bottom"/>
            <w:hideMark/>
          </w:tcPr>
          <w:p w:rsidR="00C54524" w:rsidRPr="00C54524" w:rsidRDefault="00C54524" w:rsidP="00C54524">
            <w:pPr>
              <w:spacing w:after="0" w:line="240" w:lineRule="auto"/>
              <w:jc w:val="right"/>
              <w:rPr>
                <w:rFonts w:eastAsia="Times New Roman"/>
                <w:sz w:val="20"/>
                <w:szCs w:val="20"/>
                <w:lang w:eastAsia="ru-RU"/>
              </w:rPr>
            </w:pPr>
            <w:r w:rsidRPr="00C54524">
              <w:rPr>
                <w:rFonts w:eastAsia="Times New Roman"/>
                <w:sz w:val="20"/>
                <w:szCs w:val="20"/>
                <w:lang w:eastAsia="ru-RU"/>
              </w:rPr>
              <w:t>68 000,00</w:t>
            </w:r>
          </w:p>
        </w:tc>
      </w:tr>
      <w:tr w:rsidR="00C54524" w:rsidRPr="00C54524" w:rsidTr="00C54524">
        <w:trPr>
          <w:trHeight w:val="300"/>
        </w:trPr>
        <w:tc>
          <w:tcPr>
            <w:tcW w:w="640" w:type="dxa"/>
            <w:tcBorders>
              <w:top w:val="nil"/>
              <w:left w:val="single" w:sz="8" w:space="0" w:color="auto"/>
              <w:bottom w:val="single" w:sz="4" w:space="0" w:color="auto"/>
              <w:right w:val="single" w:sz="8" w:space="0" w:color="auto"/>
            </w:tcBorders>
            <w:shd w:val="clear" w:color="auto" w:fill="auto"/>
            <w:noWrap/>
            <w:vAlign w:val="bottom"/>
            <w:hideMark/>
          </w:tcPr>
          <w:p w:rsidR="00C54524" w:rsidRPr="00C54524" w:rsidRDefault="00C54524" w:rsidP="00C54524">
            <w:pPr>
              <w:spacing w:after="0" w:line="240" w:lineRule="auto"/>
              <w:jc w:val="right"/>
              <w:rPr>
                <w:rFonts w:eastAsia="Times New Roman"/>
                <w:color w:val="000000"/>
                <w:sz w:val="22"/>
                <w:szCs w:val="22"/>
                <w:lang w:eastAsia="ru-RU"/>
              </w:rPr>
            </w:pPr>
            <w:r w:rsidRPr="00C54524">
              <w:rPr>
                <w:rFonts w:eastAsia="Times New Roman"/>
                <w:color w:val="000000"/>
                <w:sz w:val="22"/>
                <w:szCs w:val="22"/>
                <w:lang w:eastAsia="ru-RU"/>
              </w:rPr>
              <w:t>4</w:t>
            </w:r>
          </w:p>
        </w:tc>
        <w:tc>
          <w:tcPr>
            <w:tcW w:w="4400" w:type="dxa"/>
            <w:tcBorders>
              <w:top w:val="nil"/>
              <w:left w:val="nil"/>
              <w:bottom w:val="single" w:sz="4" w:space="0" w:color="auto"/>
              <w:right w:val="single" w:sz="8" w:space="0" w:color="auto"/>
            </w:tcBorders>
            <w:shd w:val="clear" w:color="auto" w:fill="auto"/>
            <w:noWrap/>
            <w:vAlign w:val="bottom"/>
            <w:hideMark/>
          </w:tcPr>
          <w:p w:rsidR="00C54524" w:rsidRPr="00C54524" w:rsidRDefault="00C54524" w:rsidP="00C54524">
            <w:pPr>
              <w:spacing w:after="0" w:line="240" w:lineRule="auto"/>
              <w:rPr>
                <w:rFonts w:eastAsia="Times New Roman"/>
                <w:color w:val="000000"/>
                <w:sz w:val="20"/>
                <w:szCs w:val="20"/>
                <w:lang w:eastAsia="ru-RU"/>
              </w:rPr>
            </w:pPr>
            <w:r w:rsidRPr="00C54524">
              <w:rPr>
                <w:rFonts w:eastAsia="Times New Roman"/>
                <w:color w:val="000000"/>
                <w:sz w:val="20"/>
                <w:szCs w:val="20"/>
                <w:lang w:eastAsia="ru-RU"/>
              </w:rPr>
              <w:t>Верх-ичинский</w:t>
            </w:r>
          </w:p>
        </w:tc>
        <w:tc>
          <w:tcPr>
            <w:tcW w:w="3420" w:type="dxa"/>
            <w:tcBorders>
              <w:top w:val="nil"/>
              <w:left w:val="single" w:sz="4" w:space="0" w:color="auto"/>
              <w:bottom w:val="single" w:sz="4" w:space="0" w:color="auto"/>
              <w:right w:val="single" w:sz="4" w:space="0" w:color="auto"/>
            </w:tcBorders>
            <w:shd w:val="clear" w:color="000000" w:fill="FFFFFF"/>
            <w:noWrap/>
            <w:vAlign w:val="bottom"/>
            <w:hideMark/>
          </w:tcPr>
          <w:p w:rsidR="00C54524" w:rsidRPr="00C54524" w:rsidRDefault="00C54524" w:rsidP="00C54524">
            <w:pPr>
              <w:spacing w:after="0" w:line="240" w:lineRule="auto"/>
              <w:jc w:val="right"/>
              <w:rPr>
                <w:rFonts w:eastAsia="Times New Roman"/>
                <w:sz w:val="20"/>
                <w:szCs w:val="20"/>
                <w:lang w:eastAsia="ru-RU"/>
              </w:rPr>
            </w:pPr>
            <w:r w:rsidRPr="00C54524">
              <w:rPr>
                <w:rFonts w:eastAsia="Times New Roman"/>
                <w:sz w:val="20"/>
                <w:szCs w:val="20"/>
                <w:lang w:eastAsia="ru-RU"/>
              </w:rPr>
              <w:t>68 000,00</w:t>
            </w:r>
          </w:p>
        </w:tc>
      </w:tr>
      <w:tr w:rsidR="00C54524" w:rsidRPr="00C54524" w:rsidTr="00C54524">
        <w:trPr>
          <w:trHeight w:val="300"/>
        </w:trPr>
        <w:tc>
          <w:tcPr>
            <w:tcW w:w="640" w:type="dxa"/>
            <w:tcBorders>
              <w:top w:val="nil"/>
              <w:left w:val="single" w:sz="8" w:space="0" w:color="auto"/>
              <w:bottom w:val="single" w:sz="4" w:space="0" w:color="auto"/>
              <w:right w:val="single" w:sz="8" w:space="0" w:color="auto"/>
            </w:tcBorders>
            <w:shd w:val="clear" w:color="auto" w:fill="auto"/>
            <w:noWrap/>
            <w:vAlign w:val="bottom"/>
            <w:hideMark/>
          </w:tcPr>
          <w:p w:rsidR="00C54524" w:rsidRPr="00C54524" w:rsidRDefault="00C54524" w:rsidP="00C54524">
            <w:pPr>
              <w:spacing w:after="0" w:line="240" w:lineRule="auto"/>
              <w:jc w:val="right"/>
              <w:rPr>
                <w:rFonts w:eastAsia="Times New Roman"/>
                <w:color w:val="000000"/>
                <w:sz w:val="22"/>
                <w:szCs w:val="22"/>
                <w:lang w:eastAsia="ru-RU"/>
              </w:rPr>
            </w:pPr>
            <w:r w:rsidRPr="00C54524">
              <w:rPr>
                <w:rFonts w:eastAsia="Times New Roman"/>
                <w:color w:val="000000"/>
                <w:sz w:val="22"/>
                <w:szCs w:val="22"/>
                <w:lang w:eastAsia="ru-RU"/>
              </w:rPr>
              <w:t>5</w:t>
            </w:r>
          </w:p>
        </w:tc>
        <w:tc>
          <w:tcPr>
            <w:tcW w:w="4400" w:type="dxa"/>
            <w:tcBorders>
              <w:top w:val="nil"/>
              <w:left w:val="nil"/>
              <w:bottom w:val="single" w:sz="4" w:space="0" w:color="auto"/>
              <w:right w:val="single" w:sz="8" w:space="0" w:color="auto"/>
            </w:tcBorders>
            <w:shd w:val="clear" w:color="auto" w:fill="auto"/>
            <w:noWrap/>
            <w:vAlign w:val="bottom"/>
            <w:hideMark/>
          </w:tcPr>
          <w:p w:rsidR="00C54524" w:rsidRPr="00C54524" w:rsidRDefault="00C54524" w:rsidP="00C54524">
            <w:pPr>
              <w:spacing w:after="0" w:line="240" w:lineRule="auto"/>
              <w:rPr>
                <w:rFonts w:eastAsia="Times New Roman"/>
                <w:color w:val="000000"/>
                <w:sz w:val="20"/>
                <w:szCs w:val="20"/>
                <w:lang w:eastAsia="ru-RU"/>
              </w:rPr>
            </w:pPr>
            <w:r w:rsidRPr="00C54524">
              <w:rPr>
                <w:rFonts w:eastAsia="Times New Roman"/>
                <w:color w:val="000000"/>
                <w:sz w:val="20"/>
                <w:szCs w:val="20"/>
                <w:lang w:eastAsia="ru-RU"/>
              </w:rPr>
              <w:t>Веснянский</w:t>
            </w:r>
          </w:p>
        </w:tc>
        <w:tc>
          <w:tcPr>
            <w:tcW w:w="3420" w:type="dxa"/>
            <w:tcBorders>
              <w:top w:val="nil"/>
              <w:left w:val="single" w:sz="4" w:space="0" w:color="auto"/>
              <w:bottom w:val="single" w:sz="4" w:space="0" w:color="auto"/>
              <w:right w:val="single" w:sz="4" w:space="0" w:color="auto"/>
            </w:tcBorders>
            <w:shd w:val="clear" w:color="000000" w:fill="FFFFFF"/>
            <w:noWrap/>
            <w:vAlign w:val="bottom"/>
            <w:hideMark/>
          </w:tcPr>
          <w:p w:rsidR="00C54524" w:rsidRPr="00C54524" w:rsidRDefault="00C54524" w:rsidP="00C54524">
            <w:pPr>
              <w:spacing w:after="0" w:line="240" w:lineRule="auto"/>
              <w:jc w:val="right"/>
              <w:rPr>
                <w:rFonts w:eastAsia="Times New Roman"/>
                <w:sz w:val="20"/>
                <w:szCs w:val="20"/>
                <w:lang w:eastAsia="ru-RU"/>
              </w:rPr>
            </w:pPr>
            <w:r w:rsidRPr="00C54524">
              <w:rPr>
                <w:rFonts w:eastAsia="Times New Roman"/>
                <w:sz w:val="20"/>
                <w:szCs w:val="20"/>
                <w:lang w:eastAsia="ru-RU"/>
              </w:rPr>
              <w:t>68 000,00</w:t>
            </w:r>
          </w:p>
        </w:tc>
      </w:tr>
      <w:tr w:rsidR="00C54524" w:rsidRPr="00C54524" w:rsidTr="00C54524">
        <w:trPr>
          <w:trHeight w:val="300"/>
        </w:trPr>
        <w:tc>
          <w:tcPr>
            <w:tcW w:w="640" w:type="dxa"/>
            <w:tcBorders>
              <w:top w:val="nil"/>
              <w:left w:val="single" w:sz="8" w:space="0" w:color="auto"/>
              <w:bottom w:val="single" w:sz="4" w:space="0" w:color="auto"/>
              <w:right w:val="single" w:sz="8" w:space="0" w:color="auto"/>
            </w:tcBorders>
            <w:shd w:val="clear" w:color="auto" w:fill="auto"/>
            <w:noWrap/>
            <w:vAlign w:val="bottom"/>
            <w:hideMark/>
          </w:tcPr>
          <w:p w:rsidR="00C54524" w:rsidRPr="00C54524" w:rsidRDefault="00C54524" w:rsidP="00C54524">
            <w:pPr>
              <w:spacing w:after="0" w:line="240" w:lineRule="auto"/>
              <w:jc w:val="right"/>
              <w:rPr>
                <w:rFonts w:eastAsia="Times New Roman"/>
                <w:color w:val="000000"/>
                <w:sz w:val="22"/>
                <w:szCs w:val="22"/>
                <w:lang w:eastAsia="ru-RU"/>
              </w:rPr>
            </w:pPr>
            <w:r w:rsidRPr="00C54524">
              <w:rPr>
                <w:rFonts w:eastAsia="Times New Roman"/>
                <w:color w:val="000000"/>
                <w:sz w:val="22"/>
                <w:szCs w:val="22"/>
                <w:lang w:eastAsia="ru-RU"/>
              </w:rPr>
              <w:t>6</w:t>
            </w:r>
          </w:p>
        </w:tc>
        <w:tc>
          <w:tcPr>
            <w:tcW w:w="4400" w:type="dxa"/>
            <w:tcBorders>
              <w:top w:val="nil"/>
              <w:left w:val="nil"/>
              <w:bottom w:val="single" w:sz="4" w:space="0" w:color="auto"/>
              <w:right w:val="single" w:sz="8" w:space="0" w:color="auto"/>
            </w:tcBorders>
            <w:shd w:val="clear" w:color="auto" w:fill="auto"/>
            <w:noWrap/>
            <w:vAlign w:val="bottom"/>
            <w:hideMark/>
          </w:tcPr>
          <w:p w:rsidR="00C54524" w:rsidRPr="00C54524" w:rsidRDefault="00C54524" w:rsidP="00C54524">
            <w:pPr>
              <w:spacing w:after="0" w:line="240" w:lineRule="auto"/>
              <w:rPr>
                <w:rFonts w:eastAsia="Times New Roman"/>
                <w:color w:val="000000"/>
                <w:sz w:val="20"/>
                <w:szCs w:val="20"/>
                <w:lang w:eastAsia="ru-RU"/>
              </w:rPr>
            </w:pPr>
            <w:r w:rsidRPr="00C54524">
              <w:rPr>
                <w:rFonts w:eastAsia="Times New Roman"/>
                <w:color w:val="000000"/>
                <w:sz w:val="20"/>
                <w:szCs w:val="20"/>
                <w:lang w:eastAsia="ru-RU"/>
              </w:rPr>
              <w:t>Гжатский</w:t>
            </w:r>
          </w:p>
        </w:tc>
        <w:tc>
          <w:tcPr>
            <w:tcW w:w="3420" w:type="dxa"/>
            <w:tcBorders>
              <w:top w:val="nil"/>
              <w:left w:val="single" w:sz="4" w:space="0" w:color="auto"/>
              <w:bottom w:val="single" w:sz="4" w:space="0" w:color="auto"/>
              <w:right w:val="single" w:sz="4" w:space="0" w:color="auto"/>
            </w:tcBorders>
            <w:shd w:val="clear" w:color="000000" w:fill="FFFFFF"/>
            <w:noWrap/>
            <w:vAlign w:val="bottom"/>
            <w:hideMark/>
          </w:tcPr>
          <w:p w:rsidR="00C54524" w:rsidRPr="00C54524" w:rsidRDefault="00C54524" w:rsidP="00C54524">
            <w:pPr>
              <w:spacing w:after="0" w:line="240" w:lineRule="auto"/>
              <w:jc w:val="right"/>
              <w:rPr>
                <w:rFonts w:eastAsia="Times New Roman"/>
                <w:sz w:val="20"/>
                <w:szCs w:val="20"/>
                <w:lang w:eastAsia="ru-RU"/>
              </w:rPr>
            </w:pPr>
            <w:r w:rsidRPr="00C54524">
              <w:rPr>
                <w:rFonts w:eastAsia="Times New Roman"/>
                <w:sz w:val="20"/>
                <w:szCs w:val="20"/>
                <w:lang w:eastAsia="ru-RU"/>
              </w:rPr>
              <w:t>68 000,00</w:t>
            </w:r>
          </w:p>
        </w:tc>
      </w:tr>
      <w:tr w:rsidR="00C54524" w:rsidRPr="00C54524" w:rsidTr="00C54524">
        <w:trPr>
          <w:trHeight w:val="300"/>
        </w:trPr>
        <w:tc>
          <w:tcPr>
            <w:tcW w:w="640" w:type="dxa"/>
            <w:tcBorders>
              <w:top w:val="nil"/>
              <w:left w:val="single" w:sz="8" w:space="0" w:color="auto"/>
              <w:bottom w:val="single" w:sz="4" w:space="0" w:color="auto"/>
              <w:right w:val="single" w:sz="8" w:space="0" w:color="auto"/>
            </w:tcBorders>
            <w:shd w:val="clear" w:color="auto" w:fill="auto"/>
            <w:noWrap/>
            <w:vAlign w:val="bottom"/>
            <w:hideMark/>
          </w:tcPr>
          <w:p w:rsidR="00C54524" w:rsidRPr="00C54524" w:rsidRDefault="00C54524" w:rsidP="00C54524">
            <w:pPr>
              <w:spacing w:after="0" w:line="240" w:lineRule="auto"/>
              <w:jc w:val="right"/>
              <w:rPr>
                <w:rFonts w:eastAsia="Times New Roman"/>
                <w:color w:val="000000"/>
                <w:sz w:val="22"/>
                <w:szCs w:val="22"/>
                <w:lang w:eastAsia="ru-RU"/>
              </w:rPr>
            </w:pPr>
            <w:r w:rsidRPr="00C54524">
              <w:rPr>
                <w:rFonts w:eastAsia="Times New Roman"/>
                <w:color w:val="000000"/>
                <w:sz w:val="22"/>
                <w:szCs w:val="22"/>
                <w:lang w:eastAsia="ru-RU"/>
              </w:rPr>
              <w:t>7</w:t>
            </w:r>
          </w:p>
        </w:tc>
        <w:tc>
          <w:tcPr>
            <w:tcW w:w="4400" w:type="dxa"/>
            <w:tcBorders>
              <w:top w:val="nil"/>
              <w:left w:val="nil"/>
              <w:bottom w:val="single" w:sz="4" w:space="0" w:color="auto"/>
              <w:right w:val="single" w:sz="8" w:space="0" w:color="auto"/>
            </w:tcBorders>
            <w:shd w:val="clear" w:color="auto" w:fill="auto"/>
            <w:noWrap/>
            <w:vAlign w:val="bottom"/>
            <w:hideMark/>
          </w:tcPr>
          <w:p w:rsidR="00C54524" w:rsidRPr="00C54524" w:rsidRDefault="00C54524" w:rsidP="00C54524">
            <w:pPr>
              <w:spacing w:after="0" w:line="240" w:lineRule="auto"/>
              <w:rPr>
                <w:rFonts w:eastAsia="Times New Roman"/>
                <w:color w:val="000000"/>
                <w:sz w:val="20"/>
                <w:szCs w:val="20"/>
                <w:lang w:eastAsia="ru-RU"/>
              </w:rPr>
            </w:pPr>
            <w:r w:rsidRPr="00C54524">
              <w:rPr>
                <w:rFonts w:eastAsia="Times New Roman"/>
                <w:color w:val="000000"/>
                <w:sz w:val="20"/>
                <w:szCs w:val="20"/>
                <w:lang w:eastAsia="ru-RU"/>
              </w:rPr>
              <w:t>Горбуновский</w:t>
            </w:r>
          </w:p>
        </w:tc>
        <w:tc>
          <w:tcPr>
            <w:tcW w:w="3420" w:type="dxa"/>
            <w:tcBorders>
              <w:top w:val="nil"/>
              <w:left w:val="single" w:sz="4" w:space="0" w:color="auto"/>
              <w:bottom w:val="single" w:sz="4" w:space="0" w:color="auto"/>
              <w:right w:val="single" w:sz="4" w:space="0" w:color="auto"/>
            </w:tcBorders>
            <w:shd w:val="clear" w:color="000000" w:fill="FFFFFF"/>
            <w:noWrap/>
            <w:vAlign w:val="bottom"/>
            <w:hideMark/>
          </w:tcPr>
          <w:p w:rsidR="00C54524" w:rsidRPr="00C54524" w:rsidRDefault="00C54524" w:rsidP="00C54524">
            <w:pPr>
              <w:spacing w:after="0" w:line="240" w:lineRule="auto"/>
              <w:jc w:val="right"/>
              <w:rPr>
                <w:rFonts w:eastAsia="Times New Roman"/>
                <w:sz w:val="20"/>
                <w:szCs w:val="20"/>
                <w:lang w:eastAsia="ru-RU"/>
              </w:rPr>
            </w:pPr>
            <w:r w:rsidRPr="00C54524">
              <w:rPr>
                <w:rFonts w:eastAsia="Times New Roman"/>
                <w:sz w:val="20"/>
                <w:szCs w:val="20"/>
                <w:lang w:eastAsia="ru-RU"/>
              </w:rPr>
              <w:t>68 000,00</w:t>
            </w:r>
          </w:p>
        </w:tc>
      </w:tr>
      <w:tr w:rsidR="00C54524" w:rsidRPr="00C54524" w:rsidTr="00C54524">
        <w:trPr>
          <w:trHeight w:val="300"/>
        </w:trPr>
        <w:tc>
          <w:tcPr>
            <w:tcW w:w="640" w:type="dxa"/>
            <w:tcBorders>
              <w:top w:val="nil"/>
              <w:left w:val="single" w:sz="8" w:space="0" w:color="auto"/>
              <w:bottom w:val="single" w:sz="4" w:space="0" w:color="auto"/>
              <w:right w:val="single" w:sz="8" w:space="0" w:color="auto"/>
            </w:tcBorders>
            <w:shd w:val="clear" w:color="auto" w:fill="auto"/>
            <w:noWrap/>
            <w:vAlign w:val="bottom"/>
            <w:hideMark/>
          </w:tcPr>
          <w:p w:rsidR="00C54524" w:rsidRPr="00C54524" w:rsidRDefault="00C54524" w:rsidP="00C54524">
            <w:pPr>
              <w:spacing w:after="0" w:line="240" w:lineRule="auto"/>
              <w:jc w:val="right"/>
              <w:rPr>
                <w:rFonts w:eastAsia="Times New Roman"/>
                <w:color w:val="000000"/>
                <w:sz w:val="22"/>
                <w:szCs w:val="22"/>
                <w:lang w:eastAsia="ru-RU"/>
              </w:rPr>
            </w:pPr>
            <w:r w:rsidRPr="00C54524">
              <w:rPr>
                <w:rFonts w:eastAsia="Times New Roman"/>
                <w:color w:val="000000"/>
                <w:sz w:val="22"/>
                <w:szCs w:val="22"/>
                <w:lang w:eastAsia="ru-RU"/>
              </w:rPr>
              <w:t>8</w:t>
            </w:r>
          </w:p>
        </w:tc>
        <w:tc>
          <w:tcPr>
            <w:tcW w:w="4400" w:type="dxa"/>
            <w:tcBorders>
              <w:top w:val="nil"/>
              <w:left w:val="nil"/>
              <w:bottom w:val="single" w:sz="4" w:space="0" w:color="auto"/>
              <w:right w:val="single" w:sz="8" w:space="0" w:color="auto"/>
            </w:tcBorders>
            <w:shd w:val="clear" w:color="auto" w:fill="auto"/>
            <w:noWrap/>
            <w:vAlign w:val="bottom"/>
            <w:hideMark/>
          </w:tcPr>
          <w:p w:rsidR="00C54524" w:rsidRPr="00C54524" w:rsidRDefault="00C54524" w:rsidP="00C54524">
            <w:pPr>
              <w:spacing w:after="0" w:line="240" w:lineRule="auto"/>
              <w:rPr>
                <w:rFonts w:eastAsia="Times New Roman"/>
                <w:color w:val="000000"/>
                <w:sz w:val="20"/>
                <w:szCs w:val="20"/>
                <w:lang w:eastAsia="ru-RU"/>
              </w:rPr>
            </w:pPr>
            <w:r w:rsidRPr="00C54524">
              <w:rPr>
                <w:rFonts w:eastAsia="Times New Roman"/>
                <w:color w:val="000000"/>
                <w:sz w:val="20"/>
                <w:szCs w:val="20"/>
                <w:lang w:eastAsia="ru-RU"/>
              </w:rPr>
              <w:t>Зоновский</w:t>
            </w:r>
          </w:p>
        </w:tc>
        <w:tc>
          <w:tcPr>
            <w:tcW w:w="3420" w:type="dxa"/>
            <w:tcBorders>
              <w:top w:val="nil"/>
              <w:left w:val="single" w:sz="4" w:space="0" w:color="auto"/>
              <w:bottom w:val="single" w:sz="4" w:space="0" w:color="auto"/>
              <w:right w:val="single" w:sz="4" w:space="0" w:color="auto"/>
            </w:tcBorders>
            <w:shd w:val="clear" w:color="000000" w:fill="FFFFFF"/>
            <w:noWrap/>
            <w:vAlign w:val="bottom"/>
            <w:hideMark/>
          </w:tcPr>
          <w:p w:rsidR="00C54524" w:rsidRPr="00C54524" w:rsidRDefault="00C54524" w:rsidP="00C54524">
            <w:pPr>
              <w:spacing w:after="0" w:line="240" w:lineRule="auto"/>
              <w:jc w:val="right"/>
              <w:rPr>
                <w:rFonts w:eastAsia="Times New Roman"/>
                <w:sz w:val="20"/>
                <w:szCs w:val="20"/>
                <w:lang w:eastAsia="ru-RU"/>
              </w:rPr>
            </w:pPr>
            <w:r w:rsidRPr="00C54524">
              <w:rPr>
                <w:rFonts w:eastAsia="Times New Roman"/>
                <w:sz w:val="20"/>
                <w:szCs w:val="20"/>
                <w:lang w:eastAsia="ru-RU"/>
              </w:rPr>
              <w:t>68 000,00</w:t>
            </w:r>
          </w:p>
        </w:tc>
      </w:tr>
      <w:tr w:rsidR="00C54524" w:rsidRPr="00C54524" w:rsidTr="00C54524">
        <w:trPr>
          <w:trHeight w:val="300"/>
        </w:trPr>
        <w:tc>
          <w:tcPr>
            <w:tcW w:w="640" w:type="dxa"/>
            <w:tcBorders>
              <w:top w:val="nil"/>
              <w:left w:val="single" w:sz="8" w:space="0" w:color="auto"/>
              <w:bottom w:val="single" w:sz="4" w:space="0" w:color="auto"/>
              <w:right w:val="single" w:sz="8" w:space="0" w:color="auto"/>
            </w:tcBorders>
            <w:shd w:val="clear" w:color="auto" w:fill="auto"/>
            <w:noWrap/>
            <w:vAlign w:val="bottom"/>
            <w:hideMark/>
          </w:tcPr>
          <w:p w:rsidR="00C54524" w:rsidRPr="00C54524" w:rsidRDefault="00C54524" w:rsidP="00C54524">
            <w:pPr>
              <w:spacing w:after="0" w:line="240" w:lineRule="auto"/>
              <w:jc w:val="right"/>
              <w:rPr>
                <w:rFonts w:eastAsia="Times New Roman"/>
                <w:color w:val="000000"/>
                <w:sz w:val="22"/>
                <w:szCs w:val="22"/>
                <w:lang w:eastAsia="ru-RU"/>
              </w:rPr>
            </w:pPr>
            <w:r w:rsidRPr="00C54524">
              <w:rPr>
                <w:rFonts w:eastAsia="Times New Roman"/>
                <w:color w:val="000000"/>
                <w:sz w:val="22"/>
                <w:szCs w:val="22"/>
                <w:lang w:eastAsia="ru-RU"/>
              </w:rPr>
              <w:t>9</w:t>
            </w:r>
          </w:p>
        </w:tc>
        <w:tc>
          <w:tcPr>
            <w:tcW w:w="4400" w:type="dxa"/>
            <w:tcBorders>
              <w:top w:val="nil"/>
              <w:left w:val="nil"/>
              <w:bottom w:val="single" w:sz="4" w:space="0" w:color="auto"/>
              <w:right w:val="single" w:sz="8" w:space="0" w:color="auto"/>
            </w:tcBorders>
            <w:shd w:val="clear" w:color="auto" w:fill="auto"/>
            <w:noWrap/>
            <w:vAlign w:val="bottom"/>
            <w:hideMark/>
          </w:tcPr>
          <w:p w:rsidR="00C54524" w:rsidRPr="00C54524" w:rsidRDefault="00C54524" w:rsidP="00C54524">
            <w:pPr>
              <w:spacing w:after="0" w:line="240" w:lineRule="auto"/>
              <w:rPr>
                <w:rFonts w:eastAsia="Times New Roman"/>
                <w:color w:val="000000"/>
                <w:sz w:val="20"/>
                <w:szCs w:val="20"/>
                <w:lang w:eastAsia="ru-RU"/>
              </w:rPr>
            </w:pPr>
            <w:r w:rsidRPr="00C54524">
              <w:rPr>
                <w:rFonts w:eastAsia="Times New Roman"/>
                <w:color w:val="000000"/>
                <w:sz w:val="20"/>
                <w:szCs w:val="20"/>
                <w:lang w:eastAsia="ru-RU"/>
              </w:rPr>
              <w:t>Камский</w:t>
            </w:r>
          </w:p>
        </w:tc>
        <w:tc>
          <w:tcPr>
            <w:tcW w:w="3420" w:type="dxa"/>
            <w:tcBorders>
              <w:top w:val="nil"/>
              <w:left w:val="single" w:sz="4" w:space="0" w:color="auto"/>
              <w:bottom w:val="single" w:sz="4" w:space="0" w:color="auto"/>
              <w:right w:val="single" w:sz="4" w:space="0" w:color="auto"/>
            </w:tcBorders>
            <w:shd w:val="clear" w:color="000000" w:fill="FFFFFF"/>
            <w:noWrap/>
            <w:vAlign w:val="bottom"/>
            <w:hideMark/>
          </w:tcPr>
          <w:p w:rsidR="00C54524" w:rsidRPr="00C54524" w:rsidRDefault="00C54524" w:rsidP="00C54524">
            <w:pPr>
              <w:spacing w:after="0" w:line="240" w:lineRule="auto"/>
              <w:jc w:val="right"/>
              <w:rPr>
                <w:rFonts w:eastAsia="Times New Roman"/>
                <w:sz w:val="20"/>
                <w:szCs w:val="20"/>
                <w:lang w:eastAsia="ru-RU"/>
              </w:rPr>
            </w:pPr>
            <w:r w:rsidRPr="00C54524">
              <w:rPr>
                <w:rFonts w:eastAsia="Times New Roman"/>
                <w:sz w:val="20"/>
                <w:szCs w:val="20"/>
                <w:lang w:eastAsia="ru-RU"/>
              </w:rPr>
              <w:t>68 000,00</w:t>
            </w:r>
          </w:p>
        </w:tc>
      </w:tr>
      <w:tr w:rsidR="00C54524" w:rsidRPr="00C54524" w:rsidTr="00C54524">
        <w:trPr>
          <w:trHeight w:val="300"/>
        </w:trPr>
        <w:tc>
          <w:tcPr>
            <w:tcW w:w="640" w:type="dxa"/>
            <w:tcBorders>
              <w:top w:val="nil"/>
              <w:left w:val="single" w:sz="8" w:space="0" w:color="auto"/>
              <w:bottom w:val="single" w:sz="4" w:space="0" w:color="auto"/>
              <w:right w:val="single" w:sz="8" w:space="0" w:color="auto"/>
            </w:tcBorders>
            <w:shd w:val="clear" w:color="auto" w:fill="auto"/>
            <w:noWrap/>
            <w:vAlign w:val="bottom"/>
            <w:hideMark/>
          </w:tcPr>
          <w:p w:rsidR="00C54524" w:rsidRPr="00C54524" w:rsidRDefault="00C54524" w:rsidP="00C54524">
            <w:pPr>
              <w:spacing w:after="0" w:line="240" w:lineRule="auto"/>
              <w:jc w:val="right"/>
              <w:rPr>
                <w:rFonts w:eastAsia="Times New Roman"/>
                <w:color w:val="000000"/>
                <w:sz w:val="22"/>
                <w:szCs w:val="22"/>
                <w:lang w:eastAsia="ru-RU"/>
              </w:rPr>
            </w:pPr>
            <w:r w:rsidRPr="00C54524">
              <w:rPr>
                <w:rFonts w:eastAsia="Times New Roman"/>
                <w:color w:val="000000"/>
                <w:sz w:val="22"/>
                <w:szCs w:val="22"/>
                <w:lang w:eastAsia="ru-RU"/>
              </w:rPr>
              <w:t>10</w:t>
            </w:r>
          </w:p>
        </w:tc>
        <w:tc>
          <w:tcPr>
            <w:tcW w:w="4400" w:type="dxa"/>
            <w:tcBorders>
              <w:top w:val="nil"/>
              <w:left w:val="nil"/>
              <w:bottom w:val="single" w:sz="4" w:space="0" w:color="auto"/>
              <w:right w:val="single" w:sz="8" w:space="0" w:color="auto"/>
            </w:tcBorders>
            <w:shd w:val="clear" w:color="auto" w:fill="auto"/>
            <w:noWrap/>
            <w:vAlign w:val="bottom"/>
            <w:hideMark/>
          </w:tcPr>
          <w:p w:rsidR="00C54524" w:rsidRPr="00C54524" w:rsidRDefault="00C54524" w:rsidP="00C54524">
            <w:pPr>
              <w:spacing w:after="0" w:line="240" w:lineRule="auto"/>
              <w:rPr>
                <w:rFonts w:eastAsia="Times New Roman"/>
                <w:color w:val="000000"/>
                <w:sz w:val="20"/>
                <w:szCs w:val="20"/>
                <w:lang w:eastAsia="ru-RU"/>
              </w:rPr>
            </w:pPr>
            <w:r w:rsidRPr="00C54524">
              <w:rPr>
                <w:rFonts w:eastAsia="Times New Roman"/>
                <w:color w:val="000000"/>
                <w:sz w:val="20"/>
                <w:szCs w:val="20"/>
                <w:lang w:eastAsia="ru-RU"/>
              </w:rPr>
              <w:t>Куйбышевский</w:t>
            </w:r>
          </w:p>
        </w:tc>
        <w:tc>
          <w:tcPr>
            <w:tcW w:w="3420" w:type="dxa"/>
            <w:tcBorders>
              <w:top w:val="nil"/>
              <w:left w:val="single" w:sz="4" w:space="0" w:color="auto"/>
              <w:bottom w:val="single" w:sz="4" w:space="0" w:color="auto"/>
              <w:right w:val="single" w:sz="4" w:space="0" w:color="auto"/>
            </w:tcBorders>
            <w:shd w:val="clear" w:color="000000" w:fill="FFFFFF"/>
            <w:noWrap/>
            <w:vAlign w:val="bottom"/>
            <w:hideMark/>
          </w:tcPr>
          <w:p w:rsidR="00C54524" w:rsidRPr="00C54524" w:rsidRDefault="00C54524" w:rsidP="00C54524">
            <w:pPr>
              <w:spacing w:after="0" w:line="240" w:lineRule="auto"/>
              <w:jc w:val="right"/>
              <w:rPr>
                <w:rFonts w:eastAsia="Times New Roman"/>
                <w:sz w:val="20"/>
                <w:szCs w:val="20"/>
                <w:lang w:eastAsia="ru-RU"/>
              </w:rPr>
            </w:pPr>
            <w:r w:rsidRPr="00C54524">
              <w:rPr>
                <w:rFonts w:eastAsia="Times New Roman"/>
                <w:sz w:val="20"/>
                <w:szCs w:val="20"/>
                <w:lang w:eastAsia="ru-RU"/>
              </w:rPr>
              <w:t>68 000,00</w:t>
            </w:r>
          </w:p>
        </w:tc>
      </w:tr>
      <w:tr w:rsidR="00C54524" w:rsidRPr="00C54524" w:rsidTr="00C54524">
        <w:trPr>
          <w:trHeight w:val="300"/>
        </w:trPr>
        <w:tc>
          <w:tcPr>
            <w:tcW w:w="640" w:type="dxa"/>
            <w:tcBorders>
              <w:top w:val="nil"/>
              <w:left w:val="single" w:sz="8" w:space="0" w:color="auto"/>
              <w:bottom w:val="single" w:sz="4" w:space="0" w:color="auto"/>
              <w:right w:val="single" w:sz="8" w:space="0" w:color="auto"/>
            </w:tcBorders>
            <w:shd w:val="clear" w:color="auto" w:fill="auto"/>
            <w:noWrap/>
            <w:vAlign w:val="bottom"/>
            <w:hideMark/>
          </w:tcPr>
          <w:p w:rsidR="00C54524" w:rsidRPr="00C54524" w:rsidRDefault="00C54524" w:rsidP="00C54524">
            <w:pPr>
              <w:spacing w:after="0" w:line="240" w:lineRule="auto"/>
              <w:jc w:val="right"/>
              <w:rPr>
                <w:rFonts w:eastAsia="Times New Roman"/>
                <w:color w:val="000000"/>
                <w:sz w:val="22"/>
                <w:szCs w:val="22"/>
                <w:lang w:eastAsia="ru-RU"/>
              </w:rPr>
            </w:pPr>
            <w:r w:rsidRPr="00C54524">
              <w:rPr>
                <w:rFonts w:eastAsia="Times New Roman"/>
                <w:color w:val="000000"/>
                <w:sz w:val="22"/>
                <w:szCs w:val="22"/>
                <w:lang w:eastAsia="ru-RU"/>
              </w:rPr>
              <w:t>11</w:t>
            </w:r>
          </w:p>
        </w:tc>
        <w:tc>
          <w:tcPr>
            <w:tcW w:w="4400" w:type="dxa"/>
            <w:tcBorders>
              <w:top w:val="nil"/>
              <w:left w:val="nil"/>
              <w:bottom w:val="single" w:sz="4" w:space="0" w:color="auto"/>
              <w:right w:val="single" w:sz="8" w:space="0" w:color="auto"/>
            </w:tcBorders>
            <w:shd w:val="clear" w:color="auto" w:fill="auto"/>
            <w:noWrap/>
            <w:vAlign w:val="bottom"/>
            <w:hideMark/>
          </w:tcPr>
          <w:p w:rsidR="00C54524" w:rsidRPr="00C54524" w:rsidRDefault="00C54524" w:rsidP="00C54524">
            <w:pPr>
              <w:spacing w:after="0" w:line="240" w:lineRule="auto"/>
              <w:rPr>
                <w:rFonts w:eastAsia="Times New Roman"/>
                <w:color w:val="000000"/>
                <w:sz w:val="20"/>
                <w:szCs w:val="20"/>
                <w:lang w:eastAsia="ru-RU"/>
              </w:rPr>
            </w:pPr>
            <w:r w:rsidRPr="00C54524">
              <w:rPr>
                <w:rFonts w:eastAsia="Times New Roman"/>
                <w:color w:val="000000"/>
                <w:sz w:val="20"/>
                <w:szCs w:val="20"/>
                <w:lang w:eastAsia="ru-RU"/>
              </w:rPr>
              <w:t>Михайловский</w:t>
            </w:r>
          </w:p>
        </w:tc>
        <w:tc>
          <w:tcPr>
            <w:tcW w:w="3420" w:type="dxa"/>
            <w:tcBorders>
              <w:top w:val="nil"/>
              <w:left w:val="single" w:sz="4" w:space="0" w:color="auto"/>
              <w:bottom w:val="single" w:sz="4" w:space="0" w:color="auto"/>
              <w:right w:val="single" w:sz="4" w:space="0" w:color="auto"/>
            </w:tcBorders>
            <w:shd w:val="clear" w:color="000000" w:fill="FFFFFF"/>
            <w:noWrap/>
            <w:vAlign w:val="bottom"/>
            <w:hideMark/>
          </w:tcPr>
          <w:p w:rsidR="00C54524" w:rsidRPr="00C54524" w:rsidRDefault="00C54524" w:rsidP="00C54524">
            <w:pPr>
              <w:spacing w:after="0" w:line="240" w:lineRule="auto"/>
              <w:jc w:val="right"/>
              <w:rPr>
                <w:rFonts w:eastAsia="Times New Roman"/>
                <w:sz w:val="20"/>
                <w:szCs w:val="20"/>
                <w:lang w:eastAsia="ru-RU"/>
              </w:rPr>
            </w:pPr>
            <w:r w:rsidRPr="00C54524">
              <w:rPr>
                <w:rFonts w:eastAsia="Times New Roman"/>
                <w:sz w:val="20"/>
                <w:szCs w:val="20"/>
                <w:lang w:eastAsia="ru-RU"/>
              </w:rPr>
              <w:t>68 000,00</w:t>
            </w:r>
          </w:p>
        </w:tc>
      </w:tr>
      <w:tr w:rsidR="00C54524" w:rsidRPr="00C54524" w:rsidTr="00C54524">
        <w:trPr>
          <w:trHeight w:val="300"/>
        </w:trPr>
        <w:tc>
          <w:tcPr>
            <w:tcW w:w="640" w:type="dxa"/>
            <w:tcBorders>
              <w:top w:val="nil"/>
              <w:left w:val="single" w:sz="8" w:space="0" w:color="auto"/>
              <w:bottom w:val="single" w:sz="4" w:space="0" w:color="auto"/>
              <w:right w:val="single" w:sz="8" w:space="0" w:color="auto"/>
            </w:tcBorders>
            <w:shd w:val="clear" w:color="auto" w:fill="auto"/>
            <w:noWrap/>
            <w:vAlign w:val="bottom"/>
            <w:hideMark/>
          </w:tcPr>
          <w:p w:rsidR="00C54524" w:rsidRPr="00C54524" w:rsidRDefault="00C54524" w:rsidP="00C54524">
            <w:pPr>
              <w:spacing w:after="0" w:line="240" w:lineRule="auto"/>
              <w:jc w:val="right"/>
              <w:rPr>
                <w:rFonts w:eastAsia="Times New Roman"/>
                <w:color w:val="000000"/>
                <w:sz w:val="22"/>
                <w:szCs w:val="22"/>
                <w:lang w:eastAsia="ru-RU"/>
              </w:rPr>
            </w:pPr>
            <w:r w:rsidRPr="00C54524">
              <w:rPr>
                <w:rFonts w:eastAsia="Times New Roman"/>
                <w:color w:val="000000"/>
                <w:sz w:val="22"/>
                <w:szCs w:val="22"/>
                <w:lang w:eastAsia="ru-RU"/>
              </w:rPr>
              <w:t>12</w:t>
            </w:r>
          </w:p>
        </w:tc>
        <w:tc>
          <w:tcPr>
            <w:tcW w:w="4400" w:type="dxa"/>
            <w:tcBorders>
              <w:top w:val="nil"/>
              <w:left w:val="nil"/>
              <w:bottom w:val="single" w:sz="4" w:space="0" w:color="auto"/>
              <w:right w:val="single" w:sz="8" w:space="0" w:color="auto"/>
            </w:tcBorders>
            <w:shd w:val="clear" w:color="auto" w:fill="auto"/>
            <w:noWrap/>
            <w:vAlign w:val="bottom"/>
            <w:hideMark/>
          </w:tcPr>
          <w:p w:rsidR="00C54524" w:rsidRPr="00C54524" w:rsidRDefault="00C54524" w:rsidP="00C54524">
            <w:pPr>
              <w:spacing w:after="0" w:line="240" w:lineRule="auto"/>
              <w:rPr>
                <w:rFonts w:eastAsia="Times New Roman"/>
                <w:color w:val="000000"/>
                <w:sz w:val="20"/>
                <w:szCs w:val="20"/>
                <w:lang w:eastAsia="ru-RU"/>
              </w:rPr>
            </w:pPr>
            <w:r w:rsidRPr="00C54524">
              <w:rPr>
                <w:rFonts w:eastAsia="Times New Roman"/>
                <w:color w:val="000000"/>
                <w:sz w:val="20"/>
                <w:szCs w:val="20"/>
                <w:lang w:eastAsia="ru-RU"/>
              </w:rPr>
              <w:t>Новоичинский</w:t>
            </w:r>
          </w:p>
        </w:tc>
        <w:tc>
          <w:tcPr>
            <w:tcW w:w="3420" w:type="dxa"/>
            <w:tcBorders>
              <w:top w:val="nil"/>
              <w:left w:val="single" w:sz="4" w:space="0" w:color="auto"/>
              <w:bottom w:val="single" w:sz="4" w:space="0" w:color="auto"/>
              <w:right w:val="single" w:sz="4" w:space="0" w:color="auto"/>
            </w:tcBorders>
            <w:shd w:val="clear" w:color="000000" w:fill="FFFFFF"/>
            <w:noWrap/>
            <w:vAlign w:val="bottom"/>
            <w:hideMark/>
          </w:tcPr>
          <w:p w:rsidR="00C54524" w:rsidRPr="00C54524" w:rsidRDefault="00C54524" w:rsidP="00C54524">
            <w:pPr>
              <w:spacing w:after="0" w:line="240" w:lineRule="auto"/>
              <w:jc w:val="right"/>
              <w:rPr>
                <w:rFonts w:eastAsia="Times New Roman"/>
                <w:sz w:val="20"/>
                <w:szCs w:val="20"/>
                <w:lang w:eastAsia="ru-RU"/>
              </w:rPr>
            </w:pPr>
            <w:r w:rsidRPr="00C54524">
              <w:rPr>
                <w:rFonts w:eastAsia="Times New Roman"/>
                <w:sz w:val="20"/>
                <w:szCs w:val="20"/>
                <w:lang w:eastAsia="ru-RU"/>
              </w:rPr>
              <w:t>68 000,00</w:t>
            </w:r>
          </w:p>
        </w:tc>
      </w:tr>
      <w:tr w:rsidR="00C54524" w:rsidRPr="00C54524" w:rsidTr="00C54524">
        <w:trPr>
          <w:trHeight w:val="300"/>
        </w:trPr>
        <w:tc>
          <w:tcPr>
            <w:tcW w:w="640" w:type="dxa"/>
            <w:tcBorders>
              <w:top w:val="nil"/>
              <w:left w:val="single" w:sz="8" w:space="0" w:color="auto"/>
              <w:bottom w:val="single" w:sz="4" w:space="0" w:color="auto"/>
              <w:right w:val="single" w:sz="8" w:space="0" w:color="auto"/>
            </w:tcBorders>
            <w:shd w:val="clear" w:color="auto" w:fill="auto"/>
            <w:noWrap/>
            <w:vAlign w:val="bottom"/>
            <w:hideMark/>
          </w:tcPr>
          <w:p w:rsidR="00C54524" w:rsidRPr="00C54524" w:rsidRDefault="00C54524" w:rsidP="00C54524">
            <w:pPr>
              <w:spacing w:after="0" w:line="240" w:lineRule="auto"/>
              <w:jc w:val="right"/>
              <w:rPr>
                <w:rFonts w:eastAsia="Times New Roman"/>
                <w:color w:val="000000"/>
                <w:sz w:val="22"/>
                <w:szCs w:val="22"/>
                <w:lang w:eastAsia="ru-RU"/>
              </w:rPr>
            </w:pPr>
            <w:r w:rsidRPr="00C54524">
              <w:rPr>
                <w:rFonts w:eastAsia="Times New Roman"/>
                <w:color w:val="000000"/>
                <w:sz w:val="22"/>
                <w:szCs w:val="22"/>
                <w:lang w:eastAsia="ru-RU"/>
              </w:rPr>
              <w:t>13</w:t>
            </w:r>
          </w:p>
        </w:tc>
        <w:tc>
          <w:tcPr>
            <w:tcW w:w="4400" w:type="dxa"/>
            <w:tcBorders>
              <w:top w:val="nil"/>
              <w:left w:val="nil"/>
              <w:bottom w:val="single" w:sz="4" w:space="0" w:color="auto"/>
              <w:right w:val="single" w:sz="8" w:space="0" w:color="auto"/>
            </w:tcBorders>
            <w:shd w:val="clear" w:color="auto" w:fill="auto"/>
            <w:noWrap/>
            <w:vAlign w:val="bottom"/>
            <w:hideMark/>
          </w:tcPr>
          <w:p w:rsidR="00C54524" w:rsidRPr="00C54524" w:rsidRDefault="00C54524" w:rsidP="00C54524">
            <w:pPr>
              <w:spacing w:after="0" w:line="240" w:lineRule="auto"/>
              <w:rPr>
                <w:rFonts w:eastAsia="Times New Roman"/>
                <w:color w:val="000000"/>
                <w:sz w:val="20"/>
                <w:szCs w:val="20"/>
                <w:lang w:eastAsia="ru-RU"/>
              </w:rPr>
            </w:pPr>
            <w:r w:rsidRPr="00C54524">
              <w:rPr>
                <w:rFonts w:eastAsia="Times New Roman"/>
                <w:color w:val="000000"/>
                <w:sz w:val="20"/>
                <w:szCs w:val="20"/>
                <w:lang w:eastAsia="ru-RU"/>
              </w:rPr>
              <w:t>Октябрьский</w:t>
            </w:r>
          </w:p>
        </w:tc>
        <w:tc>
          <w:tcPr>
            <w:tcW w:w="3420" w:type="dxa"/>
            <w:tcBorders>
              <w:top w:val="nil"/>
              <w:left w:val="single" w:sz="4" w:space="0" w:color="auto"/>
              <w:bottom w:val="single" w:sz="4" w:space="0" w:color="auto"/>
              <w:right w:val="single" w:sz="4" w:space="0" w:color="auto"/>
            </w:tcBorders>
            <w:shd w:val="clear" w:color="000000" w:fill="FFFFFF"/>
            <w:noWrap/>
            <w:vAlign w:val="bottom"/>
            <w:hideMark/>
          </w:tcPr>
          <w:p w:rsidR="00C54524" w:rsidRPr="00C54524" w:rsidRDefault="00C54524" w:rsidP="00C54524">
            <w:pPr>
              <w:spacing w:after="0" w:line="240" w:lineRule="auto"/>
              <w:jc w:val="right"/>
              <w:rPr>
                <w:rFonts w:eastAsia="Times New Roman"/>
                <w:sz w:val="20"/>
                <w:szCs w:val="20"/>
                <w:lang w:eastAsia="ru-RU"/>
              </w:rPr>
            </w:pPr>
            <w:r w:rsidRPr="00C54524">
              <w:rPr>
                <w:rFonts w:eastAsia="Times New Roman"/>
                <w:sz w:val="20"/>
                <w:szCs w:val="20"/>
                <w:lang w:eastAsia="ru-RU"/>
              </w:rPr>
              <w:t>187 400,00</w:t>
            </w:r>
          </w:p>
        </w:tc>
      </w:tr>
      <w:tr w:rsidR="00C54524" w:rsidRPr="00C54524" w:rsidTr="00C54524">
        <w:trPr>
          <w:trHeight w:val="300"/>
        </w:trPr>
        <w:tc>
          <w:tcPr>
            <w:tcW w:w="640" w:type="dxa"/>
            <w:tcBorders>
              <w:top w:val="nil"/>
              <w:left w:val="single" w:sz="8" w:space="0" w:color="auto"/>
              <w:bottom w:val="single" w:sz="4" w:space="0" w:color="auto"/>
              <w:right w:val="single" w:sz="8" w:space="0" w:color="auto"/>
            </w:tcBorders>
            <w:shd w:val="clear" w:color="auto" w:fill="auto"/>
            <w:noWrap/>
            <w:vAlign w:val="bottom"/>
            <w:hideMark/>
          </w:tcPr>
          <w:p w:rsidR="00C54524" w:rsidRPr="00C54524" w:rsidRDefault="00C54524" w:rsidP="00C54524">
            <w:pPr>
              <w:spacing w:after="0" w:line="240" w:lineRule="auto"/>
              <w:jc w:val="right"/>
              <w:rPr>
                <w:rFonts w:eastAsia="Times New Roman"/>
                <w:color w:val="000000"/>
                <w:sz w:val="22"/>
                <w:szCs w:val="22"/>
                <w:lang w:eastAsia="ru-RU"/>
              </w:rPr>
            </w:pPr>
            <w:r w:rsidRPr="00C54524">
              <w:rPr>
                <w:rFonts w:eastAsia="Times New Roman"/>
                <w:color w:val="000000"/>
                <w:sz w:val="22"/>
                <w:szCs w:val="22"/>
                <w:lang w:eastAsia="ru-RU"/>
              </w:rPr>
              <w:t>14</w:t>
            </w:r>
          </w:p>
        </w:tc>
        <w:tc>
          <w:tcPr>
            <w:tcW w:w="4400" w:type="dxa"/>
            <w:tcBorders>
              <w:top w:val="nil"/>
              <w:left w:val="nil"/>
              <w:bottom w:val="single" w:sz="4" w:space="0" w:color="auto"/>
              <w:right w:val="single" w:sz="8" w:space="0" w:color="auto"/>
            </w:tcBorders>
            <w:shd w:val="clear" w:color="auto" w:fill="auto"/>
            <w:noWrap/>
            <w:vAlign w:val="bottom"/>
            <w:hideMark/>
          </w:tcPr>
          <w:p w:rsidR="00C54524" w:rsidRPr="00C54524" w:rsidRDefault="00C54524" w:rsidP="00C54524">
            <w:pPr>
              <w:spacing w:after="0" w:line="240" w:lineRule="auto"/>
              <w:rPr>
                <w:rFonts w:eastAsia="Times New Roman"/>
                <w:color w:val="000000"/>
                <w:sz w:val="20"/>
                <w:szCs w:val="20"/>
                <w:lang w:eastAsia="ru-RU"/>
              </w:rPr>
            </w:pPr>
            <w:r w:rsidRPr="00C54524">
              <w:rPr>
                <w:rFonts w:eastAsia="Times New Roman"/>
                <w:color w:val="000000"/>
                <w:sz w:val="20"/>
                <w:szCs w:val="20"/>
                <w:lang w:eastAsia="ru-RU"/>
              </w:rPr>
              <w:t>Осиновский</w:t>
            </w:r>
          </w:p>
        </w:tc>
        <w:tc>
          <w:tcPr>
            <w:tcW w:w="3420" w:type="dxa"/>
            <w:tcBorders>
              <w:top w:val="nil"/>
              <w:left w:val="single" w:sz="4" w:space="0" w:color="auto"/>
              <w:bottom w:val="single" w:sz="4" w:space="0" w:color="auto"/>
              <w:right w:val="single" w:sz="4" w:space="0" w:color="auto"/>
            </w:tcBorders>
            <w:shd w:val="clear" w:color="000000" w:fill="FFFFFF"/>
            <w:noWrap/>
            <w:vAlign w:val="bottom"/>
            <w:hideMark/>
          </w:tcPr>
          <w:p w:rsidR="00C54524" w:rsidRPr="00C54524" w:rsidRDefault="00C54524" w:rsidP="00C54524">
            <w:pPr>
              <w:spacing w:after="0" w:line="240" w:lineRule="auto"/>
              <w:jc w:val="right"/>
              <w:rPr>
                <w:rFonts w:eastAsia="Times New Roman"/>
                <w:sz w:val="20"/>
                <w:szCs w:val="20"/>
                <w:lang w:eastAsia="ru-RU"/>
              </w:rPr>
            </w:pPr>
            <w:r w:rsidRPr="00C54524">
              <w:rPr>
                <w:rFonts w:eastAsia="Times New Roman"/>
                <w:sz w:val="20"/>
                <w:szCs w:val="20"/>
                <w:lang w:eastAsia="ru-RU"/>
              </w:rPr>
              <w:t>68 000,00</w:t>
            </w:r>
          </w:p>
        </w:tc>
      </w:tr>
      <w:tr w:rsidR="00C54524" w:rsidRPr="00C54524" w:rsidTr="00C54524">
        <w:trPr>
          <w:trHeight w:val="300"/>
        </w:trPr>
        <w:tc>
          <w:tcPr>
            <w:tcW w:w="640" w:type="dxa"/>
            <w:tcBorders>
              <w:top w:val="nil"/>
              <w:left w:val="single" w:sz="8" w:space="0" w:color="auto"/>
              <w:bottom w:val="single" w:sz="4" w:space="0" w:color="auto"/>
              <w:right w:val="single" w:sz="8" w:space="0" w:color="auto"/>
            </w:tcBorders>
            <w:shd w:val="clear" w:color="auto" w:fill="auto"/>
            <w:noWrap/>
            <w:vAlign w:val="bottom"/>
            <w:hideMark/>
          </w:tcPr>
          <w:p w:rsidR="00C54524" w:rsidRPr="00C54524" w:rsidRDefault="00C54524" w:rsidP="00C54524">
            <w:pPr>
              <w:spacing w:after="0" w:line="240" w:lineRule="auto"/>
              <w:jc w:val="right"/>
              <w:rPr>
                <w:rFonts w:eastAsia="Times New Roman"/>
                <w:color w:val="000000"/>
                <w:sz w:val="22"/>
                <w:szCs w:val="22"/>
                <w:lang w:eastAsia="ru-RU"/>
              </w:rPr>
            </w:pPr>
            <w:r w:rsidRPr="00C54524">
              <w:rPr>
                <w:rFonts w:eastAsia="Times New Roman"/>
                <w:color w:val="000000"/>
                <w:sz w:val="22"/>
                <w:szCs w:val="22"/>
                <w:lang w:eastAsia="ru-RU"/>
              </w:rPr>
              <w:t>15</w:t>
            </w:r>
          </w:p>
        </w:tc>
        <w:tc>
          <w:tcPr>
            <w:tcW w:w="4400" w:type="dxa"/>
            <w:tcBorders>
              <w:top w:val="nil"/>
              <w:left w:val="nil"/>
              <w:bottom w:val="single" w:sz="4" w:space="0" w:color="auto"/>
              <w:right w:val="single" w:sz="8" w:space="0" w:color="auto"/>
            </w:tcBorders>
            <w:shd w:val="clear" w:color="auto" w:fill="auto"/>
            <w:noWrap/>
            <w:vAlign w:val="bottom"/>
            <w:hideMark/>
          </w:tcPr>
          <w:p w:rsidR="00C54524" w:rsidRPr="00C54524" w:rsidRDefault="00C54524" w:rsidP="00C54524">
            <w:pPr>
              <w:spacing w:after="0" w:line="240" w:lineRule="auto"/>
              <w:rPr>
                <w:rFonts w:eastAsia="Times New Roman"/>
                <w:color w:val="000000"/>
                <w:sz w:val="20"/>
                <w:szCs w:val="20"/>
                <w:lang w:eastAsia="ru-RU"/>
              </w:rPr>
            </w:pPr>
            <w:r w:rsidRPr="00C54524">
              <w:rPr>
                <w:rFonts w:eastAsia="Times New Roman"/>
                <w:color w:val="000000"/>
                <w:sz w:val="20"/>
                <w:szCs w:val="20"/>
                <w:lang w:eastAsia="ru-RU"/>
              </w:rPr>
              <w:t>Отрадненский</w:t>
            </w:r>
          </w:p>
        </w:tc>
        <w:tc>
          <w:tcPr>
            <w:tcW w:w="3420" w:type="dxa"/>
            <w:tcBorders>
              <w:top w:val="nil"/>
              <w:left w:val="single" w:sz="4" w:space="0" w:color="auto"/>
              <w:bottom w:val="single" w:sz="4" w:space="0" w:color="auto"/>
              <w:right w:val="single" w:sz="4" w:space="0" w:color="auto"/>
            </w:tcBorders>
            <w:shd w:val="clear" w:color="000000" w:fill="FFFFFF"/>
            <w:noWrap/>
            <w:vAlign w:val="bottom"/>
            <w:hideMark/>
          </w:tcPr>
          <w:p w:rsidR="00C54524" w:rsidRPr="00C54524" w:rsidRDefault="00C54524" w:rsidP="00C54524">
            <w:pPr>
              <w:spacing w:after="0" w:line="240" w:lineRule="auto"/>
              <w:jc w:val="right"/>
              <w:rPr>
                <w:rFonts w:eastAsia="Times New Roman"/>
                <w:sz w:val="20"/>
                <w:szCs w:val="20"/>
                <w:lang w:eastAsia="ru-RU"/>
              </w:rPr>
            </w:pPr>
            <w:r w:rsidRPr="00C54524">
              <w:rPr>
                <w:rFonts w:eastAsia="Times New Roman"/>
                <w:sz w:val="20"/>
                <w:szCs w:val="20"/>
                <w:lang w:eastAsia="ru-RU"/>
              </w:rPr>
              <w:t>68 000,00</w:t>
            </w:r>
          </w:p>
        </w:tc>
      </w:tr>
      <w:tr w:rsidR="00C54524" w:rsidRPr="00C54524" w:rsidTr="00C54524">
        <w:trPr>
          <w:trHeight w:val="300"/>
        </w:trPr>
        <w:tc>
          <w:tcPr>
            <w:tcW w:w="640" w:type="dxa"/>
            <w:tcBorders>
              <w:top w:val="nil"/>
              <w:left w:val="single" w:sz="8" w:space="0" w:color="auto"/>
              <w:bottom w:val="single" w:sz="4" w:space="0" w:color="auto"/>
              <w:right w:val="single" w:sz="8" w:space="0" w:color="auto"/>
            </w:tcBorders>
            <w:shd w:val="clear" w:color="auto" w:fill="auto"/>
            <w:noWrap/>
            <w:vAlign w:val="bottom"/>
            <w:hideMark/>
          </w:tcPr>
          <w:p w:rsidR="00C54524" w:rsidRPr="00C54524" w:rsidRDefault="00C54524" w:rsidP="00C54524">
            <w:pPr>
              <w:spacing w:after="0" w:line="240" w:lineRule="auto"/>
              <w:jc w:val="right"/>
              <w:rPr>
                <w:rFonts w:eastAsia="Times New Roman"/>
                <w:color w:val="000000"/>
                <w:sz w:val="22"/>
                <w:szCs w:val="22"/>
                <w:lang w:eastAsia="ru-RU"/>
              </w:rPr>
            </w:pPr>
            <w:r w:rsidRPr="00C54524">
              <w:rPr>
                <w:rFonts w:eastAsia="Times New Roman"/>
                <w:color w:val="000000"/>
                <w:sz w:val="22"/>
                <w:szCs w:val="22"/>
                <w:lang w:eastAsia="ru-RU"/>
              </w:rPr>
              <w:t>16</w:t>
            </w:r>
          </w:p>
        </w:tc>
        <w:tc>
          <w:tcPr>
            <w:tcW w:w="4400" w:type="dxa"/>
            <w:tcBorders>
              <w:top w:val="nil"/>
              <w:left w:val="nil"/>
              <w:bottom w:val="single" w:sz="4" w:space="0" w:color="auto"/>
              <w:right w:val="single" w:sz="8" w:space="0" w:color="auto"/>
            </w:tcBorders>
            <w:shd w:val="clear" w:color="auto" w:fill="auto"/>
            <w:noWrap/>
            <w:vAlign w:val="bottom"/>
            <w:hideMark/>
          </w:tcPr>
          <w:p w:rsidR="00C54524" w:rsidRPr="00C54524" w:rsidRDefault="00C54524" w:rsidP="00C54524">
            <w:pPr>
              <w:spacing w:after="0" w:line="240" w:lineRule="auto"/>
              <w:rPr>
                <w:rFonts w:eastAsia="Times New Roman"/>
                <w:color w:val="000000"/>
                <w:sz w:val="20"/>
                <w:szCs w:val="20"/>
                <w:lang w:eastAsia="ru-RU"/>
              </w:rPr>
            </w:pPr>
            <w:r w:rsidRPr="00C54524">
              <w:rPr>
                <w:rFonts w:eastAsia="Times New Roman"/>
                <w:color w:val="000000"/>
                <w:sz w:val="20"/>
                <w:szCs w:val="20"/>
                <w:lang w:eastAsia="ru-RU"/>
              </w:rPr>
              <w:t>Сергинский</w:t>
            </w:r>
          </w:p>
        </w:tc>
        <w:tc>
          <w:tcPr>
            <w:tcW w:w="3420" w:type="dxa"/>
            <w:tcBorders>
              <w:top w:val="nil"/>
              <w:left w:val="single" w:sz="4" w:space="0" w:color="auto"/>
              <w:bottom w:val="single" w:sz="4" w:space="0" w:color="auto"/>
              <w:right w:val="single" w:sz="4" w:space="0" w:color="auto"/>
            </w:tcBorders>
            <w:shd w:val="clear" w:color="000000" w:fill="FFFFFF"/>
            <w:noWrap/>
            <w:vAlign w:val="bottom"/>
            <w:hideMark/>
          </w:tcPr>
          <w:p w:rsidR="00C54524" w:rsidRPr="00C54524" w:rsidRDefault="00C54524" w:rsidP="00C54524">
            <w:pPr>
              <w:spacing w:after="0" w:line="240" w:lineRule="auto"/>
              <w:jc w:val="right"/>
              <w:rPr>
                <w:rFonts w:eastAsia="Times New Roman"/>
                <w:sz w:val="20"/>
                <w:szCs w:val="20"/>
                <w:lang w:eastAsia="ru-RU"/>
              </w:rPr>
            </w:pPr>
            <w:r w:rsidRPr="00C54524">
              <w:rPr>
                <w:rFonts w:eastAsia="Times New Roman"/>
                <w:sz w:val="20"/>
                <w:szCs w:val="20"/>
                <w:lang w:eastAsia="ru-RU"/>
              </w:rPr>
              <w:t>68 000,00</w:t>
            </w:r>
          </w:p>
        </w:tc>
      </w:tr>
      <w:tr w:rsidR="00C54524" w:rsidRPr="00C54524" w:rsidTr="00C54524">
        <w:trPr>
          <w:trHeight w:val="300"/>
        </w:trPr>
        <w:tc>
          <w:tcPr>
            <w:tcW w:w="640" w:type="dxa"/>
            <w:tcBorders>
              <w:top w:val="nil"/>
              <w:left w:val="single" w:sz="8" w:space="0" w:color="auto"/>
              <w:bottom w:val="single" w:sz="4" w:space="0" w:color="auto"/>
              <w:right w:val="single" w:sz="8" w:space="0" w:color="auto"/>
            </w:tcBorders>
            <w:shd w:val="clear" w:color="auto" w:fill="auto"/>
            <w:noWrap/>
            <w:vAlign w:val="bottom"/>
            <w:hideMark/>
          </w:tcPr>
          <w:p w:rsidR="00C54524" w:rsidRPr="00C54524" w:rsidRDefault="00C54524" w:rsidP="00C54524">
            <w:pPr>
              <w:spacing w:after="0" w:line="240" w:lineRule="auto"/>
              <w:jc w:val="right"/>
              <w:rPr>
                <w:rFonts w:eastAsia="Times New Roman"/>
                <w:color w:val="000000"/>
                <w:sz w:val="22"/>
                <w:szCs w:val="22"/>
                <w:lang w:eastAsia="ru-RU"/>
              </w:rPr>
            </w:pPr>
            <w:r w:rsidRPr="00C54524">
              <w:rPr>
                <w:rFonts w:eastAsia="Times New Roman"/>
                <w:color w:val="000000"/>
                <w:sz w:val="22"/>
                <w:szCs w:val="22"/>
                <w:lang w:eastAsia="ru-RU"/>
              </w:rPr>
              <w:t>17</w:t>
            </w:r>
          </w:p>
        </w:tc>
        <w:tc>
          <w:tcPr>
            <w:tcW w:w="4400" w:type="dxa"/>
            <w:tcBorders>
              <w:top w:val="nil"/>
              <w:left w:val="nil"/>
              <w:bottom w:val="single" w:sz="4" w:space="0" w:color="auto"/>
              <w:right w:val="single" w:sz="8" w:space="0" w:color="auto"/>
            </w:tcBorders>
            <w:shd w:val="clear" w:color="auto" w:fill="auto"/>
            <w:noWrap/>
            <w:vAlign w:val="bottom"/>
            <w:hideMark/>
          </w:tcPr>
          <w:p w:rsidR="00C54524" w:rsidRPr="00C54524" w:rsidRDefault="00C54524" w:rsidP="00C54524">
            <w:pPr>
              <w:spacing w:after="0" w:line="240" w:lineRule="auto"/>
              <w:rPr>
                <w:rFonts w:eastAsia="Times New Roman"/>
                <w:color w:val="000000"/>
                <w:sz w:val="20"/>
                <w:szCs w:val="20"/>
                <w:lang w:eastAsia="ru-RU"/>
              </w:rPr>
            </w:pPr>
            <w:r w:rsidRPr="00C54524">
              <w:rPr>
                <w:rFonts w:eastAsia="Times New Roman"/>
                <w:color w:val="000000"/>
                <w:sz w:val="20"/>
                <w:szCs w:val="20"/>
                <w:lang w:eastAsia="ru-RU"/>
              </w:rPr>
              <w:t>Чумаковский</w:t>
            </w:r>
          </w:p>
        </w:tc>
        <w:tc>
          <w:tcPr>
            <w:tcW w:w="3420" w:type="dxa"/>
            <w:tcBorders>
              <w:top w:val="nil"/>
              <w:left w:val="single" w:sz="4" w:space="0" w:color="auto"/>
              <w:bottom w:val="single" w:sz="4" w:space="0" w:color="auto"/>
              <w:right w:val="single" w:sz="4" w:space="0" w:color="auto"/>
            </w:tcBorders>
            <w:shd w:val="clear" w:color="000000" w:fill="FFFFFF"/>
            <w:noWrap/>
            <w:vAlign w:val="bottom"/>
            <w:hideMark/>
          </w:tcPr>
          <w:p w:rsidR="00C54524" w:rsidRPr="00C54524" w:rsidRDefault="00C54524" w:rsidP="00C54524">
            <w:pPr>
              <w:spacing w:after="0" w:line="240" w:lineRule="auto"/>
              <w:jc w:val="right"/>
              <w:rPr>
                <w:rFonts w:eastAsia="Times New Roman"/>
                <w:sz w:val="20"/>
                <w:szCs w:val="20"/>
                <w:lang w:eastAsia="ru-RU"/>
              </w:rPr>
            </w:pPr>
            <w:r w:rsidRPr="00C54524">
              <w:rPr>
                <w:rFonts w:eastAsia="Times New Roman"/>
                <w:sz w:val="20"/>
                <w:szCs w:val="20"/>
                <w:lang w:eastAsia="ru-RU"/>
              </w:rPr>
              <w:t>187 400,00</w:t>
            </w:r>
          </w:p>
        </w:tc>
      </w:tr>
      <w:tr w:rsidR="00C54524" w:rsidRPr="00C54524" w:rsidTr="00C54524">
        <w:trPr>
          <w:trHeight w:val="315"/>
        </w:trPr>
        <w:tc>
          <w:tcPr>
            <w:tcW w:w="640" w:type="dxa"/>
            <w:tcBorders>
              <w:top w:val="nil"/>
              <w:left w:val="single" w:sz="8" w:space="0" w:color="auto"/>
              <w:bottom w:val="single" w:sz="8" w:space="0" w:color="auto"/>
              <w:right w:val="single" w:sz="8" w:space="0" w:color="auto"/>
            </w:tcBorders>
            <w:shd w:val="clear" w:color="auto" w:fill="auto"/>
            <w:noWrap/>
            <w:vAlign w:val="bottom"/>
            <w:hideMark/>
          </w:tcPr>
          <w:p w:rsidR="00C54524" w:rsidRPr="00C54524" w:rsidRDefault="00C54524" w:rsidP="00C54524">
            <w:pPr>
              <w:spacing w:after="0" w:line="240" w:lineRule="auto"/>
              <w:rPr>
                <w:rFonts w:eastAsia="Times New Roman"/>
                <w:color w:val="000000"/>
                <w:sz w:val="22"/>
                <w:szCs w:val="22"/>
                <w:lang w:eastAsia="ru-RU"/>
              </w:rPr>
            </w:pPr>
            <w:r w:rsidRPr="00C54524">
              <w:rPr>
                <w:rFonts w:eastAsia="Times New Roman"/>
                <w:color w:val="000000"/>
                <w:sz w:val="22"/>
                <w:szCs w:val="22"/>
                <w:lang w:eastAsia="ru-RU"/>
              </w:rPr>
              <w:t> </w:t>
            </w:r>
          </w:p>
        </w:tc>
        <w:tc>
          <w:tcPr>
            <w:tcW w:w="4400" w:type="dxa"/>
            <w:tcBorders>
              <w:top w:val="nil"/>
              <w:left w:val="nil"/>
              <w:bottom w:val="single" w:sz="8" w:space="0" w:color="auto"/>
              <w:right w:val="single" w:sz="8" w:space="0" w:color="auto"/>
            </w:tcBorders>
            <w:shd w:val="clear" w:color="auto" w:fill="auto"/>
            <w:noWrap/>
            <w:vAlign w:val="bottom"/>
            <w:hideMark/>
          </w:tcPr>
          <w:p w:rsidR="00C54524" w:rsidRPr="00C54524" w:rsidRDefault="00C54524" w:rsidP="00C54524">
            <w:pPr>
              <w:spacing w:after="0" w:line="240" w:lineRule="auto"/>
              <w:rPr>
                <w:rFonts w:eastAsia="Times New Roman"/>
                <w:color w:val="000000"/>
                <w:sz w:val="20"/>
                <w:szCs w:val="20"/>
                <w:lang w:eastAsia="ru-RU"/>
              </w:rPr>
            </w:pPr>
            <w:r w:rsidRPr="00C54524">
              <w:rPr>
                <w:rFonts w:eastAsia="Times New Roman"/>
                <w:color w:val="000000"/>
                <w:sz w:val="20"/>
                <w:szCs w:val="20"/>
                <w:lang w:eastAsia="ru-RU"/>
              </w:rPr>
              <w:t>Итого</w:t>
            </w:r>
          </w:p>
        </w:tc>
        <w:tc>
          <w:tcPr>
            <w:tcW w:w="3420" w:type="dxa"/>
            <w:tcBorders>
              <w:top w:val="nil"/>
              <w:left w:val="single" w:sz="4" w:space="0" w:color="auto"/>
              <w:bottom w:val="single" w:sz="8" w:space="0" w:color="auto"/>
              <w:right w:val="single" w:sz="4" w:space="0" w:color="auto"/>
            </w:tcBorders>
            <w:shd w:val="clear" w:color="auto" w:fill="auto"/>
            <w:noWrap/>
            <w:vAlign w:val="bottom"/>
            <w:hideMark/>
          </w:tcPr>
          <w:p w:rsidR="00C54524" w:rsidRPr="00C54524" w:rsidRDefault="00C54524" w:rsidP="00C54524">
            <w:pPr>
              <w:spacing w:after="0" w:line="240" w:lineRule="auto"/>
              <w:jc w:val="right"/>
              <w:rPr>
                <w:rFonts w:eastAsia="Times New Roman"/>
                <w:color w:val="000000"/>
                <w:sz w:val="20"/>
                <w:szCs w:val="20"/>
                <w:lang w:eastAsia="ru-RU"/>
              </w:rPr>
            </w:pPr>
            <w:r w:rsidRPr="00C54524">
              <w:rPr>
                <w:rFonts w:eastAsia="Times New Roman"/>
                <w:color w:val="000000"/>
                <w:sz w:val="20"/>
                <w:szCs w:val="20"/>
                <w:lang w:eastAsia="ru-RU"/>
              </w:rPr>
              <w:t>1 394 800,00</w:t>
            </w:r>
          </w:p>
        </w:tc>
      </w:tr>
    </w:tbl>
    <w:p w:rsidR="00C54524" w:rsidRDefault="00C54524" w:rsidP="0071566F">
      <w:pPr>
        <w:jc w:val="both"/>
        <w:rPr>
          <w:sz w:val="20"/>
          <w:szCs w:val="20"/>
        </w:rPr>
      </w:pPr>
    </w:p>
    <w:tbl>
      <w:tblPr>
        <w:tblW w:w="7537" w:type="dxa"/>
        <w:tblInd w:w="93" w:type="dxa"/>
        <w:tblLook w:val="04A0"/>
      </w:tblPr>
      <w:tblGrid>
        <w:gridCol w:w="677"/>
        <w:gridCol w:w="4400"/>
        <w:gridCol w:w="2600"/>
      </w:tblGrid>
      <w:tr w:rsidR="00C54524" w:rsidRPr="00C54524" w:rsidTr="00C54524">
        <w:trPr>
          <w:trHeight w:val="300"/>
        </w:trPr>
        <w:tc>
          <w:tcPr>
            <w:tcW w:w="537" w:type="dxa"/>
            <w:tcBorders>
              <w:top w:val="nil"/>
              <w:left w:val="nil"/>
              <w:bottom w:val="nil"/>
              <w:right w:val="nil"/>
            </w:tcBorders>
            <w:shd w:val="clear" w:color="auto" w:fill="auto"/>
            <w:noWrap/>
            <w:vAlign w:val="bottom"/>
            <w:hideMark/>
          </w:tcPr>
          <w:p w:rsidR="00C54524" w:rsidRPr="00C54524" w:rsidRDefault="00C54524" w:rsidP="00C54524">
            <w:pPr>
              <w:spacing w:after="0" w:line="240" w:lineRule="auto"/>
              <w:rPr>
                <w:rFonts w:eastAsia="Times New Roman"/>
                <w:color w:val="000000"/>
                <w:sz w:val="20"/>
                <w:szCs w:val="20"/>
                <w:lang w:eastAsia="ru-RU"/>
              </w:rPr>
            </w:pPr>
          </w:p>
        </w:tc>
        <w:tc>
          <w:tcPr>
            <w:tcW w:w="4400" w:type="dxa"/>
            <w:tcBorders>
              <w:top w:val="nil"/>
              <w:left w:val="nil"/>
              <w:bottom w:val="nil"/>
              <w:right w:val="nil"/>
            </w:tcBorders>
            <w:shd w:val="clear" w:color="auto" w:fill="auto"/>
            <w:noWrap/>
            <w:vAlign w:val="bottom"/>
            <w:hideMark/>
          </w:tcPr>
          <w:p w:rsidR="00C54524" w:rsidRPr="00C54524" w:rsidRDefault="00C54524" w:rsidP="00C54524">
            <w:pPr>
              <w:spacing w:after="0" w:line="240" w:lineRule="auto"/>
              <w:rPr>
                <w:rFonts w:eastAsia="Times New Roman"/>
                <w:color w:val="000000"/>
                <w:sz w:val="20"/>
                <w:szCs w:val="20"/>
                <w:lang w:eastAsia="ru-RU"/>
              </w:rPr>
            </w:pPr>
          </w:p>
        </w:tc>
        <w:tc>
          <w:tcPr>
            <w:tcW w:w="2600" w:type="dxa"/>
            <w:tcBorders>
              <w:top w:val="nil"/>
              <w:left w:val="nil"/>
              <w:bottom w:val="nil"/>
              <w:right w:val="nil"/>
            </w:tcBorders>
            <w:shd w:val="clear" w:color="auto" w:fill="auto"/>
            <w:noWrap/>
            <w:vAlign w:val="bottom"/>
            <w:hideMark/>
          </w:tcPr>
          <w:p w:rsidR="00C54524" w:rsidRPr="00C54524" w:rsidRDefault="00C54524" w:rsidP="00C54524">
            <w:pPr>
              <w:spacing w:after="0" w:line="240" w:lineRule="auto"/>
              <w:jc w:val="right"/>
              <w:rPr>
                <w:rFonts w:eastAsia="Times New Roman"/>
                <w:color w:val="000000"/>
                <w:sz w:val="20"/>
                <w:szCs w:val="20"/>
                <w:lang w:eastAsia="ru-RU"/>
              </w:rPr>
            </w:pPr>
            <w:r w:rsidRPr="00C54524">
              <w:rPr>
                <w:rFonts w:eastAsia="Times New Roman"/>
                <w:color w:val="000000"/>
                <w:sz w:val="20"/>
                <w:szCs w:val="20"/>
                <w:lang w:eastAsia="ru-RU"/>
              </w:rPr>
              <w:t>Приложение №16</w:t>
            </w:r>
          </w:p>
        </w:tc>
      </w:tr>
      <w:tr w:rsidR="00C54524" w:rsidRPr="00C54524" w:rsidTr="00C54524">
        <w:trPr>
          <w:trHeight w:val="300"/>
        </w:trPr>
        <w:tc>
          <w:tcPr>
            <w:tcW w:w="537" w:type="dxa"/>
            <w:tcBorders>
              <w:top w:val="nil"/>
              <w:left w:val="nil"/>
              <w:bottom w:val="nil"/>
              <w:right w:val="nil"/>
            </w:tcBorders>
            <w:shd w:val="clear" w:color="auto" w:fill="auto"/>
            <w:noWrap/>
            <w:vAlign w:val="bottom"/>
            <w:hideMark/>
          </w:tcPr>
          <w:p w:rsidR="00C54524" w:rsidRPr="00C54524" w:rsidRDefault="00C54524" w:rsidP="00C54524">
            <w:pPr>
              <w:spacing w:after="0" w:line="240" w:lineRule="auto"/>
              <w:rPr>
                <w:rFonts w:eastAsia="Times New Roman"/>
                <w:color w:val="000000"/>
                <w:sz w:val="20"/>
                <w:szCs w:val="20"/>
                <w:lang w:eastAsia="ru-RU"/>
              </w:rPr>
            </w:pPr>
          </w:p>
        </w:tc>
        <w:tc>
          <w:tcPr>
            <w:tcW w:w="4400" w:type="dxa"/>
            <w:tcBorders>
              <w:top w:val="nil"/>
              <w:left w:val="nil"/>
              <w:bottom w:val="nil"/>
              <w:right w:val="nil"/>
            </w:tcBorders>
            <w:shd w:val="clear" w:color="auto" w:fill="auto"/>
            <w:noWrap/>
            <w:vAlign w:val="bottom"/>
            <w:hideMark/>
          </w:tcPr>
          <w:p w:rsidR="00C54524" w:rsidRPr="00C54524" w:rsidRDefault="00C54524" w:rsidP="00C54524">
            <w:pPr>
              <w:spacing w:after="0" w:line="240" w:lineRule="auto"/>
              <w:rPr>
                <w:rFonts w:eastAsia="Times New Roman"/>
                <w:color w:val="000000"/>
                <w:sz w:val="20"/>
                <w:szCs w:val="20"/>
                <w:lang w:eastAsia="ru-RU"/>
              </w:rPr>
            </w:pPr>
          </w:p>
        </w:tc>
        <w:tc>
          <w:tcPr>
            <w:tcW w:w="2600" w:type="dxa"/>
            <w:tcBorders>
              <w:top w:val="nil"/>
              <w:left w:val="nil"/>
              <w:bottom w:val="nil"/>
              <w:right w:val="nil"/>
            </w:tcBorders>
            <w:shd w:val="clear" w:color="auto" w:fill="auto"/>
            <w:noWrap/>
            <w:vAlign w:val="bottom"/>
            <w:hideMark/>
          </w:tcPr>
          <w:p w:rsidR="00C54524" w:rsidRPr="00C54524" w:rsidRDefault="00C54524" w:rsidP="00C54524">
            <w:pPr>
              <w:spacing w:after="0" w:line="240" w:lineRule="auto"/>
              <w:jc w:val="right"/>
              <w:rPr>
                <w:rFonts w:eastAsia="Times New Roman"/>
                <w:color w:val="000000"/>
                <w:sz w:val="20"/>
                <w:szCs w:val="20"/>
                <w:lang w:eastAsia="ru-RU"/>
              </w:rPr>
            </w:pPr>
            <w:r w:rsidRPr="00C54524">
              <w:rPr>
                <w:rFonts w:eastAsia="Times New Roman"/>
                <w:color w:val="000000"/>
                <w:sz w:val="20"/>
                <w:szCs w:val="20"/>
                <w:lang w:eastAsia="ru-RU"/>
              </w:rPr>
              <w:t>таблица2</w:t>
            </w:r>
          </w:p>
        </w:tc>
      </w:tr>
      <w:tr w:rsidR="00C54524" w:rsidRPr="00C54524" w:rsidTr="00C54524">
        <w:trPr>
          <w:trHeight w:val="300"/>
        </w:trPr>
        <w:tc>
          <w:tcPr>
            <w:tcW w:w="537" w:type="dxa"/>
            <w:tcBorders>
              <w:top w:val="nil"/>
              <w:left w:val="nil"/>
              <w:bottom w:val="nil"/>
              <w:right w:val="nil"/>
            </w:tcBorders>
            <w:shd w:val="clear" w:color="auto" w:fill="auto"/>
            <w:noWrap/>
            <w:vAlign w:val="bottom"/>
            <w:hideMark/>
          </w:tcPr>
          <w:p w:rsidR="00C54524" w:rsidRPr="00C54524" w:rsidRDefault="00C54524" w:rsidP="00C54524">
            <w:pPr>
              <w:spacing w:after="0" w:line="240" w:lineRule="auto"/>
              <w:rPr>
                <w:rFonts w:eastAsia="Times New Roman"/>
                <w:color w:val="000000"/>
                <w:sz w:val="20"/>
                <w:szCs w:val="20"/>
                <w:lang w:eastAsia="ru-RU"/>
              </w:rPr>
            </w:pPr>
          </w:p>
        </w:tc>
        <w:tc>
          <w:tcPr>
            <w:tcW w:w="4400" w:type="dxa"/>
            <w:tcBorders>
              <w:top w:val="nil"/>
              <w:left w:val="nil"/>
              <w:bottom w:val="nil"/>
              <w:right w:val="nil"/>
            </w:tcBorders>
            <w:shd w:val="clear" w:color="auto" w:fill="auto"/>
            <w:noWrap/>
            <w:vAlign w:val="bottom"/>
            <w:hideMark/>
          </w:tcPr>
          <w:p w:rsidR="00C54524" w:rsidRPr="00C54524" w:rsidRDefault="00C54524" w:rsidP="00C54524">
            <w:pPr>
              <w:spacing w:after="0" w:line="240" w:lineRule="auto"/>
              <w:rPr>
                <w:rFonts w:eastAsia="Times New Roman"/>
                <w:color w:val="000000"/>
                <w:sz w:val="20"/>
                <w:szCs w:val="20"/>
                <w:lang w:eastAsia="ru-RU"/>
              </w:rPr>
            </w:pPr>
          </w:p>
        </w:tc>
        <w:tc>
          <w:tcPr>
            <w:tcW w:w="2600" w:type="dxa"/>
            <w:tcBorders>
              <w:top w:val="nil"/>
              <w:left w:val="nil"/>
              <w:bottom w:val="nil"/>
              <w:right w:val="nil"/>
            </w:tcBorders>
            <w:shd w:val="clear" w:color="auto" w:fill="auto"/>
            <w:noWrap/>
            <w:vAlign w:val="bottom"/>
            <w:hideMark/>
          </w:tcPr>
          <w:p w:rsidR="00C54524" w:rsidRPr="00C54524" w:rsidRDefault="00C54524" w:rsidP="00C54524">
            <w:pPr>
              <w:spacing w:after="0" w:line="240" w:lineRule="auto"/>
              <w:jc w:val="right"/>
              <w:rPr>
                <w:rFonts w:eastAsia="Times New Roman"/>
                <w:color w:val="000000"/>
                <w:sz w:val="20"/>
                <w:szCs w:val="20"/>
                <w:lang w:eastAsia="ru-RU"/>
              </w:rPr>
            </w:pPr>
          </w:p>
        </w:tc>
      </w:tr>
      <w:tr w:rsidR="00C54524" w:rsidRPr="00C54524" w:rsidTr="00C54524">
        <w:trPr>
          <w:trHeight w:val="300"/>
        </w:trPr>
        <w:tc>
          <w:tcPr>
            <w:tcW w:w="7537" w:type="dxa"/>
            <w:gridSpan w:val="3"/>
            <w:tcBorders>
              <w:top w:val="nil"/>
              <w:left w:val="nil"/>
              <w:bottom w:val="nil"/>
              <w:right w:val="nil"/>
            </w:tcBorders>
            <w:shd w:val="clear" w:color="auto" w:fill="auto"/>
            <w:noWrap/>
            <w:vAlign w:val="bottom"/>
            <w:hideMark/>
          </w:tcPr>
          <w:p w:rsidR="00C54524" w:rsidRPr="00C54524" w:rsidRDefault="00C54524" w:rsidP="00C54524">
            <w:pPr>
              <w:spacing w:after="0" w:line="240" w:lineRule="auto"/>
              <w:jc w:val="center"/>
              <w:rPr>
                <w:rFonts w:eastAsia="Times New Roman"/>
                <w:color w:val="000000"/>
                <w:sz w:val="20"/>
                <w:szCs w:val="20"/>
                <w:lang w:eastAsia="ru-RU"/>
              </w:rPr>
            </w:pPr>
            <w:r w:rsidRPr="00C54524">
              <w:rPr>
                <w:rFonts w:eastAsia="Times New Roman"/>
                <w:color w:val="000000"/>
                <w:sz w:val="20"/>
                <w:szCs w:val="20"/>
                <w:lang w:eastAsia="ru-RU"/>
              </w:rPr>
              <w:t>Субвенции, передаваемые из районного бюджета в  2015 гг.</w:t>
            </w:r>
          </w:p>
        </w:tc>
      </w:tr>
      <w:tr w:rsidR="00C54524" w:rsidRPr="00C54524" w:rsidTr="00C54524">
        <w:trPr>
          <w:trHeight w:val="315"/>
        </w:trPr>
        <w:tc>
          <w:tcPr>
            <w:tcW w:w="537" w:type="dxa"/>
            <w:tcBorders>
              <w:top w:val="nil"/>
              <w:left w:val="nil"/>
              <w:bottom w:val="nil"/>
              <w:right w:val="nil"/>
            </w:tcBorders>
            <w:shd w:val="clear" w:color="auto" w:fill="auto"/>
            <w:noWrap/>
            <w:vAlign w:val="bottom"/>
            <w:hideMark/>
          </w:tcPr>
          <w:p w:rsidR="00C54524" w:rsidRPr="00C54524" w:rsidRDefault="00C54524" w:rsidP="00C54524">
            <w:pPr>
              <w:spacing w:after="0" w:line="240" w:lineRule="auto"/>
              <w:jc w:val="center"/>
              <w:rPr>
                <w:rFonts w:eastAsia="Times New Roman"/>
                <w:color w:val="000000"/>
                <w:sz w:val="20"/>
                <w:szCs w:val="20"/>
                <w:lang w:eastAsia="ru-RU"/>
              </w:rPr>
            </w:pPr>
          </w:p>
        </w:tc>
        <w:tc>
          <w:tcPr>
            <w:tcW w:w="4400" w:type="dxa"/>
            <w:tcBorders>
              <w:top w:val="nil"/>
              <w:left w:val="nil"/>
              <w:bottom w:val="nil"/>
              <w:right w:val="nil"/>
            </w:tcBorders>
            <w:shd w:val="clear" w:color="auto" w:fill="auto"/>
            <w:noWrap/>
            <w:vAlign w:val="bottom"/>
            <w:hideMark/>
          </w:tcPr>
          <w:p w:rsidR="00C54524" w:rsidRPr="00C54524" w:rsidRDefault="00C54524" w:rsidP="00C54524">
            <w:pPr>
              <w:spacing w:after="0" w:line="240" w:lineRule="auto"/>
              <w:jc w:val="center"/>
              <w:rPr>
                <w:rFonts w:eastAsia="Times New Roman"/>
                <w:color w:val="000000"/>
                <w:sz w:val="20"/>
                <w:szCs w:val="20"/>
                <w:lang w:eastAsia="ru-RU"/>
              </w:rPr>
            </w:pPr>
          </w:p>
        </w:tc>
        <w:tc>
          <w:tcPr>
            <w:tcW w:w="2600" w:type="dxa"/>
            <w:tcBorders>
              <w:top w:val="nil"/>
              <w:left w:val="nil"/>
              <w:bottom w:val="nil"/>
              <w:right w:val="nil"/>
            </w:tcBorders>
            <w:shd w:val="clear" w:color="auto" w:fill="auto"/>
            <w:noWrap/>
            <w:vAlign w:val="bottom"/>
            <w:hideMark/>
          </w:tcPr>
          <w:p w:rsidR="00C54524" w:rsidRPr="00C54524" w:rsidRDefault="00C54524" w:rsidP="00C54524">
            <w:pPr>
              <w:spacing w:after="0" w:line="240" w:lineRule="auto"/>
              <w:jc w:val="center"/>
              <w:rPr>
                <w:rFonts w:eastAsia="Times New Roman"/>
                <w:color w:val="000000"/>
                <w:sz w:val="20"/>
                <w:szCs w:val="20"/>
                <w:lang w:eastAsia="ru-RU"/>
              </w:rPr>
            </w:pPr>
          </w:p>
        </w:tc>
      </w:tr>
      <w:tr w:rsidR="00C54524" w:rsidRPr="00C54524" w:rsidTr="00C54524">
        <w:trPr>
          <w:trHeight w:val="1470"/>
        </w:trPr>
        <w:tc>
          <w:tcPr>
            <w:tcW w:w="537" w:type="dxa"/>
            <w:vMerge w:val="restart"/>
            <w:tcBorders>
              <w:top w:val="single" w:sz="8" w:space="0" w:color="auto"/>
              <w:left w:val="single" w:sz="8" w:space="0" w:color="auto"/>
              <w:bottom w:val="single" w:sz="8" w:space="0" w:color="000000"/>
              <w:right w:val="single" w:sz="8" w:space="0" w:color="auto"/>
            </w:tcBorders>
            <w:shd w:val="clear" w:color="auto" w:fill="auto"/>
            <w:vAlign w:val="bottom"/>
            <w:hideMark/>
          </w:tcPr>
          <w:p w:rsidR="00C54524" w:rsidRPr="00C54524" w:rsidRDefault="00C54524" w:rsidP="00C54524">
            <w:pPr>
              <w:spacing w:after="0" w:line="240" w:lineRule="auto"/>
              <w:jc w:val="center"/>
              <w:rPr>
                <w:rFonts w:eastAsia="Times New Roman"/>
                <w:color w:val="000000"/>
                <w:sz w:val="20"/>
                <w:szCs w:val="20"/>
                <w:lang w:eastAsia="ru-RU"/>
              </w:rPr>
            </w:pPr>
            <w:r w:rsidRPr="00C54524">
              <w:rPr>
                <w:rFonts w:eastAsia="Times New Roman"/>
                <w:color w:val="000000"/>
                <w:sz w:val="20"/>
                <w:szCs w:val="20"/>
                <w:lang w:eastAsia="ru-RU"/>
              </w:rPr>
              <w:t>№п/п</w:t>
            </w:r>
          </w:p>
        </w:tc>
        <w:tc>
          <w:tcPr>
            <w:tcW w:w="4400" w:type="dxa"/>
            <w:vMerge w:val="restart"/>
            <w:tcBorders>
              <w:top w:val="single" w:sz="8" w:space="0" w:color="auto"/>
              <w:left w:val="single" w:sz="8" w:space="0" w:color="auto"/>
              <w:bottom w:val="single" w:sz="8" w:space="0" w:color="000000"/>
              <w:right w:val="single" w:sz="8" w:space="0" w:color="auto"/>
            </w:tcBorders>
            <w:shd w:val="clear" w:color="auto" w:fill="auto"/>
            <w:vAlign w:val="bottom"/>
            <w:hideMark/>
          </w:tcPr>
          <w:p w:rsidR="00C54524" w:rsidRPr="00C54524" w:rsidRDefault="00C54524" w:rsidP="00C54524">
            <w:pPr>
              <w:spacing w:after="0" w:line="240" w:lineRule="auto"/>
              <w:jc w:val="center"/>
              <w:rPr>
                <w:rFonts w:eastAsia="Times New Roman"/>
                <w:color w:val="000000"/>
                <w:sz w:val="20"/>
                <w:szCs w:val="20"/>
                <w:lang w:eastAsia="ru-RU"/>
              </w:rPr>
            </w:pPr>
            <w:r w:rsidRPr="00C54524">
              <w:rPr>
                <w:rFonts w:eastAsia="Times New Roman"/>
                <w:color w:val="000000"/>
                <w:sz w:val="20"/>
                <w:szCs w:val="20"/>
                <w:lang w:eastAsia="ru-RU"/>
              </w:rPr>
              <w:t>Наименование поселений</w:t>
            </w:r>
          </w:p>
        </w:tc>
        <w:tc>
          <w:tcPr>
            <w:tcW w:w="2600" w:type="dxa"/>
            <w:tcBorders>
              <w:top w:val="single" w:sz="8" w:space="0" w:color="auto"/>
              <w:left w:val="nil"/>
              <w:bottom w:val="single" w:sz="8" w:space="0" w:color="auto"/>
              <w:right w:val="single" w:sz="8" w:space="0" w:color="auto"/>
            </w:tcBorders>
            <w:shd w:val="clear" w:color="auto" w:fill="auto"/>
            <w:vAlign w:val="bottom"/>
            <w:hideMark/>
          </w:tcPr>
          <w:p w:rsidR="00C54524" w:rsidRPr="00C54524" w:rsidRDefault="00C54524" w:rsidP="00C54524">
            <w:pPr>
              <w:spacing w:after="0" w:line="240" w:lineRule="auto"/>
              <w:jc w:val="center"/>
              <w:rPr>
                <w:rFonts w:eastAsia="Times New Roman"/>
                <w:color w:val="000000"/>
                <w:sz w:val="20"/>
                <w:szCs w:val="20"/>
                <w:lang w:eastAsia="ru-RU"/>
              </w:rPr>
            </w:pPr>
            <w:r w:rsidRPr="00C54524">
              <w:rPr>
                <w:rFonts w:eastAsia="Times New Roman"/>
                <w:color w:val="000000"/>
                <w:sz w:val="20"/>
                <w:szCs w:val="20"/>
                <w:lang w:eastAsia="ru-RU"/>
              </w:rPr>
              <w:t>на осуществление первичного воинского учёта на территориях, где отсутствуют военные комиссариаты</w:t>
            </w:r>
          </w:p>
        </w:tc>
      </w:tr>
      <w:tr w:rsidR="00C54524" w:rsidRPr="00C54524" w:rsidTr="00C54524">
        <w:trPr>
          <w:trHeight w:val="315"/>
        </w:trPr>
        <w:tc>
          <w:tcPr>
            <w:tcW w:w="537" w:type="dxa"/>
            <w:vMerge/>
            <w:tcBorders>
              <w:top w:val="single" w:sz="8" w:space="0" w:color="auto"/>
              <w:left w:val="single" w:sz="8" w:space="0" w:color="auto"/>
              <w:bottom w:val="single" w:sz="8" w:space="0" w:color="000000"/>
              <w:right w:val="single" w:sz="8" w:space="0" w:color="auto"/>
            </w:tcBorders>
            <w:vAlign w:val="center"/>
            <w:hideMark/>
          </w:tcPr>
          <w:p w:rsidR="00C54524" w:rsidRPr="00C54524" w:rsidRDefault="00C54524" w:rsidP="00C54524">
            <w:pPr>
              <w:spacing w:after="0" w:line="240" w:lineRule="auto"/>
              <w:rPr>
                <w:rFonts w:eastAsia="Times New Roman"/>
                <w:color w:val="000000"/>
                <w:sz w:val="20"/>
                <w:szCs w:val="20"/>
                <w:lang w:eastAsia="ru-RU"/>
              </w:rPr>
            </w:pPr>
          </w:p>
        </w:tc>
        <w:tc>
          <w:tcPr>
            <w:tcW w:w="4400" w:type="dxa"/>
            <w:vMerge/>
            <w:tcBorders>
              <w:top w:val="single" w:sz="8" w:space="0" w:color="auto"/>
              <w:left w:val="single" w:sz="8" w:space="0" w:color="auto"/>
              <w:bottom w:val="single" w:sz="8" w:space="0" w:color="000000"/>
              <w:right w:val="single" w:sz="8" w:space="0" w:color="auto"/>
            </w:tcBorders>
            <w:vAlign w:val="center"/>
            <w:hideMark/>
          </w:tcPr>
          <w:p w:rsidR="00C54524" w:rsidRPr="00C54524" w:rsidRDefault="00C54524" w:rsidP="00C54524">
            <w:pPr>
              <w:spacing w:after="0" w:line="240" w:lineRule="auto"/>
              <w:rPr>
                <w:rFonts w:eastAsia="Times New Roman"/>
                <w:color w:val="000000"/>
                <w:sz w:val="20"/>
                <w:szCs w:val="20"/>
                <w:lang w:eastAsia="ru-RU"/>
              </w:rPr>
            </w:pPr>
          </w:p>
        </w:tc>
        <w:tc>
          <w:tcPr>
            <w:tcW w:w="2600" w:type="dxa"/>
            <w:tcBorders>
              <w:top w:val="nil"/>
              <w:left w:val="nil"/>
              <w:bottom w:val="single" w:sz="8" w:space="0" w:color="auto"/>
              <w:right w:val="single" w:sz="8" w:space="0" w:color="auto"/>
            </w:tcBorders>
            <w:shd w:val="clear" w:color="auto" w:fill="auto"/>
            <w:vAlign w:val="bottom"/>
            <w:hideMark/>
          </w:tcPr>
          <w:p w:rsidR="00C54524" w:rsidRPr="00C54524" w:rsidRDefault="00C54524" w:rsidP="00C54524">
            <w:pPr>
              <w:spacing w:after="0" w:line="240" w:lineRule="auto"/>
              <w:jc w:val="center"/>
              <w:rPr>
                <w:rFonts w:eastAsia="Times New Roman"/>
                <w:color w:val="000000"/>
                <w:sz w:val="20"/>
                <w:szCs w:val="20"/>
                <w:lang w:eastAsia="ru-RU"/>
              </w:rPr>
            </w:pPr>
            <w:r w:rsidRPr="00C54524">
              <w:rPr>
                <w:rFonts w:eastAsia="Times New Roman"/>
                <w:color w:val="000000"/>
                <w:sz w:val="20"/>
                <w:szCs w:val="20"/>
                <w:lang w:eastAsia="ru-RU"/>
              </w:rPr>
              <w:t>Сумма  (в рублях)</w:t>
            </w:r>
          </w:p>
        </w:tc>
      </w:tr>
      <w:tr w:rsidR="00C54524" w:rsidRPr="00C54524" w:rsidTr="00C54524">
        <w:trPr>
          <w:trHeight w:val="300"/>
        </w:trPr>
        <w:tc>
          <w:tcPr>
            <w:tcW w:w="537" w:type="dxa"/>
            <w:tcBorders>
              <w:top w:val="nil"/>
              <w:left w:val="single" w:sz="8" w:space="0" w:color="auto"/>
              <w:bottom w:val="single" w:sz="4" w:space="0" w:color="auto"/>
              <w:right w:val="single" w:sz="4" w:space="0" w:color="auto"/>
            </w:tcBorders>
            <w:shd w:val="clear" w:color="auto" w:fill="auto"/>
            <w:vAlign w:val="bottom"/>
            <w:hideMark/>
          </w:tcPr>
          <w:p w:rsidR="00C54524" w:rsidRPr="00C54524" w:rsidRDefault="00C54524" w:rsidP="00C54524">
            <w:pPr>
              <w:spacing w:after="0" w:line="240" w:lineRule="auto"/>
              <w:jc w:val="right"/>
              <w:rPr>
                <w:rFonts w:eastAsia="Times New Roman"/>
                <w:color w:val="000000"/>
                <w:sz w:val="20"/>
                <w:szCs w:val="20"/>
                <w:lang w:eastAsia="ru-RU"/>
              </w:rPr>
            </w:pPr>
            <w:r w:rsidRPr="00C54524">
              <w:rPr>
                <w:rFonts w:eastAsia="Times New Roman"/>
                <w:color w:val="000000"/>
                <w:sz w:val="20"/>
                <w:szCs w:val="20"/>
                <w:lang w:eastAsia="ru-RU"/>
              </w:rPr>
              <w:t>1</w:t>
            </w:r>
          </w:p>
        </w:tc>
        <w:tc>
          <w:tcPr>
            <w:tcW w:w="4400" w:type="dxa"/>
            <w:tcBorders>
              <w:top w:val="nil"/>
              <w:left w:val="nil"/>
              <w:bottom w:val="single" w:sz="4" w:space="0" w:color="auto"/>
              <w:right w:val="single" w:sz="4" w:space="0" w:color="auto"/>
            </w:tcBorders>
            <w:shd w:val="clear" w:color="auto" w:fill="auto"/>
            <w:vAlign w:val="bottom"/>
            <w:hideMark/>
          </w:tcPr>
          <w:p w:rsidR="00C54524" w:rsidRPr="00C54524" w:rsidRDefault="00C54524" w:rsidP="00C54524">
            <w:pPr>
              <w:spacing w:after="0" w:line="240" w:lineRule="auto"/>
              <w:rPr>
                <w:rFonts w:eastAsia="Times New Roman"/>
                <w:color w:val="000000"/>
                <w:sz w:val="20"/>
                <w:szCs w:val="20"/>
                <w:lang w:eastAsia="ru-RU"/>
              </w:rPr>
            </w:pPr>
            <w:r w:rsidRPr="00C54524">
              <w:rPr>
                <w:rFonts w:eastAsia="Times New Roman"/>
                <w:color w:val="000000"/>
                <w:sz w:val="20"/>
                <w:szCs w:val="20"/>
                <w:lang w:eastAsia="ru-RU"/>
              </w:rPr>
              <w:t>Абрамовский</w:t>
            </w:r>
          </w:p>
        </w:tc>
        <w:tc>
          <w:tcPr>
            <w:tcW w:w="2600" w:type="dxa"/>
            <w:tcBorders>
              <w:top w:val="nil"/>
              <w:left w:val="nil"/>
              <w:bottom w:val="single" w:sz="4" w:space="0" w:color="auto"/>
              <w:right w:val="single" w:sz="8" w:space="0" w:color="auto"/>
            </w:tcBorders>
            <w:shd w:val="clear" w:color="000000" w:fill="FFFFFF"/>
            <w:noWrap/>
            <w:vAlign w:val="bottom"/>
            <w:hideMark/>
          </w:tcPr>
          <w:p w:rsidR="00C54524" w:rsidRPr="00C54524" w:rsidRDefault="00C54524" w:rsidP="00C54524">
            <w:pPr>
              <w:spacing w:after="0" w:line="240" w:lineRule="auto"/>
              <w:jc w:val="right"/>
              <w:rPr>
                <w:rFonts w:eastAsia="Times New Roman"/>
                <w:sz w:val="20"/>
                <w:szCs w:val="20"/>
                <w:lang w:eastAsia="ru-RU"/>
              </w:rPr>
            </w:pPr>
            <w:r w:rsidRPr="00C54524">
              <w:rPr>
                <w:rFonts w:eastAsia="Times New Roman"/>
                <w:sz w:val="20"/>
                <w:szCs w:val="20"/>
                <w:lang w:eastAsia="ru-RU"/>
              </w:rPr>
              <w:t>68 200,00</w:t>
            </w:r>
          </w:p>
        </w:tc>
      </w:tr>
      <w:tr w:rsidR="00C54524" w:rsidRPr="00C54524" w:rsidTr="00C54524">
        <w:trPr>
          <w:trHeight w:val="300"/>
        </w:trPr>
        <w:tc>
          <w:tcPr>
            <w:tcW w:w="537" w:type="dxa"/>
            <w:tcBorders>
              <w:top w:val="nil"/>
              <w:left w:val="single" w:sz="8" w:space="0" w:color="auto"/>
              <w:bottom w:val="single" w:sz="4" w:space="0" w:color="auto"/>
              <w:right w:val="single" w:sz="4" w:space="0" w:color="auto"/>
            </w:tcBorders>
            <w:shd w:val="clear" w:color="auto" w:fill="auto"/>
            <w:vAlign w:val="bottom"/>
            <w:hideMark/>
          </w:tcPr>
          <w:p w:rsidR="00C54524" w:rsidRPr="00C54524" w:rsidRDefault="00C54524" w:rsidP="00C54524">
            <w:pPr>
              <w:spacing w:after="0" w:line="240" w:lineRule="auto"/>
              <w:jc w:val="right"/>
              <w:rPr>
                <w:rFonts w:eastAsia="Times New Roman"/>
                <w:color w:val="000000"/>
                <w:sz w:val="20"/>
                <w:szCs w:val="20"/>
                <w:lang w:eastAsia="ru-RU"/>
              </w:rPr>
            </w:pPr>
            <w:r w:rsidRPr="00C54524">
              <w:rPr>
                <w:rFonts w:eastAsia="Times New Roman"/>
                <w:color w:val="000000"/>
                <w:sz w:val="20"/>
                <w:szCs w:val="20"/>
                <w:lang w:eastAsia="ru-RU"/>
              </w:rPr>
              <w:t>2</w:t>
            </w:r>
          </w:p>
        </w:tc>
        <w:tc>
          <w:tcPr>
            <w:tcW w:w="4400" w:type="dxa"/>
            <w:tcBorders>
              <w:top w:val="nil"/>
              <w:left w:val="nil"/>
              <w:bottom w:val="single" w:sz="4" w:space="0" w:color="auto"/>
              <w:right w:val="single" w:sz="4" w:space="0" w:color="auto"/>
            </w:tcBorders>
            <w:shd w:val="clear" w:color="auto" w:fill="auto"/>
            <w:vAlign w:val="bottom"/>
            <w:hideMark/>
          </w:tcPr>
          <w:p w:rsidR="00C54524" w:rsidRPr="00C54524" w:rsidRDefault="00C54524" w:rsidP="00C54524">
            <w:pPr>
              <w:spacing w:after="0" w:line="240" w:lineRule="auto"/>
              <w:rPr>
                <w:rFonts w:eastAsia="Times New Roman"/>
                <w:color w:val="000000"/>
                <w:sz w:val="20"/>
                <w:szCs w:val="20"/>
                <w:lang w:eastAsia="ru-RU"/>
              </w:rPr>
            </w:pPr>
            <w:r w:rsidRPr="00C54524">
              <w:rPr>
                <w:rFonts w:eastAsia="Times New Roman"/>
                <w:color w:val="000000"/>
                <w:sz w:val="20"/>
                <w:szCs w:val="20"/>
                <w:lang w:eastAsia="ru-RU"/>
              </w:rPr>
              <w:t>Балманский</w:t>
            </w:r>
          </w:p>
        </w:tc>
        <w:tc>
          <w:tcPr>
            <w:tcW w:w="2600" w:type="dxa"/>
            <w:tcBorders>
              <w:top w:val="nil"/>
              <w:left w:val="nil"/>
              <w:bottom w:val="single" w:sz="4" w:space="0" w:color="auto"/>
              <w:right w:val="single" w:sz="8" w:space="0" w:color="auto"/>
            </w:tcBorders>
            <w:shd w:val="clear" w:color="000000" w:fill="FFFFFF"/>
            <w:noWrap/>
            <w:vAlign w:val="bottom"/>
            <w:hideMark/>
          </w:tcPr>
          <w:p w:rsidR="00C54524" w:rsidRPr="00C54524" w:rsidRDefault="00C54524" w:rsidP="00C54524">
            <w:pPr>
              <w:spacing w:after="0" w:line="240" w:lineRule="auto"/>
              <w:jc w:val="right"/>
              <w:rPr>
                <w:rFonts w:eastAsia="Times New Roman"/>
                <w:sz w:val="20"/>
                <w:szCs w:val="20"/>
                <w:lang w:eastAsia="ru-RU"/>
              </w:rPr>
            </w:pPr>
            <w:r w:rsidRPr="00C54524">
              <w:rPr>
                <w:rFonts w:eastAsia="Times New Roman"/>
                <w:sz w:val="20"/>
                <w:szCs w:val="20"/>
                <w:lang w:eastAsia="ru-RU"/>
              </w:rPr>
              <w:t>68 200,00</w:t>
            </w:r>
          </w:p>
        </w:tc>
      </w:tr>
      <w:tr w:rsidR="00C54524" w:rsidRPr="00C54524" w:rsidTr="00C54524">
        <w:trPr>
          <w:trHeight w:val="300"/>
        </w:trPr>
        <w:tc>
          <w:tcPr>
            <w:tcW w:w="537" w:type="dxa"/>
            <w:tcBorders>
              <w:top w:val="nil"/>
              <w:left w:val="single" w:sz="8" w:space="0" w:color="auto"/>
              <w:bottom w:val="single" w:sz="4" w:space="0" w:color="auto"/>
              <w:right w:val="single" w:sz="4" w:space="0" w:color="auto"/>
            </w:tcBorders>
            <w:shd w:val="clear" w:color="auto" w:fill="auto"/>
            <w:vAlign w:val="bottom"/>
            <w:hideMark/>
          </w:tcPr>
          <w:p w:rsidR="00C54524" w:rsidRPr="00C54524" w:rsidRDefault="00C54524" w:rsidP="00C54524">
            <w:pPr>
              <w:spacing w:after="0" w:line="240" w:lineRule="auto"/>
              <w:jc w:val="right"/>
              <w:rPr>
                <w:rFonts w:eastAsia="Times New Roman"/>
                <w:color w:val="000000"/>
                <w:sz w:val="20"/>
                <w:szCs w:val="20"/>
                <w:lang w:eastAsia="ru-RU"/>
              </w:rPr>
            </w:pPr>
            <w:r w:rsidRPr="00C54524">
              <w:rPr>
                <w:rFonts w:eastAsia="Times New Roman"/>
                <w:color w:val="000000"/>
                <w:sz w:val="20"/>
                <w:szCs w:val="20"/>
                <w:lang w:eastAsia="ru-RU"/>
              </w:rPr>
              <w:t>3</w:t>
            </w:r>
          </w:p>
        </w:tc>
        <w:tc>
          <w:tcPr>
            <w:tcW w:w="4400" w:type="dxa"/>
            <w:tcBorders>
              <w:top w:val="nil"/>
              <w:left w:val="nil"/>
              <w:bottom w:val="single" w:sz="4" w:space="0" w:color="auto"/>
              <w:right w:val="single" w:sz="4" w:space="0" w:color="auto"/>
            </w:tcBorders>
            <w:shd w:val="clear" w:color="auto" w:fill="auto"/>
            <w:vAlign w:val="bottom"/>
            <w:hideMark/>
          </w:tcPr>
          <w:p w:rsidR="00C54524" w:rsidRPr="00C54524" w:rsidRDefault="00C54524" w:rsidP="00C54524">
            <w:pPr>
              <w:spacing w:after="0" w:line="240" w:lineRule="auto"/>
              <w:rPr>
                <w:rFonts w:eastAsia="Times New Roman"/>
                <w:color w:val="000000"/>
                <w:sz w:val="20"/>
                <w:szCs w:val="20"/>
                <w:lang w:eastAsia="ru-RU"/>
              </w:rPr>
            </w:pPr>
            <w:r w:rsidRPr="00C54524">
              <w:rPr>
                <w:rFonts w:eastAsia="Times New Roman"/>
                <w:color w:val="000000"/>
                <w:sz w:val="20"/>
                <w:szCs w:val="20"/>
                <w:lang w:eastAsia="ru-RU"/>
              </w:rPr>
              <w:t>Булатовский</w:t>
            </w:r>
          </w:p>
        </w:tc>
        <w:tc>
          <w:tcPr>
            <w:tcW w:w="2600" w:type="dxa"/>
            <w:tcBorders>
              <w:top w:val="nil"/>
              <w:left w:val="nil"/>
              <w:bottom w:val="single" w:sz="4" w:space="0" w:color="auto"/>
              <w:right w:val="single" w:sz="8" w:space="0" w:color="auto"/>
            </w:tcBorders>
            <w:shd w:val="clear" w:color="000000" w:fill="FFFFFF"/>
            <w:noWrap/>
            <w:vAlign w:val="bottom"/>
            <w:hideMark/>
          </w:tcPr>
          <w:p w:rsidR="00C54524" w:rsidRPr="00C54524" w:rsidRDefault="00C54524" w:rsidP="00C54524">
            <w:pPr>
              <w:spacing w:after="0" w:line="240" w:lineRule="auto"/>
              <w:jc w:val="right"/>
              <w:rPr>
                <w:rFonts w:eastAsia="Times New Roman"/>
                <w:sz w:val="20"/>
                <w:szCs w:val="20"/>
                <w:lang w:eastAsia="ru-RU"/>
              </w:rPr>
            </w:pPr>
            <w:r w:rsidRPr="00C54524">
              <w:rPr>
                <w:rFonts w:eastAsia="Times New Roman"/>
                <w:sz w:val="20"/>
                <w:szCs w:val="20"/>
                <w:lang w:eastAsia="ru-RU"/>
              </w:rPr>
              <w:t>68 200,00</w:t>
            </w:r>
          </w:p>
        </w:tc>
      </w:tr>
      <w:tr w:rsidR="00C54524" w:rsidRPr="00C54524" w:rsidTr="00C54524">
        <w:trPr>
          <w:trHeight w:val="300"/>
        </w:trPr>
        <w:tc>
          <w:tcPr>
            <w:tcW w:w="537" w:type="dxa"/>
            <w:tcBorders>
              <w:top w:val="nil"/>
              <w:left w:val="single" w:sz="8" w:space="0" w:color="auto"/>
              <w:bottom w:val="single" w:sz="4" w:space="0" w:color="auto"/>
              <w:right w:val="single" w:sz="4" w:space="0" w:color="auto"/>
            </w:tcBorders>
            <w:shd w:val="clear" w:color="auto" w:fill="auto"/>
            <w:vAlign w:val="bottom"/>
            <w:hideMark/>
          </w:tcPr>
          <w:p w:rsidR="00C54524" w:rsidRPr="00C54524" w:rsidRDefault="00C54524" w:rsidP="00C54524">
            <w:pPr>
              <w:spacing w:after="0" w:line="240" w:lineRule="auto"/>
              <w:jc w:val="right"/>
              <w:rPr>
                <w:rFonts w:eastAsia="Times New Roman"/>
                <w:color w:val="000000"/>
                <w:sz w:val="20"/>
                <w:szCs w:val="20"/>
                <w:lang w:eastAsia="ru-RU"/>
              </w:rPr>
            </w:pPr>
            <w:r w:rsidRPr="00C54524">
              <w:rPr>
                <w:rFonts w:eastAsia="Times New Roman"/>
                <w:color w:val="000000"/>
                <w:sz w:val="20"/>
                <w:szCs w:val="20"/>
                <w:lang w:eastAsia="ru-RU"/>
              </w:rPr>
              <w:t>4</w:t>
            </w:r>
          </w:p>
        </w:tc>
        <w:tc>
          <w:tcPr>
            <w:tcW w:w="4400" w:type="dxa"/>
            <w:tcBorders>
              <w:top w:val="nil"/>
              <w:left w:val="nil"/>
              <w:bottom w:val="single" w:sz="4" w:space="0" w:color="auto"/>
              <w:right w:val="single" w:sz="4" w:space="0" w:color="auto"/>
            </w:tcBorders>
            <w:shd w:val="clear" w:color="auto" w:fill="auto"/>
            <w:vAlign w:val="bottom"/>
            <w:hideMark/>
          </w:tcPr>
          <w:p w:rsidR="00C54524" w:rsidRPr="00C54524" w:rsidRDefault="00C54524" w:rsidP="00C54524">
            <w:pPr>
              <w:spacing w:after="0" w:line="240" w:lineRule="auto"/>
              <w:rPr>
                <w:rFonts w:eastAsia="Times New Roman"/>
                <w:color w:val="000000"/>
                <w:sz w:val="20"/>
                <w:szCs w:val="20"/>
                <w:lang w:eastAsia="ru-RU"/>
              </w:rPr>
            </w:pPr>
            <w:r w:rsidRPr="00C54524">
              <w:rPr>
                <w:rFonts w:eastAsia="Times New Roman"/>
                <w:color w:val="000000"/>
                <w:sz w:val="20"/>
                <w:szCs w:val="20"/>
                <w:lang w:eastAsia="ru-RU"/>
              </w:rPr>
              <w:t>Верх-ичинский</w:t>
            </w:r>
          </w:p>
        </w:tc>
        <w:tc>
          <w:tcPr>
            <w:tcW w:w="2600" w:type="dxa"/>
            <w:tcBorders>
              <w:top w:val="nil"/>
              <w:left w:val="nil"/>
              <w:bottom w:val="single" w:sz="4" w:space="0" w:color="auto"/>
              <w:right w:val="single" w:sz="8" w:space="0" w:color="auto"/>
            </w:tcBorders>
            <w:shd w:val="clear" w:color="000000" w:fill="FFFFFF"/>
            <w:noWrap/>
            <w:vAlign w:val="bottom"/>
            <w:hideMark/>
          </w:tcPr>
          <w:p w:rsidR="00C54524" w:rsidRPr="00C54524" w:rsidRDefault="00C54524" w:rsidP="00C54524">
            <w:pPr>
              <w:spacing w:after="0" w:line="240" w:lineRule="auto"/>
              <w:jc w:val="right"/>
              <w:rPr>
                <w:rFonts w:eastAsia="Times New Roman"/>
                <w:sz w:val="20"/>
                <w:szCs w:val="20"/>
                <w:lang w:eastAsia="ru-RU"/>
              </w:rPr>
            </w:pPr>
            <w:r w:rsidRPr="00C54524">
              <w:rPr>
                <w:rFonts w:eastAsia="Times New Roman"/>
                <w:sz w:val="20"/>
                <w:szCs w:val="20"/>
                <w:lang w:eastAsia="ru-RU"/>
              </w:rPr>
              <w:t>68 200,00</w:t>
            </w:r>
          </w:p>
        </w:tc>
      </w:tr>
      <w:tr w:rsidR="00C54524" w:rsidRPr="00C54524" w:rsidTr="00C54524">
        <w:trPr>
          <w:trHeight w:val="300"/>
        </w:trPr>
        <w:tc>
          <w:tcPr>
            <w:tcW w:w="537" w:type="dxa"/>
            <w:tcBorders>
              <w:top w:val="nil"/>
              <w:left w:val="single" w:sz="8" w:space="0" w:color="auto"/>
              <w:bottom w:val="single" w:sz="4" w:space="0" w:color="auto"/>
              <w:right w:val="single" w:sz="4" w:space="0" w:color="auto"/>
            </w:tcBorders>
            <w:shd w:val="clear" w:color="auto" w:fill="auto"/>
            <w:vAlign w:val="bottom"/>
            <w:hideMark/>
          </w:tcPr>
          <w:p w:rsidR="00C54524" w:rsidRPr="00C54524" w:rsidRDefault="00C54524" w:rsidP="00C54524">
            <w:pPr>
              <w:spacing w:after="0" w:line="240" w:lineRule="auto"/>
              <w:jc w:val="right"/>
              <w:rPr>
                <w:rFonts w:eastAsia="Times New Roman"/>
                <w:color w:val="000000"/>
                <w:sz w:val="20"/>
                <w:szCs w:val="20"/>
                <w:lang w:eastAsia="ru-RU"/>
              </w:rPr>
            </w:pPr>
            <w:r w:rsidRPr="00C54524">
              <w:rPr>
                <w:rFonts w:eastAsia="Times New Roman"/>
                <w:color w:val="000000"/>
                <w:sz w:val="20"/>
                <w:szCs w:val="20"/>
                <w:lang w:eastAsia="ru-RU"/>
              </w:rPr>
              <w:t>5</w:t>
            </w:r>
          </w:p>
        </w:tc>
        <w:tc>
          <w:tcPr>
            <w:tcW w:w="4400" w:type="dxa"/>
            <w:tcBorders>
              <w:top w:val="nil"/>
              <w:left w:val="nil"/>
              <w:bottom w:val="single" w:sz="4" w:space="0" w:color="auto"/>
              <w:right w:val="single" w:sz="4" w:space="0" w:color="auto"/>
            </w:tcBorders>
            <w:shd w:val="clear" w:color="auto" w:fill="auto"/>
            <w:vAlign w:val="bottom"/>
            <w:hideMark/>
          </w:tcPr>
          <w:p w:rsidR="00C54524" w:rsidRPr="00C54524" w:rsidRDefault="00C54524" w:rsidP="00C54524">
            <w:pPr>
              <w:spacing w:after="0" w:line="240" w:lineRule="auto"/>
              <w:rPr>
                <w:rFonts w:eastAsia="Times New Roman"/>
                <w:color w:val="000000"/>
                <w:sz w:val="20"/>
                <w:szCs w:val="20"/>
                <w:lang w:eastAsia="ru-RU"/>
              </w:rPr>
            </w:pPr>
            <w:r w:rsidRPr="00C54524">
              <w:rPr>
                <w:rFonts w:eastAsia="Times New Roman"/>
                <w:color w:val="000000"/>
                <w:sz w:val="20"/>
                <w:szCs w:val="20"/>
                <w:lang w:eastAsia="ru-RU"/>
              </w:rPr>
              <w:t>Веснянский</w:t>
            </w:r>
          </w:p>
        </w:tc>
        <w:tc>
          <w:tcPr>
            <w:tcW w:w="2600" w:type="dxa"/>
            <w:tcBorders>
              <w:top w:val="nil"/>
              <w:left w:val="nil"/>
              <w:bottom w:val="single" w:sz="4" w:space="0" w:color="auto"/>
              <w:right w:val="single" w:sz="8" w:space="0" w:color="auto"/>
            </w:tcBorders>
            <w:shd w:val="clear" w:color="000000" w:fill="FFFFFF"/>
            <w:noWrap/>
            <w:vAlign w:val="bottom"/>
            <w:hideMark/>
          </w:tcPr>
          <w:p w:rsidR="00C54524" w:rsidRPr="00C54524" w:rsidRDefault="00C54524" w:rsidP="00C54524">
            <w:pPr>
              <w:spacing w:after="0" w:line="240" w:lineRule="auto"/>
              <w:jc w:val="right"/>
              <w:rPr>
                <w:rFonts w:eastAsia="Times New Roman"/>
                <w:sz w:val="20"/>
                <w:szCs w:val="20"/>
                <w:lang w:eastAsia="ru-RU"/>
              </w:rPr>
            </w:pPr>
            <w:r w:rsidRPr="00C54524">
              <w:rPr>
                <w:rFonts w:eastAsia="Times New Roman"/>
                <w:sz w:val="20"/>
                <w:szCs w:val="20"/>
                <w:lang w:eastAsia="ru-RU"/>
              </w:rPr>
              <w:t>68 200,00</w:t>
            </w:r>
          </w:p>
        </w:tc>
      </w:tr>
      <w:tr w:rsidR="00C54524" w:rsidRPr="00C54524" w:rsidTr="00C54524">
        <w:trPr>
          <w:trHeight w:val="300"/>
        </w:trPr>
        <w:tc>
          <w:tcPr>
            <w:tcW w:w="537" w:type="dxa"/>
            <w:tcBorders>
              <w:top w:val="nil"/>
              <w:left w:val="single" w:sz="8" w:space="0" w:color="auto"/>
              <w:bottom w:val="single" w:sz="4" w:space="0" w:color="auto"/>
              <w:right w:val="single" w:sz="4" w:space="0" w:color="auto"/>
            </w:tcBorders>
            <w:shd w:val="clear" w:color="auto" w:fill="auto"/>
            <w:vAlign w:val="bottom"/>
            <w:hideMark/>
          </w:tcPr>
          <w:p w:rsidR="00C54524" w:rsidRPr="00C54524" w:rsidRDefault="00C54524" w:rsidP="00C54524">
            <w:pPr>
              <w:spacing w:after="0" w:line="240" w:lineRule="auto"/>
              <w:jc w:val="right"/>
              <w:rPr>
                <w:rFonts w:eastAsia="Times New Roman"/>
                <w:color w:val="000000"/>
                <w:sz w:val="20"/>
                <w:szCs w:val="20"/>
                <w:lang w:eastAsia="ru-RU"/>
              </w:rPr>
            </w:pPr>
            <w:r w:rsidRPr="00C54524">
              <w:rPr>
                <w:rFonts w:eastAsia="Times New Roman"/>
                <w:color w:val="000000"/>
                <w:sz w:val="20"/>
                <w:szCs w:val="20"/>
                <w:lang w:eastAsia="ru-RU"/>
              </w:rPr>
              <w:t>6</w:t>
            </w:r>
          </w:p>
        </w:tc>
        <w:tc>
          <w:tcPr>
            <w:tcW w:w="4400" w:type="dxa"/>
            <w:tcBorders>
              <w:top w:val="nil"/>
              <w:left w:val="nil"/>
              <w:bottom w:val="single" w:sz="4" w:space="0" w:color="auto"/>
              <w:right w:val="single" w:sz="4" w:space="0" w:color="auto"/>
            </w:tcBorders>
            <w:shd w:val="clear" w:color="auto" w:fill="auto"/>
            <w:vAlign w:val="bottom"/>
            <w:hideMark/>
          </w:tcPr>
          <w:p w:rsidR="00C54524" w:rsidRPr="00C54524" w:rsidRDefault="00C54524" w:rsidP="00C54524">
            <w:pPr>
              <w:spacing w:after="0" w:line="240" w:lineRule="auto"/>
              <w:rPr>
                <w:rFonts w:eastAsia="Times New Roman"/>
                <w:color w:val="000000"/>
                <w:sz w:val="20"/>
                <w:szCs w:val="20"/>
                <w:lang w:eastAsia="ru-RU"/>
              </w:rPr>
            </w:pPr>
            <w:r w:rsidRPr="00C54524">
              <w:rPr>
                <w:rFonts w:eastAsia="Times New Roman"/>
                <w:color w:val="000000"/>
                <w:sz w:val="20"/>
                <w:szCs w:val="20"/>
                <w:lang w:eastAsia="ru-RU"/>
              </w:rPr>
              <w:t>Гжатский</w:t>
            </w:r>
          </w:p>
        </w:tc>
        <w:tc>
          <w:tcPr>
            <w:tcW w:w="2600" w:type="dxa"/>
            <w:tcBorders>
              <w:top w:val="nil"/>
              <w:left w:val="nil"/>
              <w:bottom w:val="single" w:sz="4" w:space="0" w:color="auto"/>
              <w:right w:val="single" w:sz="8" w:space="0" w:color="auto"/>
            </w:tcBorders>
            <w:shd w:val="clear" w:color="000000" w:fill="FFFFFF"/>
            <w:noWrap/>
            <w:vAlign w:val="bottom"/>
            <w:hideMark/>
          </w:tcPr>
          <w:p w:rsidR="00C54524" w:rsidRPr="00C54524" w:rsidRDefault="00C54524" w:rsidP="00C54524">
            <w:pPr>
              <w:spacing w:after="0" w:line="240" w:lineRule="auto"/>
              <w:jc w:val="right"/>
              <w:rPr>
                <w:rFonts w:eastAsia="Times New Roman"/>
                <w:sz w:val="20"/>
                <w:szCs w:val="20"/>
                <w:lang w:eastAsia="ru-RU"/>
              </w:rPr>
            </w:pPr>
            <w:r w:rsidRPr="00C54524">
              <w:rPr>
                <w:rFonts w:eastAsia="Times New Roman"/>
                <w:sz w:val="20"/>
                <w:szCs w:val="20"/>
                <w:lang w:eastAsia="ru-RU"/>
              </w:rPr>
              <w:t>68 200,00</w:t>
            </w:r>
          </w:p>
        </w:tc>
      </w:tr>
      <w:tr w:rsidR="00C54524" w:rsidRPr="00C54524" w:rsidTr="00C54524">
        <w:trPr>
          <w:trHeight w:val="300"/>
        </w:trPr>
        <w:tc>
          <w:tcPr>
            <w:tcW w:w="537" w:type="dxa"/>
            <w:tcBorders>
              <w:top w:val="nil"/>
              <w:left w:val="single" w:sz="8" w:space="0" w:color="auto"/>
              <w:bottom w:val="single" w:sz="4" w:space="0" w:color="auto"/>
              <w:right w:val="single" w:sz="4" w:space="0" w:color="auto"/>
            </w:tcBorders>
            <w:shd w:val="clear" w:color="auto" w:fill="auto"/>
            <w:vAlign w:val="bottom"/>
            <w:hideMark/>
          </w:tcPr>
          <w:p w:rsidR="00C54524" w:rsidRPr="00C54524" w:rsidRDefault="00C54524" w:rsidP="00C54524">
            <w:pPr>
              <w:spacing w:after="0" w:line="240" w:lineRule="auto"/>
              <w:jc w:val="right"/>
              <w:rPr>
                <w:rFonts w:eastAsia="Times New Roman"/>
                <w:color w:val="000000"/>
                <w:sz w:val="20"/>
                <w:szCs w:val="20"/>
                <w:lang w:eastAsia="ru-RU"/>
              </w:rPr>
            </w:pPr>
            <w:r w:rsidRPr="00C54524">
              <w:rPr>
                <w:rFonts w:eastAsia="Times New Roman"/>
                <w:color w:val="000000"/>
                <w:sz w:val="20"/>
                <w:szCs w:val="20"/>
                <w:lang w:eastAsia="ru-RU"/>
              </w:rPr>
              <w:t>7</w:t>
            </w:r>
          </w:p>
        </w:tc>
        <w:tc>
          <w:tcPr>
            <w:tcW w:w="4400" w:type="dxa"/>
            <w:tcBorders>
              <w:top w:val="nil"/>
              <w:left w:val="nil"/>
              <w:bottom w:val="single" w:sz="4" w:space="0" w:color="auto"/>
              <w:right w:val="single" w:sz="4" w:space="0" w:color="auto"/>
            </w:tcBorders>
            <w:shd w:val="clear" w:color="auto" w:fill="auto"/>
            <w:vAlign w:val="bottom"/>
            <w:hideMark/>
          </w:tcPr>
          <w:p w:rsidR="00C54524" w:rsidRPr="00C54524" w:rsidRDefault="00C54524" w:rsidP="00C54524">
            <w:pPr>
              <w:spacing w:after="0" w:line="240" w:lineRule="auto"/>
              <w:rPr>
                <w:rFonts w:eastAsia="Times New Roman"/>
                <w:color w:val="000000"/>
                <w:sz w:val="20"/>
                <w:szCs w:val="20"/>
                <w:lang w:eastAsia="ru-RU"/>
              </w:rPr>
            </w:pPr>
            <w:r w:rsidRPr="00C54524">
              <w:rPr>
                <w:rFonts w:eastAsia="Times New Roman"/>
                <w:color w:val="000000"/>
                <w:sz w:val="20"/>
                <w:szCs w:val="20"/>
                <w:lang w:eastAsia="ru-RU"/>
              </w:rPr>
              <w:t>Горбуновский</w:t>
            </w:r>
          </w:p>
        </w:tc>
        <w:tc>
          <w:tcPr>
            <w:tcW w:w="2600" w:type="dxa"/>
            <w:tcBorders>
              <w:top w:val="nil"/>
              <w:left w:val="nil"/>
              <w:bottom w:val="single" w:sz="4" w:space="0" w:color="auto"/>
              <w:right w:val="single" w:sz="8" w:space="0" w:color="auto"/>
            </w:tcBorders>
            <w:shd w:val="clear" w:color="000000" w:fill="FFFFFF"/>
            <w:noWrap/>
            <w:vAlign w:val="bottom"/>
            <w:hideMark/>
          </w:tcPr>
          <w:p w:rsidR="00C54524" w:rsidRPr="00C54524" w:rsidRDefault="00C54524" w:rsidP="00C54524">
            <w:pPr>
              <w:spacing w:after="0" w:line="240" w:lineRule="auto"/>
              <w:jc w:val="right"/>
              <w:rPr>
                <w:rFonts w:eastAsia="Times New Roman"/>
                <w:sz w:val="20"/>
                <w:szCs w:val="20"/>
                <w:lang w:eastAsia="ru-RU"/>
              </w:rPr>
            </w:pPr>
            <w:r w:rsidRPr="00C54524">
              <w:rPr>
                <w:rFonts w:eastAsia="Times New Roman"/>
                <w:sz w:val="20"/>
                <w:szCs w:val="20"/>
                <w:lang w:eastAsia="ru-RU"/>
              </w:rPr>
              <w:t>68 200,00</w:t>
            </w:r>
          </w:p>
        </w:tc>
      </w:tr>
      <w:tr w:rsidR="00C54524" w:rsidRPr="00C54524" w:rsidTr="00C54524">
        <w:trPr>
          <w:trHeight w:val="300"/>
        </w:trPr>
        <w:tc>
          <w:tcPr>
            <w:tcW w:w="537" w:type="dxa"/>
            <w:tcBorders>
              <w:top w:val="nil"/>
              <w:left w:val="single" w:sz="8" w:space="0" w:color="auto"/>
              <w:bottom w:val="single" w:sz="4" w:space="0" w:color="auto"/>
              <w:right w:val="single" w:sz="4" w:space="0" w:color="auto"/>
            </w:tcBorders>
            <w:shd w:val="clear" w:color="auto" w:fill="auto"/>
            <w:vAlign w:val="bottom"/>
            <w:hideMark/>
          </w:tcPr>
          <w:p w:rsidR="00C54524" w:rsidRPr="00C54524" w:rsidRDefault="00C54524" w:rsidP="00C54524">
            <w:pPr>
              <w:spacing w:after="0" w:line="240" w:lineRule="auto"/>
              <w:jc w:val="right"/>
              <w:rPr>
                <w:rFonts w:eastAsia="Times New Roman"/>
                <w:color w:val="000000"/>
                <w:sz w:val="20"/>
                <w:szCs w:val="20"/>
                <w:lang w:eastAsia="ru-RU"/>
              </w:rPr>
            </w:pPr>
            <w:r w:rsidRPr="00C54524">
              <w:rPr>
                <w:rFonts w:eastAsia="Times New Roman"/>
                <w:color w:val="000000"/>
                <w:sz w:val="20"/>
                <w:szCs w:val="20"/>
                <w:lang w:eastAsia="ru-RU"/>
              </w:rPr>
              <w:t>8</w:t>
            </w:r>
          </w:p>
        </w:tc>
        <w:tc>
          <w:tcPr>
            <w:tcW w:w="4400" w:type="dxa"/>
            <w:tcBorders>
              <w:top w:val="nil"/>
              <w:left w:val="nil"/>
              <w:bottom w:val="single" w:sz="4" w:space="0" w:color="auto"/>
              <w:right w:val="single" w:sz="4" w:space="0" w:color="auto"/>
            </w:tcBorders>
            <w:shd w:val="clear" w:color="auto" w:fill="auto"/>
            <w:vAlign w:val="bottom"/>
            <w:hideMark/>
          </w:tcPr>
          <w:p w:rsidR="00C54524" w:rsidRPr="00C54524" w:rsidRDefault="00C54524" w:rsidP="00C54524">
            <w:pPr>
              <w:spacing w:after="0" w:line="240" w:lineRule="auto"/>
              <w:rPr>
                <w:rFonts w:eastAsia="Times New Roman"/>
                <w:color w:val="000000"/>
                <w:sz w:val="20"/>
                <w:szCs w:val="20"/>
                <w:lang w:eastAsia="ru-RU"/>
              </w:rPr>
            </w:pPr>
            <w:r w:rsidRPr="00C54524">
              <w:rPr>
                <w:rFonts w:eastAsia="Times New Roman"/>
                <w:color w:val="000000"/>
                <w:sz w:val="20"/>
                <w:szCs w:val="20"/>
                <w:lang w:eastAsia="ru-RU"/>
              </w:rPr>
              <w:t>Зоновский</w:t>
            </w:r>
          </w:p>
        </w:tc>
        <w:tc>
          <w:tcPr>
            <w:tcW w:w="2600" w:type="dxa"/>
            <w:tcBorders>
              <w:top w:val="nil"/>
              <w:left w:val="nil"/>
              <w:bottom w:val="single" w:sz="4" w:space="0" w:color="auto"/>
              <w:right w:val="single" w:sz="8" w:space="0" w:color="auto"/>
            </w:tcBorders>
            <w:shd w:val="clear" w:color="000000" w:fill="FFFFFF"/>
            <w:noWrap/>
            <w:vAlign w:val="bottom"/>
            <w:hideMark/>
          </w:tcPr>
          <w:p w:rsidR="00C54524" w:rsidRPr="00C54524" w:rsidRDefault="00C54524" w:rsidP="00C54524">
            <w:pPr>
              <w:spacing w:after="0" w:line="240" w:lineRule="auto"/>
              <w:jc w:val="right"/>
              <w:rPr>
                <w:rFonts w:eastAsia="Times New Roman"/>
                <w:sz w:val="20"/>
                <w:szCs w:val="20"/>
                <w:lang w:eastAsia="ru-RU"/>
              </w:rPr>
            </w:pPr>
            <w:r w:rsidRPr="00C54524">
              <w:rPr>
                <w:rFonts w:eastAsia="Times New Roman"/>
                <w:sz w:val="20"/>
                <w:szCs w:val="20"/>
                <w:lang w:eastAsia="ru-RU"/>
              </w:rPr>
              <w:t>68 200,00</w:t>
            </w:r>
          </w:p>
        </w:tc>
      </w:tr>
      <w:tr w:rsidR="00C54524" w:rsidRPr="00C54524" w:rsidTr="00C54524">
        <w:trPr>
          <w:trHeight w:val="300"/>
        </w:trPr>
        <w:tc>
          <w:tcPr>
            <w:tcW w:w="537" w:type="dxa"/>
            <w:tcBorders>
              <w:top w:val="nil"/>
              <w:left w:val="single" w:sz="8" w:space="0" w:color="auto"/>
              <w:bottom w:val="single" w:sz="4" w:space="0" w:color="auto"/>
              <w:right w:val="single" w:sz="4" w:space="0" w:color="auto"/>
            </w:tcBorders>
            <w:shd w:val="clear" w:color="auto" w:fill="auto"/>
            <w:vAlign w:val="bottom"/>
            <w:hideMark/>
          </w:tcPr>
          <w:p w:rsidR="00C54524" w:rsidRPr="00C54524" w:rsidRDefault="00C54524" w:rsidP="00C54524">
            <w:pPr>
              <w:spacing w:after="0" w:line="240" w:lineRule="auto"/>
              <w:jc w:val="right"/>
              <w:rPr>
                <w:rFonts w:eastAsia="Times New Roman"/>
                <w:color w:val="000000"/>
                <w:sz w:val="20"/>
                <w:szCs w:val="20"/>
                <w:lang w:eastAsia="ru-RU"/>
              </w:rPr>
            </w:pPr>
            <w:r w:rsidRPr="00C54524">
              <w:rPr>
                <w:rFonts w:eastAsia="Times New Roman"/>
                <w:color w:val="000000"/>
                <w:sz w:val="20"/>
                <w:szCs w:val="20"/>
                <w:lang w:eastAsia="ru-RU"/>
              </w:rPr>
              <w:lastRenderedPageBreak/>
              <w:t>9</w:t>
            </w:r>
          </w:p>
        </w:tc>
        <w:tc>
          <w:tcPr>
            <w:tcW w:w="4400" w:type="dxa"/>
            <w:tcBorders>
              <w:top w:val="nil"/>
              <w:left w:val="nil"/>
              <w:bottom w:val="single" w:sz="4" w:space="0" w:color="auto"/>
              <w:right w:val="single" w:sz="4" w:space="0" w:color="auto"/>
            </w:tcBorders>
            <w:shd w:val="clear" w:color="auto" w:fill="auto"/>
            <w:vAlign w:val="bottom"/>
            <w:hideMark/>
          </w:tcPr>
          <w:p w:rsidR="00C54524" w:rsidRPr="00C54524" w:rsidRDefault="00C54524" w:rsidP="00C54524">
            <w:pPr>
              <w:spacing w:after="0" w:line="240" w:lineRule="auto"/>
              <w:rPr>
                <w:rFonts w:eastAsia="Times New Roman"/>
                <w:color w:val="000000"/>
                <w:sz w:val="20"/>
                <w:szCs w:val="20"/>
                <w:lang w:eastAsia="ru-RU"/>
              </w:rPr>
            </w:pPr>
            <w:r w:rsidRPr="00C54524">
              <w:rPr>
                <w:rFonts w:eastAsia="Times New Roman"/>
                <w:color w:val="000000"/>
                <w:sz w:val="20"/>
                <w:szCs w:val="20"/>
                <w:lang w:eastAsia="ru-RU"/>
              </w:rPr>
              <w:t>Камский</w:t>
            </w:r>
          </w:p>
        </w:tc>
        <w:tc>
          <w:tcPr>
            <w:tcW w:w="2600" w:type="dxa"/>
            <w:tcBorders>
              <w:top w:val="nil"/>
              <w:left w:val="nil"/>
              <w:bottom w:val="single" w:sz="4" w:space="0" w:color="auto"/>
              <w:right w:val="single" w:sz="8" w:space="0" w:color="auto"/>
            </w:tcBorders>
            <w:shd w:val="clear" w:color="000000" w:fill="FFFFFF"/>
            <w:noWrap/>
            <w:vAlign w:val="bottom"/>
            <w:hideMark/>
          </w:tcPr>
          <w:p w:rsidR="00C54524" w:rsidRPr="00C54524" w:rsidRDefault="00C54524" w:rsidP="00C54524">
            <w:pPr>
              <w:spacing w:after="0" w:line="240" w:lineRule="auto"/>
              <w:jc w:val="right"/>
              <w:rPr>
                <w:rFonts w:eastAsia="Times New Roman"/>
                <w:sz w:val="20"/>
                <w:szCs w:val="20"/>
                <w:lang w:eastAsia="ru-RU"/>
              </w:rPr>
            </w:pPr>
            <w:r w:rsidRPr="00C54524">
              <w:rPr>
                <w:rFonts w:eastAsia="Times New Roman"/>
                <w:sz w:val="20"/>
                <w:szCs w:val="20"/>
                <w:lang w:eastAsia="ru-RU"/>
              </w:rPr>
              <w:t>68 200,00</w:t>
            </w:r>
          </w:p>
        </w:tc>
      </w:tr>
      <w:tr w:rsidR="00C54524" w:rsidRPr="00C54524" w:rsidTr="00C54524">
        <w:trPr>
          <w:trHeight w:val="300"/>
        </w:trPr>
        <w:tc>
          <w:tcPr>
            <w:tcW w:w="537" w:type="dxa"/>
            <w:tcBorders>
              <w:top w:val="nil"/>
              <w:left w:val="single" w:sz="8" w:space="0" w:color="auto"/>
              <w:bottom w:val="single" w:sz="4" w:space="0" w:color="auto"/>
              <w:right w:val="single" w:sz="4" w:space="0" w:color="auto"/>
            </w:tcBorders>
            <w:shd w:val="clear" w:color="auto" w:fill="auto"/>
            <w:vAlign w:val="bottom"/>
            <w:hideMark/>
          </w:tcPr>
          <w:p w:rsidR="00C54524" w:rsidRPr="00C54524" w:rsidRDefault="00C54524" w:rsidP="00C54524">
            <w:pPr>
              <w:spacing w:after="0" w:line="240" w:lineRule="auto"/>
              <w:jc w:val="right"/>
              <w:rPr>
                <w:rFonts w:eastAsia="Times New Roman"/>
                <w:color w:val="000000"/>
                <w:sz w:val="20"/>
                <w:szCs w:val="20"/>
                <w:lang w:eastAsia="ru-RU"/>
              </w:rPr>
            </w:pPr>
            <w:r w:rsidRPr="00C54524">
              <w:rPr>
                <w:rFonts w:eastAsia="Times New Roman"/>
                <w:color w:val="000000"/>
                <w:sz w:val="20"/>
                <w:szCs w:val="20"/>
                <w:lang w:eastAsia="ru-RU"/>
              </w:rPr>
              <w:t>10</w:t>
            </w:r>
          </w:p>
        </w:tc>
        <w:tc>
          <w:tcPr>
            <w:tcW w:w="4400" w:type="dxa"/>
            <w:tcBorders>
              <w:top w:val="nil"/>
              <w:left w:val="nil"/>
              <w:bottom w:val="single" w:sz="4" w:space="0" w:color="auto"/>
              <w:right w:val="single" w:sz="4" w:space="0" w:color="auto"/>
            </w:tcBorders>
            <w:shd w:val="clear" w:color="auto" w:fill="auto"/>
            <w:vAlign w:val="bottom"/>
            <w:hideMark/>
          </w:tcPr>
          <w:p w:rsidR="00C54524" w:rsidRPr="00C54524" w:rsidRDefault="00C54524" w:rsidP="00C54524">
            <w:pPr>
              <w:spacing w:after="0" w:line="240" w:lineRule="auto"/>
              <w:rPr>
                <w:rFonts w:eastAsia="Times New Roman"/>
                <w:color w:val="000000"/>
                <w:sz w:val="20"/>
                <w:szCs w:val="20"/>
                <w:lang w:eastAsia="ru-RU"/>
              </w:rPr>
            </w:pPr>
            <w:r w:rsidRPr="00C54524">
              <w:rPr>
                <w:rFonts w:eastAsia="Times New Roman"/>
                <w:color w:val="000000"/>
                <w:sz w:val="20"/>
                <w:szCs w:val="20"/>
                <w:lang w:eastAsia="ru-RU"/>
              </w:rPr>
              <w:t>Куйбышевский</w:t>
            </w:r>
          </w:p>
        </w:tc>
        <w:tc>
          <w:tcPr>
            <w:tcW w:w="2600" w:type="dxa"/>
            <w:tcBorders>
              <w:top w:val="nil"/>
              <w:left w:val="nil"/>
              <w:bottom w:val="single" w:sz="4" w:space="0" w:color="auto"/>
              <w:right w:val="single" w:sz="8" w:space="0" w:color="auto"/>
            </w:tcBorders>
            <w:shd w:val="clear" w:color="000000" w:fill="FFFFFF"/>
            <w:noWrap/>
            <w:vAlign w:val="bottom"/>
            <w:hideMark/>
          </w:tcPr>
          <w:p w:rsidR="00C54524" w:rsidRPr="00C54524" w:rsidRDefault="00C54524" w:rsidP="00C54524">
            <w:pPr>
              <w:spacing w:after="0" w:line="240" w:lineRule="auto"/>
              <w:jc w:val="right"/>
              <w:rPr>
                <w:rFonts w:eastAsia="Times New Roman"/>
                <w:sz w:val="20"/>
                <w:szCs w:val="20"/>
                <w:lang w:eastAsia="ru-RU"/>
              </w:rPr>
            </w:pPr>
            <w:r w:rsidRPr="00C54524">
              <w:rPr>
                <w:rFonts w:eastAsia="Times New Roman"/>
                <w:sz w:val="20"/>
                <w:szCs w:val="20"/>
                <w:lang w:eastAsia="ru-RU"/>
              </w:rPr>
              <w:t>68 200,00</w:t>
            </w:r>
          </w:p>
        </w:tc>
      </w:tr>
      <w:tr w:rsidR="00C54524" w:rsidRPr="00C54524" w:rsidTr="00C54524">
        <w:trPr>
          <w:trHeight w:val="300"/>
        </w:trPr>
        <w:tc>
          <w:tcPr>
            <w:tcW w:w="537" w:type="dxa"/>
            <w:tcBorders>
              <w:top w:val="nil"/>
              <w:left w:val="single" w:sz="8" w:space="0" w:color="auto"/>
              <w:bottom w:val="single" w:sz="4" w:space="0" w:color="auto"/>
              <w:right w:val="single" w:sz="4" w:space="0" w:color="auto"/>
            </w:tcBorders>
            <w:shd w:val="clear" w:color="auto" w:fill="auto"/>
            <w:vAlign w:val="bottom"/>
            <w:hideMark/>
          </w:tcPr>
          <w:p w:rsidR="00C54524" w:rsidRPr="00C54524" w:rsidRDefault="00C54524" w:rsidP="00C54524">
            <w:pPr>
              <w:spacing w:after="0" w:line="240" w:lineRule="auto"/>
              <w:jc w:val="right"/>
              <w:rPr>
                <w:rFonts w:eastAsia="Times New Roman"/>
                <w:color w:val="000000"/>
                <w:sz w:val="20"/>
                <w:szCs w:val="20"/>
                <w:lang w:eastAsia="ru-RU"/>
              </w:rPr>
            </w:pPr>
            <w:r w:rsidRPr="00C54524">
              <w:rPr>
                <w:rFonts w:eastAsia="Times New Roman"/>
                <w:color w:val="000000"/>
                <w:sz w:val="20"/>
                <w:szCs w:val="20"/>
                <w:lang w:eastAsia="ru-RU"/>
              </w:rPr>
              <w:t>11</w:t>
            </w:r>
          </w:p>
        </w:tc>
        <w:tc>
          <w:tcPr>
            <w:tcW w:w="4400" w:type="dxa"/>
            <w:tcBorders>
              <w:top w:val="nil"/>
              <w:left w:val="nil"/>
              <w:bottom w:val="single" w:sz="4" w:space="0" w:color="auto"/>
              <w:right w:val="single" w:sz="4" w:space="0" w:color="auto"/>
            </w:tcBorders>
            <w:shd w:val="clear" w:color="auto" w:fill="auto"/>
            <w:vAlign w:val="bottom"/>
            <w:hideMark/>
          </w:tcPr>
          <w:p w:rsidR="00C54524" w:rsidRPr="00C54524" w:rsidRDefault="00C54524" w:rsidP="00C54524">
            <w:pPr>
              <w:spacing w:after="0" w:line="240" w:lineRule="auto"/>
              <w:rPr>
                <w:rFonts w:eastAsia="Times New Roman"/>
                <w:color w:val="000000"/>
                <w:sz w:val="20"/>
                <w:szCs w:val="20"/>
                <w:lang w:eastAsia="ru-RU"/>
              </w:rPr>
            </w:pPr>
            <w:r w:rsidRPr="00C54524">
              <w:rPr>
                <w:rFonts w:eastAsia="Times New Roman"/>
                <w:color w:val="000000"/>
                <w:sz w:val="20"/>
                <w:szCs w:val="20"/>
                <w:lang w:eastAsia="ru-RU"/>
              </w:rPr>
              <w:t>Михайловский</w:t>
            </w:r>
          </w:p>
        </w:tc>
        <w:tc>
          <w:tcPr>
            <w:tcW w:w="2600" w:type="dxa"/>
            <w:tcBorders>
              <w:top w:val="nil"/>
              <w:left w:val="nil"/>
              <w:bottom w:val="single" w:sz="4" w:space="0" w:color="auto"/>
              <w:right w:val="single" w:sz="8" w:space="0" w:color="auto"/>
            </w:tcBorders>
            <w:shd w:val="clear" w:color="000000" w:fill="FFFFFF"/>
            <w:noWrap/>
            <w:vAlign w:val="bottom"/>
            <w:hideMark/>
          </w:tcPr>
          <w:p w:rsidR="00C54524" w:rsidRPr="00C54524" w:rsidRDefault="00C54524" w:rsidP="00C54524">
            <w:pPr>
              <w:spacing w:after="0" w:line="240" w:lineRule="auto"/>
              <w:jc w:val="right"/>
              <w:rPr>
                <w:rFonts w:eastAsia="Times New Roman"/>
                <w:sz w:val="20"/>
                <w:szCs w:val="20"/>
                <w:lang w:eastAsia="ru-RU"/>
              </w:rPr>
            </w:pPr>
            <w:r w:rsidRPr="00C54524">
              <w:rPr>
                <w:rFonts w:eastAsia="Times New Roman"/>
                <w:sz w:val="20"/>
                <w:szCs w:val="20"/>
                <w:lang w:eastAsia="ru-RU"/>
              </w:rPr>
              <w:t>68 200,00</w:t>
            </w:r>
          </w:p>
        </w:tc>
      </w:tr>
      <w:tr w:rsidR="00C54524" w:rsidRPr="00C54524" w:rsidTr="00C54524">
        <w:trPr>
          <w:trHeight w:val="300"/>
        </w:trPr>
        <w:tc>
          <w:tcPr>
            <w:tcW w:w="537" w:type="dxa"/>
            <w:tcBorders>
              <w:top w:val="nil"/>
              <w:left w:val="single" w:sz="8" w:space="0" w:color="auto"/>
              <w:bottom w:val="single" w:sz="4" w:space="0" w:color="auto"/>
              <w:right w:val="single" w:sz="4" w:space="0" w:color="auto"/>
            </w:tcBorders>
            <w:shd w:val="clear" w:color="auto" w:fill="auto"/>
            <w:vAlign w:val="bottom"/>
            <w:hideMark/>
          </w:tcPr>
          <w:p w:rsidR="00C54524" w:rsidRPr="00C54524" w:rsidRDefault="00C54524" w:rsidP="00C54524">
            <w:pPr>
              <w:spacing w:after="0" w:line="240" w:lineRule="auto"/>
              <w:jc w:val="right"/>
              <w:rPr>
                <w:rFonts w:eastAsia="Times New Roman"/>
                <w:color w:val="000000"/>
                <w:sz w:val="20"/>
                <w:szCs w:val="20"/>
                <w:lang w:eastAsia="ru-RU"/>
              </w:rPr>
            </w:pPr>
            <w:r w:rsidRPr="00C54524">
              <w:rPr>
                <w:rFonts w:eastAsia="Times New Roman"/>
                <w:color w:val="000000"/>
                <w:sz w:val="20"/>
                <w:szCs w:val="20"/>
                <w:lang w:eastAsia="ru-RU"/>
              </w:rPr>
              <w:t>12</w:t>
            </w:r>
          </w:p>
        </w:tc>
        <w:tc>
          <w:tcPr>
            <w:tcW w:w="4400" w:type="dxa"/>
            <w:tcBorders>
              <w:top w:val="nil"/>
              <w:left w:val="nil"/>
              <w:bottom w:val="single" w:sz="4" w:space="0" w:color="auto"/>
              <w:right w:val="single" w:sz="4" w:space="0" w:color="auto"/>
            </w:tcBorders>
            <w:shd w:val="clear" w:color="auto" w:fill="auto"/>
            <w:vAlign w:val="bottom"/>
            <w:hideMark/>
          </w:tcPr>
          <w:p w:rsidR="00C54524" w:rsidRPr="00C54524" w:rsidRDefault="00C54524" w:rsidP="00C54524">
            <w:pPr>
              <w:spacing w:after="0" w:line="240" w:lineRule="auto"/>
              <w:rPr>
                <w:rFonts w:eastAsia="Times New Roman"/>
                <w:color w:val="000000"/>
                <w:sz w:val="20"/>
                <w:szCs w:val="20"/>
                <w:lang w:eastAsia="ru-RU"/>
              </w:rPr>
            </w:pPr>
            <w:r w:rsidRPr="00C54524">
              <w:rPr>
                <w:rFonts w:eastAsia="Times New Roman"/>
                <w:color w:val="000000"/>
                <w:sz w:val="20"/>
                <w:szCs w:val="20"/>
                <w:lang w:eastAsia="ru-RU"/>
              </w:rPr>
              <w:t>Новоичинский</w:t>
            </w:r>
          </w:p>
        </w:tc>
        <w:tc>
          <w:tcPr>
            <w:tcW w:w="2600" w:type="dxa"/>
            <w:tcBorders>
              <w:top w:val="nil"/>
              <w:left w:val="nil"/>
              <w:bottom w:val="single" w:sz="4" w:space="0" w:color="auto"/>
              <w:right w:val="single" w:sz="8" w:space="0" w:color="auto"/>
            </w:tcBorders>
            <w:shd w:val="clear" w:color="000000" w:fill="FFFFFF"/>
            <w:noWrap/>
            <w:vAlign w:val="bottom"/>
            <w:hideMark/>
          </w:tcPr>
          <w:p w:rsidR="00C54524" w:rsidRPr="00C54524" w:rsidRDefault="00C54524" w:rsidP="00C54524">
            <w:pPr>
              <w:spacing w:after="0" w:line="240" w:lineRule="auto"/>
              <w:jc w:val="right"/>
              <w:rPr>
                <w:rFonts w:eastAsia="Times New Roman"/>
                <w:sz w:val="20"/>
                <w:szCs w:val="20"/>
                <w:lang w:eastAsia="ru-RU"/>
              </w:rPr>
            </w:pPr>
            <w:r w:rsidRPr="00C54524">
              <w:rPr>
                <w:rFonts w:eastAsia="Times New Roman"/>
                <w:sz w:val="20"/>
                <w:szCs w:val="20"/>
                <w:lang w:eastAsia="ru-RU"/>
              </w:rPr>
              <w:t>68 200,00</w:t>
            </w:r>
          </w:p>
        </w:tc>
      </w:tr>
      <w:tr w:rsidR="00C54524" w:rsidRPr="00C54524" w:rsidTr="00C54524">
        <w:trPr>
          <w:trHeight w:val="300"/>
        </w:trPr>
        <w:tc>
          <w:tcPr>
            <w:tcW w:w="537" w:type="dxa"/>
            <w:tcBorders>
              <w:top w:val="nil"/>
              <w:left w:val="single" w:sz="8" w:space="0" w:color="auto"/>
              <w:bottom w:val="single" w:sz="4" w:space="0" w:color="auto"/>
              <w:right w:val="single" w:sz="4" w:space="0" w:color="auto"/>
            </w:tcBorders>
            <w:shd w:val="clear" w:color="auto" w:fill="auto"/>
            <w:vAlign w:val="bottom"/>
            <w:hideMark/>
          </w:tcPr>
          <w:p w:rsidR="00C54524" w:rsidRPr="00C54524" w:rsidRDefault="00C54524" w:rsidP="00C54524">
            <w:pPr>
              <w:spacing w:after="0" w:line="240" w:lineRule="auto"/>
              <w:jc w:val="right"/>
              <w:rPr>
                <w:rFonts w:eastAsia="Times New Roman"/>
                <w:color w:val="000000"/>
                <w:sz w:val="20"/>
                <w:szCs w:val="20"/>
                <w:lang w:eastAsia="ru-RU"/>
              </w:rPr>
            </w:pPr>
            <w:r w:rsidRPr="00C54524">
              <w:rPr>
                <w:rFonts w:eastAsia="Times New Roman"/>
                <w:color w:val="000000"/>
                <w:sz w:val="20"/>
                <w:szCs w:val="20"/>
                <w:lang w:eastAsia="ru-RU"/>
              </w:rPr>
              <w:t>13</w:t>
            </w:r>
          </w:p>
        </w:tc>
        <w:tc>
          <w:tcPr>
            <w:tcW w:w="4400" w:type="dxa"/>
            <w:tcBorders>
              <w:top w:val="nil"/>
              <w:left w:val="nil"/>
              <w:bottom w:val="single" w:sz="4" w:space="0" w:color="auto"/>
              <w:right w:val="single" w:sz="4" w:space="0" w:color="auto"/>
            </w:tcBorders>
            <w:shd w:val="clear" w:color="auto" w:fill="auto"/>
            <w:vAlign w:val="bottom"/>
            <w:hideMark/>
          </w:tcPr>
          <w:p w:rsidR="00C54524" w:rsidRPr="00C54524" w:rsidRDefault="00C54524" w:rsidP="00C54524">
            <w:pPr>
              <w:spacing w:after="0" w:line="240" w:lineRule="auto"/>
              <w:rPr>
                <w:rFonts w:eastAsia="Times New Roman"/>
                <w:color w:val="000000"/>
                <w:sz w:val="20"/>
                <w:szCs w:val="20"/>
                <w:lang w:eastAsia="ru-RU"/>
              </w:rPr>
            </w:pPr>
            <w:r w:rsidRPr="00C54524">
              <w:rPr>
                <w:rFonts w:eastAsia="Times New Roman"/>
                <w:color w:val="000000"/>
                <w:sz w:val="20"/>
                <w:szCs w:val="20"/>
                <w:lang w:eastAsia="ru-RU"/>
              </w:rPr>
              <w:t>Октябрьский</w:t>
            </w:r>
          </w:p>
        </w:tc>
        <w:tc>
          <w:tcPr>
            <w:tcW w:w="2600" w:type="dxa"/>
            <w:tcBorders>
              <w:top w:val="nil"/>
              <w:left w:val="nil"/>
              <w:bottom w:val="single" w:sz="4" w:space="0" w:color="auto"/>
              <w:right w:val="single" w:sz="8" w:space="0" w:color="auto"/>
            </w:tcBorders>
            <w:shd w:val="clear" w:color="000000" w:fill="FFFFFF"/>
            <w:noWrap/>
            <w:vAlign w:val="bottom"/>
            <w:hideMark/>
          </w:tcPr>
          <w:p w:rsidR="00C54524" w:rsidRPr="00C54524" w:rsidRDefault="00C54524" w:rsidP="00C54524">
            <w:pPr>
              <w:spacing w:after="0" w:line="240" w:lineRule="auto"/>
              <w:jc w:val="right"/>
              <w:rPr>
                <w:rFonts w:eastAsia="Times New Roman"/>
                <w:sz w:val="20"/>
                <w:szCs w:val="20"/>
                <w:lang w:eastAsia="ru-RU"/>
              </w:rPr>
            </w:pPr>
            <w:r w:rsidRPr="00C54524">
              <w:rPr>
                <w:rFonts w:eastAsia="Times New Roman"/>
                <w:sz w:val="20"/>
                <w:szCs w:val="20"/>
                <w:lang w:eastAsia="ru-RU"/>
              </w:rPr>
              <w:t>187 700,00</w:t>
            </w:r>
          </w:p>
        </w:tc>
      </w:tr>
      <w:tr w:rsidR="00C54524" w:rsidRPr="00C54524" w:rsidTr="00C54524">
        <w:trPr>
          <w:trHeight w:val="300"/>
        </w:trPr>
        <w:tc>
          <w:tcPr>
            <w:tcW w:w="537" w:type="dxa"/>
            <w:tcBorders>
              <w:top w:val="nil"/>
              <w:left w:val="single" w:sz="8" w:space="0" w:color="auto"/>
              <w:bottom w:val="single" w:sz="4" w:space="0" w:color="auto"/>
              <w:right w:val="single" w:sz="4" w:space="0" w:color="auto"/>
            </w:tcBorders>
            <w:shd w:val="clear" w:color="auto" w:fill="auto"/>
            <w:vAlign w:val="bottom"/>
            <w:hideMark/>
          </w:tcPr>
          <w:p w:rsidR="00C54524" w:rsidRPr="00C54524" w:rsidRDefault="00C54524" w:rsidP="00C54524">
            <w:pPr>
              <w:spacing w:after="0" w:line="240" w:lineRule="auto"/>
              <w:jc w:val="right"/>
              <w:rPr>
                <w:rFonts w:eastAsia="Times New Roman"/>
                <w:color w:val="000000"/>
                <w:sz w:val="20"/>
                <w:szCs w:val="20"/>
                <w:lang w:eastAsia="ru-RU"/>
              </w:rPr>
            </w:pPr>
            <w:r w:rsidRPr="00C54524">
              <w:rPr>
                <w:rFonts w:eastAsia="Times New Roman"/>
                <w:color w:val="000000"/>
                <w:sz w:val="20"/>
                <w:szCs w:val="20"/>
                <w:lang w:eastAsia="ru-RU"/>
              </w:rPr>
              <w:t>14</w:t>
            </w:r>
          </w:p>
        </w:tc>
        <w:tc>
          <w:tcPr>
            <w:tcW w:w="4400" w:type="dxa"/>
            <w:tcBorders>
              <w:top w:val="nil"/>
              <w:left w:val="nil"/>
              <w:bottom w:val="single" w:sz="4" w:space="0" w:color="auto"/>
              <w:right w:val="single" w:sz="4" w:space="0" w:color="auto"/>
            </w:tcBorders>
            <w:shd w:val="clear" w:color="auto" w:fill="auto"/>
            <w:vAlign w:val="bottom"/>
            <w:hideMark/>
          </w:tcPr>
          <w:p w:rsidR="00C54524" w:rsidRPr="00C54524" w:rsidRDefault="00C54524" w:rsidP="00C54524">
            <w:pPr>
              <w:spacing w:after="0" w:line="240" w:lineRule="auto"/>
              <w:rPr>
                <w:rFonts w:eastAsia="Times New Roman"/>
                <w:color w:val="000000"/>
                <w:sz w:val="20"/>
                <w:szCs w:val="20"/>
                <w:lang w:eastAsia="ru-RU"/>
              </w:rPr>
            </w:pPr>
            <w:r w:rsidRPr="00C54524">
              <w:rPr>
                <w:rFonts w:eastAsia="Times New Roman"/>
                <w:color w:val="000000"/>
                <w:sz w:val="20"/>
                <w:szCs w:val="20"/>
                <w:lang w:eastAsia="ru-RU"/>
              </w:rPr>
              <w:t>Осиновский</w:t>
            </w:r>
          </w:p>
        </w:tc>
        <w:tc>
          <w:tcPr>
            <w:tcW w:w="2600" w:type="dxa"/>
            <w:tcBorders>
              <w:top w:val="nil"/>
              <w:left w:val="nil"/>
              <w:bottom w:val="single" w:sz="4" w:space="0" w:color="auto"/>
              <w:right w:val="single" w:sz="8" w:space="0" w:color="auto"/>
            </w:tcBorders>
            <w:shd w:val="clear" w:color="000000" w:fill="FFFFFF"/>
            <w:noWrap/>
            <w:vAlign w:val="bottom"/>
            <w:hideMark/>
          </w:tcPr>
          <w:p w:rsidR="00C54524" w:rsidRPr="00C54524" w:rsidRDefault="00C54524" w:rsidP="00C54524">
            <w:pPr>
              <w:spacing w:after="0" w:line="240" w:lineRule="auto"/>
              <w:jc w:val="right"/>
              <w:rPr>
                <w:rFonts w:eastAsia="Times New Roman"/>
                <w:sz w:val="20"/>
                <w:szCs w:val="20"/>
                <w:lang w:eastAsia="ru-RU"/>
              </w:rPr>
            </w:pPr>
            <w:r w:rsidRPr="00C54524">
              <w:rPr>
                <w:rFonts w:eastAsia="Times New Roman"/>
                <w:sz w:val="20"/>
                <w:szCs w:val="20"/>
                <w:lang w:eastAsia="ru-RU"/>
              </w:rPr>
              <w:t>68 200,00</w:t>
            </w:r>
          </w:p>
        </w:tc>
      </w:tr>
      <w:tr w:rsidR="00C54524" w:rsidRPr="00C54524" w:rsidTr="00C54524">
        <w:trPr>
          <w:trHeight w:val="300"/>
        </w:trPr>
        <w:tc>
          <w:tcPr>
            <w:tcW w:w="537" w:type="dxa"/>
            <w:tcBorders>
              <w:top w:val="nil"/>
              <w:left w:val="single" w:sz="8" w:space="0" w:color="auto"/>
              <w:bottom w:val="single" w:sz="4" w:space="0" w:color="auto"/>
              <w:right w:val="single" w:sz="4" w:space="0" w:color="auto"/>
            </w:tcBorders>
            <w:shd w:val="clear" w:color="auto" w:fill="auto"/>
            <w:vAlign w:val="bottom"/>
            <w:hideMark/>
          </w:tcPr>
          <w:p w:rsidR="00C54524" w:rsidRPr="00C54524" w:rsidRDefault="00C54524" w:rsidP="00C54524">
            <w:pPr>
              <w:spacing w:after="0" w:line="240" w:lineRule="auto"/>
              <w:jc w:val="right"/>
              <w:rPr>
                <w:rFonts w:eastAsia="Times New Roman"/>
                <w:color w:val="000000"/>
                <w:sz w:val="20"/>
                <w:szCs w:val="20"/>
                <w:lang w:eastAsia="ru-RU"/>
              </w:rPr>
            </w:pPr>
            <w:r w:rsidRPr="00C54524">
              <w:rPr>
                <w:rFonts w:eastAsia="Times New Roman"/>
                <w:color w:val="000000"/>
                <w:sz w:val="20"/>
                <w:szCs w:val="20"/>
                <w:lang w:eastAsia="ru-RU"/>
              </w:rPr>
              <w:t>15</w:t>
            </w:r>
          </w:p>
        </w:tc>
        <w:tc>
          <w:tcPr>
            <w:tcW w:w="4400" w:type="dxa"/>
            <w:tcBorders>
              <w:top w:val="nil"/>
              <w:left w:val="nil"/>
              <w:bottom w:val="single" w:sz="4" w:space="0" w:color="auto"/>
              <w:right w:val="single" w:sz="4" w:space="0" w:color="auto"/>
            </w:tcBorders>
            <w:shd w:val="clear" w:color="auto" w:fill="auto"/>
            <w:vAlign w:val="bottom"/>
            <w:hideMark/>
          </w:tcPr>
          <w:p w:rsidR="00C54524" w:rsidRPr="00C54524" w:rsidRDefault="00C54524" w:rsidP="00C54524">
            <w:pPr>
              <w:spacing w:after="0" w:line="240" w:lineRule="auto"/>
              <w:rPr>
                <w:rFonts w:eastAsia="Times New Roman"/>
                <w:color w:val="000000"/>
                <w:sz w:val="20"/>
                <w:szCs w:val="20"/>
                <w:lang w:eastAsia="ru-RU"/>
              </w:rPr>
            </w:pPr>
            <w:r w:rsidRPr="00C54524">
              <w:rPr>
                <w:rFonts w:eastAsia="Times New Roman"/>
                <w:color w:val="000000"/>
                <w:sz w:val="20"/>
                <w:szCs w:val="20"/>
                <w:lang w:eastAsia="ru-RU"/>
              </w:rPr>
              <w:t>Отрадненский</w:t>
            </w:r>
          </w:p>
        </w:tc>
        <w:tc>
          <w:tcPr>
            <w:tcW w:w="2600" w:type="dxa"/>
            <w:tcBorders>
              <w:top w:val="nil"/>
              <w:left w:val="nil"/>
              <w:bottom w:val="single" w:sz="4" w:space="0" w:color="auto"/>
              <w:right w:val="single" w:sz="8" w:space="0" w:color="auto"/>
            </w:tcBorders>
            <w:shd w:val="clear" w:color="000000" w:fill="FFFFFF"/>
            <w:noWrap/>
            <w:vAlign w:val="bottom"/>
            <w:hideMark/>
          </w:tcPr>
          <w:p w:rsidR="00C54524" w:rsidRPr="00C54524" w:rsidRDefault="00C54524" w:rsidP="00C54524">
            <w:pPr>
              <w:spacing w:after="0" w:line="240" w:lineRule="auto"/>
              <w:jc w:val="right"/>
              <w:rPr>
                <w:rFonts w:eastAsia="Times New Roman"/>
                <w:sz w:val="20"/>
                <w:szCs w:val="20"/>
                <w:lang w:eastAsia="ru-RU"/>
              </w:rPr>
            </w:pPr>
            <w:r w:rsidRPr="00C54524">
              <w:rPr>
                <w:rFonts w:eastAsia="Times New Roman"/>
                <w:sz w:val="20"/>
                <w:szCs w:val="20"/>
                <w:lang w:eastAsia="ru-RU"/>
              </w:rPr>
              <w:t>68 200,00</w:t>
            </w:r>
          </w:p>
        </w:tc>
      </w:tr>
      <w:tr w:rsidR="00C54524" w:rsidRPr="00C54524" w:rsidTr="00C54524">
        <w:trPr>
          <w:trHeight w:val="300"/>
        </w:trPr>
        <w:tc>
          <w:tcPr>
            <w:tcW w:w="537" w:type="dxa"/>
            <w:tcBorders>
              <w:top w:val="nil"/>
              <w:left w:val="single" w:sz="8" w:space="0" w:color="auto"/>
              <w:bottom w:val="single" w:sz="4" w:space="0" w:color="auto"/>
              <w:right w:val="single" w:sz="4" w:space="0" w:color="auto"/>
            </w:tcBorders>
            <w:shd w:val="clear" w:color="auto" w:fill="auto"/>
            <w:vAlign w:val="bottom"/>
            <w:hideMark/>
          </w:tcPr>
          <w:p w:rsidR="00C54524" w:rsidRPr="00C54524" w:rsidRDefault="00C54524" w:rsidP="00C54524">
            <w:pPr>
              <w:spacing w:after="0" w:line="240" w:lineRule="auto"/>
              <w:jc w:val="right"/>
              <w:rPr>
                <w:rFonts w:eastAsia="Times New Roman"/>
                <w:color w:val="000000"/>
                <w:sz w:val="20"/>
                <w:szCs w:val="20"/>
                <w:lang w:eastAsia="ru-RU"/>
              </w:rPr>
            </w:pPr>
            <w:r w:rsidRPr="00C54524">
              <w:rPr>
                <w:rFonts w:eastAsia="Times New Roman"/>
                <w:color w:val="000000"/>
                <w:sz w:val="20"/>
                <w:szCs w:val="20"/>
                <w:lang w:eastAsia="ru-RU"/>
              </w:rPr>
              <w:t>16</w:t>
            </w:r>
          </w:p>
        </w:tc>
        <w:tc>
          <w:tcPr>
            <w:tcW w:w="4400" w:type="dxa"/>
            <w:tcBorders>
              <w:top w:val="nil"/>
              <w:left w:val="nil"/>
              <w:bottom w:val="single" w:sz="4" w:space="0" w:color="auto"/>
              <w:right w:val="single" w:sz="4" w:space="0" w:color="auto"/>
            </w:tcBorders>
            <w:shd w:val="clear" w:color="auto" w:fill="auto"/>
            <w:vAlign w:val="bottom"/>
            <w:hideMark/>
          </w:tcPr>
          <w:p w:rsidR="00C54524" w:rsidRPr="00C54524" w:rsidRDefault="00C54524" w:rsidP="00C54524">
            <w:pPr>
              <w:spacing w:after="0" w:line="240" w:lineRule="auto"/>
              <w:rPr>
                <w:rFonts w:eastAsia="Times New Roman"/>
                <w:color w:val="000000"/>
                <w:sz w:val="20"/>
                <w:szCs w:val="20"/>
                <w:lang w:eastAsia="ru-RU"/>
              </w:rPr>
            </w:pPr>
            <w:r w:rsidRPr="00C54524">
              <w:rPr>
                <w:rFonts w:eastAsia="Times New Roman"/>
                <w:color w:val="000000"/>
                <w:sz w:val="20"/>
                <w:szCs w:val="20"/>
                <w:lang w:eastAsia="ru-RU"/>
              </w:rPr>
              <w:t>Сергинский</w:t>
            </w:r>
          </w:p>
        </w:tc>
        <w:tc>
          <w:tcPr>
            <w:tcW w:w="2600" w:type="dxa"/>
            <w:tcBorders>
              <w:top w:val="nil"/>
              <w:left w:val="nil"/>
              <w:bottom w:val="single" w:sz="4" w:space="0" w:color="auto"/>
              <w:right w:val="single" w:sz="8" w:space="0" w:color="auto"/>
            </w:tcBorders>
            <w:shd w:val="clear" w:color="000000" w:fill="FFFFFF"/>
            <w:noWrap/>
            <w:vAlign w:val="bottom"/>
            <w:hideMark/>
          </w:tcPr>
          <w:p w:rsidR="00C54524" w:rsidRPr="00C54524" w:rsidRDefault="00C54524" w:rsidP="00C54524">
            <w:pPr>
              <w:spacing w:after="0" w:line="240" w:lineRule="auto"/>
              <w:jc w:val="right"/>
              <w:rPr>
                <w:rFonts w:eastAsia="Times New Roman"/>
                <w:sz w:val="20"/>
                <w:szCs w:val="20"/>
                <w:lang w:eastAsia="ru-RU"/>
              </w:rPr>
            </w:pPr>
            <w:r w:rsidRPr="00C54524">
              <w:rPr>
                <w:rFonts w:eastAsia="Times New Roman"/>
                <w:sz w:val="20"/>
                <w:szCs w:val="20"/>
                <w:lang w:eastAsia="ru-RU"/>
              </w:rPr>
              <w:t>68 200,00</w:t>
            </w:r>
          </w:p>
        </w:tc>
      </w:tr>
      <w:tr w:rsidR="00C54524" w:rsidRPr="00C54524" w:rsidTr="00C54524">
        <w:trPr>
          <w:trHeight w:val="300"/>
        </w:trPr>
        <w:tc>
          <w:tcPr>
            <w:tcW w:w="537" w:type="dxa"/>
            <w:tcBorders>
              <w:top w:val="nil"/>
              <w:left w:val="single" w:sz="8" w:space="0" w:color="auto"/>
              <w:bottom w:val="single" w:sz="4" w:space="0" w:color="auto"/>
              <w:right w:val="single" w:sz="4" w:space="0" w:color="auto"/>
            </w:tcBorders>
            <w:shd w:val="clear" w:color="auto" w:fill="auto"/>
            <w:vAlign w:val="bottom"/>
            <w:hideMark/>
          </w:tcPr>
          <w:p w:rsidR="00C54524" w:rsidRPr="00C54524" w:rsidRDefault="00C54524" w:rsidP="00C54524">
            <w:pPr>
              <w:spacing w:after="0" w:line="240" w:lineRule="auto"/>
              <w:jc w:val="right"/>
              <w:rPr>
                <w:rFonts w:eastAsia="Times New Roman"/>
                <w:color w:val="000000"/>
                <w:sz w:val="20"/>
                <w:szCs w:val="20"/>
                <w:lang w:eastAsia="ru-RU"/>
              </w:rPr>
            </w:pPr>
            <w:r w:rsidRPr="00C54524">
              <w:rPr>
                <w:rFonts w:eastAsia="Times New Roman"/>
                <w:color w:val="000000"/>
                <w:sz w:val="20"/>
                <w:szCs w:val="20"/>
                <w:lang w:eastAsia="ru-RU"/>
              </w:rPr>
              <w:t>17</w:t>
            </w:r>
          </w:p>
        </w:tc>
        <w:tc>
          <w:tcPr>
            <w:tcW w:w="4400" w:type="dxa"/>
            <w:tcBorders>
              <w:top w:val="nil"/>
              <w:left w:val="nil"/>
              <w:bottom w:val="single" w:sz="4" w:space="0" w:color="auto"/>
              <w:right w:val="single" w:sz="4" w:space="0" w:color="auto"/>
            </w:tcBorders>
            <w:shd w:val="clear" w:color="auto" w:fill="auto"/>
            <w:vAlign w:val="bottom"/>
            <w:hideMark/>
          </w:tcPr>
          <w:p w:rsidR="00C54524" w:rsidRPr="00C54524" w:rsidRDefault="00C54524" w:rsidP="00C54524">
            <w:pPr>
              <w:spacing w:after="0" w:line="240" w:lineRule="auto"/>
              <w:rPr>
                <w:rFonts w:eastAsia="Times New Roman"/>
                <w:color w:val="000000"/>
                <w:sz w:val="20"/>
                <w:szCs w:val="20"/>
                <w:lang w:eastAsia="ru-RU"/>
              </w:rPr>
            </w:pPr>
            <w:r w:rsidRPr="00C54524">
              <w:rPr>
                <w:rFonts w:eastAsia="Times New Roman"/>
                <w:color w:val="000000"/>
                <w:sz w:val="20"/>
                <w:szCs w:val="20"/>
                <w:lang w:eastAsia="ru-RU"/>
              </w:rPr>
              <w:t>Чумаковский</w:t>
            </w:r>
          </w:p>
        </w:tc>
        <w:tc>
          <w:tcPr>
            <w:tcW w:w="2600" w:type="dxa"/>
            <w:tcBorders>
              <w:top w:val="nil"/>
              <w:left w:val="nil"/>
              <w:bottom w:val="single" w:sz="4" w:space="0" w:color="auto"/>
              <w:right w:val="single" w:sz="8" w:space="0" w:color="auto"/>
            </w:tcBorders>
            <w:shd w:val="clear" w:color="000000" w:fill="FFFFFF"/>
            <w:noWrap/>
            <w:vAlign w:val="bottom"/>
            <w:hideMark/>
          </w:tcPr>
          <w:p w:rsidR="00C54524" w:rsidRPr="00C54524" w:rsidRDefault="00C54524" w:rsidP="00C54524">
            <w:pPr>
              <w:spacing w:after="0" w:line="240" w:lineRule="auto"/>
              <w:jc w:val="right"/>
              <w:rPr>
                <w:rFonts w:eastAsia="Times New Roman"/>
                <w:sz w:val="20"/>
                <w:szCs w:val="20"/>
                <w:lang w:eastAsia="ru-RU"/>
              </w:rPr>
            </w:pPr>
            <w:r w:rsidRPr="00C54524">
              <w:rPr>
                <w:rFonts w:eastAsia="Times New Roman"/>
                <w:sz w:val="20"/>
                <w:szCs w:val="20"/>
                <w:lang w:eastAsia="ru-RU"/>
              </w:rPr>
              <w:t>187 700,00</w:t>
            </w:r>
          </w:p>
        </w:tc>
      </w:tr>
      <w:tr w:rsidR="00C54524" w:rsidRPr="00C54524" w:rsidTr="00C54524">
        <w:trPr>
          <w:trHeight w:val="315"/>
        </w:trPr>
        <w:tc>
          <w:tcPr>
            <w:tcW w:w="537" w:type="dxa"/>
            <w:tcBorders>
              <w:top w:val="nil"/>
              <w:left w:val="single" w:sz="8" w:space="0" w:color="auto"/>
              <w:bottom w:val="single" w:sz="8" w:space="0" w:color="auto"/>
              <w:right w:val="single" w:sz="4" w:space="0" w:color="auto"/>
            </w:tcBorders>
            <w:shd w:val="clear" w:color="auto" w:fill="auto"/>
            <w:vAlign w:val="bottom"/>
            <w:hideMark/>
          </w:tcPr>
          <w:p w:rsidR="00C54524" w:rsidRPr="00C54524" w:rsidRDefault="00C54524" w:rsidP="00C54524">
            <w:pPr>
              <w:spacing w:after="0" w:line="240" w:lineRule="auto"/>
              <w:rPr>
                <w:rFonts w:eastAsia="Times New Roman"/>
                <w:color w:val="000000"/>
                <w:sz w:val="20"/>
                <w:szCs w:val="20"/>
                <w:lang w:eastAsia="ru-RU"/>
              </w:rPr>
            </w:pPr>
            <w:r w:rsidRPr="00C54524">
              <w:rPr>
                <w:rFonts w:eastAsia="Times New Roman"/>
                <w:color w:val="000000"/>
                <w:sz w:val="20"/>
                <w:szCs w:val="20"/>
                <w:lang w:eastAsia="ru-RU"/>
              </w:rPr>
              <w:t> </w:t>
            </w:r>
          </w:p>
        </w:tc>
        <w:tc>
          <w:tcPr>
            <w:tcW w:w="4400" w:type="dxa"/>
            <w:tcBorders>
              <w:top w:val="nil"/>
              <w:left w:val="nil"/>
              <w:bottom w:val="single" w:sz="8" w:space="0" w:color="auto"/>
              <w:right w:val="single" w:sz="4" w:space="0" w:color="auto"/>
            </w:tcBorders>
            <w:shd w:val="clear" w:color="auto" w:fill="auto"/>
            <w:vAlign w:val="bottom"/>
            <w:hideMark/>
          </w:tcPr>
          <w:p w:rsidR="00C54524" w:rsidRPr="00C54524" w:rsidRDefault="00C54524" w:rsidP="00C54524">
            <w:pPr>
              <w:spacing w:after="0" w:line="240" w:lineRule="auto"/>
              <w:rPr>
                <w:rFonts w:eastAsia="Times New Roman"/>
                <w:color w:val="000000"/>
                <w:sz w:val="20"/>
                <w:szCs w:val="20"/>
                <w:lang w:eastAsia="ru-RU"/>
              </w:rPr>
            </w:pPr>
            <w:r w:rsidRPr="00C54524">
              <w:rPr>
                <w:rFonts w:eastAsia="Times New Roman"/>
                <w:color w:val="000000"/>
                <w:sz w:val="20"/>
                <w:szCs w:val="20"/>
                <w:lang w:eastAsia="ru-RU"/>
              </w:rPr>
              <w:t>Итого</w:t>
            </w:r>
          </w:p>
        </w:tc>
        <w:tc>
          <w:tcPr>
            <w:tcW w:w="2600" w:type="dxa"/>
            <w:tcBorders>
              <w:top w:val="nil"/>
              <w:left w:val="nil"/>
              <w:bottom w:val="single" w:sz="8" w:space="0" w:color="auto"/>
              <w:right w:val="single" w:sz="8" w:space="0" w:color="auto"/>
            </w:tcBorders>
            <w:shd w:val="clear" w:color="auto" w:fill="auto"/>
            <w:noWrap/>
            <w:vAlign w:val="bottom"/>
            <w:hideMark/>
          </w:tcPr>
          <w:p w:rsidR="00C54524" w:rsidRPr="00C54524" w:rsidRDefault="00C54524" w:rsidP="00C54524">
            <w:pPr>
              <w:spacing w:after="0" w:line="240" w:lineRule="auto"/>
              <w:jc w:val="right"/>
              <w:rPr>
                <w:rFonts w:eastAsia="Times New Roman"/>
                <w:color w:val="000000"/>
                <w:sz w:val="20"/>
                <w:szCs w:val="20"/>
                <w:lang w:eastAsia="ru-RU"/>
              </w:rPr>
            </w:pPr>
            <w:r w:rsidRPr="00C54524">
              <w:rPr>
                <w:rFonts w:eastAsia="Times New Roman"/>
                <w:color w:val="000000"/>
                <w:sz w:val="20"/>
                <w:szCs w:val="20"/>
                <w:lang w:eastAsia="ru-RU"/>
              </w:rPr>
              <w:t>1 398 400,00</w:t>
            </w:r>
          </w:p>
        </w:tc>
      </w:tr>
    </w:tbl>
    <w:p w:rsidR="00C54524" w:rsidRDefault="00C54524" w:rsidP="0071566F">
      <w:pPr>
        <w:jc w:val="both"/>
        <w:rPr>
          <w:sz w:val="20"/>
          <w:szCs w:val="20"/>
        </w:rPr>
      </w:pPr>
    </w:p>
    <w:tbl>
      <w:tblPr>
        <w:tblW w:w="8320" w:type="dxa"/>
        <w:tblInd w:w="93" w:type="dxa"/>
        <w:tblLook w:val="04A0"/>
      </w:tblPr>
      <w:tblGrid>
        <w:gridCol w:w="700"/>
        <w:gridCol w:w="4200"/>
        <w:gridCol w:w="3420"/>
      </w:tblGrid>
      <w:tr w:rsidR="00274EEE" w:rsidRPr="00274EEE" w:rsidTr="00274EEE">
        <w:trPr>
          <w:trHeight w:val="300"/>
        </w:trPr>
        <w:tc>
          <w:tcPr>
            <w:tcW w:w="700" w:type="dxa"/>
            <w:tcBorders>
              <w:top w:val="nil"/>
              <w:left w:val="nil"/>
              <w:bottom w:val="nil"/>
              <w:right w:val="nil"/>
            </w:tcBorders>
            <w:shd w:val="clear" w:color="auto" w:fill="auto"/>
            <w:noWrap/>
            <w:vAlign w:val="bottom"/>
            <w:hideMark/>
          </w:tcPr>
          <w:p w:rsidR="00274EEE" w:rsidRPr="00274EEE" w:rsidRDefault="00274EEE" w:rsidP="00274EEE">
            <w:pPr>
              <w:spacing w:after="0" w:line="240" w:lineRule="auto"/>
              <w:rPr>
                <w:rFonts w:eastAsia="Times New Roman"/>
                <w:color w:val="000000"/>
                <w:sz w:val="20"/>
                <w:szCs w:val="20"/>
                <w:lang w:eastAsia="ru-RU"/>
              </w:rPr>
            </w:pPr>
          </w:p>
        </w:tc>
        <w:tc>
          <w:tcPr>
            <w:tcW w:w="4200" w:type="dxa"/>
            <w:tcBorders>
              <w:top w:val="nil"/>
              <w:left w:val="nil"/>
              <w:bottom w:val="nil"/>
              <w:right w:val="nil"/>
            </w:tcBorders>
            <w:shd w:val="clear" w:color="auto" w:fill="auto"/>
            <w:noWrap/>
            <w:vAlign w:val="bottom"/>
            <w:hideMark/>
          </w:tcPr>
          <w:p w:rsidR="00274EEE" w:rsidRPr="00274EEE" w:rsidRDefault="00274EEE" w:rsidP="00274EEE">
            <w:pPr>
              <w:spacing w:after="0" w:line="240" w:lineRule="auto"/>
              <w:rPr>
                <w:rFonts w:eastAsia="Times New Roman"/>
                <w:color w:val="000000"/>
                <w:sz w:val="20"/>
                <w:szCs w:val="20"/>
                <w:lang w:eastAsia="ru-RU"/>
              </w:rPr>
            </w:pPr>
          </w:p>
        </w:tc>
        <w:tc>
          <w:tcPr>
            <w:tcW w:w="3420" w:type="dxa"/>
            <w:tcBorders>
              <w:top w:val="nil"/>
              <w:left w:val="nil"/>
              <w:bottom w:val="nil"/>
              <w:right w:val="nil"/>
            </w:tcBorders>
            <w:shd w:val="clear" w:color="auto" w:fill="auto"/>
            <w:noWrap/>
            <w:vAlign w:val="bottom"/>
            <w:hideMark/>
          </w:tcPr>
          <w:p w:rsidR="00274EEE" w:rsidRPr="00274EEE" w:rsidRDefault="00274EEE" w:rsidP="00274EEE">
            <w:pPr>
              <w:spacing w:after="0" w:line="240" w:lineRule="auto"/>
              <w:jc w:val="right"/>
              <w:rPr>
                <w:rFonts w:eastAsia="Times New Roman"/>
                <w:color w:val="000000"/>
                <w:sz w:val="20"/>
                <w:szCs w:val="20"/>
                <w:lang w:eastAsia="ru-RU"/>
              </w:rPr>
            </w:pPr>
            <w:r w:rsidRPr="00274EEE">
              <w:rPr>
                <w:rFonts w:eastAsia="Times New Roman"/>
                <w:color w:val="000000"/>
                <w:sz w:val="20"/>
                <w:szCs w:val="20"/>
                <w:lang w:eastAsia="ru-RU"/>
              </w:rPr>
              <w:t>приложения 17</w:t>
            </w:r>
          </w:p>
        </w:tc>
      </w:tr>
      <w:tr w:rsidR="00274EEE" w:rsidRPr="00274EEE" w:rsidTr="00274EEE">
        <w:trPr>
          <w:trHeight w:val="300"/>
        </w:trPr>
        <w:tc>
          <w:tcPr>
            <w:tcW w:w="700" w:type="dxa"/>
            <w:tcBorders>
              <w:top w:val="nil"/>
              <w:left w:val="nil"/>
              <w:bottom w:val="nil"/>
              <w:right w:val="nil"/>
            </w:tcBorders>
            <w:shd w:val="clear" w:color="auto" w:fill="auto"/>
            <w:noWrap/>
            <w:vAlign w:val="bottom"/>
            <w:hideMark/>
          </w:tcPr>
          <w:p w:rsidR="00274EEE" w:rsidRPr="00274EEE" w:rsidRDefault="00274EEE" w:rsidP="00274EEE">
            <w:pPr>
              <w:spacing w:after="0" w:line="240" w:lineRule="auto"/>
              <w:rPr>
                <w:rFonts w:eastAsia="Times New Roman"/>
                <w:color w:val="000000"/>
                <w:sz w:val="20"/>
                <w:szCs w:val="20"/>
                <w:lang w:eastAsia="ru-RU"/>
              </w:rPr>
            </w:pPr>
          </w:p>
        </w:tc>
        <w:tc>
          <w:tcPr>
            <w:tcW w:w="4200" w:type="dxa"/>
            <w:tcBorders>
              <w:top w:val="nil"/>
              <w:left w:val="nil"/>
              <w:bottom w:val="nil"/>
              <w:right w:val="nil"/>
            </w:tcBorders>
            <w:shd w:val="clear" w:color="auto" w:fill="auto"/>
            <w:noWrap/>
            <w:vAlign w:val="bottom"/>
            <w:hideMark/>
          </w:tcPr>
          <w:p w:rsidR="00274EEE" w:rsidRPr="00274EEE" w:rsidRDefault="00274EEE" w:rsidP="00274EEE">
            <w:pPr>
              <w:spacing w:after="0" w:line="240" w:lineRule="auto"/>
              <w:rPr>
                <w:rFonts w:eastAsia="Times New Roman"/>
                <w:color w:val="000000"/>
                <w:sz w:val="20"/>
                <w:szCs w:val="20"/>
                <w:lang w:eastAsia="ru-RU"/>
              </w:rPr>
            </w:pPr>
          </w:p>
        </w:tc>
        <w:tc>
          <w:tcPr>
            <w:tcW w:w="3420" w:type="dxa"/>
            <w:tcBorders>
              <w:top w:val="nil"/>
              <w:left w:val="nil"/>
              <w:bottom w:val="nil"/>
              <w:right w:val="nil"/>
            </w:tcBorders>
            <w:shd w:val="clear" w:color="auto" w:fill="auto"/>
            <w:noWrap/>
            <w:vAlign w:val="bottom"/>
            <w:hideMark/>
          </w:tcPr>
          <w:p w:rsidR="00274EEE" w:rsidRPr="00274EEE" w:rsidRDefault="00274EEE" w:rsidP="00274EEE">
            <w:pPr>
              <w:spacing w:after="0" w:line="240" w:lineRule="auto"/>
              <w:jc w:val="right"/>
              <w:rPr>
                <w:rFonts w:eastAsia="Times New Roman"/>
                <w:color w:val="000000"/>
                <w:sz w:val="20"/>
                <w:szCs w:val="20"/>
                <w:lang w:eastAsia="ru-RU"/>
              </w:rPr>
            </w:pPr>
            <w:r w:rsidRPr="00274EEE">
              <w:rPr>
                <w:rFonts w:eastAsia="Times New Roman"/>
                <w:color w:val="000000"/>
                <w:sz w:val="20"/>
                <w:szCs w:val="20"/>
                <w:lang w:eastAsia="ru-RU"/>
              </w:rPr>
              <w:t>таблица 1</w:t>
            </w:r>
          </w:p>
        </w:tc>
      </w:tr>
      <w:tr w:rsidR="00274EEE" w:rsidRPr="00274EEE" w:rsidTr="00274EEE">
        <w:trPr>
          <w:trHeight w:val="750"/>
        </w:trPr>
        <w:tc>
          <w:tcPr>
            <w:tcW w:w="8320" w:type="dxa"/>
            <w:gridSpan w:val="3"/>
            <w:tcBorders>
              <w:top w:val="nil"/>
              <w:left w:val="nil"/>
              <w:bottom w:val="nil"/>
              <w:right w:val="nil"/>
            </w:tcBorders>
            <w:shd w:val="clear" w:color="auto" w:fill="auto"/>
            <w:vAlign w:val="bottom"/>
            <w:hideMark/>
          </w:tcPr>
          <w:p w:rsidR="00274EEE" w:rsidRPr="00274EEE" w:rsidRDefault="00274EEE" w:rsidP="00274EEE">
            <w:pPr>
              <w:spacing w:after="0" w:line="240" w:lineRule="auto"/>
              <w:jc w:val="center"/>
              <w:rPr>
                <w:rFonts w:eastAsia="Times New Roman"/>
                <w:color w:val="000000"/>
                <w:sz w:val="20"/>
                <w:szCs w:val="20"/>
                <w:lang w:eastAsia="ru-RU"/>
              </w:rPr>
            </w:pPr>
            <w:r w:rsidRPr="00274EEE">
              <w:rPr>
                <w:rFonts w:eastAsia="Times New Roman"/>
                <w:color w:val="000000"/>
                <w:sz w:val="20"/>
                <w:szCs w:val="20"/>
                <w:lang w:eastAsia="ru-RU"/>
              </w:rPr>
              <w:t>Распределение субсидии из бюджета муниципального района бюджетам поселений на 2014 год</w:t>
            </w:r>
          </w:p>
        </w:tc>
      </w:tr>
      <w:tr w:rsidR="00274EEE" w:rsidRPr="00274EEE" w:rsidTr="00274EEE">
        <w:trPr>
          <w:trHeight w:val="1110"/>
        </w:trPr>
        <w:tc>
          <w:tcPr>
            <w:tcW w:w="8320" w:type="dxa"/>
            <w:gridSpan w:val="3"/>
            <w:tcBorders>
              <w:top w:val="nil"/>
              <w:left w:val="nil"/>
              <w:bottom w:val="nil"/>
              <w:right w:val="nil"/>
            </w:tcBorders>
            <w:shd w:val="clear" w:color="auto" w:fill="auto"/>
            <w:vAlign w:val="bottom"/>
            <w:hideMark/>
          </w:tcPr>
          <w:p w:rsidR="00274EEE" w:rsidRPr="00274EEE" w:rsidRDefault="00274EEE" w:rsidP="00274EEE">
            <w:pPr>
              <w:spacing w:after="0" w:line="240" w:lineRule="auto"/>
              <w:jc w:val="center"/>
              <w:rPr>
                <w:rFonts w:eastAsia="Times New Roman"/>
                <w:color w:val="000000"/>
                <w:sz w:val="20"/>
                <w:szCs w:val="20"/>
                <w:lang w:eastAsia="ru-RU"/>
              </w:rPr>
            </w:pPr>
            <w:r w:rsidRPr="00274EEE">
              <w:rPr>
                <w:rFonts w:eastAsia="Times New Roman"/>
                <w:color w:val="000000"/>
                <w:sz w:val="20"/>
                <w:szCs w:val="20"/>
                <w:lang w:eastAsia="ru-RU"/>
              </w:rPr>
              <w:t xml:space="preserve">Субсидии на  реализацию мероприятий долгосрочной целевой программы "Развитие автомобильных дорог регионального, межмуниципального и местного значения в Новосибирской области на 2012-2015 годы" </w:t>
            </w:r>
          </w:p>
        </w:tc>
      </w:tr>
      <w:tr w:rsidR="00274EEE" w:rsidRPr="00274EEE" w:rsidTr="00274EEE">
        <w:trPr>
          <w:trHeight w:val="300"/>
        </w:trPr>
        <w:tc>
          <w:tcPr>
            <w:tcW w:w="8320" w:type="dxa"/>
            <w:gridSpan w:val="3"/>
            <w:tcBorders>
              <w:top w:val="nil"/>
              <w:left w:val="nil"/>
              <w:bottom w:val="single" w:sz="4" w:space="0" w:color="auto"/>
              <w:right w:val="nil"/>
            </w:tcBorders>
            <w:shd w:val="clear" w:color="auto" w:fill="auto"/>
            <w:noWrap/>
            <w:vAlign w:val="bottom"/>
            <w:hideMark/>
          </w:tcPr>
          <w:p w:rsidR="00274EEE" w:rsidRPr="00274EEE" w:rsidRDefault="00274EEE" w:rsidP="00274EEE">
            <w:pPr>
              <w:spacing w:after="0" w:line="240" w:lineRule="auto"/>
              <w:jc w:val="center"/>
              <w:rPr>
                <w:rFonts w:eastAsia="Times New Roman"/>
                <w:color w:val="000000"/>
                <w:sz w:val="20"/>
                <w:szCs w:val="20"/>
                <w:lang w:eastAsia="ru-RU"/>
              </w:rPr>
            </w:pPr>
            <w:r w:rsidRPr="00274EEE">
              <w:rPr>
                <w:rFonts w:eastAsia="Times New Roman"/>
                <w:color w:val="000000"/>
                <w:sz w:val="20"/>
                <w:szCs w:val="20"/>
                <w:lang w:eastAsia="ru-RU"/>
              </w:rPr>
              <w:t> </w:t>
            </w:r>
          </w:p>
        </w:tc>
      </w:tr>
      <w:tr w:rsidR="00274EEE" w:rsidRPr="00274EEE" w:rsidTr="00274EEE">
        <w:trPr>
          <w:trHeight w:val="300"/>
        </w:trPr>
        <w:tc>
          <w:tcPr>
            <w:tcW w:w="700" w:type="dxa"/>
            <w:tcBorders>
              <w:top w:val="nil"/>
              <w:left w:val="single" w:sz="4" w:space="0" w:color="auto"/>
              <w:bottom w:val="single" w:sz="4" w:space="0" w:color="auto"/>
              <w:right w:val="single" w:sz="4" w:space="0" w:color="auto"/>
            </w:tcBorders>
            <w:shd w:val="clear" w:color="auto" w:fill="auto"/>
            <w:vAlign w:val="bottom"/>
            <w:hideMark/>
          </w:tcPr>
          <w:p w:rsidR="00274EEE" w:rsidRPr="00274EEE" w:rsidRDefault="00274EEE" w:rsidP="00274EEE">
            <w:pPr>
              <w:spacing w:after="0" w:line="240" w:lineRule="auto"/>
              <w:rPr>
                <w:rFonts w:eastAsia="Times New Roman"/>
                <w:color w:val="000000"/>
                <w:sz w:val="20"/>
                <w:szCs w:val="20"/>
                <w:lang w:eastAsia="ru-RU"/>
              </w:rPr>
            </w:pPr>
            <w:r w:rsidRPr="00274EEE">
              <w:rPr>
                <w:rFonts w:eastAsia="Times New Roman"/>
                <w:color w:val="000000"/>
                <w:sz w:val="20"/>
                <w:szCs w:val="20"/>
                <w:lang w:eastAsia="ru-RU"/>
              </w:rPr>
              <w:t>№п/п</w:t>
            </w:r>
          </w:p>
        </w:tc>
        <w:tc>
          <w:tcPr>
            <w:tcW w:w="4200" w:type="dxa"/>
            <w:tcBorders>
              <w:top w:val="nil"/>
              <w:left w:val="nil"/>
              <w:bottom w:val="single" w:sz="4" w:space="0" w:color="auto"/>
              <w:right w:val="single" w:sz="4" w:space="0" w:color="auto"/>
            </w:tcBorders>
            <w:shd w:val="clear" w:color="auto" w:fill="auto"/>
            <w:vAlign w:val="bottom"/>
            <w:hideMark/>
          </w:tcPr>
          <w:p w:rsidR="00274EEE" w:rsidRPr="00274EEE" w:rsidRDefault="00274EEE" w:rsidP="00274EEE">
            <w:pPr>
              <w:spacing w:after="0" w:line="240" w:lineRule="auto"/>
              <w:rPr>
                <w:rFonts w:eastAsia="Times New Roman"/>
                <w:color w:val="000000"/>
                <w:sz w:val="20"/>
                <w:szCs w:val="20"/>
                <w:lang w:eastAsia="ru-RU"/>
              </w:rPr>
            </w:pPr>
            <w:r w:rsidRPr="00274EEE">
              <w:rPr>
                <w:rFonts w:eastAsia="Times New Roman"/>
                <w:color w:val="000000"/>
                <w:sz w:val="20"/>
                <w:szCs w:val="20"/>
                <w:lang w:eastAsia="ru-RU"/>
              </w:rPr>
              <w:t>Наименование поселений</w:t>
            </w:r>
          </w:p>
        </w:tc>
        <w:tc>
          <w:tcPr>
            <w:tcW w:w="3420" w:type="dxa"/>
            <w:tcBorders>
              <w:top w:val="nil"/>
              <w:left w:val="nil"/>
              <w:bottom w:val="single" w:sz="4" w:space="0" w:color="auto"/>
              <w:right w:val="single" w:sz="4" w:space="0" w:color="auto"/>
            </w:tcBorders>
            <w:shd w:val="clear" w:color="auto" w:fill="auto"/>
            <w:vAlign w:val="bottom"/>
            <w:hideMark/>
          </w:tcPr>
          <w:p w:rsidR="00274EEE" w:rsidRPr="00274EEE" w:rsidRDefault="00274EEE" w:rsidP="00274EEE">
            <w:pPr>
              <w:spacing w:after="0" w:line="240" w:lineRule="auto"/>
              <w:rPr>
                <w:rFonts w:eastAsia="Times New Roman"/>
                <w:color w:val="000000"/>
                <w:sz w:val="20"/>
                <w:szCs w:val="20"/>
                <w:lang w:eastAsia="ru-RU"/>
              </w:rPr>
            </w:pPr>
            <w:r w:rsidRPr="00274EEE">
              <w:rPr>
                <w:rFonts w:eastAsia="Times New Roman"/>
                <w:color w:val="000000"/>
                <w:sz w:val="20"/>
                <w:szCs w:val="20"/>
                <w:lang w:eastAsia="ru-RU"/>
              </w:rPr>
              <w:t>Сумма в рублях</w:t>
            </w:r>
          </w:p>
        </w:tc>
      </w:tr>
      <w:tr w:rsidR="00274EEE" w:rsidRPr="00274EEE" w:rsidTr="00274EEE">
        <w:trPr>
          <w:trHeight w:val="300"/>
        </w:trPr>
        <w:tc>
          <w:tcPr>
            <w:tcW w:w="700" w:type="dxa"/>
            <w:tcBorders>
              <w:top w:val="nil"/>
              <w:left w:val="single" w:sz="4" w:space="0" w:color="auto"/>
              <w:bottom w:val="single" w:sz="4" w:space="0" w:color="auto"/>
              <w:right w:val="single" w:sz="4" w:space="0" w:color="auto"/>
            </w:tcBorders>
            <w:shd w:val="clear" w:color="auto" w:fill="auto"/>
            <w:vAlign w:val="bottom"/>
            <w:hideMark/>
          </w:tcPr>
          <w:p w:rsidR="00274EEE" w:rsidRPr="00274EEE" w:rsidRDefault="00274EEE" w:rsidP="00274EEE">
            <w:pPr>
              <w:spacing w:after="0" w:line="240" w:lineRule="auto"/>
              <w:jc w:val="right"/>
              <w:rPr>
                <w:rFonts w:eastAsia="Times New Roman"/>
                <w:color w:val="000000"/>
                <w:sz w:val="20"/>
                <w:szCs w:val="20"/>
                <w:lang w:eastAsia="ru-RU"/>
              </w:rPr>
            </w:pPr>
            <w:r w:rsidRPr="00274EEE">
              <w:rPr>
                <w:rFonts w:eastAsia="Times New Roman"/>
                <w:color w:val="000000"/>
                <w:sz w:val="20"/>
                <w:szCs w:val="20"/>
                <w:lang w:eastAsia="ru-RU"/>
              </w:rPr>
              <w:t>1</w:t>
            </w:r>
          </w:p>
        </w:tc>
        <w:tc>
          <w:tcPr>
            <w:tcW w:w="4200" w:type="dxa"/>
            <w:tcBorders>
              <w:top w:val="nil"/>
              <w:left w:val="nil"/>
              <w:bottom w:val="single" w:sz="4" w:space="0" w:color="auto"/>
              <w:right w:val="single" w:sz="4" w:space="0" w:color="auto"/>
            </w:tcBorders>
            <w:shd w:val="clear" w:color="auto" w:fill="auto"/>
            <w:vAlign w:val="bottom"/>
            <w:hideMark/>
          </w:tcPr>
          <w:p w:rsidR="00274EEE" w:rsidRPr="00274EEE" w:rsidRDefault="00274EEE" w:rsidP="00274EEE">
            <w:pPr>
              <w:spacing w:after="0" w:line="240" w:lineRule="auto"/>
              <w:rPr>
                <w:rFonts w:eastAsia="Times New Roman"/>
                <w:color w:val="000000"/>
                <w:sz w:val="20"/>
                <w:szCs w:val="20"/>
                <w:lang w:eastAsia="ru-RU"/>
              </w:rPr>
            </w:pPr>
            <w:r w:rsidRPr="00274EEE">
              <w:rPr>
                <w:rFonts w:eastAsia="Times New Roman"/>
                <w:color w:val="000000"/>
                <w:sz w:val="20"/>
                <w:szCs w:val="20"/>
                <w:lang w:eastAsia="ru-RU"/>
              </w:rPr>
              <w:t>Абрамовский</w:t>
            </w:r>
          </w:p>
        </w:tc>
        <w:tc>
          <w:tcPr>
            <w:tcW w:w="3420" w:type="dxa"/>
            <w:tcBorders>
              <w:top w:val="nil"/>
              <w:left w:val="nil"/>
              <w:bottom w:val="single" w:sz="4" w:space="0" w:color="auto"/>
              <w:right w:val="single" w:sz="4" w:space="0" w:color="auto"/>
            </w:tcBorders>
            <w:shd w:val="clear" w:color="000000" w:fill="FFFFFF"/>
            <w:noWrap/>
            <w:vAlign w:val="bottom"/>
            <w:hideMark/>
          </w:tcPr>
          <w:p w:rsidR="00274EEE" w:rsidRPr="00274EEE" w:rsidRDefault="00274EEE" w:rsidP="00274EEE">
            <w:pPr>
              <w:spacing w:after="0" w:line="240" w:lineRule="auto"/>
              <w:rPr>
                <w:rFonts w:eastAsia="Times New Roman"/>
                <w:sz w:val="20"/>
                <w:szCs w:val="20"/>
                <w:lang w:eastAsia="ru-RU"/>
              </w:rPr>
            </w:pPr>
            <w:r w:rsidRPr="00274EEE">
              <w:rPr>
                <w:rFonts w:eastAsia="Times New Roman"/>
                <w:sz w:val="20"/>
                <w:szCs w:val="20"/>
                <w:lang w:eastAsia="ru-RU"/>
              </w:rPr>
              <w:t> </w:t>
            </w:r>
          </w:p>
        </w:tc>
      </w:tr>
      <w:tr w:rsidR="00274EEE" w:rsidRPr="00274EEE" w:rsidTr="00274EEE">
        <w:trPr>
          <w:trHeight w:val="300"/>
        </w:trPr>
        <w:tc>
          <w:tcPr>
            <w:tcW w:w="700" w:type="dxa"/>
            <w:tcBorders>
              <w:top w:val="nil"/>
              <w:left w:val="single" w:sz="4" w:space="0" w:color="auto"/>
              <w:bottom w:val="single" w:sz="4" w:space="0" w:color="auto"/>
              <w:right w:val="single" w:sz="4" w:space="0" w:color="auto"/>
            </w:tcBorders>
            <w:shd w:val="clear" w:color="auto" w:fill="auto"/>
            <w:vAlign w:val="bottom"/>
            <w:hideMark/>
          </w:tcPr>
          <w:p w:rsidR="00274EEE" w:rsidRPr="00274EEE" w:rsidRDefault="00274EEE" w:rsidP="00274EEE">
            <w:pPr>
              <w:spacing w:after="0" w:line="240" w:lineRule="auto"/>
              <w:jc w:val="right"/>
              <w:rPr>
                <w:rFonts w:eastAsia="Times New Roman"/>
                <w:color w:val="000000"/>
                <w:sz w:val="20"/>
                <w:szCs w:val="20"/>
                <w:lang w:eastAsia="ru-RU"/>
              </w:rPr>
            </w:pPr>
            <w:r w:rsidRPr="00274EEE">
              <w:rPr>
                <w:rFonts w:eastAsia="Times New Roman"/>
                <w:color w:val="000000"/>
                <w:sz w:val="20"/>
                <w:szCs w:val="20"/>
                <w:lang w:eastAsia="ru-RU"/>
              </w:rPr>
              <w:t>2</w:t>
            </w:r>
          </w:p>
        </w:tc>
        <w:tc>
          <w:tcPr>
            <w:tcW w:w="4200" w:type="dxa"/>
            <w:tcBorders>
              <w:top w:val="nil"/>
              <w:left w:val="nil"/>
              <w:bottom w:val="single" w:sz="4" w:space="0" w:color="auto"/>
              <w:right w:val="single" w:sz="4" w:space="0" w:color="auto"/>
            </w:tcBorders>
            <w:shd w:val="clear" w:color="auto" w:fill="auto"/>
            <w:vAlign w:val="bottom"/>
            <w:hideMark/>
          </w:tcPr>
          <w:p w:rsidR="00274EEE" w:rsidRPr="00274EEE" w:rsidRDefault="00274EEE" w:rsidP="00274EEE">
            <w:pPr>
              <w:spacing w:after="0" w:line="240" w:lineRule="auto"/>
              <w:rPr>
                <w:rFonts w:eastAsia="Times New Roman"/>
                <w:color w:val="000000"/>
                <w:sz w:val="20"/>
                <w:szCs w:val="20"/>
                <w:lang w:eastAsia="ru-RU"/>
              </w:rPr>
            </w:pPr>
            <w:r w:rsidRPr="00274EEE">
              <w:rPr>
                <w:rFonts w:eastAsia="Times New Roman"/>
                <w:color w:val="000000"/>
                <w:sz w:val="20"/>
                <w:szCs w:val="20"/>
                <w:lang w:eastAsia="ru-RU"/>
              </w:rPr>
              <w:t>Балманский</w:t>
            </w:r>
          </w:p>
        </w:tc>
        <w:tc>
          <w:tcPr>
            <w:tcW w:w="3420" w:type="dxa"/>
            <w:tcBorders>
              <w:top w:val="nil"/>
              <w:left w:val="nil"/>
              <w:bottom w:val="single" w:sz="4" w:space="0" w:color="auto"/>
              <w:right w:val="single" w:sz="4" w:space="0" w:color="auto"/>
            </w:tcBorders>
            <w:shd w:val="clear" w:color="000000" w:fill="FFFFFF"/>
            <w:noWrap/>
            <w:vAlign w:val="bottom"/>
            <w:hideMark/>
          </w:tcPr>
          <w:p w:rsidR="00274EEE" w:rsidRPr="00274EEE" w:rsidRDefault="00274EEE" w:rsidP="00274EEE">
            <w:pPr>
              <w:spacing w:after="0" w:line="240" w:lineRule="auto"/>
              <w:rPr>
                <w:rFonts w:eastAsia="Times New Roman"/>
                <w:sz w:val="20"/>
                <w:szCs w:val="20"/>
                <w:lang w:eastAsia="ru-RU"/>
              </w:rPr>
            </w:pPr>
            <w:r w:rsidRPr="00274EEE">
              <w:rPr>
                <w:rFonts w:eastAsia="Times New Roman"/>
                <w:sz w:val="20"/>
                <w:szCs w:val="20"/>
                <w:lang w:eastAsia="ru-RU"/>
              </w:rPr>
              <w:t> </w:t>
            </w:r>
          </w:p>
        </w:tc>
      </w:tr>
      <w:tr w:rsidR="00274EEE" w:rsidRPr="00274EEE" w:rsidTr="00274EEE">
        <w:trPr>
          <w:trHeight w:val="300"/>
        </w:trPr>
        <w:tc>
          <w:tcPr>
            <w:tcW w:w="700" w:type="dxa"/>
            <w:tcBorders>
              <w:top w:val="nil"/>
              <w:left w:val="single" w:sz="4" w:space="0" w:color="auto"/>
              <w:bottom w:val="single" w:sz="4" w:space="0" w:color="auto"/>
              <w:right w:val="single" w:sz="4" w:space="0" w:color="auto"/>
            </w:tcBorders>
            <w:shd w:val="clear" w:color="auto" w:fill="auto"/>
            <w:vAlign w:val="bottom"/>
            <w:hideMark/>
          </w:tcPr>
          <w:p w:rsidR="00274EEE" w:rsidRPr="00274EEE" w:rsidRDefault="00274EEE" w:rsidP="00274EEE">
            <w:pPr>
              <w:spacing w:after="0" w:line="240" w:lineRule="auto"/>
              <w:jc w:val="right"/>
              <w:rPr>
                <w:rFonts w:eastAsia="Times New Roman"/>
                <w:color w:val="000000"/>
                <w:sz w:val="20"/>
                <w:szCs w:val="20"/>
                <w:lang w:eastAsia="ru-RU"/>
              </w:rPr>
            </w:pPr>
            <w:r w:rsidRPr="00274EEE">
              <w:rPr>
                <w:rFonts w:eastAsia="Times New Roman"/>
                <w:color w:val="000000"/>
                <w:sz w:val="20"/>
                <w:szCs w:val="20"/>
                <w:lang w:eastAsia="ru-RU"/>
              </w:rPr>
              <w:t>3</w:t>
            </w:r>
          </w:p>
        </w:tc>
        <w:tc>
          <w:tcPr>
            <w:tcW w:w="4200" w:type="dxa"/>
            <w:tcBorders>
              <w:top w:val="nil"/>
              <w:left w:val="nil"/>
              <w:bottom w:val="single" w:sz="4" w:space="0" w:color="auto"/>
              <w:right w:val="single" w:sz="4" w:space="0" w:color="auto"/>
            </w:tcBorders>
            <w:shd w:val="clear" w:color="auto" w:fill="auto"/>
            <w:vAlign w:val="bottom"/>
            <w:hideMark/>
          </w:tcPr>
          <w:p w:rsidR="00274EEE" w:rsidRPr="00274EEE" w:rsidRDefault="00274EEE" w:rsidP="00274EEE">
            <w:pPr>
              <w:spacing w:after="0" w:line="240" w:lineRule="auto"/>
              <w:rPr>
                <w:rFonts w:eastAsia="Times New Roman"/>
                <w:color w:val="000000"/>
                <w:sz w:val="20"/>
                <w:szCs w:val="20"/>
                <w:lang w:eastAsia="ru-RU"/>
              </w:rPr>
            </w:pPr>
            <w:r w:rsidRPr="00274EEE">
              <w:rPr>
                <w:rFonts w:eastAsia="Times New Roman"/>
                <w:color w:val="000000"/>
                <w:sz w:val="20"/>
                <w:szCs w:val="20"/>
                <w:lang w:eastAsia="ru-RU"/>
              </w:rPr>
              <w:t>Булатовский</w:t>
            </w:r>
          </w:p>
        </w:tc>
        <w:tc>
          <w:tcPr>
            <w:tcW w:w="3420" w:type="dxa"/>
            <w:tcBorders>
              <w:top w:val="nil"/>
              <w:left w:val="nil"/>
              <w:bottom w:val="single" w:sz="4" w:space="0" w:color="auto"/>
              <w:right w:val="single" w:sz="4" w:space="0" w:color="auto"/>
            </w:tcBorders>
            <w:shd w:val="clear" w:color="000000" w:fill="FFFFFF"/>
            <w:noWrap/>
            <w:vAlign w:val="bottom"/>
            <w:hideMark/>
          </w:tcPr>
          <w:p w:rsidR="00274EEE" w:rsidRPr="00274EEE" w:rsidRDefault="00274EEE" w:rsidP="00274EEE">
            <w:pPr>
              <w:spacing w:after="0" w:line="240" w:lineRule="auto"/>
              <w:rPr>
                <w:rFonts w:eastAsia="Times New Roman"/>
                <w:sz w:val="20"/>
                <w:szCs w:val="20"/>
                <w:lang w:eastAsia="ru-RU"/>
              </w:rPr>
            </w:pPr>
            <w:r w:rsidRPr="00274EEE">
              <w:rPr>
                <w:rFonts w:eastAsia="Times New Roman"/>
                <w:sz w:val="20"/>
                <w:szCs w:val="20"/>
                <w:lang w:eastAsia="ru-RU"/>
              </w:rPr>
              <w:t> </w:t>
            </w:r>
          </w:p>
        </w:tc>
      </w:tr>
      <w:tr w:rsidR="00274EEE" w:rsidRPr="00274EEE" w:rsidTr="00274EEE">
        <w:trPr>
          <w:trHeight w:val="300"/>
        </w:trPr>
        <w:tc>
          <w:tcPr>
            <w:tcW w:w="700" w:type="dxa"/>
            <w:tcBorders>
              <w:top w:val="nil"/>
              <w:left w:val="single" w:sz="4" w:space="0" w:color="auto"/>
              <w:bottom w:val="single" w:sz="4" w:space="0" w:color="auto"/>
              <w:right w:val="single" w:sz="4" w:space="0" w:color="auto"/>
            </w:tcBorders>
            <w:shd w:val="clear" w:color="auto" w:fill="auto"/>
            <w:vAlign w:val="bottom"/>
            <w:hideMark/>
          </w:tcPr>
          <w:p w:rsidR="00274EEE" w:rsidRPr="00274EEE" w:rsidRDefault="00274EEE" w:rsidP="00274EEE">
            <w:pPr>
              <w:spacing w:after="0" w:line="240" w:lineRule="auto"/>
              <w:jc w:val="right"/>
              <w:rPr>
                <w:rFonts w:eastAsia="Times New Roman"/>
                <w:color w:val="000000"/>
                <w:sz w:val="20"/>
                <w:szCs w:val="20"/>
                <w:lang w:eastAsia="ru-RU"/>
              </w:rPr>
            </w:pPr>
            <w:r w:rsidRPr="00274EEE">
              <w:rPr>
                <w:rFonts w:eastAsia="Times New Roman"/>
                <w:color w:val="000000"/>
                <w:sz w:val="20"/>
                <w:szCs w:val="20"/>
                <w:lang w:eastAsia="ru-RU"/>
              </w:rPr>
              <w:t>4</w:t>
            </w:r>
          </w:p>
        </w:tc>
        <w:tc>
          <w:tcPr>
            <w:tcW w:w="4200" w:type="dxa"/>
            <w:tcBorders>
              <w:top w:val="nil"/>
              <w:left w:val="nil"/>
              <w:bottom w:val="single" w:sz="4" w:space="0" w:color="auto"/>
              <w:right w:val="single" w:sz="4" w:space="0" w:color="auto"/>
            </w:tcBorders>
            <w:shd w:val="clear" w:color="auto" w:fill="auto"/>
            <w:vAlign w:val="bottom"/>
            <w:hideMark/>
          </w:tcPr>
          <w:p w:rsidR="00274EEE" w:rsidRPr="00274EEE" w:rsidRDefault="00274EEE" w:rsidP="00274EEE">
            <w:pPr>
              <w:spacing w:after="0" w:line="240" w:lineRule="auto"/>
              <w:rPr>
                <w:rFonts w:eastAsia="Times New Roman"/>
                <w:color w:val="000000"/>
                <w:sz w:val="20"/>
                <w:szCs w:val="20"/>
                <w:lang w:eastAsia="ru-RU"/>
              </w:rPr>
            </w:pPr>
            <w:r w:rsidRPr="00274EEE">
              <w:rPr>
                <w:rFonts w:eastAsia="Times New Roman"/>
                <w:color w:val="000000"/>
                <w:sz w:val="20"/>
                <w:szCs w:val="20"/>
                <w:lang w:eastAsia="ru-RU"/>
              </w:rPr>
              <w:t>Верх-ичинский</w:t>
            </w:r>
          </w:p>
        </w:tc>
        <w:tc>
          <w:tcPr>
            <w:tcW w:w="3420" w:type="dxa"/>
            <w:tcBorders>
              <w:top w:val="nil"/>
              <w:left w:val="nil"/>
              <w:bottom w:val="single" w:sz="4" w:space="0" w:color="auto"/>
              <w:right w:val="single" w:sz="4" w:space="0" w:color="auto"/>
            </w:tcBorders>
            <w:shd w:val="clear" w:color="000000" w:fill="FFFFFF"/>
            <w:noWrap/>
            <w:vAlign w:val="bottom"/>
            <w:hideMark/>
          </w:tcPr>
          <w:p w:rsidR="00274EEE" w:rsidRPr="00274EEE" w:rsidRDefault="00274EEE" w:rsidP="00274EEE">
            <w:pPr>
              <w:spacing w:after="0" w:line="240" w:lineRule="auto"/>
              <w:rPr>
                <w:rFonts w:eastAsia="Times New Roman"/>
                <w:sz w:val="20"/>
                <w:szCs w:val="20"/>
                <w:lang w:eastAsia="ru-RU"/>
              </w:rPr>
            </w:pPr>
            <w:r w:rsidRPr="00274EEE">
              <w:rPr>
                <w:rFonts w:eastAsia="Times New Roman"/>
                <w:sz w:val="20"/>
                <w:szCs w:val="20"/>
                <w:lang w:eastAsia="ru-RU"/>
              </w:rPr>
              <w:t> </w:t>
            </w:r>
          </w:p>
        </w:tc>
      </w:tr>
      <w:tr w:rsidR="00274EEE" w:rsidRPr="00274EEE" w:rsidTr="00274EEE">
        <w:trPr>
          <w:trHeight w:val="300"/>
        </w:trPr>
        <w:tc>
          <w:tcPr>
            <w:tcW w:w="700" w:type="dxa"/>
            <w:tcBorders>
              <w:top w:val="nil"/>
              <w:left w:val="single" w:sz="4" w:space="0" w:color="auto"/>
              <w:bottom w:val="single" w:sz="4" w:space="0" w:color="auto"/>
              <w:right w:val="single" w:sz="4" w:space="0" w:color="auto"/>
            </w:tcBorders>
            <w:shd w:val="clear" w:color="auto" w:fill="auto"/>
            <w:vAlign w:val="bottom"/>
            <w:hideMark/>
          </w:tcPr>
          <w:p w:rsidR="00274EEE" w:rsidRPr="00274EEE" w:rsidRDefault="00274EEE" w:rsidP="00274EEE">
            <w:pPr>
              <w:spacing w:after="0" w:line="240" w:lineRule="auto"/>
              <w:jc w:val="right"/>
              <w:rPr>
                <w:rFonts w:eastAsia="Times New Roman"/>
                <w:color w:val="000000"/>
                <w:sz w:val="20"/>
                <w:szCs w:val="20"/>
                <w:lang w:eastAsia="ru-RU"/>
              </w:rPr>
            </w:pPr>
            <w:r w:rsidRPr="00274EEE">
              <w:rPr>
                <w:rFonts w:eastAsia="Times New Roman"/>
                <w:color w:val="000000"/>
                <w:sz w:val="20"/>
                <w:szCs w:val="20"/>
                <w:lang w:eastAsia="ru-RU"/>
              </w:rPr>
              <w:t>5</w:t>
            </w:r>
          </w:p>
        </w:tc>
        <w:tc>
          <w:tcPr>
            <w:tcW w:w="4200" w:type="dxa"/>
            <w:tcBorders>
              <w:top w:val="nil"/>
              <w:left w:val="nil"/>
              <w:bottom w:val="single" w:sz="4" w:space="0" w:color="auto"/>
              <w:right w:val="single" w:sz="4" w:space="0" w:color="auto"/>
            </w:tcBorders>
            <w:shd w:val="clear" w:color="auto" w:fill="auto"/>
            <w:vAlign w:val="bottom"/>
            <w:hideMark/>
          </w:tcPr>
          <w:p w:rsidR="00274EEE" w:rsidRPr="00274EEE" w:rsidRDefault="00274EEE" w:rsidP="00274EEE">
            <w:pPr>
              <w:spacing w:after="0" w:line="240" w:lineRule="auto"/>
              <w:rPr>
                <w:rFonts w:eastAsia="Times New Roman"/>
                <w:color w:val="000000"/>
                <w:sz w:val="20"/>
                <w:szCs w:val="20"/>
                <w:lang w:eastAsia="ru-RU"/>
              </w:rPr>
            </w:pPr>
            <w:r w:rsidRPr="00274EEE">
              <w:rPr>
                <w:rFonts w:eastAsia="Times New Roman"/>
                <w:color w:val="000000"/>
                <w:sz w:val="20"/>
                <w:szCs w:val="20"/>
                <w:lang w:eastAsia="ru-RU"/>
              </w:rPr>
              <w:t>Веснянский</w:t>
            </w:r>
          </w:p>
        </w:tc>
        <w:tc>
          <w:tcPr>
            <w:tcW w:w="3420" w:type="dxa"/>
            <w:tcBorders>
              <w:top w:val="nil"/>
              <w:left w:val="nil"/>
              <w:bottom w:val="single" w:sz="4" w:space="0" w:color="auto"/>
              <w:right w:val="single" w:sz="4" w:space="0" w:color="auto"/>
            </w:tcBorders>
            <w:shd w:val="clear" w:color="000000" w:fill="FFFFFF"/>
            <w:noWrap/>
            <w:vAlign w:val="bottom"/>
            <w:hideMark/>
          </w:tcPr>
          <w:p w:rsidR="00274EEE" w:rsidRPr="00274EEE" w:rsidRDefault="00274EEE" w:rsidP="00274EEE">
            <w:pPr>
              <w:spacing w:after="0" w:line="240" w:lineRule="auto"/>
              <w:rPr>
                <w:rFonts w:eastAsia="Times New Roman"/>
                <w:sz w:val="20"/>
                <w:szCs w:val="20"/>
                <w:lang w:eastAsia="ru-RU"/>
              </w:rPr>
            </w:pPr>
            <w:r w:rsidRPr="00274EEE">
              <w:rPr>
                <w:rFonts w:eastAsia="Times New Roman"/>
                <w:sz w:val="20"/>
                <w:szCs w:val="20"/>
                <w:lang w:eastAsia="ru-RU"/>
              </w:rPr>
              <w:t> </w:t>
            </w:r>
          </w:p>
        </w:tc>
      </w:tr>
      <w:tr w:rsidR="00274EEE" w:rsidRPr="00274EEE" w:rsidTr="00274EEE">
        <w:trPr>
          <w:trHeight w:val="300"/>
        </w:trPr>
        <w:tc>
          <w:tcPr>
            <w:tcW w:w="700" w:type="dxa"/>
            <w:tcBorders>
              <w:top w:val="nil"/>
              <w:left w:val="single" w:sz="4" w:space="0" w:color="auto"/>
              <w:bottom w:val="single" w:sz="4" w:space="0" w:color="auto"/>
              <w:right w:val="single" w:sz="4" w:space="0" w:color="auto"/>
            </w:tcBorders>
            <w:shd w:val="clear" w:color="auto" w:fill="auto"/>
            <w:vAlign w:val="bottom"/>
            <w:hideMark/>
          </w:tcPr>
          <w:p w:rsidR="00274EEE" w:rsidRPr="00274EEE" w:rsidRDefault="00274EEE" w:rsidP="00274EEE">
            <w:pPr>
              <w:spacing w:after="0" w:line="240" w:lineRule="auto"/>
              <w:jc w:val="right"/>
              <w:rPr>
                <w:rFonts w:eastAsia="Times New Roman"/>
                <w:color w:val="000000"/>
                <w:sz w:val="20"/>
                <w:szCs w:val="20"/>
                <w:lang w:eastAsia="ru-RU"/>
              </w:rPr>
            </w:pPr>
            <w:r w:rsidRPr="00274EEE">
              <w:rPr>
                <w:rFonts w:eastAsia="Times New Roman"/>
                <w:color w:val="000000"/>
                <w:sz w:val="20"/>
                <w:szCs w:val="20"/>
                <w:lang w:eastAsia="ru-RU"/>
              </w:rPr>
              <w:t>6</w:t>
            </w:r>
          </w:p>
        </w:tc>
        <w:tc>
          <w:tcPr>
            <w:tcW w:w="4200" w:type="dxa"/>
            <w:tcBorders>
              <w:top w:val="nil"/>
              <w:left w:val="nil"/>
              <w:bottom w:val="single" w:sz="4" w:space="0" w:color="auto"/>
              <w:right w:val="single" w:sz="4" w:space="0" w:color="auto"/>
            </w:tcBorders>
            <w:shd w:val="clear" w:color="auto" w:fill="auto"/>
            <w:vAlign w:val="bottom"/>
            <w:hideMark/>
          </w:tcPr>
          <w:p w:rsidR="00274EEE" w:rsidRPr="00274EEE" w:rsidRDefault="00274EEE" w:rsidP="00274EEE">
            <w:pPr>
              <w:spacing w:after="0" w:line="240" w:lineRule="auto"/>
              <w:rPr>
                <w:rFonts w:eastAsia="Times New Roman"/>
                <w:color w:val="000000"/>
                <w:sz w:val="20"/>
                <w:szCs w:val="20"/>
                <w:lang w:eastAsia="ru-RU"/>
              </w:rPr>
            </w:pPr>
            <w:r w:rsidRPr="00274EEE">
              <w:rPr>
                <w:rFonts w:eastAsia="Times New Roman"/>
                <w:color w:val="000000"/>
                <w:sz w:val="20"/>
                <w:szCs w:val="20"/>
                <w:lang w:eastAsia="ru-RU"/>
              </w:rPr>
              <w:t>Гжатский</w:t>
            </w:r>
          </w:p>
        </w:tc>
        <w:tc>
          <w:tcPr>
            <w:tcW w:w="3420" w:type="dxa"/>
            <w:tcBorders>
              <w:top w:val="nil"/>
              <w:left w:val="nil"/>
              <w:bottom w:val="single" w:sz="4" w:space="0" w:color="auto"/>
              <w:right w:val="single" w:sz="4" w:space="0" w:color="auto"/>
            </w:tcBorders>
            <w:shd w:val="clear" w:color="000000" w:fill="FFFFFF"/>
            <w:noWrap/>
            <w:vAlign w:val="bottom"/>
            <w:hideMark/>
          </w:tcPr>
          <w:p w:rsidR="00274EEE" w:rsidRPr="00274EEE" w:rsidRDefault="00274EEE" w:rsidP="00274EEE">
            <w:pPr>
              <w:spacing w:after="0" w:line="240" w:lineRule="auto"/>
              <w:rPr>
                <w:rFonts w:eastAsia="Times New Roman"/>
                <w:sz w:val="20"/>
                <w:szCs w:val="20"/>
                <w:lang w:eastAsia="ru-RU"/>
              </w:rPr>
            </w:pPr>
            <w:r w:rsidRPr="00274EEE">
              <w:rPr>
                <w:rFonts w:eastAsia="Times New Roman"/>
                <w:sz w:val="20"/>
                <w:szCs w:val="20"/>
                <w:lang w:eastAsia="ru-RU"/>
              </w:rPr>
              <w:t> </w:t>
            </w:r>
          </w:p>
        </w:tc>
      </w:tr>
      <w:tr w:rsidR="00274EEE" w:rsidRPr="00274EEE" w:rsidTr="00274EEE">
        <w:trPr>
          <w:trHeight w:val="300"/>
        </w:trPr>
        <w:tc>
          <w:tcPr>
            <w:tcW w:w="700" w:type="dxa"/>
            <w:tcBorders>
              <w:top w:val="nil"/>
              <w:left w:val="single" w:sz="4" w:space="0" w:color="auto"/>
              <w:bottom w:val="single" w:sz="4" w:space="0" w:color="auto"/>
              <w:right w:val="single" w:sz="4" w:space="0" w:color="auto"/>
            </w:tcBorders>
            <w:shd w:val="clear" w:color="auto" w:fill="auto"/>
            <w:vAlign w:val="bottom"/>
            <w:hideMark/>
          </w:tcPr>
          <w:p w:rsidR="00274EEE" w:rsidRPr="00274EEE" w:rsidRDefault="00274EEE" w:rsidP="00274EEE">
            <w:pPr>
              <w:spacing w:after="0" w:line="240" w:lineRule="auto"/>
              <w:jc w:val="right"/>
              <w:rPr>
                <w:rFonts w:eastAsia="Times New Roman"/>
                <w:color w:val="000000"/>
                <w:sz w:val="20"/>
                <w:szCs w:val="20"/>
                <w:lang w:eastAsia="ru-RU"/>
              </w:rPr>
            </w:pPr>
            <w:r w:rsidRPr="00274EEE">
              <w:rPr>
                <w:rFonts w:eastAsia="Times New Roman"/>
                <w:color w:val="000000"/>
                <w:sz w:val="20"/>
                <w:szCs w:val="20"/>
                <w:lang w:eastAsia="ru-RU"/>
              </w:rPr>
              <w:t>7</w:t>
            </w:r>
          </w:p>
        </w:tc>
        <w:tc>
          <w:tcPr>
            <w:tcW w:w="4200" w:type="dxa"/>
            <w:tcBorders>
              <w:top w:val="nil"/>
              <w:left w:val="nil"/>
              <w:bottom w:val="single" w:sz="4" w:space="0" w:color="auto"/>
              <w:right w:val="single" w:sz="4" w:space="0" w:color="auto"/>
            </w:tcBorders>
            <w:shd w:val="clear" w:color="auto" w:fill="auto"/>
            <w:vAlign w:val="bottom"/>
            <w:hideMark/>
          </w:tcPr>
          <w:p w:rsidR="00274EEE" w:rsidRPr="00274EEE" w:rsidRDefault="00274EEE" w:rsidP="00274EEE">
            <w:pPr>
              <w:spacing w:after="0" w:line="240" w:lineRule="auto"/>
              <w:rPr>
                <w:rFonts w:eastAsia="Times New Roman"/>
                <w:color w:val="000000"/>
                <w:sz w:val="20"/>
                <w:szCs w:val="20"/>
                <w:lang w:eastAsia="ru-RU"/>
              </w:rPr>
            </w:pPr>
            <w:r w:rsidRPr="00274EEE">
              <w:rPr>
                <w:rFonts w:eastAsia="Times New Roman"/>
                <w:color w:val="000000"/>
                <w:sz w:val="20"/>
                <w:szCs w:val="20"/>
                <w:lang w:eastAsia="ru-RU"/>
              </w:rPr>
              <w:t>Горбуновский</w:t>
            </w:r>
          </w:p>
        </w:tc>
        <w:tc>
          <w:tcPr>
            <w:tcW w:w="3420" w:type="dxa"/>
            <w:tcBorders>
              <w:top w:val="nil"/>
              <w:left w:val="nil"/>
              <w:bottom w:val="single" w:sz="4" w:space="0" w:color="auto"/>
              <w:right w:val="single" w:sz="4" w:space="0" w:color="auto"/>
            </w:tcBorders>
            <w:shd w:val="clear" w:color="000000" w:fill="FFFFFF"/>
            <w:noWrap/>
            <w:vAlign w:val="bottom"/>
            <w:hideMark/>
          </w:tcPr>
          <w:p w:rsidR="00274EEE" w:rsidRPr="00274EEE" w:rsidRDefault="00274EEE" w:rsidP="00274EEE">
            <w:pPr>
              <w:spacing w:after="0" w:line="240" w:lineRule="auto"/>
              <w:rPr>
                <w:rFonts w:eastAsia="Times New Roman"/>
                <w:sz w:val="20"/>
                <w:szCs w:val="20"/>
                <w:lang w:eastAsia="ru-RU"/>
              </w:rPr>
            </w:pPr>
            <w:r w:rsidRPr="00274EEE">
              <w:rPr>
                <w:rFonts w:eastAsia="Times New Roman"/>
                <w:sz w:val="20"/>
                <w:szCs w:val="20"/>
                <w:lang w:eastAsia="ru-RU"/>
              </w:rPr>
              <w:t> </w:t>
            </w:r>
          </w:p>
        </w:tc>
      </w:tr>
      <w:tr w:rsidR="00274EEE" w:rsidRPr="00274EEE" w:rsidTr="00274EEE">
        <w:trPr>
          <w:trHeight w:val="300"/>
        </w:trPr>
        <w:tc>
          <w:tcPr>
            <w:tcW w:w="700" w:type="dxa"/>
            <w:tcBorders>
              <w:top w:val="nil"/>
              <w:left w:val="single" w:sz="4" w:space="0" w:color="auto"/>
              <w:bottom w:val="single" w:sz="4" w:space="0" w:color="auto"/>
              <w:right w:val="single" w:sz="4" w:space="0" w:color="auto"/>
            </w:tcBorders>
            <w:shd w:val="clear" w:color="auto" w:fill="auto"/>
            <w:vAlign w:val="bottom"/>
            <w:hideMark/>
          </w:tcPr>
          <w:p w:rsidR="00274EEE" w:rsidRPr="00274EEE" w:rsidRDefault="00274EEE" w:rsidP="00274EEE">
            <w:pPr>
              <w:spacing w:after="0" w:line="240" w:lineRule="auto"/>
              <w:jc w:val="right"/>
              <w:rPr>
                <w:rFonts w:eastAsia="Times New Roman"/>
                <w:color w:val="000000"/>
                <w:sz w:val="20"/>
                <w:szCs w:val="20"/>
                <w:lang w:eastAsia="ru-RU"/>
              </w:rPr>
            </w:pPr>
            <w:r w:rsidRPr="00274EEE">
              <w:rPr>
                <w:rFonts w:eastAsia="Times New Roman"/>
                <w:color w:val="000000"/>
                <w:sz w:val="20"/>
                <w:szCs w:val="20"/>
                <w:lang w:eastAsia="ru-RU"/>
              </w:rPr>
              <w:t>8</w:t>
            </w:r>
          </w:p>
        </w:tc>
        <w:tc>
          <w:tcPr>
            <w:tcW w:w="4200" w:type="dxa"/>
            <w:tcBorders>
              <w:top w:val="nil"/>
              <w:left w:val="nil"/>
              <w:bottom w:val="single" w:sz="4" w:space="0" w:color="auto"/>
              <w:right w:val="single" w:sz="4" w:space="0" w:color="auto"/>
            </w:tcBorders>
            <w:shd w:val="clear" w:color="auto" w:fill="auto"/>
            <w:vAlign w:val="bottom"/>
            <w:hideMark/>
          </w:tcPr>
          <w:p w:rsidR="00274EEE" w:rsidRPr="00274EEE" w:rsidRDefault="00274EEE" w:rsidP="00274EEE">
            <w:pPr>
              <w:spacing w:after="0" w:line="240" w:lineRule="auto"/>
              <w:rPr>
                <w:rFonts w:eastAsia="Times New Roman"/>
                <w:color w:val="000000"/>
                <w:sz w:val="20"/>
                <w:szCs w:val="20"/>
                <w:lang w:eastAsia="ru-RU"/>
              </w:rPr>
            </w:pPr>
            <w:r w:rsidRPr="00274EEE">
              <w:rPr>
                <w:rFonts w:eastAsia="Times New Roman"/>
                <w:color w:val="000000"/>
                <w:sz w:val="20"/>
                <w:szCs w:val="20"/>
                <w:lang w:eastAsia="ru-RU"/>
              </w:rPr>
              <w:t>Зоновский</w:t>
            </w:r>
          </w:p>
        </w:tc>
        <w:tc>
          <w:tcPr>
            <w:tcW w:w="3420" w:type="dxa"/>
            <w:tcBorders>
              <w:top w:val="nil"/>
              <w:left w:val="nil"/>
              <w:bottom w:val="single" w:sz="4" w:space="0" w:color="auto"/>
              <w:right w:val="single" w:sz="4" w:space="0" w:color="auto"/>
            </w:tcBorders>
            <w:shd w:val="clear" w:color="000000" w:fill="FFFFFF"/>
            <w:noWrap/>
            <w:vAlign w:val="bottom"/>
            <w:hideMark/>
          </w:tcPr>
          <w:p w:rsidR="00274EEE" w:rsidRPr="00274EEE" w:rsidRDefault="00274EEE" w:rsidP="00274EEE">
            <w:pPr>
              <w:spacing w:after="0" w:line="240" w:lineRule="auto"/>
              <w:jc w:val="right"/>
              <w:rPr>
                <w:rFonts w:eastAsia="Times New Roman"/>
                <w:sz w:val="20"/>
                <w:szCs w:val="20"/>
                <w:lang w:eastAsia="ru-RU"/>
              </w:rPr>
            </w:pPr>
            <w:r w:rsidRPr="00274EEE">
              <w:rPr>
                <w:rFonts w:eastAsia="Times New Roman"/>
                <w:sz w:val="20"/>
                <w:szCs w:val="20"/>
                <w:lang w:eastAsia="ru-RU"/>
              </w:rPr>
              <w:t>0,0</w:t>
            </w:r>
          </w:p>
        </w:tc>
      </w:tr>
      <w:tr w:rsidR="00274EEE" w:rsidRPr="00274EEE" w:rsidTr="00274EEE">
        <w:trPr>
          <w:trHeight w:val="300"/>
        </w:trPr>
        <w:tc>
          <w:tcPr>
            <w:tcW w:w="700" w:type="dxa"/>
            <w:tcBorders>
              <w:top w:val="nil"/>
              <w:left w:val="single" w:sz="4" w:space="0" w:color="auto"/>
              <w:bottom w:val="single" w:sz="4" w:space="0" w:color="auto"/>
              <w:right w:val="single" w:sz="4" w:space="0" w:color="auto"/>
            </w:tcBorders>
            <w:shd w:val="clear" w:color="auto" w:fill="auto"/>
            <w:vAlign w:val="bottom"/>
            <w:hideMark/>
          </w:tcPr>
          <w:p w:rsidR="00274EEE" w:rsidRPr="00274EEE" w:rsidRDefault="00274EEE" w:rsidP="00274EEE">
            <w:pPr>
              <w:spacing w:after="0" w:line="240" w:lineRule="auto"/>
              <w:jc w:val="right"/>
              <w:rPr>
                <w:rFonts w:eastAsia="Times New Roman"/>
                <w:color w:val="000000"/>
                <w:sz w:val="20"/>
                <w:szCs w:val="20"/>
                <w:lang w:eastAsia="ru-RU"/>
              </w:rPr>
            </w:pPr>
            <w:r w:rsidRPr="00274EEE">
              <w:rPr>
                <w:rFonts w:eastAsia="Times New Roman"/>
                <w:color w:val="000000"/>
                <w:sz w:val="20"/>
                <w:szCs w:val="20"/>
                <w:lang w:eastAsia="ru-RU"/>
              </w:rPr>
              <w:t>9</w:t>
            </w:r>
          </w:p>
        </w:tc>
        <w:tc>
          <w:tcPr>
            <w:tcW w:w="4200" w:type="dxa"/>
            <w:tcBorders>
              <w:top w:val="nil"/>
              <w:left w:val="nil"/>
              <w:bottom w:val="single" w:sz="4" w:space="0" w:color="auto"/>
              <w:right w:val="single" w:sz="4" w:space="0" w:color="auto"/>
            </w:tcBorders>
            <w:shd w:val="clear" w:color="auto" w:fill="auto"/>
            <w:vAlign w:val="bottom"/>
            <w:hideMark/>
          </w:tcPr>
          <w:p w:rsidR="00274EEE" w:rsidRPr="00274EEE" w:rsidRDefault="00274EEE" w:rsidP="00274EEE">
            <w:pPr>
              <w:spacing w:after="0" w:line="240" w:lineRule="auto"/>
              <w:rPr>
                <w:rFonts w:eastAsia="Times New Roman"/>
                <w:color w:val="000000"/>
                <w:sz w:val="20"/>
                <w:szCs w:val="20"/>
                <w:lang w:eastAsia="ru-RU"/>
              </w:rPr>
            </w:pPr>
            <w:r w:rsidRPr="00274EEE">
              <w:rPr>
                <w:rFonts w:eastAsia="Times New Roman"/>
                <w:color w:val="000000"/>
                <w:sz w:val="20"/>
                <w:szCs w:val="20"/>
                <w:lang w:eastAsia="ru-RU"/>
              </w:rPr>
              <w:t>Камский</w:t>
            </w:r>
          </w:p>
        </w:tc>
        <w:tc>
          <w:tcPr>
            <w:tcW w:w="3420" w:type="dxa"/>
            <w:tcBorders>
              <w:top w:val="nil"/>
              <w:left w:val="nil"/>
              <w:bottom w:val="single" w:sz="4" w:space="0" w:color="auto"/>
              <w:right w:val="single" w:sz="4" w:space="0" w:color="auto"/>
            </w:tcBorders>
            <w:shd w:val="clear" w:color="000000" w:fill="FFFFFF"/>
            <w:noWrap/>
            <w:vAlign w:val="bottom"/>
            <w:hideMark/>
          </w:tcPr>
          <w:p w:rsidR="00274EEE" w:rsidRPr="00274EEE" w:rsidRDefault="00274EEE" w:rsidP="00274EEE">
            <w:pPr>
              <w:spacing w:after="0" w:line="240" w:lineRule="auto"/>
              <w:jc w:val="right"/>
              <w:rPr>
                <w:rFonts w:eastAsia="Times New Roman"/>
                <w:sz w:val="20"/>
                <w:szCs w:val="20"/>
                <w:lang w:eastAsia="ru-RU"/>
              </w:rPr>
            </w:pPr>
            <w:r w:rsidRPr="00274EEE">
              <w:rPr>
                <w:rFonts w:eastAsia="Times New Roman"/>
                <w:sz w:val="20"/>
                <w:szCs w:val="20"/>
                <w:lang w:eastAsia="ru-RU"/>
              </w:rPr>
              <w:t>0,0</w:t>
            </w:r>
          </w:p>
        </w:tc>
      </w:tr>
      <w:tr w:rsidR="00274EEE" w:rsidRPr="00274EEE" w:rsidTr="00274EEE">
        <w:trPr>
          <w:trHeight w:val="300"/>
        </w:trPr>
        <w:tc>
          <w:tcPr>
            <w:tcW w:w="700" w:type="dxa"/>
            <w:tcBorders>
              <w:top w:val="nil"/>
              <w:left w:val="single" w:sz="4" w:space="0" w:color="auto"/>
              <w:bottom w:val="single" w:sz="4" w:space="0" w:color="auto"/>
              <w:right w:val="single" w:sz="4" w:space="0" w:color="auto"/>
            </w:tcBorders>
            <w:shd w:val="clear" w:color="auto" w:fill="auto"/>
            <w:vAlign w:val="bottom"/>
            <w:hideMark/>
          </w:tcPr>
          <w:p w:rsidR="00274EEE" w:rsidRPr="00274EEE" w:rsidRDefault="00274EEE" w:rsidP="00274EEE">
            <w:pPr>
              <w:spacing w:after="0" w:line="240" w:lineRule="auto"/>
              <w:jc w:val="right"/>
              <w:rPr>
                <w:rFonts w:eastAsia="Times New Roman"/>
                <w:color w:val="000000"/>
                <w:sz w:val="20"/>
                <w:szCs w:val="20"/>
                <w:lang w:eastAsia="ru-RU"/>
              </w:rPr>
            </w:pPr>
            <w:r w:rsidRPr="00274EEE">
              <w:rPr>
                <w:rFonts w:eastAsia="Times New Roman"/>
                <w:color w:val="000000"/>
                <w:sz w:val="20"/>
                <w:szCs w:val="20"/>
                <w:lang w:eastAsia="ru-RU"/>
              </w:rPr>
              <w:t>10</w:t>
            </w:r>
          </w:p>
        </w:tc>
        <w:tc>
          <w:tcPr>
            <w:tcW w:w="4200" w:type="dxa"/>
            <w:tcBorders>
              <w:top w:val="nil"/>
              <w:left w:val="nil"/>
              <w:bottom w:val="single" w:sz="4" w:space="0" w:color="auto"/>
              <w:right w:val="single" w:sz="4" w:space="0" w:color="auto"/>
            </w:tcBorders>
            <w:shd w:val="clear" w:color="auto" w:fill="auto"/>
            <w:vAlign w:val="bottom"/>
            <w:hideMark/>
          </w:tcPr>
          <w:p w:rsidR="00274EEE" w:rsidRPr="00274EEE" w:rsidRDefault="00274EEE" w:rsidP="00274EEE">
            <w:pPr>
              <w:spacing w:after="0" w:line="240" w:lineRule="auto"/>
              <w:rPr>
                <w:rFonts w:eastAsia="Times New Roman"/>
                <w:color w:val="000000"/>
                <w:sz w:val="20"/>
                <w:szCs w:val="20"/>
                <w:lang w:eastAsia="ru-RU"/>
              </w:rPr>
            </w:pPr>
            <w:r w:rsidRPr="00274EEE">
              <w:rPr>
                <w:rFonts w:eastAsia="Times New Roman"/>
                <w:color w:val="000000"/>
                <w:sz w:val="20"/>
                <w:szCs w:val="20"/>
                <w:lang w:eastAsia="ru-RU"/>
              </w:rPr>
              <w:t>Куйбышевский</w:t>
            </w:r>
          </w:p>
        </w:tc>
        <w:tc>
          <w:tcPr>
            <w:tcW w:w="3420" w:type="dxa"/>
            <w:tcBorders>
              <w:top w:val="nil"/>
              <w:left w:val="nil"/>
              <w:bottom w:val="single" w:sz="4" w:space="0" w:color="auto"/>
              <w:right w:val="single" w:sz="4" w:space="0" w:color="auto"/>
            </w:tcBorders>
            <w:shd w:val="clear" w:color="000000" w:fill="FFFFFF"/>
            <w:noWrap/>
            <w:vAlign w:val="bottom"/>
            <w:hideMark/>
          </w:tcPr>
          <w:p w:rsidR="00274EEE" w:rsidRPr="00274EEE" w:rsidRDefault="00274EEE" w:rsidP="00274EEE">
            <w:pPr>
              <w:spacing w:after="0" w:line="240" w:lineRule="auto"/>
              <w:rPr>
                <w:rFonts w:eastAsia="Times New Roman"/>
                <w:sz w:val="20"/>
                <w:szCs w:val="20"/>
                <w:lang w:eastAsia="ru-RU"/>
              </w:rPr>
            </w:pPr>
            <w:r w:rsidRPr="00274EEE">
              <w:rPr>
                <w:rFonts w:eastAsia="Times New Roman"/>
                <w:sz w:val="20"/>
                <w:szCs w:val="20"/>
                <w:lang w:eastAsia="ru-RU"/>
              </w:rPr>
              <w:t> </w:t>
            </w:r>
          </w:p>
        </w:tc>
      </w:tr>
      <w:tr w:rsidR="00274EEE" w:rsidRPr="00274EEE" w:rsidTr="00274EEE">
        <w:trPr>
          <w:trHeight w:val="300"/>
        </w:trPr>
        <w:tc>
          <w:tcPr>
            <w:tcW w:w="700" w:type="dxa"/>
            <w:tcBorders>
              <w:top w:val="nil"/>
              <w:left w:val="single" w:sz="4" w:space="0" w:color="auto"/>
              <w:bottom w:val="single" w:sz="4" w:space="0" w:color="auto"/>
              <w:right w:val="single" w:sz="4" w:space="0" w:color="auto"/>
            </w:tcBorders>
            <w:shd w:val="clear" w:color="auto" w:fill="auto"/>
            <w:vAlign w:val="bottom"/>
            <w:hideMark/>
          </w:tcPr>
          <w:p w:rsidR="00274EEE" w:rsidRPr="00274EEE" w:rsidRDefault="00274EEE" w:rsidP="00274EEE">
            <w:pPr>
              <w:spacing w:after="0" w:line="240" w:lineRule="auto"/>
              <w:jc w:val="right"/>
              <w:rPr>
                <w:rFonts w:eastAsia="Times New Roman"/>
                <w:color w:val="000000"/>
                <w:sz w:val="20"/>
                <w:szCs w:val="20"/>
                <w:lang w:eastAsia="ru-RU"/>
              </w:rPr>
            </w:pPr>
            <w:r w:rsidRPr="00274EEE">
              <w:rPr>
                <w:rFonts w:eastAsia="Times New Roman"/>
                <w:color w:val="000000"/>
                <w:sz w:val="20"/>
                <w:szCs w:val="20"/>
                <w:lang w:eastAsia="ru-RU"/>
              </w:rPr>
              <w:t>11</w:t>
            </w:r>
          </w:p>
        </w:tc>
        <w:tc>
          <w:tcPr>
            <w:tcW w:w="4200" w:type="dxa"/>
            <w:tcBorders>
              <w:top w:val="nil"/>
              <w:left w:val="nil"/>
              <w:bottom w:val="single" w:sz="4" w:space="0" w:color="auto"/>
              <w:right w:val="single" w:sz="4" w:space="0" w:color="auto"/>
            </w:tcBorders>
            <w:shd w:val="clear" w:color="auto" w:fill="auto"/>
            <w:vAlign w:val="bottom"/>
            <w:hideMark/>
          </w:tcPr>
          <w:p w:rsidR="00274EEE" w:rsidRPr="00274EEE" w:rsidRDefault="00274EEE" w:rsidP="00274EEE">
            <w:pPr>
              <w:spacing w:after="0" w:line="240" w:lineRule="auto"/>
              <w:rPr>
                <w:rFonts w:eastAsia="Times New Roman"/>
                <w:color w:val="000000"/>
                <w:sz w:val="20"/>
                <w:szCs w:val="20"/>
                <w:lang w:eastAsia="ru-RU"/>
              </w:rPr>
            </w:pPr>
            <w:r w:rsidRPr="00274EEE">
              <w:rPr>
                <w:rFonts w:eastAsia="Times New Roman"/>
                <w:color w:val="000000"/>
                <w:sz w:val="20"/>
                <w:szCs w:val="20"/>
                <w:lang w:eastAsia="ru-RU"/>
              </w:rPr>
              <w:t>Михайловский</w:t>
            </w:r>
          </w:p>
        </w:tc>
        <w:tc>
          <w:tcPr>
            <w:tcW w:w="3420" w:type="dxa"/>
            <w:tcBorders>
              <w:top w:val="nil"/>
              <w:left w:val="nil"/>
              <w:bottom w:val="single" w:sz="4" w:space="0" w:color="auto"/>
              <w:right w:val="single" w:sz="4" w:space="0" w:color="auto"/>
            </w:tcBorders>
            <w:shd w:val="clear" w:color="000000" w:fill="FFFFFF"/>
            <w:noWrap/>
            <w:vAlign w:val="bottom"/>
            <w:hideMark/>
          </w:tcPr>
          <w:p w:rsidR="00274EEE" w:rsidRPr="00274EEE" w:rsidRDefault="00274EEE" w:rsidP="00274EEE">
            <w:pPr>
              <w:spacing w:after="0" w:line="240" w:lineRule="auto"/>
              <w:rPr>
                <w:rFonts w:eastAsia="Times New Roman"/>
                <w:sz w:val="20"/>
                <w:szCs w:val="20"/>
                <w:lang w:eastAsia="ru-RU"/>
              </w:rPr>
            </w:pPr>
            <w:r w:rsidRPr="00274EEE">
              <w:rPr>
                <w:rFonts w:eastAsia="Times New Roman"/>
                <w:sz w:val="20"/>
                <w:szCs w:val="20"/>
                <w:lang w:eastAsia="ru-RU"/>
              </w:rPr>
              <w:t> </w:t>
            </w:r>
          </w:p>
        </w:tc>
      </w:tr>
      <w:tr w:rsidR="00274EEE" w:rsidRPr="00274EEE" w:rsidTr="00274EEE">
        <w:trPr>
          <w:trHeight w:val="300"/>
        </w:trPr>
        <w:tc>
          <w:tcPr>
            <w:tcW w:w="700" w:type="dxa"/>
            <w:tcBorders>
              <w:top w:val="nil"/>
              <w:left w:val="single" w:sz="4" w:space="0" w:color="auto"/>
              <w:bottom w:val="single" w:sz="4" w:space="0" w:color="auto"/>
              <w:right w:val="single" w:sz="4" w:space="0" w:color="auto"/>
            </w:tcBorders>
            <w:shd w:val="clear" w:color="auto" w:fill="auto"/>
            <w:vAlign w:val="bottom"/>
            <w:hideMark/>
          </w:tcPr>
          <w:p w:rsidR="00274EEE" w:rsidRPr="00274EEE" w:rsidRDefault="00274EEE" w:rsidP="00274EEE">
            <w:pPr>
              <w:spacing w:after="0" w:line="240" w:lineRule="auto"/>
              <w:jc w:val="right"/>
              <w:rPr>
                <w:rFonts w:eastAsia="Times New Roman"/>
                <w:color w:val="000000"/>
                <w:sz w:val="20"/>
                <w:szCs w:val="20"/>
                <w:lang w:eastAsia="ru-RU"/>
              </w:rPr>
            </w:pPr>
            <w:r w:rsidRPr="00274EEE">
              <w:rPr>
                <w:rFonts w:eastAsia="Times New Roman"/>
                <w:color w:val="000000"/>
                <w:sz w:val="20"/>
                <w:szCs w:val="20"/>
                <w:lang w:eastAsia="ru-RU"/>
              </w:rPr>
              <w:t>12</w:t>
            </w:r>
          </w:p>
        </w:tc>
        <w:tc>
          <w:tcPr>
            <w:tcW w:w="4200" w:type="dxa"/>
            <w:tcBorders>
              <w:top w:val="nil"/>
              <w:left w:val="nil"/>
              <w:bottom w:val="single" w:sz="4" w:space="0" w:color="auto"/>
              <w:right w:val="single" w:sz="4" w:space="0" w:color="auto"/>
            </w:tcBorders>
            <w:shd w:val="clear" w:color="auto" w:fill="auto"/>
            <w:vAlign w:val="bottom"/>
            <w:hideMark/>
          </w:tcPr>
          <w:p w:rsidR="00274EEE" w:rsidRPr="00274EEE" w:rsidRDefault="00274EEE" w:rsidP="00274EEE">
            <w:pPr>
              <w:spacing w:after="0" w:line="240" w:lineRule="auto"/>
              <w:rPr>
                <w:rFonts w:eastAsia="Times New Roman"/>
                <w:color w:val="000000"/>
                <w:sz w:val="20"/>
                <w:szCs w:val="20"/>
                <w:lang w:eastAsia="ru-RU"/>
              </w:rPr>
            </w:pPr>
            <w:r w:rsidRPr="00274EEE">
              <w:rPr>
                <w:rFonts w:eastAsia="Times New Roman"/>
                <w:color w:val="000000"/>
                <w:sz w:val="20"/>
                <w:szCs w:val="20"/>
                <w:lang w:eastAsia="ru-RU"/>
              </w:rPr>
              <w:t>Новоичинский</w:t>
            </w:r>
          </w:p>
        </w:tc>
        <w:tc>
          <w:tcPr>
            <w:tcW w:w="3420" w:type="dxa"/>
            <w:tcBorders>
              <w:top w:val="nil"/>
              <w:left w:val="nil"/>
              <w:bottom w:val="single" w:sz="4" w:space="0" w:color="auto"/>
              <w:right w:val="single" w:sz="4" w:space="0" w:color="auto"/>
            </w:tcBorders>
            <w:shd w:val="clear" w:color="000000" w:fill="FFFFFF"/>
            <w:noWrap/>
            <w:vAlign w:val="bottom"/>
            <w:hideMark/>
          </w:tcPr>
          <w:p w:rsidR="00274EEE" w:rsidRPr="00274EEE" w:rsidRDefault="00274EEE" w:rsidP="00274EEE">
            <w:pPr>
              <w:spacing w:after="0" w:line="240" w:lineRule="auto"/>
              <w:rPr>
                <w:rFonts w:eastAsia="Times New Roman"/>
                <w:sz w:val="20"/>
                <w:szCs w:val="20"/>
                <w:lang w:eastAsia="ru-RU"/>
              </w:rPr>
            </w:pPr>
            <w:r w:rsidRPr="00274EEE">
              <w:rPr>
                <w:rFonts w:eastAsia="Times New Roman"/>
                <w:sz w:val="20"/>
                <w:szCs w:val="20"/>
                <w:lang w:eastAsia="ru-RU"/>
              </w:rPr>
              <w:t> </w:t>
            </w:r>
          </w:p>
        </w:tc>
      </w:tr>
      <w:tr w:rsidR="00274EEE" w:rsidRPr="00274EEE" w:rsidTr="00274EEE">
        <w:trPr>
          <w:trHeight w:val="300"/>
        </w:trPr>
        <w:tc>
          <w:tcPr>
            <w:tcW w:w="700" w:type="dxa"/>
            <w:tcBorders>
              <w:top w:val="nil"/>
              <w:left w:val="single" w:sz="4" w:space="0" w:color="auto"/>
              <w:bottom w:val="single" w:sz="4" w:space="0" w:color="auto"/>
              <w:right w:val="single" w:sz="4" w:space="0" w:color="auto"/>
            </w:tcBorders>
            <w:shd w:val="clear" w:color="auto" w:fill="auto"/>
            <w:vAlign w:val="bottom"/>
            <w:hideMark/>
          </w:tcPr>
          <w:p w:rsidR="00274EEE" w:rsidRPr="00274EEE" w:rsidRDefault="00274EEE" w:rsidP="00274EEE">
            <w:pPr>
              <w:spacing w:after="0" w:line="240" w:lineRule="auto"/>
              <w:jc w:val="right"/>
              <w:rPr>
                <w:rFonts w:eastAsia="Times New Roman"/>
                <w:color w:val="000000"/>
                <w:sz w:val="20"/>
                <w:szCs w:val="20"/>
                <w:lang w:eastAsia="ru-RU"/>
              </w:rPr>
            </w:pPr>
            <w:r w:rsidRPr="00274EEE">
              <w:rPr>
                <w:rFonts w:eastAsia="Times New Roman"/>
                <w:color w:val="000000"/>
                <w:sz w:val="20"/>
                <w:szCs w:val="20"/>
                <w:lang w:eastAsia="ru-RU"/>
              </w:rPr>
              <w:t>13</w:t>
            </w:r>
          </w:p>
        </w:tc>
        <w:tc>
          <w:tcPr>
            <w:tcW w:w="4200" w:type="dxa"/>
            <w:tcBorders>
              <w:top w:val="nil"/>
              <w:left w:val="nil"/>
              <w:bottom w:val="single" w:sz="4" w:space="0" w:color="auto"/>
              <w:right w:val="single" w:sz="4" w:space="0" w:color="auto"/>
            </w:tcBorders>
            <w:shd w:val="clear" w:color="auto" w:fill="auto"/>
            <w:vAlign w:val="bottom"/>
            <w:hideMark/>
          </w:tcPr>
          <w:p w:rsidR="00274EEE" w:rsidRPr="00274EEE" w:rsidRDefault="00274EEE" w:rsidP="00274EEE">
            <w:pPr>
              <w:spacing w:after="0" w:line="240" w:lineRule="auto"/>
              <w:rPr>
                <w:rFonts w:eastAsia="Times New Roman"/>
                <w:color w:val="000000"/>
                <w:sz w:val="20"/>
                <w:szCs w:val="20"/>
                <w:lang w:eastAsia="ru-RU"/>
              </w:rPr>
            </w:pPr>
            <w:r w:rsidRPr="00274EEE">
              <w:rPr>
                <w:rFonts w:eastAsia="Times New Roman"/>
                <w:color w:val="000000"/>
                <w:sz w:val="20"/>
                <w:szCs w:val="20"/>
                <w:lang w:eastAsia="ru-RU"/>
              </w:rPr>
              <w:t>Октябрьский</w:t>
            </w:r>
          </w:p>
        </w:tc>
        <w:tc>
          <w:tcPr>
            <w:tcW w:w="3420" w:type="dxa"/>
            <w:tcBorders>
              <w:top w:val="nil"/>
              <w:left w:val="nil"/>
              <w:bottom w:val="single" w:sz="4" w:space="0" w:color="auto"/>
              <w:right w:val="single" w:sz="4" w:space="0" w:color="auto"/>
            </w:tcBorders>
            <w:shd w:val="clear" w:color="000000" w:fill="FFFFFF"/>
            <w:noWrap/>
            <w:vAlign w:val="bottom"/>
            <w:hideMark/>
          </w:tcPr>
          <w:p w:rsidR="00274EEE" w:rsidRPr="00274EEE" w:rsidRDefault="00274EEE" w:rsidP="00274EEE">
            <w:pPr>
              <w:spacing w:after="0" w:line="240" w:lineRule="auto"/>
              <w:jc w:val="right"/>
              <w:rPr>
                <w:rFonts w:eastAsia="Times New Roman"/>
                <w:sz w:val="20"/>
                <w:szCs w:val="20"/>
                <w:lang w:eastAsia="ru-RU"/>
              </w:rPr>
            </w:pPr>
            <w:r w:rsidRPr="00274EEE">
              <w:rPr>
                <w:rFonts w:eastAsia="Times New Roman"/>
                <w:sz w:val="20"/>
                <w:szCs w:val="20"/>
                <w:lang w:eastAsia="ru-RU"/>
              </w:rPr>
              <w:t>0,0</w:t>
            </w:r>
          </w:p>
        </w:tc>
      </w:tr>
      <w:tr w:rsidR="00274EEE" w:rsidRPr="00274EEE" w:rsidTr="00274EEE">
        <w:trPr>
          <w:trHeight w:val="300"/>
        </w:trPr>
        <w:tc>
          <w:tcPr>
            <w:tcW w:w="700" w:type="dxa"/>
            <w:tcBorders>
              <w:top w:val="nil"/>
              <w:left w:val="single" w:sz="4" w:space="0" w:color="auto"/>
              <w:bottom w:val="single" w:sz="4" w:space="0" w:color="auto"/>
              <w:right w:val="single" w:sz="4" w:space="0" w:color="auto"/>
            </w:tcBorders>
            <w:shd w:val="clear" w:color="auto" w:fill="auto"/>
            <w:vAlign w:val="bottom"/>
            <w:hideMark/>
          </w:tcPr>
          <w:p w:rsidR="00274EEE" w:rsidRPr="00274EEE" w:rsidRDefault="00274EEE" w:rsidP="00274EEE">
            <w:pPr>
              <w:spacing w:after="0" w:line="240" w:lineRule="auto"/>
              <w:jc w:val="right"/>
              <w:rPr>
                <w:rFonts w:eastAsia="Times New Roman"/>
                <w:color w:val="000000"/>
                <w:sz w:val="20"/>
                <w:szCs w:val="20"/>
                <w:lang w:eastAsia="ru-RU"/>
              </w:rPr>
            </w:pPr>
            <w:r w:rsidRPr="00274EEE">
              <w:rPr>
                <w:rFonts w:eastAsia="Times New Roman"/>
                <w:color w:val="000000"/>
                <w:sz w:val="20"/>
                <w:szCs w:val="20"/>
                <w:lang w:eastAsia="ru-RU"/>
              </w:rPr>
              <w:t>14</w:t>
            </w:r>
          </w:p>
        </w:tc>
        <w:tc>
          <w:tcPr>
            <w:tcW w:w="4200" w:type="dxa"/>
            <w:tcBorders>
              <w:top w:val="nil"/>
              <w:left w:val="nil"/>
              <w:bottom w:val="single" w:sz="4" w:space="0" w:color="auto"/>
              <w:right w:val="single" w:sz="4" w:space="0" w:color="auto"/>
            </w:tcBorders>
            <w:shd w:val="clear" w:color="auto" w:fill="auto"/>
            <w:vAlign w:val="bottom"/>
            <w:hideMark/>
          </w:tcPr>
          <w:p w:rsidR="00274EEE" w:rsidRPr="00274EEE" w:rsidRDefault="00274EEE" w:rsidP="00274EEE">
            <w:pPr>
              <w:spacing w:after="0" w:line="240" w:lineRule="auto"/>
              <w:rPr>
                <w:rFonts w:eastAsia="Times New Roman"/>
                <w:color w:val="000000"/>
                <w:sz w:val="20"/>
                <w:szCs w:val="20"/>
                <w:lang w:eastAsia="ru-RU"/>
              </w:rPr>
            </w:pPr>
            <w:r w:rsidRPr="00274EEE">
              <w:rPr>
                <w:rFonts w:eastAsia="Times New Roman"/>
                <w:color w:val="000000"/>
                <w:sz w:val="20"/>
                <w:szCs w:val="20"/>
                <w:lang w:eastAsia="ru-RU"/>
              </w:rPr>
              <w:t>Осиновский</w:t>
            </w:r>
          </w:p>
        </w:tc>
        <w:tc>
          <w:tcPr>
            <w:tcW w:w="3420" w:type="dxa"/>
            <w:tcBorders>
              <w:top w:val="nil"/>
              <w:left w:val="nil"/>
              <w:bottom w:val="single" w:sz="4" w:space="0" w:color="auto"/>
              <w:right w:val="single" w:sz="4" w:space="0" w:color="auto"/>
            </w:tcBorders>
            <w:shd w:val="clear" w:color="000000" w:fill="FFFFFF"/>
            <w:noWrap/>
            <w:vAlign w:val="bottom"/>
            <w:hideMark/>
          </w:tcPr>
          <w:p w:rsidR="00274EEE" w:rsidRPr="00274EEE" w:rsidRDefault="00274EEE" w:rsidP="00274EEE">
            <w:pPr>
              <w:spacing w:after="0" w:line="240" w:lineRule="auto"/>
              <w:rPr>
                <w:rFonts w:eastAsia="Times New Roman"/>
                <w:sz w:val="20"/>
                <w:szCs w:val="20"/>
                <w:lang w:eastAsia="ru-RU"/>
              </w:rPr>
            </w:pPr>
            <w:r w:rsidRPr="00274EEE">
              <w:rPr>
                <w:rFonts w:eastAsia="Times New Roman"/>
                <w:sz w:val="20"/>
                <w:szCs w:val="20"/>
                <w:lang w:eastAsia="ru-RU"/>
              </w:rPr>
              <w:t> </w:t>
            </w:r>
          </w:p>
        </w:tc>
      </w:tr>
      <w:tr w:rsidR="00274EEE" w:rsidRPr="00274EEE" w:rsidTr="00274EEE">
        <w:trPr>
          <w:trHeight w:val="300"/>
        </w:trPr>
        <w:tc>
          <w:tcPr>
            <w:tcW w:w="700" w:type="dxa"/>
            <w:tcBorders>
              <w:top w:val="nil"/>
              <w:left w:val="single" w:sz="4" w:space="0" w:color="auto"/>
              <w:bottom w:val="single" w:sz="4" w:space="0" w:color="auto"/>
              <w:right w:val="single" w:sz="4" w:space="0" w:color="auto"/>
            </w:tcBorders>
            <w:shd w:val="clear" w:color="auto" w:fill="auto"/>
            <w:vAlign w:val="bottom"/>
            <w:hideMark/>
          </w:tcPr>
          <w:p w:rsidR="00274EEE" w:rsidRPr="00274EEE" w:rsidRDefault="00274EEE" w:rsidP="00274EEE">
            <w:pPr>
              <w:spacing w:after="0" w:line="240" w:lineRule="auto"/>
              <w:jc w:val="right"/>
              <w:rPr>
                <w:rFonts w:eastAsia="Times New Roman"/>
                <w:color w:val="000000"/>
                <w:sz w:val="20"/>
                <w:szCs w:val="20"/>
                <w:lang w:eastAsia="ru-RU"/>
              </w:rPr>
            </w:pPr>
            <w:r w:rsidRPr="00274EEE">
              <w:rPr>
                <w:rFonts w:eastAsia="Times New Roman"/>
                <w:color w:val="000000"/>
                <w:sz w:val="20"/>
                <w:szCs w:val="20"/>
                <w:lang w:eastAsia="ru-RU"/>
              </w:rPr>
              <w:t>15</w:t>
            </w:r>
          </w:p>
        </w:tc>
        <w:tc>
          <w:tcPr>
            <w:tcW w:w="4200" w:type="dxa"/>
            <w:tcBorders>
              <w:top w:val="nil"/>
              <w:left w:val="nil"/>
              <w:bottom w:val="single" w:sz="4" w:space="0" w:color="auto"/>
              <w:right w:val="single" w:sz="4" w:space="0" w:color="auto"/>
            </w:tcBorders>
            <w:shd w:val="clear" w:color="auto" w:fill="auto"/>
            <w:vAlign w:val="bottom"/>
            <w:hideMark/>
          </w:tcPr>
          <w:p w:rsidR="00274EEE" w:rsidRPr="00274EEE" w:rsidRDefault="00274EEE" w:rsidP="00274EEE">
            <w:pPr>
              <w:spacing w:after="0" w:line="240" w:lineRule="auto"/>
              <w:rPr>
                <w:rFonts w:eastAsia="Times New Roman"/>
                <w:color w:val="000000"/>
                <w:sz w:val="20"/>
                <w:szCs w:val="20"/>
                <w:lang w:eastAsia="ru-RU"/>
              </w:rPr>
            </w:pPr>
            <w:r w:rsidRPr="00274EEE">
              <w:rPr>
                <w:rFonts w:eastAsia="Times New Roman"/>
                <w:color w:val="000000"/>
                <w:sz w:val="20"/>
                <w:szCs w:val="20"/>
                <w:lang w:eastAsia="ru-RU"/>
              </w:rPr>
              <w:t>Отрадненский</w:t>
            </w:r>
          </w:p>
        </w:tc>
        <w:tc>
          <w:tcPr>
            <w:tcW w:w="3420" w:type="dxa"/>
            <w:tcBorders>
              <w:top w:val="nil"/>
              <w:left w:val="nil"/>
              <w:bottom w:val="single" w:sz="4" w:space="0" w:color="auto"/>
              <w:right w:val="single" w:sz="4" w:space="0" w:color="auto"/>
            </w:tcBorders>
            <w:shd w:val="clear" w:color="000000" w:fill="FFFFFF"/>
            <w:noWrap/>
            <w:vAlign w:val="bottom"/>
            <w:hideMark/>
          </w:tcPr>
          <w:p w:rsidR="00274EEE" w:rsidRPr="00274EEE" w:rsidRDefault="00274EEE" w:rsidP="00274EEE">
            <w:pPr>
              <w:spacing w:after="0" w:line="240" w:lineRule="auto"/>
              <w:jc w:val="right"/>
              <w:rPr>
                <w:rFonts w:eastAsia="Times New Roman"/>
                <w:sz w:val="20"/>
                <w:szCs w:val="20"/>
                <w:lang w:eastAsia="ru-RU"/>
              </w:rPr>
            </w:pPr>
            <w:r w:rsidRPr="00274EEE">
              <w:rPr>
                <w:rFonts w:eastAsia="Times New Roman"/>
                <w:sz w:val="20"/>
                <w:szCs w:val="20"/>
                <w:lang w:eastAsia="ru-RU"/>
              </w:rPr>
              <w:t>0,0</w:t>
            </w:r>
          </w:p>
        </w:tc>
      </w:tr>
      <w:tr w:rsidR="00274EEE" w:rsidRPr="00274EEE" w:rsidTr="00274EEE">
        <w:trPr>
          <w:trHeight w:val="300"/>
        </w:trPr>
        <w:tc>
          <w:tcPr>
            <w:tcW w:w="700" w:type="dxa"/>
            <w:tcBorders>
              <w:top w:val="nil"/>
              <w:left w:val="single" w:sz="4" w:space="0" w:color="auto"/>
              <w:bottom w:val="single" w:sz="4" w:space="0" w:color="auto"/>
              <w:right w:val="single" w:sz="4" w:space="0" w:color="auto"/>
            </w:tcBorders>
            <w:shd w:val="clear" w:color="auto" w:fill="auto"/>
            <w:vAlign w:val="bottom"/>
            <w:hideMark/>
          </w:tcPr>
          <w:p w:rsidR="00274EEE" w:rsidRPr="00274EEE" w:rsidRDefault="00274EEE" w:rsidP="00274EEE">
            <w:pPr>
              <w:spacing w:after="0" w:line="240" w:lineRule="auto"/>
              <w:jc w:val="right"/>
              <w:rPr>
                <w:rFonts w:eastAsia="Times New Roman"/>
                <w:color w:val="000000"/>
                <w:sz w:val="20"/>
                <w:szCs w:val="20"/>
                <w:lang w:eastAsia="ru-RU"/>
              </w:rPr>
            </w:pPr>
            <w:r w:rsidRPr="00274EEE">
              <w:rPr>
                <w:rFonts w:eastAsia="Times New Roman"/>
                <w:color w:val="000000"/>
                <w:sz w:val="20"/>
                <w:szCs w:val="20"/>
                <w:lang w:eastAsia="ru-RU"/>
              </w:rPr>
              <w:t>16</w:t>
            </w:r>
          </w:p>
        </w:tc>
        <w:tc>
          <w:tcPr>
            <w:tcW w:w="4200" w:type="dxa"/>
            <w:tcBorders>
              <w:top w:val="nil"/>
              <w:left w:val="nil"/>
              <w:bottom w:val="single" w:sz="4" w:space="0" w:color="auto"/>
              <w:right w:val="single" w:sz="4" w:space="0" w:color="auto"/>
            </w:tcBorders>
            <w:shd w:val="clear" w:color="auto" w:fill="auto"/>
            <w:vAlign w:val="bottom"/>
            <w:hideMark/>
          </w:tcPr>
          <w:p w:rsidR="00274EEE" w:rsidRPr="00274EEE" w:rsidRDefault="00274EEE" w:rsidP="00274EEE">
            <w:pPr>
              <w:spacing w:after="0" w:line="240" w:lineRule="auto"/>
              <w:rPr>
                <w:rFonts w:eastAsia="Times New Roman"/>
                <w:color w:val="000000"/>
                <w:sz w:val="20"/>
                <w:szCs w:val="20"/>
                <w:lang w:eastAsia="ru-RU"/>
              </w:rPr>
            </w:pPr>
            <w:r w:rsidRPr="00274EEE">
              <w:rPr>
                <w:rFonts w:eastAsia="Times New Roman"/>
                <w:color w:val="000000"/>
                <w:sz w:val="20"/>
                <w:szCs w:val="20"/>
                <w:lang w:eastAsia="ru-RU"/>
              </w:rPr>
              <w:t>Сергинский</w:t>
            </w:r>
          </w:p>
        </w:tc>
        <w:tc>
          <w:tcPr>
            <w:tcW w:w="3420" w:type="dxa"/>
            <w:tcBorders>
              <w:top w:val="nil"/>
              <w:left w:val="nil"/>
              <w:bottom w:val="single" w:sz="4" w:space="0" w:color="auto"/>
              <w:right w:val="single" w:sz="4" w:space="0" w:color="auto"/>
            </w:tcBorders>
            <w:shd w:val="clear" w:color="000000" w:fill="FFFFFF"/>
            <w:noWrap/>
            <w:vAlign w:val="bottom"/>
            <w:hideMark/>
          </w:tcPr>
          <w:p w:rsidR="00274EEE" w:rsidRPr="00274EEE" w:rsidRDefault="00274EEE" w:rsidP="00274EEE">
            <w:pPr>
              <w:spacing w:after="0" w:line="240" w:lineRule="auto"/>
              <w:rPr>
                <w:rFonts w:eastAsia="Times New Roman"/>
                <w:sz w:val="20"/>
                <w:szCs w:val="20"/>
                <w:lang w:eastAsia="ru-RU"/>
              </w:rPr>
            </w:pPr>
            <w:r w:rsidRPr="00274EEE">
              <w:rPr>
                <w:rFonts w:eastAsia="Times New Roman"/>
                <w:sz w:val="20"/>
                <w:szCs w:val="20"/>
                <w:lang w:eastAsia="ru-RU"/>
              </w:rPr>
              <w:t> </w:t>
            </w:r>
          </w:p>
        </w:tc>
      </w:tr>
      <w:tr w:rsidR="00274EEE" w:rsidRPr="00274EEE" w:rsidTr="00274EEE">
        <w:trPr>
          <w:trHeight w:val="300"/>
        </w:trPr>
        <w:tc>
          <w:tcPr>
            <w:tcW w:w="700" w:type="dxa"/>
            <w:tcBorders>
              <w:top w:val="nil"/>
              <w:left w:val="single" w:sz="4" w:space="0" w:color="auto"/>
              <w:bottom w:val="single" w:sz="4" w:space="0" w:color="auto"/>
              <w:right w:val="single" w:sz="4" w:space="0" w:color="auto"/>
            </w:tcBorders>
            <w:shd w:val="clear" w:color="auto" w:fill="auto"/>
            <w:vAlign w:val="bottom"/>
            <w:hideMark/>
          </w:tcPr>
          <w:p w:rsidR="00274EEE" w:rsidRPr="00274EEE" w:rsidRDefault="00274EEE" w:rsidP="00274EEE">
            <w:pPr>
              <w:spacing w:after="0" w:line="240" w:lineRule="auto"/>
              <w:jc w:val="right"/>
              <w:rPr>
                <w:rFonts w:eastAsia="Times New Roman"/>
                <w:color w:val="000000"/>
                <w:sz w:val="20"/>
                <w:szCs w:val="20"/>
                <w:lang w:eastAsia="ru-RU"/>
              </w:rPr>
            </w:pPr>
            <w:r w:rsidRPr="00274EEE">
              <w:rPr>
                <w:rFonts w:eastAsia="Times New Roman"/>
                <w:color w:val="000000"/>
                <w:sz w:val="20"/>
                <w:szCs w:val="20"/>
                <w:lang w:eastAsia="ru-RU"/>
              </w:rPr>
              <w:t>17</w:t>
            </w:r>
          </w:p>
        </w:tc>
        <w:tc>
          <w:tcPr>
            <w:tcW w:w="4200" w:type="dxa"/>
            <w:tcBorders>
              <w:top w:val="nil"/>
              <w:left w:val="nil"/>
              <w:bottom w:val="single" w:sz="4" w:space="0" w:color="auto"/>
              <w:right w:val="single" w:sz="4" w:space="0" w:color="auto"/>
            </w:tcBorders>
            <w:shd w:val="clear" w:color="auto" w:fill="auto"/>
            <w:vAlign w:val="bottom"/>
            <w:hideMark/>
          </w:tcPr>
          <w:p w:rsidR="00274EEE" w:rsidRPr="00274EEE" w:rsidRDefault="00274EEE" w:rsidP="00274EEE">
            <w:pPr>
              <w:spacing w:after="0" w:line="240" w:lineRule="auto"/>
              <w:rPr>
                <w:rFonts w:eastAsia="Times New Roman"/>
                <w:color w:val="000000"/>
                <w:sz w:val="20"/>
                <w:szCs w:val="20"/>
                <w:lang w:eastAsia="ru-RU"/>
              </w:rPr>
            </w:pPr>
            <w:r w:rsidRPr="00274EEE">
              <w:rPr>
                <w:rFonts w:eastAsia="Times New Roman"/>
                <w:color w:val="000000"/>
                <w:sz w:val="20"/>
                <w:szCs w:val="20"/>
                <w:lang w:eastAsia="ru-RU"/>
              </w:rPr>
              <w:t>Чумаковский</w:t>
            </w:r>
          </w:p>
        </w:tc>
        <w:tc>
          <w:tcPr>
            <w:tcW w:w="3420" w:type="dxa"/>
            <w:tcBorders>
              <w:top w:val="nil"/>
              <w:left w:val="nil"/>
              <w:bottom w:val="single" w:sz="4" w:space="0" w:color="auto"/>
              <w:right w:val="single" w:sz="4" w:space="0" w:color="auto"/>
            </w:tcBorders>
            <w:shd w:val="clear" w:color="000000" w:fill="FFFFFF"/>
            <w:noWrap/>
            <w:vAlign w:val="bottom"/>
            <w:hideMark/>
          </w:tcPr>
          <w:p w:rsidR="00274EEE" w:rsidRPr="00274EEE" w:rsidRDefault="00274EEE" w:rsidP="00274EEE">
            <w:pPr>
              <w:spacing w:after="0" w:line="240" w:lineRule="auto"/>
              <w:rPr>
                <w:rFonts w:eastAsia="Times New Roman"/>
                <w:sz w:val="20"/>
                <w:szCs w:val="20"/>
                <w:lang w:eastAsia="ru-RU"/>
              </w:rPr>
            </w:pPr>
            <w:r w:rsidRPr="00274EEE">
              <w:rPr>
                <w:rFonts w:eastAsia="Times New Roman"/>
                <w:sz w:val="20"/>
                <w:szCs w:val="20"/>
                <w:lang w:eastAsia="ru-RU"/>
              </w:rPr>
              <w:t> </w:t>
            </w:r>
          </w:p>
        </w:tc>
      </w:tr>
      <w:tr w:rsidR="00274EEE" w:rsidRPr="00274EEE" w:rsidTr="00274EEE">
        <w:trPr>
          <w:trHeight w:val="300"/>
        </w:trPr>
        <w:tc>
          <w:tcPr>
            <w:tcW w:w="700" w:type="dxa"/>
            <w:tcBorders>
              <w:top w:val="nil"/>
              <w:left w:val="single" w:sz="4" w:space="0" w:color="auto"/>
              <w:bottom w:val="single" w:sz="4" w:space="0" w:color="auto"/>
              <w:right w:val="single" w:sz="4" w:space="0" w:color="auto"/>
            </w:tcBorders>
            <w:shd w:val="clear" w:color="auto" w:fill="auto"/>
            <w:vAlign w:val="bottom"/>
            <w:hideMark/>
          </w:tcPr>
          <w:p w:rsidR="00274EEE" w:rsidRPr="00274EEE" w:rsidRDefault="00274EEE" w:rsidP="00274EEE">
            <w:pPr>
              <w:spacing w:after="0" w:line="240" w:lineRule="auto"/>
              <w:jc w:val="right"/>
              <w:rPr>
                <w:rFonts w:eastAsia="Times New Roman"/>
                <w:color w:val="000000"/>
                <w:sz w:val="20"/>
                <w:szCs w:val="20"/>
                <w:lang w:eastAsia="ru-RU"/>
              </w:rPr>
            </w:pPr>
            <w:r w:rsidRPr="00274EEE">
              <w:rPr>
                <w:rFonts w:eastAsia="Times New Roman"/>
                <w:color w:val="000000"/>
                <w:sz w:val="20"/>
                <w:szCs w:val="20"/>
                <w:lang w:eastAsia="ru-RU"/>
              </w:rPr>
              <w:t>18</w:t>
            </w:r>
          </w:p>
        </w:tc>
        <w:tc>
          <w:tcPr>
            <w:tcW w:w="4200" w:type="dxa"/>
            <w:tcBorders>
              <w:top w:val="nil"/>
              <w:left w:val="nil"/>
              <w:bottom w:val="single" w:sz="4" w:space="0" w:color="auto"/>
              <w:right w:val="single" w:sz="4" w:space="0" w:color="auto"/>
            </w:tcBorders>
            <w:shd w:val="clear" w:color="auto" w:fill="auto"/>
            <w:vAlign w:val="bottom"/>
            <w:hideMark/>
          </w:tcPr>
          <w:p w:rsidR="00274EEE" w:rsidRPr="00274EEE" w:rsidRDefault="00274EEE" w:rsidP="00274EEE">
            <w:pPr>
              <w:spacing w:after="0" w:line="240" w:lineRule="auto"/>
              <w:rPr>
                <w:rFonts w:eastAsia="Times New Roman"/>
                <w:color w:val="000000"/>
                <w:sz w:val="20"/>
                <w:szCs w:val="20"/>
                <w:lang w:eastAsia="ru-RU"/>
              </w:rPr>
            </w:pPr>
            <w:r w:rsidRPr="00274EEE">
              <w:rPr>
                <w:rFonts w:eastAsia="Times New Roman"/>
                <w:color w:val="000000"/>
                <w:sz w:val="20"/>
                <w:szCs w:val="20"/>
                <w:lang w:eastAsia="ru-RU"/>
              </w:rPr>
              <w:t>г.Куйбышев</w:t>
            </w:r>
          </w:p>
        </w:tc>
        <w:tc>
          <w:tcPr>
            <w:tcW w:w="3420" w:type="dxa"/>
            <w:tcBorders>
              <w:top w:val="nil"/>
              <w:left w:val="nil"/>
              <w:bottom w:val="single" w:sz="4" w:space="0" w:color="auto"/>
              <w:right w:val="single" w:sz="4" w:space="0" w:color="auto"/>
            </w:tcBorders>
            <w:shd w:val="clear" w:color="000000" w:fill="FFFFFF"/>
            <w:noWrap/>
            <w:vAlign w:val="bottom"/>
            <w:hideMark/>
          </w:tcPr>
          <w:p w:rsidR="00274EEE" w:rsidRPr="00274EEE" w:rsidRDefault="00274EEE" w:rsidP="00274EEE">
            <w:pPr>
              <w:spacing w:after="0" w:line="240" w:lineRule="auto"/>
              <w:jc w:val="right"/>
              <w:rPr>
                <w:rFonts w:eastAsia="Times New Roman"/>
                <w:sz w:val="20"/>
                <w:szCs w:val="20"/>
                <w:lang w:eastAsia="ru-RU"/>
              </w:rPr>
            </w:pPr>
            <w:r w:rsidRPr="00274EEE">
              <w:rPr>
                <w:rFonts w:eastAsia="Times New Roman"/>
                <w:sz w:val="20"/>
                <w:szCs w:val="20"/>
                <w:lang w:eastAsia="ru-RU"/>
              </w:rPr>
              <w:t>8401300,0</w:t>
            </w:r>
          </w:p>
        </w:tc>
      </w:tr>
      <w:tr w:rsidR="00274EEE" w:rsidRPr="00274EEE" w:rsidTr="00274EEE">
        <w:trPr>
          <w:trHeight w:val="300"/>
        </w:trPr>
        <w:tc>
          <w:tcPr>
            <w:tcW w:w="700" w:type="dxa"/>
            <w:tcBorders>
              <w:top w:val="nil"/>
              <w:left w:val="single" w:sz="4" w:space="0" w:color="auto"/>
              <w:bottom w:val="single" w:sz="4" w:space="0" w:color="auto"/>
              <w:right w:val="single" w:sz="4" w:space="0" w:color="auto"/>
            </w:tcBorders>
            <w:shd w:val="clear" w:color="auto" w:fill="auto"/>
            <w:vAlign w:val="bottom"/>
            <w:hideMark/>
          </w:tcPr>
          <w:p w:rsidR="00274EEE" w:rsidRPr="00274EEE" w:rsidRDefault="00274EEE" w:rsidP="00274EEE">
            <w:pPr>
              <w:spacing w:after="0" w:line="240" w:lineRule="auto"/>
              <w:rPr>
                <w:rFonts w:eastAsia="Times New Roman"/>
                <w:color w:val="000000"/>
                <w:sz w:val="20"/>
                <w:szCs w:val="20"/>
                <w:lang w:eastAsia="ru-RU"/>
              </w:rPr>
            </w:pPr>
            <w:r w:rsidRPr="00274EEE">
              <w:rPr>
                <w:rFonts w:eastAsia="Times New Roman"/>
                <w:color w:val="000000"/>
                <w:sz w:val="20"/>
                <w:szCs w:val="20"/>
                <w:lang w:eastAsia="ru-RU"/>
              </w:rPr>
              <w:t> </w:t>
            </w:r>
          </w:p>
        </w:tc>
        <w:tc>
          <w:tcPr>
            <w:tcW w:w="4200" w:type="dxa"/>
            <w:tcBorders>
              <w:top w:val="nil"/>
              <w:left w:val="nil"/>
              <w:bottom w:val="single" w:sz="4" w:space="0" w:color="auto"/>
              <w:right w:val="single" w:sz="4" w:space="0" w:color="auto"/>
            </w:tcBorders>
            <w:shd w:val="clear" w:color="auto" w:fill="auto"/>
            <w:vAlign w:val="bottom"/>
            <w:hideMark/>
          </w:tcPr>
          <w:p w:rsidR="00274EEE" w:rsidRPr="00274EEE" w:rsidRDefault="00274EEE" w:rsidP="00274EEE">
            <w:pPr>
              <w:spacing w:after="0" w:line="240" w:lineRule="auto"/>
              <w:rPr>
                <w:rFonts w:eastAsia="Times New Roman"/>
                <w:color w:val="000000"/>
                <w:sz w:val="20"/>
                <w:szCs w:val="20"/>
                <w:lang w:eastAsia="ru-RU"/>
              </w:rPr>
            </w:pPr>
            <w:r w:rsidRPr="00274EEE">
              <w:rPr>
                <w:rFonts w:eastAsia="Times New Roman"/>
                <w:color w:val="000000"/>
                <w:sz w:val="20"/>
                <w:szCs w:val="20"/>
                <w:lang w:eastAsia="ru-RU"/>
              </w:rPr>
              <w:t>Итого</w:t>
            </w:r>
          </w:p>
        </w:tc>
        <w:tc>
          <w:tcPr>
            <w:tcW w:w="3420" w:type="dxa"/>
            <w:tcBorders>
              <w:top w:val="nil"/>
              <w:left w:val="nil"/>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jc w:val="right"/>
              <w:rPr>
                <w:rFonts w:eastAsia="Times New Roman"/>
                <w:color w:val="000000"/>
                <w:sz w:val="20"/>
                <w:szCs w:val="20"/>
                <w:lang w:eastAsia="ru-RU"/>
              </w:rPr>
            </w:pPr>
            <w:r w:rsidRPr="00274EEE">
              <w:rPr>
                <w:rFonts w:eastAsia="Times New Roman"/>
                <w:color w:val="000000"/>
                <w:sz w:val="20"/>
                <w:szCs w:val="20"/>
                <w:lang w:eastAsia="ru-RU"/>
              </w:rPr>
              <w:t>8401300,0</w:t>
            </w:r>
          </w:p>
        </w:tc>
      </w:tr>
    </w:tbl>
    <w:p w:rsidR="00C54524" w:rsidRDefault="00C54524" w:rsidP="0071566F">
      <w:pPr>
        <w:jc w:val="both"/>
        <w:rPr>
          <w:sz w:val="20"/>
          <w:szCs w:val="20"/>
        </w:rPr>
      </w:pPr>
    </w:p>
    <w:tbl>
      <w:tblPr>
        <w:tblW w:w="6340" w:type="dxa"/>
        <w:tblInd w:w="93" w:type="dxa"/>
        <w:tblLook w:val="04A0"/>
      </w:tblPr>
      <w:tblGrid>
        <w:gridCol w:w="960"/>
        <w:gridCol w:w="3660"/>
        <w:gridCol w:w="1720"/>
      </w:tblGrid>
      <w:tr w:rsidR="00274EEE" w:rsidRPr="00274EEE" w:rsidTr="00274EEE">
        <w:trPr>
          <w:trHeight w:val="300"/>
        </w:trPr>
        <w:tc>
          <w:tcPr>
            <w:tcW w:w="960" w:type="dxa"/>
            <w:tcBorders>
              <w:top w:val="nil"/>
              <w:left w:val="nil"/>
              <w:bottom w:val="nil"/>
              <w:right w:val="nil"/>
            </w:tcBorders>
            <w:shd w:val="clear" w:color="auto" w:fill="auto"/>
            <w:noWrap/>
            <w:vAlign w:val="bottom"/>
            <w:hideMark/>
          </w:tcPr>
          <w:p w:rsidR="00274EEE" w:rsidRPr="00274EEE" w:rsidRDefault="00274EEE" w:rsidP="00274EEE">
            <w:pPr>
              <w:spacing w:after="0" w:line="240" w:lineRule="auto"/>
              <w:rPr>
                <w:rFonts w:eastAsia="Times New Roman"/>
                <w:color w:val="000000"/>
                <w:sz w:val="20"/>
                <w:szCs w:val="20"/>
                <w:lang w:eastAsia="ru-RU"/>
              </w:rPr>
            </w:pPr>
          </w:p>
        </w:tc>
        <w:tc>
          <w:tcPr>
            <w:tcW w:w="3660" w:type="dxa"/>
            <w:tcBorders>
              <w:top w:val="nil"/>
              <w:left w:val="nil"/>
              <w:bottom w:val="nil"/>
              <w:right w:val="nil"/>
            </w:tcBorders>
            <w:shd w:val="clear" w:color="auto" w:fill="auto"/>
            <w:noWrap/>
            <w:vAlign w:val="bottom"/>
            <w:hideMark/>
          </w:tcPr>
          <w:p w:rsidR="00274EEE" w:rsidRPr="00274EEE" w:rsidRDefault="00274EEE" w:rsidP="00274EEE">
            <w:pPr>
              <w:spacing w:after="0" w:line="240" w:lineRule="auto"/>
              <w:rPr>
                <w:rFonts w:eastAsia="Times New Roman"/>
                <w:color w:val="000000"/>
                <w:sz w:val="20"/>
                <w:szCs w:val="20"/>
                <w:lang w:eastAsia="ru-RU"/>
              </w:rPr>
            </w:pPr>
          </w:p>
        </w:tc>
        <w:tc>
          <w:tcPr>
            <w:tcW w:w="1720" w:type="dxa"/>
            <w:tcBorders>
              <w:top w:val="nil"/>
              <w:left w:val="nil"/>
              <w:bottom w:val="nil"/>
              <w:right w:val="nil"/>
            </w:tcBorders>
            <w:shd w:val="clear" w:color="auto" w:fill="auto"/>
            <w:noWrap/>
            <w:vAlign w:val="bottom"/>
            <w:hideMark/>
          </w:tcPr>
          <w:p w:rsidR="00274EEE" w:rsidRPr="00274EEE" w:rsidRDefault="00274EEE" w:rsidP="00274EEE">
            <w:pPr>
              <w:spacing w:after="0" w:line="240" w:lineRule="auto"/>
              <w:jc w:val="right"/>
              <w:rPr>
                <w:rFonts w:eastAsia="Times New Roman"/>
                <w:color w:val="000000"/>
                <w:sz w:val="20"/>
                <w:szCs w:val="20"/>
                <w:lang w:eastAsia="ru-RU"/>
              </w:rPr>
            </w:pPr>
            <w:r w:rsidRPr="00274EEE">
              <w:rPr>
                <w:rFonts w:eastAsia="Times New Roman"/>
                <w:color w:val="000000"/>
                <w:sz w:val="20"/>
                <w:szCs w:val="20"/>
                <w:lang w:eastAsia="ru-RU"/>
              </w:rPr>
              <w:t>приложения 17</w:t>
            </w:r>
          </w:p>
        </w:tc>
      </w:tr>
      <w:tr w:rsidR="00274EEE" w:rsidRPr="00274EEE" w:rsidTr="00274EEE">
        <w:trPr>
          <w:trHeight w:val="300"/>
        </w:trPr>
        <w:tc>
          <w:tcPr>
            <w:tcW w:w="960" w:type="dxa"/>
            <w:tcBorders>
              <w:top w:val="nil"/>
              <w:left w:val="nil"/>
              <w:bottom w:val="nil"/>
              <w:right w:val="nil"/>
            </w:tcBorders>
            <w:shd w:val="clear" w:color="auto" w:fill="auto"/>
            <w:noWrap/>
            <w:vAlign w:val="bottom"/>
            <w:hideMark/>
          </w:tcPr>
          <w:p w:rsidR="00274EEE" w:rsidRPr="00274EEE" w:rsidRDefault="00274EEE" w:rsidP="00274EEE">
            <w:pPr>
              <w:spacing w:after="0" w:line="240" w:lineRule="auto"/>
              <w:rPr>
                <w:rFonts w:eastAsia="Times New Roman"/>
                <w:color w:val="000000"/>
                <w:sz w:val="20"/>
                <w:szCs w:val="20"/>
                <w:lang w:eastAsia="ru-RU"/>
              </w:rPr>
            </w:pPr>
          </w:p>
        </w:tc>
        <w:tc>
          <w:tcPr>
            <w:tcW w:w="3660" w:type="dxa"/>
            <w:tcBorders>
              <w:top w:val="nil"/>
              <w:left w:val="nil"/>
              <w:bottom w:val="nil"/>
              <w:right w:val="nil"/>
            </w:tcBorders>
            <w:shd w:val="clear" w:color="auto" w:fill="auto"/>
            <w:noWrap/>
            <w:vAlign w:val="bottom"/>
            <w:hideMark/>
          </w:tcPr>
          <w:p w:rsidR="00274EEE" w:rsidRPr="00274EEE" w:rsidRDefault="00274EEE" w:rsidP="00274EEE">
            <w:pPr>
              <w:spacing w:after="0" w:line="240" w:lineRule="auto"/>
              <w:rPr>
                <w:rFonts w:eastAsia="Times New Roman"/>
                <w:color w:val="000000"/>
                <w:sz w:val="20"/>
                <w:szCs w:val="20"/>
                <w:lang w:eastAsia="ru-RU"/>
              </w:rPr>
            </w:pPr>
          </w:p>
        </w:tc>
        <w:tc>
          <w:tcPr>
            <w:tcW w:w="1720" w:type="dxa"/>
            <w:tcBorders>
              <w:top w:val="nil"/>
              <w:left w:val="nil"/>
              <w:bottom w:val="nil"/>
              <w:right w:val="nil"/>
            </w:tcBorders>
            <w:shd w:val="clear" w:color="auto" w:fill="auto"/>
            <w:noWrap/>
            <w:vAlign w:val="bottom"/>
            <w:hideMark/>
          </w:tcPr>
          <w:p w:rsidR="00274EEE" w:rsidRPr="00274EEE" w:rsidRDefault="00274EEE" w:rsidP="00274EEE">
            <w:pPr>
              <w:spacing w:after="0" w:line="240" w:lineRule="auto"/>
              <w:jc w:val="right"/>
              <w:rPr>
                <w:rFonts w:eastAsia="Times New Roman"/>
                <w:color w:val="000000"/>
                <w:sz w:val="20"/>
                <w:szCs w:val="20"/>
                <w:lang w:eastAsia="ru-RU"/>
              </w:rPr>
            </w:pPr>
            <w:r w:rsidRPr="00274EEE">
              <w:rPr>
                <w:rFonts w:eastAsia="Times New Roman"/>
                <w:color w:val="000000"/>
                <w:sz w:val="20"/>
                <w:szCs w:val="20"/>
                <w:lang w:eastAsia="ru-RU"/>
              </w:rPr>
              <w:t>таблица 2</w:t>
            </w:r>
          </w:p>
        </w:tc>
      </w:tr>
      <w:tr w:rsidR="00274EEE" w:rsidRPr="00274EEE" w:rsidTr="00274EEE">
        <w:trPr>
          <w:trHeight w:val="720"/>
        </w:trPr>
        <w:tc>
          <w:tcPr>
            <w:tcW w:w="6340" w:type="dxa"/>
            <w:gridSpan w:val="3"/>
            <w:tcBorders>
              <w:top w:val="nil"/>
              <w:left w:val="nil"/>
              <w:bottom w:val="nil"/>
              <w:right w:val="nil"/>
            </w:tcBorders>
            <w:shd w:val="clear" w:color="auto" w:fill="auto"/>
            <w:vAlign w:val="bottom"/>
            <w:hideMark/>
          </w:tcPr>
          <w:p w:rsidR="00274EEE" w:rsidRPr="00274EEE" w:rsidRDefault="00274EEE" w:rsidP="00274EEE">
            <w:pPr>
              <w:spacing w:after="0" w:line="240" w:lineRule="auto"/>
              <w:jc w:val="center"/>
              <w:rPr>
                <w:rFonts w:eastAsia="Times New Roman"/>
                <w:color w:val="000000"/>
                <w:sz w:val="20"/>
                <w:szCs w:val="20"/>
                <w:lang w:eastAsia="ru-RU"/>
              </w:rPr>
            </w:pPr>
            <w:r w:rsidRPr="00274EEE">
              <w:rPr>
                <w:rFonts w:eastAsia="Times New Roman"/>
                <w:color w:val="000000"/>
                <w:sz w:val="20"/>
                <w:szCs w:val="20"/>
                <w:lang w:eastAsia="ru-RU"/>
              </w:rPr>
              <w:t>Распределение субсидии из бюджета муниципального района бюджетам поселений на 2014 год</w:t>
            </w:r>
          </w:p>
        </w:tc>
      </w:tr>
      <w:tr w:rsidR="00274EEE" w:rsidRPr="00274EEE" w:rsidTr="00274EEE">
        <w:trPr>
          <w:trHeight w:val="1245"/>
        </w:trPr>
        <w:tc>
          <w:tcPr>
            <w:tcW w:w="6340" w:type="dxa"/>
            <w:gridSpan w:val="3"/>
            <w:vMerge w:val="restart"/>
            <w:tcBorders>
              <w:top w:val="nil"/>
              <w:left w:val="nil"/>
              <w:bottom w:val="single" w:sz="4" w:space="0" w:color="000000"/>
              <w:right w:val="nil"/>
            </w:tcBorders>
            <w:shd w:val="clear" w:color="auto" w:fill="auto"/>
            <w:vAlign w:val="bottom"/>
            <w:hideMark/>
          </w:tcPr>
          <w:p w:rsidR="00274EEE" w:rsidRPr="00274EEE" w:rsidRDefault="00274EEE" w:rsidP="00274EEE">
            <w:pPr>
              <w:spacing w:after="0" w:line="240" w:lineRule="auto"/>
              <w:jc w:val="center"/>
              <w:rPr>
                <w:rFonts w:eastAsia="Times New Roman"/>
                <w:color w:val="000000"/>
                <w:sz w:val="20"/>
                <w:szCs w:val="20"/>
                <w:lang w:eastAsia="ru-RU"/>
              </w:rPr>
            </w:pPr>
            <w:r w:rsidRPr="00274EEE">
              <w:rPr>
                <w:rFonts w:eastAsia="Times New Roman"/>
                <w:color w:val="000000"/>
                <w:sz w:val="20"/>
                <w:szCs w:val="20"/>
                <w:lang w:eastAsia="ru-RU"/>
              </w:rPr>
              <w:lastRenderedPageBreak/>
              <w:t xml:space="preserve">Субсидия на  реализацию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 на 2014-2019 годы" </w:t>
            </w:r>
          </w:p>
        </w:tc>
      </w:tr>
      <w:tr w:rsidR="00274EEE" w:rsidRPr="00274EEE" w:rsidTr="00274EEE">
        <w:trPr>
          <w:trHeight w:val="300"/>
        </w:trPr>
        <w:tc>
          <w:tcPr>
            <w:tcW w:w="6340" w:type="dxa"/>
            <w:gridSpan w:val="3"/>
            <w:vMerge/>
            <w:tcBorders>
              <w:top w:val="nil"/>
              <w:left w:val="nil"/>
              <w:bottom w:val="single" w:sz="4" w:space="0" w:color="000000"/>
              <w:right w:val="nil"/>
            </w:tcBorders>
            <w:vAlign w:val="center"/>
            <w:hideMark/>
          </w:tcPr>
          <w:p w:rsidR="00274EEE" w:rsidRPr="00274EEE" w:rsidRDefault="00274EEE" w:rsidP="00274EEE">
            <w:pPr>
              <w:spacing w:after="0" w:line="240" w:lineRule="auto"/>
              <w:rPr>
                <w:rFonts w:eastAsia="Times New Roman"/>
                <w:color w:val="000000"/>
                <w:sz w:val="20"/>
                <w:szCs w:val="20"/>
                <w:lang w:eastAsia="ru-RU"/>
              </w:rPr>
            </w:pPr>
          </w:p>
        </w:tc>
      </w:tr>
      <w:tr w:rsidR="00274EEE" w:rsidRPr="00274EEE" w:rsidTr="00274EEE">
        <w:trPr>
          <w:trHeight w:val="300"/>
        </w:trPr>
        <w:tc>
          <w:tcPr>
            <w:tcW w:w="960" w:type="dxa"/>
            <w:tcBorders>
              <w:top w:val="nil"/>
              <w:left w:val="single" w:sz="4" w:space="0" w:color="auto"/>
              <w:bottom w:val="single" w:sz="4" w:space="0" w:color="auto"/>
              <w:right w:val="single" w:sz="4" w:space="0" w:color="auto"/>
            </w:tcBorders>
            <w:shd w:val="clear" w:color="auto" w:fill="auto"/>
            <w:vAlign w:val="bottom"/>
            <w:hideMark/>
          </w:tcPr>
          <w:p w:rsidR="00274EEE" w:rsidRPr="00274EEE" w:rsidRDefault="00274EEE" w:rsidP="00274EEE">
            <w:pPr>
              <w:spacing w:after="0" w:line="240" w:lineRule="auto"/>
              <w:rPr>
                <w:rFonts w:eastAsia="Times New Roman"/>
                <w:color w:val="000000"/>
                <w:sz w:val="20"/>
                <w:szCs w:val="20"/>
                <w:lang w:eastAsia="ru-RU"/>
              </w:rPr>
            </w:pPr>
            <w:r w:rsidRPr="00274EEE">
              <w:rPr>
                <w:rFonts w:eastAsia="Times New Roman"/>
                <w:color w:val="000000"/>
                <w:sz w:val="20"/>
                <w:szCs w:val="20"/>
                <w:lang w:eastAsia="ru-RU"/>
              </w:rPr>
              <w:t>№п/п</w:t>
            </w:r>
          </w:p>
        </w:tc>
        <w:tc>
          <w:tcPr>
            <w:tcW w:w="3660" w:type="dxa"/>
            <w:tcBorders>
              <w:top w:val="nil"/>
              <w:left w:val="nil"/>
              <w:bottom w:val="single" w:sz="4" w:space="0" w:color="auto"/>
              <w:right w:val="single" w:sz="4" w:space="0" w:color="auto"/>
            </w:tcBorders>
            <w:shd w:val="clear" w:color="auto" w:fill="auto"/>
            <w:vAlign w:val="bottom"/>
            <w:hideMark/>
          </w:tcPr>
          <w:p w:rsidR="00274EEE" w:rsidRPr="00274EEE" w:rsidRDefault="00274EEE" w:rsidP="00274EEE">
            <w:pPr>
              <w:spacing w:after="0" w:line="240" w:lineRule="auto"/>
              <w:rPr>
                <w:rFonts w:eastAsia="Times New Roman"/>
                <w:color w:val="000000"/>
                <w:sz w:val="20"/>
                <w:szCs w:val="20"/>
                <w:lang w:eastAsia="ru-RU"/>
              </w:rPr>
            </w:pPr>
            <w:r w:rsidRPr="00274EEE">
              <w:rPr>
                <w:rFonts w:eastAsia="Times New Roman"/>
                <w:color w:val="000000"/>
                <w:sz w:val="20"/>
                <w:szCs w:val="20"/>
                <w:lang w:eastAsia="ru-RU"/>
              </w:rPr>
              <w:t>Наименование поселений</w:t>
            </w:r>
          </w:p>
        </w:tc>
        <w:tc>
          <w:tcPr>
            <w:tcW w:w="1720" w:type="dxa"/>
            <w:tcBorders>
              <w:top w:val="nil"/>
              <w:left w:val="nil"/>
              <w:bottom w:val="single" w:sz="4" w:space="0" w:color="auto"/>
              <w:right w:val="single" w:sz="4" w:space="0" w:color="auto"/>
            </w:tcBorders>
            <w:shd w:val="clear" w:color="auto" w:fill="auto"/>
            <w:vAlign w:val="bottom"/>
            <w:hideMark/>
          </w:tcPr>
          <w:p w:rsidR="00274EEE" w:rsidRPr="00274EEE" w:rsidRDefault="00274EEE" w:rsidP="00274EEE">
            <w:pPr>
              <w:spacing w:after="0" w:line="240" w:lineRule="auto"/>
              <w:rPr>
                <w:rFonts w:eastAsia="Times New Roman"/>
                <w:color w:val="000000"/>
                <w:sz w:val="20"/>
                <w:szCs w:val="20"/>
                <w:lang w:eastAsia="ru-RU"/>
              </w:rPr>
            </w:pPr>
            <w:r w:rsidRPr="00274EEE">
              <w:rPr>
                <w:rFonts w:eastAsia="Times New Roman"/>
                <w:color w:val="000000"/>
                <w:sz w:val="20"/>
                <w:szCs w:val="20"/>
                <w:lang w:eastAsia="ru-RU"/>
              </w:rPr>
              <w:t>Сумма в рублях</w:t>
            </w:r>
          </w:p>
        </w:tc>
      </w:tr>
      <w:tr w:rsidR="00274EEE" w:rsidRPr="00274EEE" w:rsidTr="00274EEE">
        <w:trPr>
          <w:trHeight w:val="300"/>
        </w:trPr>
        <w:tc>
          <w:tcPr>
            <w:tcW w:w="960" w:type="dxa"/>
            <w:tcBorders>
              <w:top w:val="nil"/>
              <w:left w:val="single" w:sz="4" w:space="0" w:color="auto"/>
              <w:bottom w:val="single" w:sz="4" w:space="0" w:color="auto"/>
              <w:right w:val="single" w:sz="4" w:space="0" w:color="auto"/>
            </w:tcBorders>
            <w:shd w:val="clear" w:color="auto" w:fill="auto"/>
            <w:vAlign w:val="bottom"/>
            <w:hideMark/>
          </w:tcPr>
          <w:p w:rsidR="00274EEE" w:rsidRPr="00274EEE" w:rsidRDefault="00274EEE" w:rsidP="00274EEE">
            <w:pPr>
              <w:spacing w:after="0" w:line="240" w:lineRule="auto"/>
              <w:jc w:val="right"/>
              <w:rPr>
                <w:rFonts w:eastAsia="Times New Roman"/>
                <w:color w:val="000000"/>
                <w:sz w:val="20"/>
                <w:szCs w:val="20"/>
                <w:lang w:eastAsia="ru-RU"/>
              </w:rPr>
            </w:pPr>
            <w:r w:rsidRPr="00274EEE">
              <w:rPr>
                <w:rFonts w:eastAsia="Times New Roman"/>
                <w:color w:val="000000"/>
                <w:sz w:val="20"/>
                <w:szCs w:val="20"/>
                <w:lang w:eastAsia="ru-RU"/>
              </w:rPr>
              <w:t>1</w:t>
            </w:r>
          </w:p>
        </w:tc>
        <w:tc>
          <w:tcPr>
            <w:tcW w:w="3660" w:type="dxa"/>
            <w:tcBorders>
              <w:top w:val="nil"/>
              <w:left w:val="nil"/>
              <w:bottom w:val="single" w:sz="4" w:space="0" w:color="auto"/>
              <w:right w:val="single" w:sz="4" w:space="0" w:color="auto"/>
            </w:tcBorders>
            <w:shd w:val="clear" w:color="auto" w:fill="auto"/>
            <w:vAlign w:val="bottom"/>
            <w:hideMark/>
          </w:tcPr>
          <w:p w:rsidR="00274EEE" w:rsidRPr="00274EEE" w:rsidRDefault="00274EEE" w:rsidP="00274EEE">
            <w:pPr>
              <w:spacing w:after="0" w:line="240" w:lineRule="auto"/>
              <w:rPr>
                <w:rFonts w:eastAsia="Times New Roman"/>
                <w:color w:val="000000"/>
                <w:sz w:val="20"/>
                <w:szCs w:val="20"/>
                <w:lang w:eastAsia="ru-RU"/>
              </w:rPr>
            </w:pPr>
            <w:r w:rsidRPr="00274EEE">
              <w:rPr>
                <w:rFonts w:eastAsia="Times New Roman"/>
                <w:color w:val="000000"/>
                <w:sz w:val="20"/>
                <w:szCs w:val="20"/>
                <w:lang w:eastAsia="ru-RU"/>
              </w:rPr>
              <w:t>Абрамовский</w:t>
            </w:r>
          </w:p>
        </w:tc>
        <w:tc>
          <w:tcPr>
            <w:tcW w:w="1720" w:type="dxa"/>
            <w:tcBorders>
              <w:top w:val="nil"/>
              <w:left w:val="nil"/>
              <w:bottom w:val="single" w:sz="4" w:space="0" w:color="auto"/>
              <w:right w:val="single" w:sz="4" w:space="0" w:color="auto"/>
            </w:tcBorders>
            <w:shd w:val="clear" w:color="000000" w:fill="FFFFFF"/>
            <w:noWrap/>
            <w:vAlign w:val="bottom"/>
            <w:hideMark/>
          </w:tcPr>
          <w:p w:rsidR="00274EEE" w:rsidRPr="00274EEE" w:rsidRDefault="00274EEE" w:rsidP="00274EEE">
            <w:pPr>
              <w:spacing w:after="0" w:line="240" w:lineRule="auto"/>
              <w:jc w:val="right"/>
              <w:rPr>
                <w:rFonts w:eastAsia="Times New Roman"/>
                <w:sz w:val="20"/>
                <w:szCs w:val="20"/>
                <w:lang w:eastAsia="ru-RU"/>
              </w:rPr>
            </w:pPr>
            <w:r w:rsidRPr="00274EEE">
              <w:rPr>
                <w:rFonts w:eastAsia="Times New Roman"/>
                <w:sz w:val="20"/>
                <w:szCs w:val="20"/>
                <w:lang w:eastAsia="ru-RU"/>
              </w:rPr>
              <w:t>268 300,0</w:t>
            </w:r>
          </w:p>
        </w:tc>
      </w:tr>
      <w:tr w:rsidR="00274EEE" w:rsidRPr="00274EEE" w:rsidTr="00274EEE">
        <w:trPr>
          <w:trHeight w:val="300"/>
        </w:trPr>
        <w:tc>
          <w:tcPr>
            <w:tcW w:w="960" w:type="dxa"/>
            <w:tcBorders>
              <w:top w:val="nil"/>
              <w:left w:val="single" w:sz="4" w:space="0" w:color="auto"/>
              <w:bottom w:val="single" w:sz="4" w:space="0" w:color="auto"/>
              <w:right w:val="single" w:sz="4" w:space="0" w:color="auto"/>
            </w:tcBorders>
            <w:shd w:val="clear" w:color="auto" w:fill="auto"/>
            <w:vAlign w:val="bottom"/>
            <w:hideMark/>
          </w:tcPr>
          <w:p w:rsidR="00274EEE" w:rsidRPr="00274EEE" w:rsidRDefault="00274EEE" w:rsidP="00274EEE">
            <w:pPr>
              <w:spacing w:after="0" w:line="240" w:lineRule="auto"/>
              <w:jc w:val="right"/>
              <w:rPr>
                <w:rFonts w:eastAsia="Times New Roman"/>
                <w:color w:val="000000"/>
                <w:sz w:val="20"/>
                <w:szCs w:val="20"/>
                <w:lang w:eastAsia="ru-RU"/>
              </w:rPr>
            </w:pPr>
            <w:r w:rsidRPr="00274EEE">
              <w:rPr>
                <w:rFonts w:eastAsia="Times New Roman"/>
                <w:color w:val="000000"/>
                <w:sz w:val="20"/>
                <w:szCs w:val="20"/>
                <w:lang w:eastAsia="ru-RU"/>
              </w:rPr>
              <w:t>2</w:t>
            </w:r>
          </w:p>
        </w:tc>
        <w:tc>
          <w:tcPr>
            <w:tcW w:w="3660" w:type="dxa"/>
            <w:tcBorders>
              <w:top w:val="nil"/>
              <w:left w:val="nil"/>
              <w:bottom w:val="single" w:sz="4" w:space="0" w:color="auto"/>
              <w:right w:val="single" w:sz="4" w:space="0" w:color="auto"/>
            </w:tcBorders>
            <w:shd w:val="clear" w:color="auto" w:fill="auto"/>
            <w:vAlign w:val="bottom"/>
            <w:hideMark/>
          </w:tcPr>
          <w:p w:rsidR="00274EEE" w:rsidRPr="00274EEE" w:rsidRDefault="00274EEE" w:rsidP="00274EEE">
            <w:pPr>
              <w:spacing w:after="0" w:line="240" w:lineRule="auto"/>
              <w:rPr>
                <w:rFonts w:eastAsia="Times New Roman"/>
                <w:color w:val="000000"/>
                <w:sz w:val="20"/>
                <w:szCs w:val="20"/>
                <w:lang w:eastAsia="ru-RU"/>
              </w:rPr>
            </w:pPr>
            <w:r w:rsidRPr="00274EEE">
              <w:rPr>
                <w:rFonts w:eastAsia="Times New Roman"/>
                <w:color w:val="000000"/>
                <w:sz w:val="20"/>
                <w:szCs w:val="20"/>
                <w:lang w:eastAsia="ru-RU"/>
              </w:rPr>
              <w:t>Балманский</w:t>
            </w:r>
          </w:p>
        </w:tc>
        <w:tc>
          <w:tcPr>
            <w:tcW w:w="1720" w:type="dxa"/>
            <w:tcBorders>
              <w:top w:val="nil"/>
              <w:left w:val="nil"/>
              <w:bottom w:val="single" w:sz="4" w:space="0" w:color="auto"/>
              <w:right w:val="single" w:sz="4" w:space="0" w:color="auto"/>
            </w:tcBorders>
            <w:shd w:val="clear" w:color="000000" w:fill="FFFFFF"/>
            <w:noWrap/>
            <w:vAlign w:val="bottom"/>
            <w:hideMark/>
          </w:tcPr>
          <w:p w:rsidR="00274EEE" w:rsidRPr="00274EEE" w:rsidRDefault="00274EEE" w:rsidP="00274EEE">
            <w:pPr>
              <w:spacing w:after="0" w:line="240" w:lineRule="auto"/>
              <w:jc w:val="right"/>
              <w:rPr>
                <w:rFonts w:eastAsia="Times New Roman"/>
                <w:sz w:val="20"/>
                <w:szCs w:val="20"/>
                <w:lang w:eastAsia="ru-RU"/>
              </w:rPr>
            </w:pPr>
            <w:r w:rsidRPr="00274EEE">
              <w:rPr>
                <w:rFonts w:eastAsia="Times New Roman"/>
                <w:sz w:val="20"/>
                <w:szCs w:val="20"/>
                <w:lang w:eastAsia="ru-RU"/>
              </w:rPr>
              <w:t>241 500,0</w:t>
            </w:r>
          </w:p>
        </w:tc>
      </w:tr>
      <w:tr w:rsidR="00274EEE" w:rsidRPr="00274EEE" w:rsidTr="00274EEE">
        <w:trPr>
          <w:trHeight w:val="300"/>
        </w:trPr>
        <w:tc>
          <w:tcPr>
            <w:tcW w:w="960" w:type="dxa"/>
            <w:tcBorders>
              <w:top w:val="nil"/>
              <w:left w:val="single" w:sz="4" w:space="0" w:color="auto"/>
              <w:bottom w:val="single" w:sz="4" w:space="0" w:color="auto"/>
              <w:right w:val="single" w:sz="4" w:space="0" w:color="auto"/>
            </w:tcBorders>
            <w:shd w:val="clear" w:color="auto" w:fill="auto"/>
            <w:vAlign w:val="bottom"/>
            <w:hideMark/>
          </w:tcPr>
          <w:p w:rsidR="00274EEE" w:rsidRPr="00274EEE" w:rsidRDefault="00274EEE" w:rsidP="00274EEE">
            <w:pPr>
              <w:spacing w:after="0" w:line="240" w:lineRule="auto"/>
              <w:jc w:val="right"/>
              <w:rPr>
                <w:rFonts w:eastAsia="Times New Roman"/>
                <w:color w:val="000000"/>
                <w:sz w:val="20"/>
                <w:szCs w:val="20"/>
                <w:lang w:eastAsia="ru-RU"/>
              </w:rPr>
            </w:pPr>
            <w:r w:rsidRPr="00274EEE">
              <w:rPr>
                <w:rFonts w:eastAsia="Times New Roman"/>
                <w:color w:val="000000"/>
                <w:sz w:val="20"/>
                <w:szCs w:val="20"/>
                <w:lang w:eastAsia="ru-RU"/>
              </w:rPr>
              <w:t>3</w:t>
            </w:r>
          </w:p>
        </w:tc>
        <w:tc>
          <w:tcPr>
            <w:tcW w:w="3660" w:type="dxa"/>
            <w:tcBorders>
              <w:top w:val="nil"/>
              <w:left w:val="nil"/>
              <w:bottom w:val="single" w:sz="4" w:space="0" w:color="auto"/>
              <w:right w:val="single" w:sz="4" w:space="0" w:color="auto"/>
            </w:tcBorders>
            <w:shd w:val="clear" w:color="auto" w:fill="auto"/>
            <w:vAlign w:val="bottom"/>
            <w:hideMark/>
          </w:tcPr>
          <w:p w:rsidR="00274EEE" w:rsidRPr="00274EEE" w:rsidRDefault="00274EEE" w:rsidP="00274EEE">
            <w:pPr>
              <w:spacing w:after="0" w:line="240" w:lineRule="auto"/>
              <w:rPr>
                <w:rFonts w:eastAsia="Times New Roman"/>
                <w:color w:val="000000"/>
                <w:sz w:val="20"/>
                <w:szCs w:val="20"/>
                <w:lang w:eastAsia="ru-RU"/>
              </w:rPr>
            </w:pPr>
            <w:r w:rsidRPr="00274EEE">
              <w:rPr>
                <w:rFonts w:eastAsia="Times New Roman"/>
                <w:color w:val="000000"/>
                <w:sz w:val="20"/>
                <w:szCs w:val="20"/>
                <w:lang w:eastAsia="ru-RU"/>
              </w:rPr>
              <w:t>Булатовский</w:t>
            </w:r>
          </w:p>
        </w:tc>
        <w:tc>
          <w:tcPr>
            <w:tcW w:w="1720" w:type="dxa"/>
            <w:tcBorders>
              <w:top w:val="nil"/>
              <w:left w:val="nil"/>
              <w:bottom w:val="single" w:sz="4" w:space="0" w:color="auto"/>
              <w:right w:val="single" w:sz="4" w:space="0" w:color="auto"/>
            </w:tcBorders>
            <w:shd w:val="clear" w:color="000000" w:fill="FFFFFF"/>
            <w:noWrap/>
            <w:vAlign w:val="bottom"/>
            <w:hideMark/>
          </w:tcPr>
          <w:p w:rsidR="00274EEE" w:rsidRPr="00274EEE" w:rsidRDefault="00274EEE" w:rsidP="00274EEE">
            <w:pPr>
              <w:spacing w:after="0" w:line="240" w:lineRule="auto"/>
              <w:jc w:val="right"/>
              <w:rPr>
                <w:rFonts w:eastAsia="Times New Roman"/>
                <w:sz w:val="20"/>
                <w:szCs w:val="20"/>
                <w:lang w:eastAsia="ru-RU"/>
              </w:rPr>
            </w:pPr>
            <w:r w:rsidRPr="00274EEE">
              <w:rPr>
                <w:rFonts w:eastAsia="Times New Roman"/>
                <w:sz w:val="20"/>
                <w:szCs w:val="20"/>
                <w:lang w:eastAsia="ru-RU"/>
              </w:rPr>
              <w:t>322 000,0</w:t>
            </w:r>
          </w:p>
        </w:tc>
      </w:tr>
      <w:tr w:rsidR="00274EEE" w:rsidRPr="00274EEE" w:rsidTr="00274EEE">
        <w:trPr>
          <w:trHeight w:val="300"/>
        </w:trPr>
        <w:tc>
          <w:tcPr>
            <w:tcW w:w="960" w:type="dxa"/>
            <w:tcBorders>
              <w:top w:val="nil"/>
              <w:left w:val="single" w:sz="4" w:space="0" w:color="auto"/>
              <w:bottom w:val="single" w:sz="4" w:space="0" w:color="auto"/>
              <w:right w:val="single" w:sz="4" w:space="0" w:color="auto"/>
            </w:tcBorders>
            <w:shd w:val="clear" w:color="auto" w:fill="auto"/>
            <w:vAlign w:val="bottom"/>
            <w:hideMark/>
          </w:tcPr>
          <w:p w:rsidR="00274EEE" w:rsidRPr="00274EEE" w:rsidRDefault="00274EEE" w:rsidP="00274EEE">
            <w:pPr>
              <w:spacing w:after="0" w:line="240" w:lineRule="auto"/>
              <w:jc w:val="right"/>
              <w:rPr>
                <w:rFonts w:eastAsia="Times New Roman"/>
                <w:color w:val="000000"/>
                <w:sz w:val="20"/>
                <w:szCs w:val="20"/>
                <w:lang w:eastAsia="ru-RU"/>
              </w:rPr>
            </w:pPr>
            <w:r w:rsidRPr="00274EEE">
              <w:rPr>
                <w:rFonts w:eastAsia="Times New Roman"/>
                <w:color w:val="000000"/>
                <w:sz w:val="20"/>
                <w:szCs w:val="20"/>
                <w:lang w:eastAsia="ru-RU"/>
              </w:rPr>
              <w:t>4</w:t>
            </w:r>
          </w:p>
        </w:tc>
        <w:tc>
          <w:tcPr>
            <w:tcW w:w="3660" w:type="dxa"/>
            <w:tcBorders>
              <w:top w:val="nil"/>
              <w:left w:val="nil"/>
              <w:bottom w:val="single" w:sz="4" w:space="0" w:color="auto"/>
              <w:right w:val="single" w:sz="4" w:space="0" w:color="auto"/>
            </w:tcBorders>
            <w:shd w:val="clear" w:color="auto" w:fill="auto"/>
            <w:vAlign w:val="bottom"/>
            <w:hideMark/>
          </w:tcPr>
          <w:p w:rsidR="00274EEE" w:rsidRPr="00274EEE" w:rsidRDefault="00274EEE" w:rsidP="00274EEE">
            <w:pPr>
              <w:spacing w:after="0" w:line="240" w:lineRule="auto"/>
              <w:rPr>
                <w:rFonts w:eastAsia="Times New Roman"/>
                <w:color w:val="000000"/>
                <w:sz w:val="20"/>
                <w:szCs w:val="20"/>
                <w:lang w:eastAsia="ru-RU"/>
              </w:rPr>
            </w:pPr>
            <w:r w:rsidRPr="00274EEE">
              <w:rPr>
                <w:rFonts w:eastAsia="Times New Roman"/>
                <w:color w:val="000000"/>
                <w:sz w:val="20"/>
                <w:szCs w:val="20"/>
                <w:lang w:eastAsia="ru-RU"/>
              </w:rPr>
              <w:t>Верх-ичинский</w:t>
            </w:r>
          </w:p>
        </w:tc>
        <w:tc>
          <w:tcPr>
            <w:tcW w:w="1720" w:type="dxa"/>
            <w:tcBorders>
              <w:top w:val="nil"/>
              <w:left w:val="nil"/>
              <w:bottom w:val="single" w:sz="4" w:space="0" w:color="auto"/>
              <w:right w:val="single" w:sz="4" w:space="0" w:color="auto"/>
            </w:tcBorders>
            <w:shd w:val="clear" w:color="000000" w:fill="FFFFFF"/>
            <w:noWrap/>
            <w:vAlign w:val="bottom"/>
            <w:hideMark/>
          </w:tcPr>
          <w:p w:rsidR="00274EEE" w:rsidRPr="00274EEE" w:rsidRDefault="00274EEE" w:rsidP="00274EEE">
            <w:pPr>
              <w:spacing w:after="0" w:line="240" w:lineRule="auto"/>
              <w:jc w:val="right"/>
              <w:rPr>
                <w:rFonts w:eastAsia="Times New Roman"/>
                <w:sz w:val="20"/>
                <w:szCs w:val="20"/>
                <w:lang w:eastAsia="ru-RU"/>
              </w:rPr>
            </w:pPr>
            <w:r w:rsidRPr="00274EEE">
              <w:rPr>
                <w:rFonts w:eastAsia="Times New Roman"/>
                <w:sz w:val="20"/>
                <w:szCs w:val="20"/>
                <w:lang w:eastAsia="ru-RU"/>
              </w:rPr>
              <w:t>228 100,0</w:t>
            </w:r>
          </w:p>
        </w:tc>
      </w:tr>
      <w:tr w:rsidR="00274EEE" w:rsidRPr="00274EEE" w:rsidTr="00274EEE">
        <w:trPr>
          <w:trHeight w:val="300"/>
        </w:trPr>
        <w:tc>
          <w:tcPr>
            <w:tcW w:w="960" w:type="dxa"/>
            <w:tcBorders>
              <w:top w:val="nil"/>
              <w:left w:val="single" w:sz="4" w:space="0" w:color="auto"/>
              <w:bottom w:val="single" w:sz="4" w:space="0" w:color="auto"/>
              <w:right w:val="single" w:sz="4" w:space="0" w:color="auto"/>
            </w:tcBorders>
            <w:shd w:val="clear" w:color="auto" w:fill="auto"/>
            <w:vAlign w:val="bottom"/>
            <w:hideMark/>
          </w:tcPr>
          <w:p w:rsidR="00274EEE" w:rsidRPr="00274EEE" w:rsidRDefault="00274EEE" w:rsidP="00274EEE">
            <w:pPr>
              <w:spacing w:after="0" w:line="240" w:lineRule="auto"/>
              <w:jc w:val="right"/>
              <w:rPr>
                <w:rFonts w:eastAsia="Times New Roman"/>
                <w:color w:val="000000"/>
                <w:sz w:val="20"/>
                <w:szCs w:val="20"/>
                <w:lang w:eastAsia="ru-RU"/>
              </w:rPr>
            </w:pPr>
            <w:r w:rsidRPr="00274EEE">
              <w:rPr>
                <w:rFonts w:eastAsia="Times New Roman"/>
                <w:color w:val="000000"/>
                <w:sz w:val="20"/>
                <w:szCs w:val="20"/>
                <w:lang w:eastAsia="ru-RU"/>
              </w:rPr>
              <w:t>5</w:t>
            </w:r>
          </w:p>
        </w:tc>
        <w:tc>
          <w:tcPr>
            <w:tcW w:w="3660" w:type="dxa"/>
            <w:tcBorders>
              <w:top w:val="nil"/>
              <w:left w:val="nil"/>
              <w:bottom w:val="single" w:sz="4" w:space="0" w:color="auto"/>
              <w:right w:val="single" w:sz="4" w:space="0" w:color="auto"/>
            </w:tcBorders>
            <w:shd w:val="clear" w:color="auto" w:fill="auto"/>
            <w:vAlign w:val="bottom"/>
            <w:hideMark/>
          </w:tcPr>
          <w:p w:rsidR="00274EEE" w:rsidRPr="00274EEE" w:rsidRDefault="00274EEE" w:rsidP="00274EEE">
            <w:pPr>
              <w:spacing w:after="0" w:line="240" w:lineRule="auto"/>
              <w:rPr>
                <w:rFonts w:eastAsia="Times New Roman"/>
                <w:color w:val="000000"/>
                <w:sz w:val="20"/>
                <w:szCs w:val="20"/>
                <w:lang w:eastAsia="ru-RU"/>
              </w:rPr>
            </w:pPr>
            <w:r w:rsidRPr="00274EEE">
              <w:rPr>
                <w:rFonts w:eastAsia="Times New Roman"/>
                <w:color w:val="000000"/>
                <w:sz w:val="20"/>
                <w:szCs w:val="20"/>
                <w:lang w:eastAsia="ru-RU"/>
              </w:rPr>
              <w:t>Веснянский</w:t>
            </w:r>
          </w:p>
        </w:tc>
        <w:tc>
          <w:tcPr>
            <w:tcW w:w="1720" w:type="dxa"/>
            <w:tcBorders>
              <w:top w:val="nil"/>
              <w:left w:val="nil"/>
              <w:bottom w:val="single" w:sz="4" w:space="0" w:color="auto"/>
              <w:right w:val="single" w:sz="4" w:space="0" w:color="auto"/>
            </w:tcBorders>
            <w:shd w:val="clear" w:color="000000" w:fill="FFFFFF"/>
            <w:noWrap/>
            <w:vAlign w:val="bottom"/>
            <w:hideMark/>
          </w:tcPr>
          <w:p w:rsidR="00274EEE" w:rsidRPr="00274EEE" w:rsidRDefault="00274EEE" w:rsidP="00274EEE">
            <w:pPr>
              <w:spacing w:after="0" w:line="240" w:lineRule="auto"/>
              <w:jc w:val="right"/>
              <w:rPr>
                <w:rFonts w:eastAsia="Times New Roman"/>
                <w:sz w:val="20"/>
                <w:szCs w:val="20"/>
                <w:lang w:eastAsia="ru-RU"/>
              </w:rPr>
            </w:pPr>
            <w:r w:rsidRPr="00274EEE">
              <w:rPr>
                <w:rFonts w:eastAsia="Times New Roman"/>
                <w:sz w:val="20"/>
                <w:szCs w:val="20"/>
                <w:lang w:eastAsia="ru-RU"/>
              </w:rPr>
              <w:t>214 700,0</w:t>
            </w:r>
          </w:p>
        </w:tc>
      </w:tr>
      <w:tr w:rsidR="00274EEE" w:rsidRPr="00274EEE" w:rsidTr="00274EEE">
        <w:trPr>
          <w:trHeight w:val="300"/>
        </w:trPr>
        <w:tc>
          <w:tcPr>
            <w:tcW w:w="960" w:type="dxa"/>
            <w:tcBorders>
              <w:top w:val="nil"/>
              <w:left w:val="single" w:sz="4" w:space="0" w:color="auto"/>
              <w:bottom w:val="single" w:sz="4" w:space="0" w:color="auto"/>
              <w:right w:val="single" w:sz="4" w:space="0" w:color="auto"/>
            </w:tcBorders>
            <w:shd w:val="clear" w:color="auto" w:fill="auto"/>
            <w:vAlign w:val="bottom"/>
            <w:hideMark/>
          </w:tcPr>
          <w:p w:rsidR="00274EEE" w:rsidRPr="00274EEE" w:rsidRDefault="00274EEE" w:rsidP="00274EEE">
            <w:pPr>
              <w:spacing w:after="0" w:line="240" w:lineRule="auto"/>
              <w:jc w:val="right"/>
              <w:rPr>
                <w:rFonts w:eastAsia="Times New Roman"/>
                <w:color w:val="000000"/>
                <w:sz w:val="20"/>
                <w:szCs w:val="20"/>
                <w:lang w:eastAsia="ru-RU"/>
              </w:rPr>
            </w:pPr>
            <w:r w:rsidRPr="00274EEE">
              <w:rPr>
                <w:rFonts w:eastAsia="Times New Roman"/>
                <w:color w:val="000000"/>
                <w:sz w:val="20"/>
                <w:szCs w:val="20"/>
                <w:lang w:eastAsia="ru-RU"/>
              </w:rPr>
              <w:t>6</w:t>
            </w:r>
          </w:p>
        </w:tc>
        <w:tc>
          <w:tcPr>
            <w:tcW w:w="3660" w:type="dxa"/>
            <w:tcBorders>
              <w:top w:val="nil"/>
              <w:left w:val="nil"/>
              <w:bottom w:val="single" w:sz="4" w:space="0" w:color="auto"/>
              <w:right w:val="single" w:sz="4" w:space="0" w:color="auto"/>
            </w:tcBorders>
            <w:shd w:val="clear" w:color="auto" w:fill="auto"/>
            <w:vAlign w:val="bottom"/>
            <w:hideMark/>
          </w:tcPr>
          <w:p w:rsidR="00274EEE" w:rsidRPr="00274EEE" w:rsidRDefault="00274EEE" w:rsidP="00274EEE">
            <w:pPr>
              <w:spacing w:after="0" w:line="240" w:lineRule="auto"/>
              <w:rPr>
                <w:rFonts w:eastAsia="Times New Roman"/>
                <w:color w:val="000000"/>
                <w:sz w:val="20"/>
                <w:szCs w:val="20"/>
                <w:lang w:eastAsia="ru-RU"/>
              </w:rPr>
            </w:pPr>
            <w:r w:rsidRPr="00274EEE">
              <w:rPr>
                <w:rFonts w:eastAsia="Times New Roman"/>
                <w:color w:val="000000"/>
                <w:sz w:val="20"/>
                <w:szCs w:val="20"/>
                <w:lang w:eastAsia="ru-RU"/>
              </w:rPr>
              <w:t>Гжатский</w:t>
            </w:r>
          </w:p>
        </w:tc>
        <w:tc>
          <w:tcPr>
            <w:tcW w:w="1720" w:type="dxa"/>
            <w:tcBorders>
              <w:top w:val="nil"/>
              <w:left w:val="nil"/>
              <w:bottom w:val="single" w:sz="4" w:space="0" w:color="auto"/>
              <w:right w:val="single" w:sz="4" w:space="0" w:color="auto"/>
            </w:tcBorders>
            <w:shd w:val="clear" w:color="000000" w:fill="FFFFFF"/>
            <w:noWrap/>
            <w:vAlign w:val="bottom"/>
            <w:hideMark/>
          </w:tcPr>
          <w:p w:rsidR="00274EEE" w:rsidRPr="00274EEE" w:rsidRDefault="00274EEE" w:rsidP="00274EEE">
            <w:pPr>
              <w:spacing w:after="0" w:line="240" w:lineRule="auto"/>
              <w:jc w:val="right"/>
              <w:rPr>
                <w:rFonts w:eastAsia="Times New Roman"/>
                <w:sz w:val="20"/>
                <w:szCs w:val="20"/>
                <w:lang w:eastAsia="ru-RU"/>
              </w:rPr>
            </w:pPr>
            <w:r w:rsidRPr="00274EEE">
              <w:rPr>
                <w:rFonts w:eastAsia="Times New Roman"/>
                <w:sz w:val="20"/>
                <w:szCs w:val="20"/>
                <w:lang w:eastAsia="ru-RU"/>
              </w:rPr>
              <w:t>402 500,0</w:t>
            </w:r>
          </w:p>
        </w:tc>
      </w:tr>
      <w:tr w:rsidR="00274EEE" w:rsidRPr="00274EEE" w:rsidTr="00274EEE">
        <w:trPr>
          <w:trHeight w:val="300"/>
        </w:trPr>
        <w:tc>
          <w:tcPr>
            <w:tcW w:w="960" w:type="dxa"/>
            <w:tcBorders>
              <w:top w:val="nil"/>
              <w:left w:val="single" w:sz="4" w:space="0" w:color="auto"/>
              <w:bottom w:val="single" w:sz="4" w:space="0" w:color="auto"/>
              <w:right w:val="single" w:sz="4" w:space="0" w:color="auto"/>
            </w:tcBorders>
            <w:shd w:val="clear" w:color="auto" w:fill="auto"/>
            <w:vAlign w:val="bottom"/>
            <w:hideMark/>
          </w:tcPr>
          <w:p w:rsidR="00274EEE" w:rsidRPr="00274EEE" w:rsidRDefault="00274EEE" w:rsidP="00274EEE">
            <w:pPr>
              <w:spacing w:after="0" w:line="240" w:lineRule="auto"/>
              <w:jc w:val="right"/>
              <w:rPr>
                <w:rFonts w:eastAsia="Times New Roman"/>
                <w:color w:val="000000"/>
                <w:sz w:val="20"/>
                <w:szCs w:val="20"/>
                <w:lang w:eastAsia="ru-RU"/>
              </w:rPr>
            </w:pPr>
            <w:r w:rsidRPr="00274EEE">
              <w:rPr>
                <w:rFonts w:eastAsia="Times New Roman"/>
                <w:color w:val="000000"/>
                <w:sz w:val="20"/>
                <w:szCs w:val="20"/>
                <w:lang w:eastAsia="ru-RU"/>
              </w:rPr>
              <w:t>7</w:t>
            </w:r>
          </w:p>
        </w:tc>
        <w:tc>
          <w:tcPr>
            <w:tcW w:w="3660" w:type="dxa"/>
            <w:tcBorders>
              <w:top w:val="nil"/>
              <w:left w:val="nil"/>
              <w:bottom w:val="single" w:sz="4" w:space="0" w:color="auto"/>
              <w:right w:val="single" w:sz="4" w:space="0" w:color="auto"/>
            </w:tcBorders>
            <w:shd w:val="clear" w:color="auto" w:fill="auto"/>
            <w:vAlign w:val="bottom"/>
            <w:hideMark/>
          </w:tcPr>
          <w:p w:rsidR="00274EEE" w:rsidRPr="00274EEE" w:rsidRDefault="00274EEE" w:rsidP="00274EEE">
            <w:pPr>
              <w:spacing w:after="0" w:line="240" w:lineRule="auto"/>
              <w:rPr>
                <w:rFonts w:eastAsia="Times New Roman"/>
                <w:color w:val="000000"/>
                <w:sz w:val="20"/>
                <w:szCs w:val="20"/>
                <w:lang w:eastAsia="ru-RU"/>
              </w:rPr>
            </w:pPr>
            <w:r w:rsidRPr="00274EEE">
              <w:rPr>
                <w:rFonts w:eastAsia="Times New Roman"/>
                <w:color w:val="000000"/>
                <w:sz w:val="20"/>
                <w:szCs w:val="20"/>
                <w:lang w:eastAsia="ru-RU"/>
              </w:rPr>
              <w:t>Горбуновский</w:t>
            </w:r>
          </w:p>
        </w:tc>
        <w:tc>
          <w:tcPr>
            <w:tcW w:w="1720" w:type="dxa"/>
            <w:tcBorders>
              <w:top w:val="nil"/>
              <w:left w:val="nil"/>
              <w:bottom w:val="single" w:sz="4" w:space="0" w:color="auto"/>
              <w:right w:val="single" w:sz="4" w:space="0" w:color="auto"/>
            </w:tcBorders>
            <w:shd w:val="clear" w:color="000000" w:fill="FFFFFF"/>
            <w:noWrap/>
            <w:vAlign w:val="bottom"/>
            <w:hideMark/>
          </w:tcPr>
          <w:p w:rsidR="00274EEE" w:rsidRPr="00274EEE" w:rsidRDefault="00274EEE" w:rsidP="00274EEE">
            <w:pPr>
              <w:spacing w:after="0" w:line="240" w:lineRule="auto"/>
              <w:jc w:val="right"/>
              <w:rPr>
                <w:rFonts w:eastAsia="Times New Roman"/>
                <w:sz w:val="20"/>
                <w:szCs w:val="20"/>
                <w:lang w:eastAsia="ru-RU"/>
              </w:rPr>
            </w:pPr>
            <w:r w:rsidRPr="00274EEE">
              <w:rPr>
                <w:rFonts w:eastAsia="Times New Roman"/>
                <w:sz w:val="20"/>
                <w:szCs w:val="20"/>
                <w:lang w:eastAsia="ru-RU"/>
              </w:rPr>
              <w:t>429 300,0</w:t>
            </w:r>
          </w:p>
        </w:tc>
      </w:tr>
      <w:tr w:rsidR="00274EEE" w:rsidRPr="00274EEE" w:rsidTr="00274EEE">
        <w:trPr>
          <w:trHeight w:val="300"/>
        </w:trPr>
        <w:tc>
          <w:tcPr>
            <w:tcW w:w="960" w:type="dxa"/>
            <w:tcBorders>
              <w:top w:val="nil"/>
              <w:left w:val="single" w:sz="4" w:space="0" w:color="auto"/>
              <w:bottom w:val="single" w:sz="4" w:space="0" w:color="auto"/>
              <w:right w:val="single" w:sz="4" w:space="0" w:color="auto"/>
            </w:tcBorders>
            <w:shd w:val="clear" w:color="auto" w:fill="auto"/>
            <w:vAlign w:val="bottom"/>
            <w:hideMark/>
          </w:tcPr>
          <w:p w:rsidR="00274EEE" w:rsidRPr="00274EEE" w:rsidRDefault="00274EEE" w:rsidP="00274EEE">
            <w:pPr>
              <w:spacing w:after="0" w:line="240" w:lineRule="auto"/>
              <w:jc w:val="right"/>
              <w:rPr>
                <w:rFonts w:eastAsia="Times New Roman"/>
                <w:color w:val="000000"/>
                <w:sz w:val="20"/>
                <w:szCs w:val="20"/>
                <w:lang w:eastAsia="ru-RU"/>
              </w:rPr>
            </w:pPr>
            <w:r w:rsidRPr="00274EEE">
              <w:rPr>
                <w:rFonts w:eastAsia="Times New Roman"/>
                <w:color w:val="000000"/>
                <w:sz w:val="20"/>
                <w:szCs w:val="20"/>
                <w:lang w:eastAsia="ru-RU"/>
              </w:rPr>
              <w:t>8</w:t>
            </w:r>
          </w:p>
        </w:tc>
        <w:tc>
          <w:tcPr>
            <w:tcW w:w="3660" w:type="dxa"/>
            <w:tcBorders>
              <w:top w:val="nil"/>
              <w:left w:val="nil"/>
              <w:bottom w:val="single" w:sz="4" w:space="0" w:color="auto"/>
              <w:right w:val="single" w:sz="4" w:space="0" w:color="auto"/>
            </w:tcBorders>
            <w:shd w:val="clear" w:color="auto" w:fill="auto"/>
            <w:vAlign w:val="bottom"/>
            <w:hideMark/>
          </w:tcPr>
          <w:p w:rsidR="00274EEE" w:rsidRPr="00274EEE" w:rsidRDefault="00274EEE" w:rsidP="00274EEE">
            <w:pPr>
              <w:spacing w:after="0" w:line="240" w:lineRule="auto"/>
              <w:rPr>
                <w:rFonts w:eastAsia="Times New Roman"/>
                <w:color w:val="000000"/>
                <w:sz w:val="20"/>
                <w:szCs w:val="20"/>
                <w:lang w:eastAsia="ru-RU"/>
              </w:rPr>
            </w:pPr>
            <w:r w:rsidRPr="00274EEE">
              <w:rPr>
                <w:rFonts w:eastAsia="Times New Roman"/>
                <w:color w:val="000000"/>
                <w:sz w:val="20"/>
                <w:szCs w:val="20"/>
                <w:lang w:eastAsia="ru-RU"/>
              </w:rPr>
              <w:t>Зоновский</w:t>
            </w:r>
          </w:p>
        </w:tc>
        <w:tc>
          <w:tcPr>
            <w:tcW w:w="1720" w:type="dxa"/>
            <w:tcBorders>
              <w:top w:val="nil"/>
              <w:left w:val="nil"/>
              <w:bottom w:val="single" w:sz="4" w:space="0" w:color="auto"/>
              <w:right w:val="single" w:sz="4" w:space="0" w:color="auto"/>
            </w:tcBorders>
            <w:shd w:val="clear" w:color="000000" w:fill="FFFFFF"/>
            <w:noWrap/>
            <w:vAlign w:val="bottom"/>
            <w:hideMark/>
          </w:tcPr>
          <w:p w:rsidR="00274EEE" w:rsidRPr="00274EEE" w:rsidRDefault="00274EEE" w:rsidP="00274EEE">
            <w:pPr>
              <w:spacing w:after="0" w:line="240" w:lineRule="auto"/>
              <w:jc w:val="right"/>
              <w:rPr>
                <w:rFonts w:eastAsia="Times New Roman"/>
                <w:sz w:val="20"/>
                <w:szCs w:val="20"/>
                <w:lang w:eastAsia="ru-RU"/>
              </w:rPr>
            </w:pPr>
            <w:r w:rsidRPr="00274EEE">
              <w:rPr>
                <w:rFonts w:eastAsia="Times New Roman"/>
                <w:sz w:val="20"/>
                <w:szCs w:val="20"/>
                <w:lang w:eastAsia="ru-RU"/>
              </w:rPr>
              <w:t>241 500,0</w:t>
            </w:r>
          </w:p>
        </w:tc>
      </w:tr>
      <w:tr w:rsidR="00274EEE" w:rsidRPr="00274EEE" w:rsidTr="00274EEE">
        <w:trPr>
          <w:trHeight w:val="300"/>
        </w:trPr>
        <w:tc>
          <w:tcPr>
            <w:tcW w:w="960" w:type="dxa"/>
            <w:tcBorders>
              <w:top w:val="nil"/>
              <w:left w:val="single" w:sz="4" w:space="0" w:color="auto"/>
              <w:bottom w:val="single" w:sz="4" w:space="0" w:color="auto"/>
              <w:right w:val="single" w:sz="4" w:space="0" w:color="auto"/>
            </w:tcBorders>
            <w:shd w:val="clear" w:color="auto" w:fill="auto"/>
            <w:vAlign w:val="bottom"/>
            <w:hideMark/>
          </w:tcPr>
          <w:p w:rsidR="00274EEE" w:rsidRPr="00274EEE" w:rsidRDefault="00274EEE" w:rsidP="00274EEE">
            <w:pPr>
              <w:spacing w:after="0" w:line="240" w:lineRule="auto"/>
              <w:jc w:val="right"/>
              <w:rPr>
                <w:rFonts w:eastAsia="Times New Roman"/>
                <w:color w:val="000000"/>
                <w:sz w:val="20"/>
                <w:szCs w:val="20"/>
                <w:lang w:eastAsia="ru-RU"/>
              </w:rPr>
            </w:pPr>
            <w:r w:rsidRPr="00274EEE">
              <w:rPr>
                <w:rFonts w:eastAsia="Times New Roman"/>
                <w:color w:val="000000"/>
                <w:sz w:val="20"/>
                <w:szCs w:val="20"/>
                <w:lang w:eastAsia="ru-RU"/>
              </w:rPr>
              <w:t>9</w:t>
            </w:r>
          </w:p>
        </w:tc>
        <w:tc>
          <w:tcPr>
            <w:tcW w:w="3660" w:type="dxa"/>
            <w:tcBorders>
              <w:top w:val="nil"/>
              <w:left w:val="nil"/>
              <w:bottom w:val="single" w:sz="4" w:space="0" w:color="auto"/>
              <w:right w:val="single" w:sz="4" w:space="0" w:color="auto"/>
            </w:tcBorders>
            <w:shd w:val="clear" w:color="auto" w:fill="auto"/>
            <w:vAlign w:val="bottom"/>
            <w:hideMark/>
          </w:tcPr>
          <w:p w:rsidR="00274EEE" w:rsidRPr="00274EEE" w:rsidRDefault="00274EEE" w:rsidP="00274EEE">
            <w:pPr>
              <w:spacing w:after="0" w:line="240" w:lineRule="auto"/>
              <w:rPr>
                <w:rFonts w:eastAsia="Times New Roman"/>
                <w:color w:val="000000"/>
                <w:sz w:val="20"/>
                <w:szCs w:val="20"/>
                <w:lang w:eastAsia="ru-RU"/>
              </w:rPr>
            </w:pPr>
            <w:r w:rsidRPr="00274EEE">
              <w:rPr>
                <w:rFonts w:eastAsia="Times New Roman"/>
                <w:color w:val="000000"/>
                <w:sz w:val="20"/>
                <w:szCs w:val="20"/>
                <w:lang w:eastAsia="ru-RU"/>
              </w:rPr>
              <w:t>Камский</w:t>
            </w:r>
          </w:p>
        </w:tc>
        <w:tc>
          <w:tcPr>
            <w:tcW w:w="1720" w:type="dxa"/>
            <w:tcBorders>
              <w:top w:val="nil"/>
              <w:left w:val="nil"/>
              <w:bottom w:val="single" w:sz="4" w:space="0" w:color="auto"/>
              <w:right w:val="single" w:sz="4" w:space="0" w:color="auto"/>
            </w:tcBorders>
            <w:shd w:val="clear" w:color="000000" w:fill="FFFFFF"/>
            <w:noWrap/>
            <w:vAlign w:val="bottom"/>
            <w:hideMark/>
          </w:tcPr>
          <w:p w:rsidR="00274EEE" w:rsidRPr="00274EEE" w:rsidRDefault="00274EEE" w:rsidP="00274EEE">
            <w:pPr>
              <w:spacing w:after="0" w:line="240" w:lineRule="auto"/>
              <w:jc w:val="right"/>
              <w:rPr>
                <w:rFonts w:eastAsia="Times New Roman"/>
                <w:sz w:val="20"/>
                <w:szCs w:val="20"/>
                <w:lang w:eastAsia="ru-RU"/>
              </w:rPr>
            </w:pPr>
            <w:r w:rsidRPr="00274EEE">
              <w:rPr>
                <w:rFonts w:eastAsia="Times New Roman"/>
                <w:sz w:val="20"/>
                <w:szCs w:val="20"/>
                <w:lang w:eastAsia="ru-RU"/>
              </w:rPr>
              <w:t>295 200,0</w:t>
            </w:r>
          </w:p>
        </w:tc>
      </w:tr>
      <w:tr w:rsidR="00274EEE" w:rsidRPr="00274EEE" w:rsidTr="00274EEE">
        <w:trPr>
          <w:trHeight w:val="300"/>
        </w:trPr>
        <w:tc>
          <w:tcPr>
            <w:tcW w:w="960" w:type="dxa"/>
            <w:tcBorders>
              <w:top w:val="nil"/>
              <w:left w:val="single" w:sz="4" w:space="0" w:color="auto"/>
              <w:bottom w:val="single" w:sz="4" w:space="0" w:color="auto"/>
              <w:right w:val="single" w:sz="4" w:space="0" w:color="auto"/>
            </w:tcBorders>
            <w:shd w:val="clear" w:color="auto" w:fill="auto"/>
            <w:vAlign w:val="bottom"/>
            <w:hideMark/>
          </w:tcPr>
          <w:p w:rsidR="00274EEE" w:rsidRPr="00274EEE" w:rsidRDefault="00274EEE" w:rsidP="00274EEE">
            <w:pPr>
              <w:spacing w:after="0" w:line="240" w:lineRule="auto"/>
              <w:jc w:val="right"/>
              <w:rPr>
                <w:rFonts w:eastAsia="Times New Roman"/>
                <w:color w:val="000000"/>
                <w:sz w:val="20"/>
                <w:szCs w:val="20"/>
                <w:lang w:eastAsia="ru-RU"/>
              </w:rPr>
            </w:pPr>
            <w:r w:rsidRPr="00274EEE">
              <w:rPr>
                <w:rFonts w:eastAsia="Times New Roman"/>
                <w:color w:val="000000"/>
                <w:sz w:val="20"/>
                <w:szCs w:val="20"/>
                <w:lang w:eastAsia="ru-RU"/>
              </w:rPr>
              <w:t>10</w:t>
            </w:r>
          </w:p>
        </w:tc>
        <w:tc>
          <w:tcPr>
            <w:tcW w:w="3660" w:type="dxa"/>
            <w:tcBorders>
              <w:top w:val="nil"/>
              <w:left w:val="nil"/>
              <w:bottom w:val="single" w:sz="4" w:space="0" w:color="auto"/>
              <w:right w:val="single" w:sz="4" w:space="0" w:color="auto"/>
            </w:tcBorders>
            <w:shd w:val="clear" w:color="auto" w:fill="auto"/>
            <w:vAlign w:val="bottom"/>
            <w:hideMark/>
          </w:tcPr>
          <w:p w:rsidR="00274EEE" w:rsidRPr="00274EEE" w:rsidRDefault="00274EEE" w:rsidP="00274EEE">
            <w:pPr>
              <w:spacing w:after="0" w:line="240" w:lineRule="auto"/>
              <w:rPr>
                <w:rFonts w:eastAsia="Times New Roman"/>
                <w:color w:val="000000"/>
                <w:sz w:val="20"/>
                <w:szCs w:val="20"/>
                <w:lang w:eastAsia="ru-RU"/>
              </w:rPr>
            </w:pPr>
            <w:r w:rsidRPr="00274EEE">
              <w:rPr>
                <w:rFonts w:eastAsia="Times New Roman"/>
                <w:color w:val="000000"/>
                <w:sz w:val="20"/>
                <w:szCs w:val="20"/>
                <w:lang w:eastAsia="ru-RU"/>
              </w:rPr>
              <w:t>Куйбышевский</w:t>
            </w:r>
          </w:p>
        </w:tc>
        <w:tc>
          <w:tcPr>
            <w:tcW w:w="1720" w:type="dxa"/>
            <w:tcBorders>
              <w:top w:val="nil"/>
              <w:left w:val="nil"/>
              <w:bottom w:val="single" w:sz="4" w:space="0" w:color="auto"/>
              <w:right w:val="single" w:sz="4" w:space="0" w:color="auto"/>
            </w:tcBorders>
            <w:shd w:val="clear" w:color="000000" w:fill="FFFFFF"/>
            <w:noWrap/>
            <w:vAlign w:val="bottom"/>
            <w:hideMark/>
          </w:tcPr>
          <w:p w:rsidR="00274EEE" w:rsidRPr="00274EEE" w:rsidRDefault="00274EEE" w:rsidP="00274EEE">
            <w:pPr>
              <w:spacing w:after="0" w:line="240" w:lineRule="auto"/>
              <w:jc w:val="right"/>
              <w:rPr>
                <w:rFonts w:eastAsia="Times New Roman"/>
                <w:sz w:val="20"/>
                <w:szCs w:val="20"/>
                <w:lang w:eastAsia="ru-RU"/>
              </w:rPr>
            </w:pPr>
            <w:r w:rsidRPr="00274EEE">
              <w:rPr>
                <w:rFonts w:eastAsia="Times New Roman"/>
                <w:sz w:val="20"/>
                <w:szCs w:val="20"/>
                <w:lang w:eastAsia="ru-RU"/>
              </w:rPr>
              <w:t>254 900,0</w:t>
            </w:r>
          </w:p>
        </w:tc>
      </w:tr>
      <w:tr w:rsidR="00274EEE" w:rsidRPr="00274EEE" w:rsidTr="00274EEE">
        <w:trPr>
          <w:trHeight w:val="300"/>
        </w:trPr>
        <w:tc>
          <w:tcPr>
            <w:tcW w:w="960" w:type="dxa"/>
            <w:tcBorders>
              <w:top w:val="nil"/>
              <w:left w:val="single" w:sz="4" w:space="0" w:color="auto"/>
              <w:bottom w:val="single" w:sz="4" w:space="0" w:color="auto"/>
              <w:right w:val="single" w:sz="4" w:space="0" w:color="auto"/>
            </w:tcBorders>
            <w:shd w:val="clear" w:color="auto" w:fill="auto"/>
            <w:vAlign w:val="bottom"/>
            <w:hideMark/>
          </w:tcPr>
          <w:p w:rsidR="00274EEE" w:rsidRPr="00274EEE" w:rsidRDefault="00274EEE" w:rsidP="00274EEE">
            <w:pPr>
              <w:spacing w:after="0" w:line="240" w:lineRule="auto"/>
              <w:jc w:val="right"/>
              <w:rPr>
                <w:rFonts w:eastAsia="Times New Roman"/>
                <w:color w:val="000000"/>
                <w:sz w:val="20"/>
                <w:szCs w:val="20"/>
                <w:lang w:eastAsia="ru-RU"/>
              </w:rPr>
            </w:pPr>
            <w:r w:rsidRPr="00274EEE">
              <w:rPr>
                <w:rFonts w:eastAsia="Times New Roman"/>
                <w:color w:val="000000"/>
                <w:sz w:val="20"/>
                <w:szCs w:val="20"/>
                <w:lang w:eastAsia="ru-RU"/>
              </w:rPr>
              <w:t>11</w:t>
            </w:r>
          </w:p>
        </w:tc>
        <w:tc>
          <w:tcPr>
            <w:tcW w:w="3660" w:type="dxa"/>
            <w:tcBorders>
              <w:top w:val="nil"/>
              <w:left w:val="nil"/>
              <w:bottom w:val="single" w:sz="4" w:space="0" w:color="auto"/>
              <w:right w:val="single" w:sz="4" w:space="0" w:color="auto"/>
            </w:tcBorders>
            <w:shd w:val="clear" w:color="auto" w:fill="auto"/>
            <w:vAlign w:val="bottom"/>
            <w:hideMark/>
          </w:tcPr>
          <w:p w:rsidR="00274EEE" w:rsidRPr="00274EEE" w:rsidRDefault="00274EEE" w:rsidP="00274EEE">
            <w:pPr>
              <w:spacing w:after="0" w:line="240" w:lineRule="auto"/>
              <w:rPr>
                <w:rFonts w:eastAsia="Times New Roman"/>
                <w:color w:val="000000"/>
                <w:sz w:val="20"/>
                <w:szCs w:val="20"/>
                <w:lang w:eastAsia="ru-RU"/>
              </w:rPr>
            </w:pPr>
            <w:r w:rsidRPr="00274EEE">
              <w:rPr>
                <w:rFonts w:eastAsia="Times New Roman"/>
                <w:color w:val="000000"/>
                <w:sz w:val="20"/>
                <w:szCs w:val="20"/>
                <w:lang w:eastAsia="ru-RU"/>
              </w:rPr>
              <w:t>Михайловский</w:t>
            </w:r>
          </w:p>
        </w:tc>
        <w:tc>
          <w:tcPr>
            <w:tcW w:w="1720" w:type="dxa"/>
            <w:tcBorders>
              <w:top w:val="nil"/>
              <w:left w:val="nil"/>
              <w:bottom w:val="single" w:sz="4" w:space="0" w:color="auto"/>
              <w:right w:val="single" w:sz="4" w:space="0" w:color="auto"/>
            </w:tcBorders>
            <w:shd w:val="clear" w:color="000000" w:fill="FFFFFF"/>
            <w:noWrap/>
            <w:vAlign w:val="bottom"/>
            <w:hideMark/>
          </w:tcPr>
          <w:p w:rsidR="00274EEE" w:rsidRPr="00274EEE" w:rsidRDefault="00274EEE" w:rsidP="00274EEE">
            <w:pPr>
              <w:spacing w:after="0" w:line="240" w:lineRule="auto"/>
              <w:jc w:val="right"/>
              <w:rPr>
                <w:rFonts w:eastAsia="Times New Roman"/>
                <w:sz w:val="20"/>
                <w:szCs w:val="20"/>
                <w:lang w:eastAsia="ru-RU"/>
              </w:rPr>
            </w:pPr>
            <w:r w:rsidRPr="00274EEE">
              <w:rPr>
                <w:rFonts w:eastAsia="Times New Roman"/>
                <w:sz w:val="20"/>
                <w:szCs w:val="20"/>
                <w:lang w:eastAsia="ru-RU"/>
              </w:rPr>
              <w:t>268 300,0</w:t>
            </w:r>
          </w:p>
        </w:tc>
      </w:tr>
      <w:tr w:rsidR="00274EEE" w:rsidRPr="00274EEE" w:rsidTr="00274EEE">
        <w:trPr>
          <w:trHeight w:val="300"/>
        </w:trPr>
        <w:tc>
          <w:tcPr>
            <w:tcW w:w="960" w:type="dxa"/>
            <w:tcBorders>
              <w:top w:val="nil"/>
              <w:left w:val="single" w:sz="4" w:space="0" w:color="auto"/>
              <w:bottom w:val="single" w:sz="4" w:space="0" w:color="auto"/>
              <w:right w:val="single" w:sz="4" w:space="0" w:color="auto"/>
            </w:tcBorders>
            <w:shd w:val="clear" w:color="auto" w:fill="auto"/>
            <w:vAlign w:val="bottom"/>
            <w:hideMark/>
          </w:tcPr>
          <w:p w:rsidR="00274EEE" w:rsidRPr="00274EEE" w:rsidRDefault="00274EEE" w:rsidP="00274EEE">
            <w:pPr>
              <w:spacing w:after="0" w:line="240" w:lineRule="auto"/>
              <w:jc w:val="right"/>
              <w:rPr>
                <w:rFonts w:eastAsia="Times New Roman"/>
                <w:color w:val="000000"/>
                <w:sz w:val="20"/>
                <w:szCs w:val="20"/>
                <w:lang w:eastAsia="ru-RU"/>
              </w:rPr>
            </w:pPr>
            <w:r w:rsidRPr="00274EEE">
              <w:rPr>
                <w:rFonts w:eastAsia="Times New Roman"/>
                <w:color w:val="000000"/>
                <w:sz w:val="20"/>
                <w:szCs w:val="20"/>
                <w:lang w:eastAsia="ru-RU"/>
              </w:rPr>
              <w:t>12</w:t>
            </w:r>
          </w:p>
        </w:tc>
        <w:tc>
          <w:tcPr>
            <w:tcW w:w="3660" w:type="dxa"/>
            <w:tcBorders>
              <w:top w:val="nil"/>
              <w:left w:val="nil"/>
              <w:bottom w:val="single" w:sz="4" w:space="0" w:color="auto"/>
              <w:right w:val="single" w:sz="4" w:space="0" w:color="auto"/>
            </w:tcBorders>
            <w:shd w:val="clear" w:color="auto" w:fill="auto"/>
            <w:vAlign w:val="bottom"/>
            <w:hideMark/>
          </w:tcPr>
          <w:p w:rsidR="00274EEE" w:rsidRPr="00274EEE" w:rsidRDefault="00274EEE" w:rsidP="00274EEE">
            <w:pPr>
              <w:spacing w:after="0" w:line="240" w:lineRule="auto"/>
              <w:rPr>
                <w:rFonts w:eastAsia="Times New Roman"/>
                <w:color w:val="000000"/>
                <w:sz w:val="20"/>
                <w:szCs w:val="20"/>
                <w:lang w:eastAsia="ru-RU"/>
              </w:rPr>
            </w:pPr>
            <w:r w:rsidRPr="00274EEE">
              <w:rPr>
                <w:rFonts w:eastAsia="Times New Roman"/>
                <w:color w:val="000000"/>
                <w:sz w:val="20"/>
                <w:szCs w:val="20"/>
                <w:lang w:eastAsia="ru-RU"/>
              </w:rPr>
              <w:t>Новоичинский</w:t>
            </w:r>
          </w:p>
        </w:tc>
        <w:tc>
          <w:tcPr>
            <w:tcW w:w="1720" w:type="dxa"/>
            <w:tcBorders>
              <w:top w:val="nil"/>
              <w:left w:val="nil"/>
              <w:bottom w:val="single" w:sz="4" w:space="0" w:color="auto"/>
              <w:right w:val="single" w:sz="4" w:space="0" w:color="auto"/>
            </w:tcBorders>
            <w:shd w:val="clear" w:color="000000" w:fill="FFFFFF"/>
            <w:noWrap/>
            <w:vAlign w:val="bottom"/>
            <w:hideMark/>
          </w:tcPr>
          <w:p w:rsidR="00274EEE" w:rsidRPr="00274EEE" w:rsidRDefault="00274EEE" w:rsidP="00274EEE">
            <w:pPr>
              <w:spacing w:after="0" w:line="240" w:lineRule="auto"/>
              <w:jc w:val="right"/>
              <w:rPr>
                <w:rFonts w:eastAsia="Times New Roman"/>
                <w:sz w:val="20"/>
                <w:szCs w:val="20"/>
                <w:lang w:eastAsia="ru-RU"/>
              </w:rPr>
            </w:pPr>
            <w:r w:rsidRPr="00274EEE">
              <w:rPr>
                <w:rFonts w:eastAsia="Times New Roman"/>
                <w:sz w:val="20"/>
                <w:szCs w:val="20"/>
                <w:lang w:eastAsia="ru-RU"/>
              </w:rPr>
              <w:t>187 800,0</w:t>
            </w:r>
          </w:p>
        </w:tc>
      </w:tr>
      <w:tr w:rsidR="00274EEE" w:rsidRPr="00274EEE" w:rsidTr="00274EEE">
        <w:trPr>
          <w:trHeight w:val="300"/>
        </w:trPr>
        <w:tc>
          <w:tcPr>
            <w:tcW w:w="960" w:type="dxa"/>
            <w:tcBorders>
              <w:top w:val="nil"/>
              <w:left w:val="single" w:sz="4" w:space="0" w:color="auto"/>
              <w:bottom w:val="single" w:sz="4" w:space="0" w:color="auto"/>
              <w:right w:val="single" w:sz="4" w:space="0" w:color="auto"/>
            </w:tcBorders>
            <w:shd w:val="clear" w:color="auto" w:fill="auto"/>
            <w:vAlign w:val="bottom"/>
            <w:hideMark/>
          </w:tcPr>
          <w:p w:rsidR="00274EEE" w:rsidRPr="00274EEE" w:rsidRDefault="00274EEE" w:rsidP="00274EEE">
            <w:pPr>
              <w:spacing w:after="0" w:line="240" w:lineRule="auto"/>
              <w:jc w:val="right"/>
              <w:rPr>
                <w:rFonts w:eastAsia="Times New Roman"/>
                <w:color w:val="000000"/>
                <w:sz w:val="20"/>
                <w:szCs w:val="20"/>
                <w:lang w:eastAsia="ru-RU"/>
              </w:rPr>
            </w:pPr>
            <w:r w:rsidRPr="00274EEE">
              <w:rPr>
                <w:rFonts w:eastAsia="Times New Roman"/>
                <w:color w:val="000000"/>
                <w:sz w:val="20"/>
                <w:szCs w:val="20"/>
                <w:lang w:eastAsia="ru-RU"/>
              </w:rPr>
              <w:t>13</w:t>
            </w:r>
          </w:p>
        </w:tc>
        <w:tc>
          <w:tcPr>
            <w:tcW w:w="3660" w:type="dxa"/>
            <w:tcBorders>
              <w:top w:val="nil"/>
              <w:left w:val="nil"/>
              <w:bottom w:val="single" w:sz="4" w:space="0" w:color="auto"/>
              <w:right w:val="single" w:sz="4" w:space="0" w:color="auto"/>
            </w:tcBorders>
            <w:shd w:val="clear" w:color="auto" w:fill="auto"/>
            <w:vAlign w:val="bottom"/>
            <w:hideMark/>
          </w:tcPr>
          <w:p w:rsidR="00274EEE" w:rsidRPr="00274EEE" w:rsidRDefault="00274EEE" w:rsidP="00274EEE">
            <w:pPr>
              <w:spacing w:after="0" w:line="240" w:lineRule="auto"/>
              <w:rPr>
                <w:rFonts w:eastAsia="Times New Roman"/>
                <w:color w:val="000000"/>
                <w:sz w:val="20"/>
                <w:szCs w:val="20"/>
                <w:lang w:eastAsia="ru-RU"/>
              </w:rPr>
            </w:pPr>
            <w:r w:rsidRPr="00274EEE">
              <w:rPr>
                <w:rFonts w:eastAsia="Times New Roman"/>
                <w:color w:val="000000"/>
                <w:sz w:val="20"/>
                <w:szCs w:val="20"/>
                <w:lang w:eastAsia="ru-RU"/>
              </w:rPr>
              <w:t>Октябрьский</w:t>
            </w:r>
          </w:p>
        </w:tc>
        <w:tc>
          <w:tcPr>
            <w:tcW w:w="1720" w:type="dxa"/>
            <w:tcBorders>
              <w:top w:val="nil"/>
              <w:left w:val="nil"/>
              <w:bottom w:val="single" w:sz="4" w:space="0" w:color="auto"/>
              <w:right w:val="single" w:sz="4" w:space="0" w:color="auto"/>
            </w:tcBorders>
            <w:shd w:val="clear" w:color="000000" w:fill="FFFFFF"/>
            <w:noWrap/>
            <w:vAlign w:val="bottom"/>
            <w:hideMark/>
          </w:tcPr>
          <w:p w:rsidR="00274EEE" w:rsidRPr="00274EEE" w:rsidRDefault="00274EEE" w:rsidP="00274EEE">
            <w:pPr>
              <w:spacing w:after="0" w:line="240" w:lineRule="auto"/>
              <w:jc w:val="right"/>
              <w:rPr>
                <w:rFonts w:eastAsia="Times New Roman"/>
                <w:sz w:val="20"/>
                <w:szCs w:val="20"/>
                <w:lang w:eastAsia="ru-RU"/>
              </w:rPr>
            </w:pPr>
            <w:r w:rsidRPr="00274EEE">
              <w:rPr>
                <w:rFonts w:eastAsia="Times New Roman"/>
                <w:sz w:val="20"/>
                <w:szCs w:val="20"/>
                <w:lang w:eastAsia="ru-RU"/>
              </w:rPr>
              <w:t>402 500,0</w:t>
            </w:r>
          </w:p>
        </w:tc>
      </w:tr>
      <w:tr w:rsidR="00274EEE" w:rsidRPr="00274EEE" w:rsidTr="00274EEE">
        <w:trPr>
          <w:trHeight w:val="300"/>
        </w:trPr>
        <w:tc>
          <w:tcPr>
            <w:tcW w:w="960" w:type="dxa"/>
            <w:tcBorders>
              <w:top w:val="nil"/>
              <w:left w:val="single" w:sz="4" w:space="0" w:color="auto"/>
              <w:bottom w:val="single" w:sz="4" w:space="0" w:color="auto"/>
              <w:right w:val="single" w:sz="4" w:space="0" w:color="auto"/>
            </w:tcBorders>
            <w:shd w:val="clear" w:color="auto" w:fill="auto"/>
            <w:vAlign w:val="bottom"/>
            <w:hideMark/>
          </w:tcPr>
          <w:p w:rsidR="00274EEE" w:rsidRPr="00274EEE" w:rsidRDefault="00274EEE" w:rsidP="00274EEE">
            <w:pPr>
              <w:spacing w:after="0" w:line="240" w:lineRule="auto"/>
              <w:jc w:val="right"/>
              <w:rPr>
                <w:rFonts w:eastAsia="Times New Roman"/>
                <w:color w:val="000000"/>
                <w:sz w:val="20"/>
                <w:szCs w:val="20"/>
                <w:lang w:eastAsia="ru-RU"/>
              </w:rPr>
            </w:pPr>
            <w:r w:rsidRPr="00274EEE">
              <w:rPr>
                <w:rFonts w:eastAsia="Times New Roman"/>
                <w:color w:val="000000"/>
                <w:sz w:val="20"/>
                <w:szCs w:val="20"/>
                <w:lang w:eastAsia="ru-RU"/>
              </w:rPr>
              <w:t>14</w:t>
            </w:r>
          </w:p>
        </w:tc>
        <w:tc>
          <w:tcPr>
            <w:tcW w:w="3660" w:type="dxa"/>
            <w:tcBorders>
              <w:top w:val="nil"/>
              <w:left w:val="nil"/>
              <w:bottom w:val="single" w:sz="4" w:space="0" w:color="auto"/>
              <w:right w:val="single" w:sz="4" w:space="0" w:color="auto"/>
            </w:tcBorders>
            <w:shd w:val="clear" w:color="auto" w:fill="auto"/>
            <w:vAlign w:val="bottom"/>
            <w:hideMark/>
          </w:tcPr>
          <w:p w:rsidR="00274EEE" w:rsidRPr="00274EEE" w:rsidRDefault="00274EEE" w:rsidP="00274EEE">
            <w:pPr>
              <w:spacing w:after="0" w:line="240" w:lineRule="auto"/>
              <w:rPr>
                <w:rFonts w:eastAsia="Times New Roman"/>
                <w:color w:val="000000"/>
                <w:sz w:val="20"/>
                <w:szCs w:val="20"/>
                <w:lang w:eastAsia="ru-RU"/>
              </w:rPr>
            </w:pPr>
            <w:r w:rsidRPr="00274EEE">
              <w:rPr>
                <w:rFonts w:eastAsia="Times New Roman"/>
                <w:color w:val="000000"/>
                <w:sz w:val="20"/>
                <w:szCs w:val="20"/>
                <w:lang w:eastAsia="ru-RU"/>
              </w:rPr>
              <w:t>Осиновский</w:t>
            </w:r>
          </w:p>
        </w:tc>
        <w:tc>
          <w:tcPr>
            <w:tcW w:w="1720" w:type="dxa"/>
            <w:tcBorders>
              <w:top w:val="nil"/>
              <w:left w:val="nil"/>
              <w:bottom w:val="single" w:sz="4" w:space="0" w:color="auto"/>
              <w:right w:val="single" w:sz="4" w:space="0" w:color="auto"/>
            </w:tcBorders>
            <w:shd w:val="clear" w:color="000000" w:fill="FFFFFF"/>
            <w:noWrap/>
            <w:vAlign w:val="bottom"/>
            <w:hideMark/>
          </w:tcPr>
          <w:p w:rsidR="00274EEE" w:rsidRPr="00274EEE" w:rsidRDefault="00274EEE" w:rsidP="00274EEE">
            <w:pPr>
              <w:spacing w:after="0" w:line="240" w:lineRule="auto"/>
              <w:jc w:val="right"/>
              <w:rPr>
                <w:rFonts w:eastAsia="Times New Roman"/>
                <w:sz w:val="20"/>
                <w:szCs w:val="20"/>
                <w:lang w:eastAsia="ru-RU"/>
              </w:rPr>
            </w:pPr>
            <w:r w:rsidRPr="00274EEE">
              <w:rPr>
                <w:rFonts w:eastAsia="Times New Roman"/>
                <w:sz w:val="20"/>
                <w:szCs w:val="20"/>
                <w:lang w:eastAsia="ru-RU"/>
              </w:rPr>
              <w:t>375 700,0</w:t>
            </w:r>
          </w:p>
        </w:tc>
      </w:tr>
      <w:tr w:rsidR="00274EEE" w:rsidRPr="00274EEE" w:rsidTr="00274EEE">
        <w:trPr>
          <w:trHeight w:val="300"/>
        </w:trPr>
        <w:tc>
          <w:tcPr>
            <w:tcW w:w="960" w:type="dxa"/>
            <w:tcBorders>
              <w:top w:val="nil"/>
              <w:left w:val="single" w:sz="4" w:space="0" w:color="auto"/>
              <w:bottom w:val="single" w:sz="4" w:space="0" w:color="auto"/>
              <w:right w:val="single" w:sz="4" w:space="0" w:color="auto"/>
            </w:tcBorders>
            <w:shd w:val="clear" w:color="auto" w:fill="auto"/>
            <w:vAlign w:val="bottom"/>
            <w:hideMark/>
          </w:tcPr>
          <w:p w:rsidR="00274EEE" w:rsidRPr="00274EEE" w:rsidRDefault="00274EEE" w:rsidP="00274EEE">
            <w:pPr>
              <w:spacing w:after="0" w:line="240" w:lineRule="auto"/>
              <w:jc w:val="right"/>
              <w:rPr>
                <w:rFonts w:eastAsia="Times New Roman"/>
                <w:color w:val="000000"/>
                <w:sz w:val="20"/>
                <w:szCs w:val="20"/>
                <w:lang w:eastAsia="ru-RU"/>
              </w:rPr>
            </w:pPr>
            <w:r w:rsidRPr="00274EEE">
              <w:rPr>
                <w:rFonts w:eastAsia="Times New Roman"/>
                <w:color w:val="000000"/>
                <w:sz w:val="20"/>
                <w:szCs w:val="20"/>
                <w:lang w:eastAsia="ru-RU"/>
              </w:rPr>
              <w:t>15</w:t>
            </w:r>
          </w:p>
        </w:tc>
        <w:tc>
          <w:tcPr>
            <w:tcW w:w="3660" w:type="dxa"/>
            <w:tcBorders>
              <w:top w:val="nil"/>
              <w:left w:val="nil"/>
              <w:bottom w:val="single" w:sz="4" w:space="0" w:color="auto"/>
              <w:right w:val="single" w:sz="4" w:space="0" w:color="auto"/>
            </w:tcBorders>
            <w:shd w:val="clear" w:color="auto" w:fill="auto"/>
            <w:vAlign w:val="bottom"/>
            <w:hideMark/>
          </w:tcPr>
          <w:p w:rsidR="00274EEE" w:rsidRPr="00274EEE" w:rsidRDefault="00274EEE" w:rsidP="00274EEE">
            <w:pPr>
              <w:spacing w:after="0" w:line="240" w:lineRule="auto"/>
              <w:rPr>
                <w:rFonts w:eastAsia="Times New Roman"/>
                <w:color w:val="000000"/>
                <w:sz w:val="20"/>
                <w:szCs w:val="20"/>
                <w:lang w:eastAsia="ru-RU"/>
              </w:rPr>
            </w:pPr>
            <w:r w:rsidRPr="00274EEE">
              <w:rPr>
                <w:rFonts w:eastAsia="Times New Roman"/>
                <w:color w:val="000000"/>
                <w:sz w:val="20"/>
                <w:szCs w:val="20"/>
                <w:lang w:eastAsia="ru-RU"/>
              </w:rPr>
              <w:t>Отрадненский</w:t>
            </w:r>
          </w:p>
        </w:tc>
        <w:tc>
          <w:tcPr>
            <w:tcW w:w="1720" w:type="dxa"/>
            <w:tcBorders>
              <w:top w:val="nil"/>
              <w:left w:val="nil"/>
              <w:bottom w:val="single" w:sz="4" w:space="0" w:color="auto"/>
              <w:right w:val="single" w:sz="4" w:space="0" w:color="auto"/>
            </w:tcBorders>
            <w:shd w:val="clear" w:color="000000" w:fill="FFFFFF"/>
            <w:noWrap/>
            <w:vAlign w:val="bottom"/>
            <w:hideMark/>
          </w:tcPr>
          <w:p w:rsidR="00274EEE" w:rsidRPr="00274EEE" w:rsidRDefault="00274EEE" w:rsidP="00274EEE">
            <w:pPr>
              <w:spacing w:after="0" w:line="240" w:lineRule="auto"/>
              <w:jc w:val="right"/>
              <w:rPr>
                <w:rFonts w:eastAsia="Times New Roman"/>
                <w:sz w:val="20"/>
                <w:szCs w:val="20"/>
                <w:lang w:eastAsia="ru-RU"/>
              </w:rPr>
            </w:pPr>
            <w:r w:rsidRPr="00274EEE">
              <w:rPr>
                <w:rFonts w:eastAsia="Times New Roman"/>
                <w:sz w:val="20"/>
                <w:szCs w:val="20"/>
                <w:lang w:eastAsia="ru-RU"/>
              </w:rPr>
              <w:t>335 400,0</w:t>
            </w:r>
          </w:p>
        </w:tc>
      </w:tr>
      <w:tr w:rsidR="00274EEE" w:rsidRPr="00274EEE" w:rsidTr="00274EEE">
        <w:trPr>
          <w:trHeight w:val="300"/>
        </w:trPr>
        <w:tc>
          <w:tcPr>
            <w:tcW w:w="960" w:type="dxa"/>
            <w:tcBorders>
              <w:top w:val="nil"/>
              <w:left w:val="single" w:sz="4" w:space="0" w:color="auto"/>
              <w:bottom w:val="single" w:sz="4" w:space="0" w:color="auto"/>
              <w:right w:val="single" w:sz="4" w:space="0" w:color="auto"/>
            </w:tcBorders>
            <w:shd w:val="clear" w:color="auto" w:fill="auto"/>
            <w:vAlign w:val="bottom"/>
            <w:hideMark/>
          </w:tcPr>
          <w:p w:rsidR="00274EEE" w:rsidRPr="00274EEE" w:rsidRDefault="00274EEE" w:rsidP="00274EEE">
            <w:pPr>
              <w:spacing w:after="0" w:line="240" w:lineRule="auto"/>
              <w:jc w:val="right"/>
              <w:rPr>
                <w:rFonts w:eastAsia="Times New Roman"/>
                <w:color w:val="000000"/>
                <w:sz w:val="20"/>
                <w:szCs w:val="20"/>
                <w:lang w:eastAsia="ru-RU"/>
              </w:rPr>
            </w:pPr>
            <w:r w:rsidRPr="00274EEE">
              <w:rPr>
                <w:rFonts w:eastAsia="Times New Roman"/>
                <w:color w:val="000000"/>
                <w:sz w:val="20"/>
                <w:szCs w:val="20"/>
                <w:lang w:eastAsia="ru-RU"/>
              </w:rPr>
              <w:t>16</w:t>
            </w:r>
          </w:p>
        </w:tc>
        <w:tc>
          <w:tcPr>
            <w:tcW w:w="3660" w:type="dxa"/>
            <w:tcBorders>
              <w:top w:val="nil"/>
              <w:left w:val="nil"/>
              <w:bottom w:val="single" w:sz="4" w:space="0" w:color="auto"/>
              <w:right w:val="single" w:sz="4" w:space="0" w:color="auto"/>
            </w:tcBorders>
            <w:shd w:val="clear" w:color="auto" w:fill="auto"/>
            <w:vAlign w:val="bottom"/>
            <w:hideMark/>
          </w:tcPr>
          <w:p w:rsidR="00274EEE" w:rsidRPr="00274EEE" w:rsidRDefault="00274EEE" w:rsidP="00274EEE">
            <w:pPr>
              <w:spacing w:after="0" w:line="240" w:lineRule="auto"/>
              <w:rPr>
                <w:rFonts w:eastAsia="Times New Roman"/>
                <w:color w:val="000000"/>
                <w:sz w:val="20"/>
                <w:szCs w:val="20"/>
                <w:lang w:eastAsia="ru-RU"/>
              </w:rPr>
            </w:pPr>
            <w:r w:rsidRPr="00274EEE">
              <w:rPr>
                <w:rFonts w:eastAsia="Times New Roman"/>
                <w:color w:val="000000"/>
                <w:sz w:val="20"/>
                <w:szCs w:val="20"/>
                <w:lang w:eastAsia="ru-RU"/>
              </w:rPr>
              <w:t>Сергинский</w:t>
            </w:r>
          </w:p>
        </w:tc>
        <w:tc>
          <w:tcPr>
            <w:tcW w:w="1720" w:type="dxa"/>
            <w:tcBorders>
              <w:top w:val="nil"/>
              <w:left w:val="nil"/>
              <w:bottom w:val="single" w:sz="4" w:space="0" w:color="auto"/>
              <w:right w:val="single" w:sz="4" w:space="0" w:color="auto"/>
            </w:tcBorders>
            <w:shd w:val="clear" w:color="000000" w:fill="FFFFFF"/>
            <w:noWrap/>
            <w:vAlign w:val="bottom"/>
            <w:hideMark/>
          </w:tcPr>
          <w:p w:rsidR="00274EEE" w:rsidRPr="00274EEE" w:rsidRDefault="00274EEE" w:rsidP="00274EEE">
            <w:pPr>
              <w:spacing w:after="0" w:line="240" w:lineRule="auto"/>
              <w:jc w:val="right"/>
              <w:rPr>
                <w:rFonts w:eastAsia="Times New Roman"/>
                <w:sz w:val="20"/>
                <w:szCs w:val="20"/>
                <w:lang w:eastAsia="ru-RU"/>
              </w:rPr>
            </w:pPr>
            <w:r w:rsidRPr="00274EEE">
              <w:rPr>
                <w:rFonts w:eastAsia="Times New Roman"/>
                <w:sz w:val="20"/>
                <w:szCs w:val="20"/>
                <w:lang w:eastAsia="ru-RU"/>
              </w:rPr>
              <w:t>268 300,0</w:t>
            </w:r>
          </w:p>
        </w:tc>
      </w:tr>
      <w:tr w:rsidR="00274EEE" w:rsidRPr="00274EEE" w:rsidTr="00274EEE">
        <w:trPr>
          <w:trHeight w:val="300"/>
        </w:trPr>
        <w:tc>
          <w:tcPr>
            <w:tcW w:w="960" w:type="dxa"/>
            <w:tcBorders>
              <w:top w:val="nil"/>
              <w:left w:val="single" w:sz="4" w:space="0" w:color="auto"/>
              <w:bottom w:val="single" w:sz="4" w:space="0" w:color="auto"/>
              <w:right w:val="single" w:sz="4" w:space="0" w:color="auto"/>
            </w:tcBorders>
            <w:shd w:val="clear" w:color="auto" w:fill="auto"/>
            <w:vAlign w:val="bottom"/>
            <w:hideMark/>
          </w:tcPr>
          <w:p w:rsidR="00274EEE" w:rsidRPr="00274EEE" w:rsidRDefault="00274EEE" w:rsidP="00274EEE">
            <w:pPr>
              <w:spacing w:after="0" w:line="240" w:lineRule="auto"/>
              <w:jc w:val="right"/>
              <w:rPr>
                <w:rFonts w:eastAsia="Times New Roman"/>
                <w:color w:val="000000"/>
                <w:sz w:val="20"/>
                <w:szCs w:val="20"/>
                <w:lang w:eastAsia="ru-RU"/>
              </w:rPr>
            </w:pPr>
            <w:r w:rsidRPr="00274EEE">
              <w:rPr>
                <w:rFonts w:eastAsia="Times New Roman"/>
                <w:color w:val="000000"/>
                <w:sz w:val="20"/>
                <w:szCs w:val="20"/>
                <w:lang w:eastAsia="ru-RU"/>
              </w:rPr>
              <w:t>17</w:t>
            </w:r>
          </w:p>
        </w:tc>
        <w:tc>
          <w:tcPr>
            <w:tcW w:w="3660" w:type="dxa"/>
            <w:tcBorders>
              <w:top w:val="nil"/>
              <w:left w:val="nil"/>
              <w:bottom w:val="single" w:sz="4" w:space="0" w:color="auto"/>
              <w:right w:val="single" w:sz="4" w:space="0" w:color="auto"/>
            </w:tcBorders>
            <w:shd w:val="clear" w:color="auto" w:fill="auto"/>
            <w:vAlign w:val="bottom"/>
            <w:hideMark/>
          </w:tcPr>
          <w:p w:rsidR="00274EEE" w:rsidRPr="00274EEE" w:rsidRDefault="00274EEE" w:rsidP="00274EEE">
            <w:pPr>
              <w:spacing w:after="0" w:line="240" w:lineRule="auto"/>
              <w:rPr>
                <w:rFonts w:eastAsia="Times New Roman"/>
                <w:color w:val="000000"/>
                <w:sz w:val="20"/>
                <w:szCs w:val="20"/>
                <w:lang w:eastAsia="ru-RU"/>
              </w:rPr>
            </w:pPr>
            <w:r w:rsidRPr="00274EEE">
              <w:rPr>
                <w:rFonts w:eastAsia="Times New Roman"/>
                <w:color w:val="000000"/>
                <w:sz w:val="20"/>
                <w:szCs w:val="20"/>
                <w:lang w:eastAsia="ru-RU"/>
              </w:rPr>
              <w:t>Чумаковский</w:t>
            </w:r>
          </w:p>
        </w:tc>
        <w:tc>
          <w:tcPr>
            <w:tcW w:w="1720" w:type="dxa"/>
            <w:tcBorders>
              <w:top w:val="nil"/>
              <w:left w:val="nil"/>
              <w:bottom w:val="single" w:sz="4" w:space="0" w:color="auto"/>
              <w:right w:val="single" w:sz="4" w:space="0" w:color="auto"/>
            </w:tcBorders>
            <w:shd w:val="clear" w:color="000000" w:fill="FFFFFF"/>
            <w:noWrap/>
            <w:vAlign w:val="bottom"/>
            <w:hideMark/>
          </w:tcPr>
          <w:p w:rsidR="00274EEE" w:rsidRPr="00274EEE" w:rsidRDefault="00274EEE" w:rsidP="00274EEE">
            <w:pPr>
              <w:spacing w:after="0" w:line="240" w:lineRule="auto"/>
              <w:jc w:val="right"/>
              <w:rPr>
                <w:rFonts w:eastAsia="Times New Roman"/>
                <w:sz w:val="20"/>
                <w:szCs w:val="20"/>
                <w:lang w:eastAsia="ru-RU"/>
              </w:rPr>
            </w:pPr>
            <w:r w:rsidRPr="00274EEE">
              <w:rPr>
                <w:rFonts w:eastAsia="Times New Roman"/>
                <w:sz w:val="20"/>
                <w:szCs w:val="20"/>
                <w:lang w:eastAsia="ru-RU"/>
              </w:rPr>
              <w:t>402 500,0</w:t>
            </w:r>
          </w:p>
        </w:tc>
      </w:tr>
      <w:tr w:rsidR="00274EEE" w:rsidRPr="00274EEE" w:rsidTr="00274EEE">
        <w:trPr>
          <w:trHeight w:val="300"/>
        </w:trPr>
        <w:tc>
          <w:tcPr>
            <w:tcW w:w="960" w:type="dxa"/>
            <w:tcBorders>
              <w:top w:val="nil"/>
              <w:left w:val="single" w:sz="4" w:space="0" w:color="auto"/>
              <w:bottom w:val="single" w:sz="4" w:space="0" w:color="auto"/>
              <w:right w:val="single" w:sz="4" w:space="0" w:color="auto"/>
            </w:tcBorders>
            <w:shd w:val="clear" w:color="auto" w:fill="auto"/>
            <w:vAlign w:val="bottom"/>
            <w:hideMark/>
          </w:tcPr>
          <w:p w:rsidR="00274EEE" w:rsidRPr="00274EEE" w:rsidRDefault="00274EEE" w:rsidP="00274EEE">
            <w:pPr>
              <w:spacing w:after="0" w:line="240" w:lineRule="auto"/>
              <w:jc w:val="right"/>
              <w:rPr>
                <w:rFonts w:eastAsia="Times New Roman"/>
                <w:color w:val="000000"/>
                <w:sz w:val="20"/>
                <w:szCs w:val="20"/>
                <w:lang w:eastAsia="ru-RU"/>
              </w:rPr>
            </w:pPr>
            <w:r w:rsidRPr="00274EEE">
              <w:rPr>
                <w:rFonts w:eastAsia="Times New Roman"/>
                <w:color w:val="000000"/>
                <w:sz w:val="20"/>
                <w:szCs w:val="20"/>
                <w:lang w:eastAsia="ru-RU"/>
              </w:rPr>
              <w:t>18</w:t>
            </w:r>
          </w:p>
        </w:tc>
        <w:tc>
          <w:tcPr>
            <w:tcW w:w="3660" w:type="dxa"/>
            <w:tcBorders>
              <w:top w:val="nil"/>
              <w:left w:val="nil"/>
              <w:bottom w:val="single" w:sz="4" w:space="0" w:color="auto"/>
              <w:right w:val="single" w:sz="4" w:space="0" w:color="auto"/>
            </w:tcBorders>
            <w:shd w:val="clear" w:color="auto" w:fill="auto"/>
            <w:vAlign w:val="bottom"/>
            <w:hideMark/>
          </w:tcPr>
          <w:p w:rsidR="00274EEE" w:rsidRPr="00274EEE" w:rsidRDefault="00274EEE" w:rsidP="00274EEE">
            <w:pPr>
              <w:spacing w:after="0" w:line="240" w:lineRule="auto"/>
              <w:rPr>
                <w:rFonts w:eastAsia="Times New Roman"/>
                <w:color w:val="000000"/>
                <w:sz w:val="20"/>
                <w:szCs w:val="20"/>
                <w:lang w:eastAsia="ru-RU"/>
              </w:rPr>
            </w:pPr>
            <w:r w:rsidRPr="00274EEE">
              <w:rPr>
                <w:rFonts w:eastAsia="Times New Roman"/>
                <w:color w:val="000000"/>
                <w:sz w:val="20"/>
                <w:szCs w:val="20"/>
                <w:lang w:eastAsia="ru-RU"/>
              </w:rPr>
              <w:t>г.Куйбышев</w:t>
            </w:r>
          </w:p>
        </w:tc>
        <w:tc>
          <w:tcPr>
            <w:tcW w:w="1720" w:type="dxa"/>
            <w:tcBorders>
              <w:top w:val="nil"/>
              <w:left w:val="nil"/>
              <w:bottom w:val="single" w:sz="4" w:space="0" w:color="auto"/>
              <w:right w:val="single" w:sz="4" w:space="0" w:color="auto"/>
            </w:tcBorders>
            <w:shd w:val="clear" w:color="000000" w:fill="FFFFFF"/>
            <w:noWrap/>
            <w:vAlign w:val="bottom"/>
            <w:hideMark/>
          </w:tcPr>
          <w:p w:rsidR="00274EEE" w:rsidRPr="00274EEE" w:rsidRDefault="00274EEE" w:rsidP="00274EEE">
            <w:pPr>
              <w:spacing w:after="0" w:line="240" w:lineRule="auto"/>
              <w:jc w:val="right"/>
              <w:rPr>
                <w:rFonts w:eastAsia="Times New Roman"/>
                <w:sz w:val="20"/>
                <w:szCs w:val="20"/>
                <w:lang w:eastAsia="ru-RU"/>
              </w:rPr>
            </w:pPr>
            <w:r w:rsidRPr="00274EEE">
              <w:rPr>
                <w:rFonts w:eastAsia="Times New Roman"/>
                <w:sz w:val="20"/>
                <w:szCs w:val="20"/>
                <w:lang w:eastAsia="ru-RU"/>
              </w:rPr>
              <w:t>5 500 700,0</w:t>
            </w:r>
          </w:p>
        </w:tc>
      </w:tr>
      <w:tr w:rsidR="00274EEE" w:rsidRPr="00274EEE" w:rsidTr="00274EEE">
        <w:trPr>
          <w:trHeight w:val="300"/>
        </w:trPr>
        <w:tc>
          <w:tcPr>
            <w:tcW w:w="960" w:type="dxa"/>
            <w:tcBorders>
              <w:top w:val="nil"/>
              <w:left w:val="single" w:sz="4" w:space="0" w:color="auto"/>
              <w:bottom w:val="single" w:sz="4" w:space="0" w:color="auto"/>
              <w:right w:val="single" w:sz="4" w:space="0" w:color="auto"/>
            </w:tcBorders>
            <w:shd w:val="clear" w:color="auto" w:fill="auto"/>
            <w:vAlign w:val="bottom"/>
            <w:hideMark/>
          </w:tcPr>
          <w:p w:rsidR="00274EEE" w:rsidRPr="00274EEE" w:rsidRDefault="00274EEE" w:rsidP="00274EEE">
            <w:pPr>
              <w:spacing w:after="0" w:line="240" w:lineRule="auto"/>
              <w:rPr>
                <w:rFonts w:eastAsia="Times New Roman"/>
                <w:color w:val="000000"/>
                <w:sz w:val="20"/>
                <w:szCs w:val="20"/>
                <w:lang w:eastAsia="ru-RU"/>
              </w:rPr>
            </w:pPr>
            <w:r w:rsidRPr="00274EEE">
              <w:rPr>
                <w:rFonts w:eastAsia="Times New Roman"/>
                <w:color w:val="000000"/>
                <w:sz w:val="20"/>
                <w:szCs w:val="20"/>
                <w:lang w:eastAsia="ru-RU"/>
              </w:rPr>
              <w:t> </w:t>
            </w:r>
          </w:p>
        </w:tc>
        <w:tc>
          <w:tcPr>
            <w:tcW w:w="3660" w:type="dxa"/>
            <w:tcBorders>
              <w:top w:val="nil"/>
              <w:left w:val="nil"/>
              <w:bottom w:val="single" w:sz="4" w:space="0" w:color="auto"/>
              <w:right w:val="single" w:sz="4" w:space="0" w:color="auto"/>
            </w:tcBorders>
            <w:shd w:val="clear" w:color="auto" w:fill="auto"/>
            <w:vAlign w:val="bottom"/>
            <w:hideMark/>
          </w:tcPr>
          <w:p w:rsidR="00274EEE" w:rsidRPr="00274EEE" w:rsidRDefault="00274EEE" w:rsidP="00274EEE">
            <w:pPr>
              <w:spacing w:after="0" w:line="240" w:lineRule="auto"/>
              <w:rPr>
                <w:rFonts w:eastAsia="Times New Roman"/>
                <w:color w:val="000000"/>
                <w:sz w:val="20"/>
                <w:szCs w:val="20"/>
                <w:lang w:eastAsia="ru-RU"/>
              </w:rPr>
            </w:pPr>
            <w:r w:rsidRPr="00274EEE">
              <w:rPr>
                <w:rFonts w:eastAsia="Times New Roman"/>
                <w:color w:val="000000"/>
                <w:sz w:val="20"/>
                <w:szCs w:val="20"/>
                <w:lang w:eastAsia="ru-RU"/>
              </w:rPr>
              <w:t>Итого</w:t>
            </w:r>
          </w:p>
        </w:tc>
        <w:tc>
          <w:tcPr>
            <w:tcW w:w="1720" w:type="dxa"/>
            <w:tcBorders>
              <w:top w:val="nil"/>
              <w:left w:val="nil"/>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jc w:val="right"/>
              <w:rPr>
                <w:rFonts w:eastAsia="Times New Roman"/>
                <w:color w:val="000000"/>
                <w:sz w:val="20"/>
                <w:szCs w:val="20"/>
                <w:lang w:eastAsia="ru-RU"/>
              </w:rPr>
            </w:pPr>
            <w:r w:rsidRPr="00274EEE">
              <w:rPr>
                <w:rFonts w:eastAsia="Times New Roman"/>
                <w:color w:val="000000"/>
                <w:sz w:val="20"/>
                <w:szCs w:val="20"/>
                <w:lang w:eastAsia="ru-RU"/>
              </w:rPr>
              <w:t>10 639 200,0</w:t>
            </w:r>
          </w:p>
        </w:tc>
      </w:tr>
    </w:tbl>
    <w:p w:rsidR="00274EEE" w:rsidRDefault="00274EEE" w:rsidP="0071566F">
      <w:pPr>
        <w:jc w:val="both"/>
        <w:rPr>
          <w:sz w:val="20"/>
          <w:szCs w:val="20"/>
        </w:rPr>
      </w:pPr>
    </w:p>
    <w:tbl>
      <w:tblPr>
        <w:tblW w:w="9719" w:type="dxa"/>
        <w:tblInd w:w="93" w:type="dxa"/>
        <w:tblLook w:val="04A0"/>
      </w:tblPr>
      <w:tblGrid>
        <w:gridCol w:w="851"/>
        <w:gridCol w:w="1291"/>
        <w:gridCol w:w="5581"/>
        <w:gridCol w:w="2042"/>
      </w:tblGrid>
      <w:tr w:rsidR="00274EEE" w:rsidRPr="00274EEE" w:rsidTr="00274EEE">
        <w:trPr>
          <w:trHeight w:val="300"/>
        </w:trPr>
        <w:tc>
          <w:tcPr>
            <w:tcW w:w="805" w:type="dxa"/>
            <w:tcBorders>
              <w:top w:val="nil"/>
              <w:left w:val="nil"/>
              <w:bottom w:val="nil"/>
              <w:right w:val="nil"/>
            </w:tcBorders>
            <w:shd w:val="clear" w:color="auto" w:fill="auto"/>
            <w:noWrap/>
            <w:vAlign w:val="bottom"/>
            <w:hideMark/>
          </w:tcPr>
          <w:p w:rsidR="00274EEE" w:rsidRPr="00274EEE" w:rsidRDefault="00274EEE" w:rsidP="00274EEE">
            <w:pPr>
              <w:spacing w:after="0" w:line="240" w:lineRule="auto"/>
              <w:rPr>
                <w:rFonts w:ascii="Calibri" w:eastAsia="Times New Roman" w:hAnsi="Calibri"/>
                <w:color w:val="000000"/>
                <w:sz w:val="22"/>
                <w:szCs w:val="22"/>
                <w:lang w:eastAsia="ru-RU"/>
              </w:rPr>
            </w:pPr>
          </w:p>
        </w:tc>
        <w:tc>
          <w:tcPr>
            <w:tcW w:w="1291" w:type="dxa"/>
            <w:tcBorders>
              <w:top w:val="nil"/>
              <w:left w:val="nil"/>
              <w:bottom w:val="nil"/>
              <w:right w:val="nil"/>
            </w:tcBorders>
            <w:shd w:val="clear" w:color="auto" w:fill="auto"/>
            <w:noWrap/>
            <w:vAlign w:val="bottom"/>
            <w:hideMark/>
          </w:tcPr>
          <w:p w:rsidR="00274EEE" w:rsidRPr="00274EEE" w:rsidRDefault="00274EEE" w:rsidP="00274EEE">
            <w:pPr>
              <w:spacing w:after="0" w:line="240" w:lineRule="auto"/>
              <w:rPr>
                <w:rFonts w:ascii="Calibri" w:eastAsia="Times New Roman" w:hAnsi="Calibri"/>
                <w:color w:val="000000"/>
                <w:sz w:val="22"/>
                <w:szCs w:val="22"/>
                <w:lang w:eastAsia="ru-RU"/>
              </w:rPr>
            </w:pPr>
          </w:p>
        </w:tc>
        <w:tc>
          <w:tcPr>
            <w:tcW w:w="5581" w:type="dxa"/>
            <w:tcBorders>
              <w:top w:val="nil"/>
              <w:left w:val="nil"/>
              <w:bottom w:val="nil"/>
              <w:right w:val="nil"/>
            </w:tcBorders>
            <w:shd w:val="clear" w:color="auto" w:fill="auto"/>
            <w:noWrap/>
            <w:vAlign w:val="bottom"/>
            <w:hideMark/>
          </w:tcPr>
          <w:p w:rsidR="00274EEE" w:rsidRPr="00274EEE" w:rsidRDefault="00274EEE" w:rsidP="00274EEE">
            <w:pPr>
              <w:spacing w:after="0" w:line="240" w:lineRule="auto"/>
              <w:rPr>
                <w:rFonts w:ascii="Calibri" w:eastAsia="Times New Roman" w:hAnsi="Calibri"/>
                <w:color w:val="000000"/>
                <w:sz w:val="22"/>
                <w:szCs w:val="22"/>
                <w:lang w:eastAsia="ru-RU"/>
              </w:rPr>
            </w:pPr>
          </w:p>
        </w:tc>
        <w:tc>
          <w:tcPr>
            <w:tcW w:w="2042" w:type="dxa"/>
            <w:tcBorders>
              <w:top w:val="nil"/>
              <w:left w:val="nil"/>
              <w:bottom w:val="nil"/>
              <w:right w:val="nil"/>
            </w:tcBorders>
            <w:shd w:val="clear" w:color="auto" w:fill="auto"/>
            <w:noWrap/>
            <w:vAlign w:val="bottom"/>
            <w:hideMark/>
          </w:tcPr>
          <w:p w:rsidR="00274EEE" w:rsidRPr="00274EEE" w:rsidRDefault="00274EEE" w:rsidP="00274EEE">
            <w:pPr>
              <w:spacing w:after="0" w:line="240" w:lineRule="auto"/>
              <w:rPr>
                <w:rFonts w:ascii="Calibri" w:eastAsia="Times New Roman" w:hAnsi="Calibri"/>
                <w:color w:val="000000"/>
                <w:sz w:val="22"/>
                <w:szCs w:val="22"/>
                <w:lang w:eastAsia="ru-RU"/>
              </w:rPr>
            </w:pPr>
            <w:r w:rsidRPr="00274EEE">
              <w:rPr>
                <w:rFonts w:ascii="Calibri" w:eastAsia="Times New Roman" w:hAnsi="Calibri"/>
                <w:color w:val="000000"/>
                <w:sz w:val="22"/>
                <w:szCs w:val="22"/>
                <w:lang w:eastAsia="ru-RU"/>
              </w:rPr>
              <w:t>Приложение 18</w:t>
            </w:r>
          </w:p>
        </w:tc>
      </w:tr>
      <w:tr w:rsidR="00274EEE" w:rsidRPr="00274EEE" w:rsidTr="00274EEE">
        <w:trPr>
          <w:trHeight w:val="300"/>
        </w:trPr>
        <w:tc>
          <w:tcPr>
            <w:tcW w:w="805" w:type="dxa"/>
            <w:tcBorders>
              <w:top w:val="nil"/>
              <w:left w:val="nil"/>
              <w:bottom w:val="nil"/>
              <w:right w:val="nil"/>
            </w:tcBorders>
            <w:shd w:val="clear" w:color="auto" w:fill="auto"/>
            <w:noWrap/>
            <w:vAlign w:val="bottom"/>
            <w:hideMark/>
          </w:tcPr>
          <w:p w:rsidR="00274EEE" w:rsidRPr="00274EEE" w:rsidRDefault="00274EEE" w:rsidP="00274EEE">
            <w:pPr>
              <w:spacing w:after="0" w:line="240" w:lineRule="auto"/>
              <w:rPr>
                <w:rFonts w:ascii="Calibri" w:eastAsia="Times New Roman" w:hAnsi="Calibri"/>
                <w:color w:val="000000"/>
                <w:sz w:val="22"/>
                <w:szCs w:val="22"/>
                <w:lang w:eastAsia="ru-RU"/>
              </w:rPr>
            </w:pPr>
          </w:p>
        </w:tc>
        <w:tc>
          <w:tcPr>
            <w:tcW w:w="8914" w:type="dxa"/>
            <w:gridSpan w:val="3"/>
            <w:vMerge w:val="restart"/>
            <w:tcBorders>
              <w:top w:val="nil"/>
              <w:left w:val="nil"/>
              <w:bottom w:val="nil"/>
              <w:right w:val="nil"/>
            </w:tcBorders>
            <w:shd w:val="clear" w:color="auto" w:fill="auto"/>
            <w:noWrap/>
            <w:vAlign w:val="bottom"/>
            <w:hideMark/>
          </w:tcPr>
          <w:p w:rsidR="00274EEE" w:rsidRPr="00274EEE" w:rsidRDefault="00274EEE" w:rsidP="00274EEE">
            <w:pPr>
              <w:spacing w:after="0" w:line="240" w:lineRule="auto"/>
              <w:jc w:val="center"/>
              <w:rPr>
                <w:rFonts w:ascii="Calibri" w:eastAsia="Times New Roman" w:hAnsi="Calibri"/>
                <w:color w:val="000000"/>
                <w:sz w:val="22"/>
                <w:szCs w:val="22"/>
                <w:lang w:eastAsia="ru-RU"/>
              </w:rPr>
            </w:pPr>
            <w:r w:rsidRPr="00274EEE">
              <w:rPr>
                <w:rFonts w:ascii="Calibri" w:eastAsia="Times New Roman" w:hAnsi="Calibri"/>
                <w:color w:val="000000"/>
                <w:sz w:val="22"/>
                <w:szCs w:val="22"/>
                <w:lang w:eastAsia="ru-RU"/>
              </w:rPr>
              <w:t>Перечень районных целевых программ Куйбышевского района,предусмотренных к финансированию в 2014году</w:t>
            </w:r>
          </w:p>
        </w:tc>
      </w:tr>
      <w:tr w:rsidR="00274EEE" w:rsidRPr="00274EEE" w:rsidTr="00274EEE">
        <w:trPr>
          <w:trHeight w:val="645"/>
        </w:trPr>
        <w:tc>
          <w:tcPr>
            <w:tcW w:w="805" w:type="dxa"/>
            <w:tcBorders>
              <w:top w:val="nil"/>
              <w:left w:val="nil"/>
              <w:bottom w:val="nil"/>
              <w:right w:val="nil"/>
            </w:tcBorders>
            <w:shd w:val="clear" w:color="auto" w:fill="auto"/>
            <w:noWrap/>
            <w:vAlign w:val="bottom"/>
            <w:hideMark/>
          </w:tcPr>
          <w:p w:rsidR="00274EEE" w:rsidRPr="00274EEE" w:rsidRDefault="00274EEE" w:rsidP="00274EEE">
            <w:pPr>
              <w:spacing w:after="0" w:line="240" w:lineRule="auto"/>
              <w:rPr>
                <w:rFonts w:ascii="Calibri" w:eastAsia="Times New Roman" w:hAnsi="Calibri"/>
                <w:color w:val="000000"/>
                <w:sz w:val="22"/>
                <w:szCs w:val="22"/>
                <w:lang w:eastAsia="ru-RU"/>
              </w:rPr>
            </w:pPr>
          </w:p>
        </w:tc>
        <w:tc>
          <w:tcPr>
            <w:tcW w:w="8914" w:type="dxa"/>
            <w:gridSpan w:val="3"/>
            <w:vMerge/>
            <w:tcBorders>
              <w:top w:val="nil"/>
              <w:left w:val="nil"/>
              <w:bottom w:val="nil"/>
              <w:right w:val="nil"/>
            </w:tcBorders>
            <w:vAlign w:val="center"/>
            <w:hideMark/>
          </w:tcPr>
          <w:p w:rsidR="00274EEE" w:rsidRPr="00274EEE" w:rsidRDefault="00274EEE" w:rsidP="00274EEE">
            <w:pPr>
              <w:spacing w:after="0" w:line="240" w:lineRule="auto"/>
              <w:rPr>
                <w:rFonts w:ascii="Calibri" w:eastAsia="Times New Roman" w:hAnsi="Calibri"/>
                <w:color w:val="000000"/>
                <w:sz w:val="22"/>
                <w:szCs w:val="22"/>
                <w:lang w:eastAsia="ru-RU"/>
              </w:rPr>
            </w:pPr>
          </w:p>
        </w:tc>
      </w:tr>
      <w:tr w:rsidR="00274EEE" w:rsidRPr="00274EEE" w:rsidTr="00274EEE">
        <w:trPr>
          <w:trHeight w:val="480"/>
        </w:trPr>
        <w:tc>
          <w:tcPr>
            <w:tcW w:w="805" w:type="dxa"/>
            <w:tcBorders>
              <w:top w:val="nil"/>
              <w:left w:val="nil"/>
              <w:bottom w:val="nil"/>
              <w:right w:val="nil"/>
            </w:tcBorders>
            <w:shd w:val="clear" w:color="auto" w:fill="auto"/>
            <w:noWrap/>
            <w:vAlign w:val="bottom"/>
            <w:hideMark/>
          </w:tcPr>
          <w:p w:rsidR="00274EEE" w:rsidRPr="00274EEE" w:rsidRDefault="00274EEE" w:rsidP="00274EEE">
            <w:pPr>
              <w:spacing w:after="0" w:line="240" w:lineRule="auto"/>
              <w:rPr>
                <w:rFonts w:ascii="Calibri" w:eastAsia="Times New Roman" w:hAnsi="Calibri"/>
                <w:color w:val="000000"/>
                <w:sz w:val="22"/>
                <w:szCs w:val="22"/>
                <w:lang w:eastAsia="ru-RU"/>
              </w:rPr>
            </w:pPr>
          </w:p>
        </w:tc>
        <w:tc>
          <w:tcPr>
            <w:tcW w:w="1291" w:type="dxa"/>
            <w:tcBorders>
              <w:top w:val="nil"/>
              <w:left w:val="nil"/>
              <w:bottom w:val="nil"/>
              <w:right w:val="nil"/>
            </w:tcBorders>
            <w:shd w:val="clear" w:color="auto" w:fill="auto"/>
            <w:noWrap/>
            <w:vAlign w:val="bottom"/>
            <w:hideMark/>
          </w:tcPr>
          <w:p w:rsidR="00274EEE" w:rsidRPr="00274EEE" w:rsidRDefault="00274EEE" w:rsidP="00274EEE">
            <w:pPr>
              <w:spacing w:after="0" w:line="240" w:lineRule="auto"/>
              <w:jc w:val="center"/>
              <w:rPr>
                <w:rFonts w:ascii="Calibri" w:eastAsia="Times New Roman" w:hAnsi="Calibri"/>
                <w:color w:val="000000"/>
                <w:sz w:val="22"/>
                <w:szCs w:val="22"/>
                <w:lang w:eastAsia="ru-RU"/>
              </w:rPr>
            </w:pPr>
          </w:p>
        </w:tc>
        <w:tc>
          <w:tcPr>
            <w:tcW w:w="5581" w:type="dxa"/>
            <w:tcBorders>
              <w:top w:val="nil"/>
              <w:left w:val="nil"/>
              <w:bottom w:val="nil"/>
              <w:right w:val="nil"/>
            </w:tcBorders>
            <w:shd w:val="clear" w:color="auto" w:fill="auto"/>
            <w:noWrap/>
            <w:vAlign w:val="bottom"/>
            <w:hideMark/>
          </w:tcPr>
          <w:p w:rsidR="00274EEE" w:rsidRPr="00274EEE" w:rsidRDefault="00274EEE" w:rsidP="00274EEE">
            <w:pPr>
              <w:spacing w:after="0" w:line="240" w:lineRule="auto"/>
              <w:jc w:val="center"/>
              <w:rPr>
                <w:rFonts w:ascii="Calibri" w:eastAsia="Times New Roman" w:hAnsi="Calibri"/>
                <w:color w:val="000000"/>
                <w:sz w:val="22"/>
                <w:szCs w:val="22"/>
                <w:lang w:eastAsia="ru-RU"/>
              </w:rPr>
            </w:pPr>
          </w:p>
        </w:tc>
        <w:tc>
          <w:tcPr>
            <w:tcW w:w="2042" w:type="dxa"/>
            <w:tcBorders>
              <w:top w:val="nil"/>
              <w:left w:val="nil"/>
              <w:bottom w:val="nil"/>
              <w:right w:val="nil"/>
            </w:tcBorders>
            <w:shd w:val="clear" w:color="auto" w:fill="auto"/>
            <w:noWrap/>
            <w:vAlign w:val="bottom"/>
            <w:hideMark/>
          </w:tcPr>
          <w:p w:rsidR="00274EEE" w:rsidRPr="00274EEE" w:rsidRDefault="00274EEE" w:rsidP="00274EEE">
            <w:pPr>
              <w:spacing w:after="0" w:line="240" w:lineRule="auto"/>
              <w:jc w:val="center"/>
              <w:rPr>
                <w:rFonts w:ascii="Calibri" w:eastAsia="Times New Roman" w:hAnsi="Calibri"/>
                <w:color w:val="000000"/>
                <w:sz w:val="22"/>
                <w:szCs w:val="22"/>
                <w:lang w:eastAsia="ru-RU"/>
              </w:rPr>
            </w:pPr>
            <w:r w:rsidRPr="00274EEE">
              <w:rPr>
                <w:rFonts w:ascii="Calibri" w:eastAsia="Times New Roman" w:hAnsi="Calibri"/>
                <w:color w:val="000000"/>
                <w:sz w:val="22"/>
                <w:szCs w:val="22"/>
                <w:lang w:eastAsia="ru-RU"/>
              </w:rPr>
              <w:t>таблица 1</w:t>
            </w:r>
          </w:p>
        </w:tc>
      </w:tr>
      <w:tr w:rsidR="00274EEE" w:rsidRPr="00274EEE" w:rsidTr="00274EEE">
        <w:trPr>
          <w:trHeight w:val="300"/>
        </w:trPr>
        <w:tc>
          <w:tcPr>
            <w:tcW w:w="805" w:type="dxa"/>
            <w:vMerge w:val="restart"/>
            <w:tcBorders>
              <w:top w:val="single" w:sz="4" w:space="0" w:color="auto"/>
              <w:left w:val="single" w:sz="4" w:space="0" w:color="auto"/>
              <w:bottom w:val="single" w:sz="4" w:space="0" w:color="000000"/>
              <w:right w:val="single" w:sz="4" w:space="0" w:color="auto"/>
            </w:tcBorders>
            <w:shd w:val="clear" w:color="auto" w:fill="auto"/>
            <w:noWrap/>
            <w:vAlign w:val="bottom"/>
            <w:hideMark/>
          </w:tcPr>
          <w:p w:rsidR="00274EEE" w:rsidRPr="00274EEE" w:rsidRDefault="00274EEE" w:rsidP="00274EEE">
            <w:pPr>
              <w:spacing w:after="0" w:line="240" w:lineRule="auto"/>
              <w:jc w:val="center"/>
              <w:rPr>
                <w:rFonts w:ascii="Calibri" w:eastAsia="Times New Roman" w:hAnsi="Calibri"/>
                <w:color w:val="000000"/>
                <w:sz w:val="22"/>
                <w:szCs w:val="22"/>
                <w:lang w:eastAsia="ru-RU"/>
              </w:rPr>
            </w:pPr>
            <w:r w:rsidRPr="00274EEE">
              <w:rPr>
                <w:rFonts w:ascii="Calibri" w:eastAsia="Times New Roman" w:hAnsi="Calibri"/>
                <w:color w:val="000000"/>
                <w:sz w:val="22"/>
                <w:szCs w:val="22"/>
                <w:lang w:eastAsia="ru-RU"/>
              </w:rPr>
              <w:t>№п/п</w:t>
            </w:r>
          </w:p>
        </w:tc>
        <w:tc>
          <w:tcPr>
            <w:tcW w:w="1291" w:type="dxa"/>
            <w:vMerge w:val="restart"/>
            <w:tcBorders>
              <w:top w:val="single" w:sz="4" w:space="0" w:color="auto"/>
              <w:left w:val="single" w:sz="4" w:space="0" w:color="auto"/>
              <w:bottom w:val="single" w:sz="4" w:space="0" w:color="000000"/>
              <w:right w:val="single" w:sz="4" w:space="0" w:color="auto"/>
            </w:tcBorders>
            <w:shd w:val="clear" w:color="auto" w:fill="auto"/>
            <w:noWrap/>
            <w:vAlign w:val="bottom"/>
            <w:hideMark/>
          </w:tcPr>
          <w:p w:rsidR="00274EEE" w:rsidRPr="00274EEE" w:rsidRDefault="00274EEE" w:rsidP="00274EEE">
            <w:pPr>
              <w:spacing w:after="0" w:line="240" w:lineRule="auto"/>
              <w:jc w:val="center"/>
              <w:rPr>
                <w:rFonts w:ascii="Calibri" w:eastAsia="Times New Roman" w:hAnsi="Calibri"/>
                <w:color w:val="000000"/>
                <w:sz w:val="22"/>
                <w:szCs w:val="22"/>
                <w:lang w:eastAsia="ru-RU"/>
              </w:rPr>
            </w:pPr>
            <w:r w:rsidRPr="00274EEE">
              <w:rPr>
                <w:rFonts w:ascii="Calibri" w:eastAsia="Times New Roman" w:hAnsi="Calibri"/>
                <w:color w:val="000000"/>
                <w:sz w:val="22"/>
                <w:szCs w:val="22"/>
                <w:lang w:eastAsia="ru-RU"/>
              </w:rPr>
              <w:t>КЦС</w:t>
            </w:r>
          </w:p>
        </w:tc>
        <w:tc>
          <w:tcPr>
            <w:tcW w:w="5581" w:type="dxa"/>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274EEE" w:rsidRPr="00274EEE" w:rsidRDefault="00274EEE" w:rsidP="00274EEE">
            <w:pPr>
              <w:spacing w:after="0" w:line="240" w:lineRule="auto"/>
              <w:jc w:val="center"/>
              <w:rPr>
                <w:rFonts w:ascii="Calibri" w:eastAsia="Times New Roman" w:hAnsi="Calibri"/>
                <w:color w:val="000000"/>
                <w:sz w:val="22"/>
                <w:szCs w:val="22"/>
                <w:lang w:eastAsia="ru-RU"/>
              </w:rPr>
            </w:pPr>
            <w:r w:rsidRPr="00274EEE">
              <w:rPr>
                <w:rFonts w:ascii="Calibri" w:eastAsia="Times New Roman" w:hAnsi="Calibri"/>
                <w:color w:val="000000"/>
                <w:sz w:val="22"/>
                <w:szCs w:val="22"/>
                <w:lang w:eastAsia="ru-RU"/>
              </w:rPr>
              <w:t>Наименование РЦП</w:t>
            </w:r>
          </w:p>
        </w:tc>
        <w:tc>
          <w:tcPr>
            <w:tcW w:w="2042" w:type="dxa"/>
            <w:vMerge w:val="restart"/>
            <w:tcBorders>
              <w:top w:val="single" w:sz="4" w:space="0" w:color="auto"/>
              <w:left w:val="single" w:sz="4" w:space="0" w:color="auto"/>
              <w:bottom w:val="single" w:sz="4" w:space="0" w:color="000000"/>
              <w:right w:val="single" w:sz="4" w:space="0" w:color="auto"/>
            </w:tcBorders>
            <w:shd w:val="clear" w:color="auto" w:fill="auto"/>
            <w:noWrap/>
            <w:vAlign w:val="bottom"/>
            <w:hideMark/>
          </w:tcPr>
          <w:p w:rsidR="00274EEE" w:rsidRPr="00274EEE" w:rsidRDefault="00274EEE" w:rsidP="00274EEE">
            <w:pPr>
              <w:spacing w:after="0" w:line="240" w:lineRule="auto"/>
              <w:jc w:val="center"/>
              <w:rPr>
                <w:rFonts w:ascii="Calibri" w:eastAsia="Times New Roman" w:hAnsi="Calibri"/>
                <w:color w:val="000000"/>
                <w:sz w:val="22"/>
                <w:szCs w:val="22"/>
                <w:lang w:eastAsia="ru-RU"/>
              </w:rPr>
            </w:pPr>
            <w:r w:rsidRPr="00274EEE">
              <w:rPr>
                <w:rFonts w:ascii="Calibri" w:eastAsia="Times New Roman" w:hAnsi="Calibri"/>
                <w:color w:val="000000"/>
                <w:sz w:val="22"/>
                <w:szCs w:val="22"/>
                <w:lang w:eastAsia="ru-RU"/>
              </w:rPr>
              <w:t>сумма (руб)</w:t>
            </w:r>
          </w:p>
        </w:tc>
      </w:tr>
      <w:tr w:rsidR="00274EEE" w:rsidRPr="00274EEE" w:rsidTr="00274EEE">
        <w:trPr>
          <w:trHeight w:val="300"/>
        </w:trPr>
        <w:tc>
          <w:tcPr>
            <w:tcW w:w="805" w:type="dxa"/>
            <w:vMerge/>
            <w:tcBorders>
              <w:top w:val="single" w:sz="4" w:space="0" w:color="auto"/>
              <w:left w:val="single" w:sz="4" w:space="0" w:color="auto"/>
              <w:bottom w:val="single" w:sz="4" w:space="0" w:color="000000"/>
              <w:right w:val="single" w:sz="4" w:space="0" w:color="auto"/>
            </w:tcBorders>
            <w:vAlign w:val="center"/>
            <w:hideMark/>
          </w:tcPr>
          <w:p w:rsidR="00274EEE" w:rsidRPr="00274EEE" w:rsidRDefault="00274EEE" w:rsidP="00274EEE">
            <w:pPr>
              <w:spacing w:after="0" w:line="240" w:lineRule="auto"/>
              <w:rPr>
                <w:rFonts w:ascii="Calibri" w:eastAsia="Times New Roman" w:hAnsi="Calibri"/>
                <w:color w:val="000000"/>
                <w:sz w:val="22"/>
                <w:szCs w:val="22"/>
                <w:lang w:eastAsia="ru-RU"/>
              </w:rPr>
            </w:pPr>
          </w:p>
        </w:tc>
        <w:tc>
          <w:tcPr>
            <w:tcW w:w="1291" w:type="dxa"/>
            <w:vMerge/>
            <w:tcBorders>
              <w:top w:val="single" w:sz="4" w:space="0" w:color="auto"/>
              <w:left w:val="single" w:sz="4" w:space="0" w:color="auto"/>
              <w:bottom w:val="single" w:sz="4" w:space="0" w:color="000000"/>
              <w:right w:val="single" w:sz="4" w:space="0" w:color="auto"/>
            </w:tcBorders>
            <w:vAlign w:val="center"/>
            <w:hideMark/>
          </w:tcPr>
          <w:p w:rsidR="00274EEE" w:rsidRPr="00274EEE" w:rsidRDefault="00274EEE" w:rsidP="00274EEE">
            <w:pPr>
              <w:spacing w:after="0" w:line="240" w:lineRule="auto"/>
              <w:rPr>
                <w:rFonts w:ascii="Calibri" w:eastAsia="Times New Roman" w:hAnsi="Calibri"/>
                <w:color w:val="000000"/>
                <w:sz w:val="22"/>
                <w:szCs w:val="22"/>
                <w:lang w:eastAsia="ru-RU"/>
              </w:rPr>
            </w:pPr>
          </w:p>
        </w:tc>
        <w:tc>
          <w:tcPr>
            <w:tcW w:w="5581" w:type="dxa"/>
            <w:vMerge/>
            <w:tcBorders>
              <w:top w:val="single" w:sz="4" w:space="0" w:color="auto"/>
              <w:left w:val="single" w:sz="4" w:space="0" w:color="auto"/>
              <w:bottom w:val="single" w:sz="4" w:space="0" w:color="000000"/>
              <w:right w:val="single" w:sz="4" w:space="0" w:color="auto"/>
            </w:tcBorders>
            <w:vAlign w:val="center"/>
            <w:hideMark/>
          </w:tcPr>
          <w:p w:rsidR="00274EEE" w:rsidRPr="00274EEE" w:rsidRDefault="00274EEE" w:rsidP="00274EEE">
            <w:pPr>
              <w:spacing w:after="0" w:line="240" w:lineRule="auto"/>
              <w:rPr>
                <w:rFonts w:ascii="Calibri" w:eastAsia="Times New Roman" w:hAnsi="Calibri"/>
                <w:color w:val="000000"/>
                <w:sz w:val="22"/>
                <w:szCs w:val="22"/>
                <w:lang w:eastAsia="ru-RU"/>
              </w:rPr>
            </w:pPr>
          </w:p>
        </w:tc>
        <w:tc>
          <w:tcPr>
            <w:tcW w:w="2042" w:type="dxa"/>
            <w:vMerge/>
            <w:tcBorders>
              <w:top w:val="single" w:sz="4" w:space="0" w:color="auto"/>
              <w:left w:val="single" w:sz="4" w:space="0" w:color="auto"/>
              <w:bottom w:val="single" w:sz="4" w:space="0" w:color="000000"/>
              <w:right w:val="single" w:sz="4" w:space="0" w:color="auto"/>
            </w:tcBorders>
            <w:vAlign w:val="center"/>
            <w:hideMark/>
          </w:tcPr>
          <w:p w:rsidR="00274EEE" w:rsidRPr="00274EEE" w:rsidRDefault="00274EEE" w:rsidP="00274EEE">
            <w:pPr>
              <w:spacing w:after="0" w:line="240" w:lineRule="auto"/>
              <w:rPr>
                <w:rFonts w:ascii="Calibri" w:eastAsia="Times New Roman" w:hAnsi="Calibri"/>
                <w:color w:val="000000"/>
                <w:sz w:val="22"/>
                <w:szCs w:val="22"/>
                <w:lang w:eastAsia="ru-RU"/>
              </w:rPr>
            </w:pPr>
          </w:p>
        </w:tc>
      </w:tr>
      <w:tr w:rsidR="00274EEE" w:rsidRPr="00274EEE" w:rsidTr="00274EEE">
        <w:trPr>
          <w:trHeight w:val="900"/>
        </w:trPr>
        <w:tc>
          <w:tcPr>
            <w:tcW w:w="805" w:type="dxa"/>
            <w:tcBorders>
              <w:top w:val="nil"/>
              <w:left w:val="single" w:sz="4" w:space="0" w:color="auto"/>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jc w:val="center"/>
              <w:rPr>
                <w:rFonts w:ascii="Calibri" w:eastAsia="Times New Roman" w:hAnsi="Calibri"/>
                <w:color w:val="000000"/>
                <w:sz w:val="22"/>
                <w:szCs w:val="22"/>
                <w:lang w:eastAsia="ru-RU"/>
              </w:rPr>
            </w:pPr>
            <w:r w:rsidRPr="00274EEE">
              <w:rPr>
                <w:rFonts w:ascii="Calibri" w:eastAsia="Times New Roman" w:hAnsi="Calibri"/>
                <w:color w:val="000000"/>
                <w:sz w:val="22"/>
                <w:szCs w:val="22"/>
                <w:lang w:eastAsia="ru-RU"/>
              </w:rPr>
              <w:t>1</w:t>
            </w:r>
          </w:p>
        </w:tc>
        <w:tc>
          <w:tcPr>
            <w:tcW w:w="1291" w:type="dxa"/>
            <w:tcBorders>
              <w:top w:val="nil"/>
              <w:left w:val="nil"/>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jc w:val="center"/>
              <w:rPr>
                <w:rFonts w:ascii="Calibri" w:eastAsia="Times New Roman" w:hAnsi="Calibri"/>
                <w:b/>
                <w:bCs/>
                <w:color w:val="000000"/>
                <w:sz w:val="22"/>
                <w:szCs w:val="22"/>
                <w:lang w:eastAsia="ru-RU"/>
              </w:rPr>
            </w:pPr>
            <w:r w:rsidRPr="00274EEE">
              <w:rPr>
                <w:rFonts w:ascii="Calibri" w:eastAsia="Times New Roman" w:hAnsi="Calibri"/>
                <w:b/>
                <w:bCs/>
                <w:color w:val="000000"/>
                <w:sz w:val="22"/>
                <w:szCs w:val="22"/>
                <w:lang w:eastAsia="ru-RU"/>
              </w:rPr>
              <w:t>01 0 7950</w:t>
            </w:r>
          </w:p>
        </w:tc>
        <w:tc>
          <w:tcPr>
            <w:tcW w:w="5581" w:type="dxa"/>
            <w:tcBorders>
              <w:top w:val="nil"/>
              <w:left w:val="nil"/>
              <w:bottom w:val="single" w:sz="4" w:space="0" w:color="auto"/>
              <w:right w:val="single" w:sz="4" w:space="0" w:color="auto"/>
            </w:tcBorders>
            <w:shd w:val="clear" w:color="auto" w:fill="auto"/>
            <w:vAlign w:val="bottom"/>
            <w:hideMark/>
          </w:tcPr>
          <w:p w:rsidR="00274EEE" w:rsidRPr="00274EEE" w:rsidRDefault="00274EEE" w:rsidP="00274EEE">
            <w:pPr>
              <w:spacing w:after="0" w:line="240" w:lineRule="auto"/>
              <w:rPr>
                <w:rFonts w:ascii="Calibri" w:eastAsia="Times New Roman" w:hAnsi="Calibri"/>
                <w:b/>
                <w:bCs/>
                <w:color w:val="000000"/>
                <w:sz w:val="22"/>
                <w:szCs w:val="22"/>
                <w:lang w:eastAsia="ru-RU"/>
              </w:rPr>
            </w:pPr>
            <w:r w:rsidRPr="00274EEE">
              <w:rPr>
                <w:rFonts w:ascii="Calibri" w:eastAsia="Times New Roman" w:hAnsi="Calibri"/>
                <w:b/>
                <w:bCs/>
                <w:color w:val="000000"/>
                <w:sz w:val="22"/>
                <w:szCs w:val="22"/>
                <w:lang w:eastAsia="ru-RU"/>
              </w:rPr>
              <w:t>программа "Содействие занятости населения Куйбышевского района  на 2014-2016 годы"</w:t>
            </w:r>
          </w:p>
        </w:tc>
        <w:tc>
          <w:tcPr>
            <w:tcW w:w="2042" w:type="dxa"/>
            <w:tcBorders>
              <w:top w:val="nil"/>
              <w:left w:val="nil"/>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jc w:val="right"/>
              <w:rPr>
                <w:rFonts w:ascii="Calibri" w:eastAsia="Times New Roman" w:hAnsi="Calibri"/>
                <w:b/>
                <w:bCs/>
                <w:color w:val="000000"/>
                <w:sz w:val="22"/>
                <w:szCs w:val="22"/>
                <w:lang w:eastAsia="ru-RU"/>
              </w:rPr>
            </w:pPr>
            <w:r w:rsidRPr="00274EEE">
              <w:rPr>
                <w:rFonts w:ascii="Calibri" w:eastAsia="Times New Roman" w:hAnsi="Calibri"/>
                <w:b/>
                <w:bCs/>
                <w:color w:val="000000"/>
                <w:sz w:val="22"/>
                <w:szCs w:val="22"/>
                <w:lang w:eastAsia="ru-RU"/>
              </w:rPr>
              <w:t>2 820 000,00</w:t>
            </w:r>
          </w:p>
        </w:tc>
      </w:tr>
      <w:tr w:rsidR="00274EEE" w:rsidRPr="00274EEE" w:rsidTr="00274EEE">
        <w:trPr>
          <w:trHeight w:val="1200"/>
        </w:trPr>
        <w:tc>
          <w:tcPr>
            <w:tcW w:w="805" w:type="dxa"/>
            <w:tcBorders>
              <w:top w:val="nil"/>
              <w:left w:val="single" w:sz="4" w:space="0" w:color="auto"/>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jc w:val="center"/>
              <w:rPr>
                <w:rFonts w:ascii="Calibri" w:eastAsia="Times New Roman" w:hAnsi="Calibri"/>
                <w:color w:val="000000"/>
                <w:sz w:val="22"/>
                <w:szCs w:val="22"/>
                <w:lang w:eastAsia="ru-RU"/>
              </w:rPr>
            </w:pPr>
            <w:r w:rsidRPr="00274EEE">
              <w:rPr>
                <w:rFonts w:ascii="Calibri" w:eastAsia="Times New Roman" w:hAnsi="Calibri"/>
                <w:color w:val="000000"/>
                <w:sz w:val="22"/>
                <w:szCs w:val="22"/>
                <w:lang w:eastAsia="ru-RU"/>
              </w:rPr>
              <w:t>2</w:t>
            </w:r>
          </w:p>
        </w:tc>
        <w:tc>
          <w:tcPr>
            <w:tcW w:w="1291" w:type="dxa"/>
            <w:tcBorders>
              <w:top w:val="nil"/>
              <w:left w:val="nil"/>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jc w:val="center"/>
              <w:rPr>
                <w:rFonts w:ascii="Calibri" w:eastAsia="Times New Roman" w:hAnsi="Calibri"/>
                <w:b/>
                <w:bCs/>
                <w:color w:val="000000"/>
                <w:sz w:val="22"/>
                <w:szCs w:val="22"/>
                <w:lang w:eastAsia="ru-RU"/>
              </w:rPr>
            </w:pPr>
            <w:r w:rsidRPr="00274EEE">
              <w:rPr>
                <w:rFonts w:ascii="Calibri" w:eastAsia="Times New Roman" w:hAnsi="Calibri"/>
                <w:b/>
                <w:bCs/>
                <w:color w:val="000000"/>
                <w:sz w:val="22"/>
                <w:szCs w:val="22"/>
                <w:lang w:eastAsia="ru-RU"/>
              </w:rPr>
              <w:t>02 0 7950</w:t>
            </w:r>
          </w:p>
        </w:tc>
        <w:tc>
          <w:tcPr>
            <w:tcW w:w="5581" w:type="dxa"/>
            <w:tcBorders>
              <w:top w:val="nil"/>
              <w:left w:val="nil"/>
              <w:bottom w:val="single" w:sz="4" w:space="0" w:color="auto"/>
              <w:right w:val="single" w:sz="4" w:space="0" w:color="auto"/>
            </w:tcBorders>
            <w:shd w:val="clear" w:color="auto" w:fill="auto"/>
            <w:vAlign w:val="bottom"/>
            <w:hideMark/>
          </w:tcPr>
          <w:p w:rsidR="00274EEE" w:rsidRPr="00274EEE" w:rsidRDefault="00274EEE" w:rsidP="00274EEE">
            <w:pPr>
              <w:spacing w:after="0" w:line="240" w:lineRule="auto"/>
              <w:rPr>
                <w:rFonts w:ascii="Calibri" w:eastAsia="Times New Roman" w:hAnsi="Calibri"/>
                <w:b/>
                <w:bCs/>
                <w:color w:val="000000"/>
                <w:sz w:val="22"/>
                <w:szCs w:val="22"/>
                <w:lang w:eastAsia="ru-RU"/>
              </w:rPr>
            </w:pPr>
            <w:r w:rsidRPr="00274EEE">
              <w:rPr>
                <w:rFonts w:ascii="Calibri" w:eastAsia="Times New Roman" w:hAnsi="Calibri"/>
                <w:b/>
                <w:bCs/>
                <w:color w:val="000000"/>
                <w:sz w:val="22"/>
                <w:szCs w:val="22"/>
                <w:lang w:eastAsia="ru-RU"/>
              </w:rPr>
              <w:t>ЦП "Развитие и поддержка малого и среднего предпринимательства в Куйбышевском районе на 2012-2014годы"</w:t>
            </w:r>
          </w:p>
        </w:tc>
        <w:tc>
          <w:tcPr>
            <w:tcW w:w="2042" w:type="dxa"/>
            <w:tcBorders>
              <w:top w:val="nil"/>
              <w:left w:val="nil"/>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jc w:val="right"/>
              <w:rPr>
                <w:rFonts w:ascii="Calibri" w:eastAsia="Times New Roman" w:hAnsi="Calibri"/>
                <w:b/>
                <w:bCs/>
                <w:color w:val="000000"/>
                <w:sz w:val="22"/>
                <w:szCs w:val="22"/>
                <w:lang w:eastAsia="ru-RU"/>
              </w:rPr>
            </w:pPr>
            <w:r w:rsidRPr="00274EEE">
              <w:rPr>
                <w:rFonts w:ascii="Calibri" w:eastAsia="Times New Roman" w:hAnsi="Calibri"/>
                <w:b/>
                <w:bCs/>
                <w:color w:val="000000"/>
                <w:sz w:val="22"/>
                <w:szCs w:val="22"/>
                <w:lang w:eastAsia="ru-RU"/>
              </w:rPr>
              <w:t>1 104 900,00</w:t>
            </w:r>
          </w:p>
        </w:tc>
      </w:tr>
      <w:tr w:rsidR="00274EEE" w:rsidRPr="00274EEE" w:rsidTr="00274EEE">
        <w:trPr>
          <w:trHeight w:val="900"/>
        </w:trPr>
        <w:tc>
          <w:tcPr>
            <w:tcW w:w="805" w:type="dxa"/>
            <w:tcBorders>
              <w:top w:val="nil"/>
              <w:left w:val="single" w:sz="4" w:space="0" w:color="auto"/>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jc w:val="center"/>
              <w:rPr>
                <w:rFonts w:ascii="Calibri" w:eastAsia="Times New Roman" w:hAnsi="Calibri"/>
                <w:color w:val="000000"/>
                <w:sz w:val="22"/>
                <w:szCs w:val="22"/>
                <w:lang w:eastAsia="ru-RU"/>
              </w:rPr>
            </w:pPr>
            <w:r w:rsidRPr="00274EEE">
              <w:rPr>
                <w:rFonts w:ascii="Calibri" w:eastAsia="Times New Roman" w:hAnsi="Calibri"/>
                <w:color w:val="000000"/>
                <w:sz w:val="22"/>
                <w:szCs w:val="22"/>
                <w:lang w:eastAsia="ru-RU"/>
              </w:rPr>
              <w:t>3</w:t>
            </w:r>
          </w:p>
        </w:tc>
        <w:tc>
          <w:tcPr>
            <w:tcW w:w="1291" w:type="dxa"/>
            <w:tcBorders>
              <w:top w:val="nil"/>
              <w:left w:val="nil"/>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jc w:val="center"/>
              <w:rPr>
                <w:rFonts w:ascii="Calibri" w:eastAsia="Times New Roman" w:hAnsi="Calibri"/>
                <w:b/>
                <w:bCs/>
                <w:color w:val="000000"/>
                <w:sz w:val="22"/>
                <w:szCs w:val="22"/>
                <w:lang w:eastAsia="ru-RU"/>
              </w:rPr>
            </w:pPr>
            <w:r w:rsidRPr="00274EEE">
              <w:rPr>
                <w:rFonts w:ascii="Calibri" w:eastAsia="Times New Roman" w:hAnsi="Calibri"/>
                <w:b/>
                <w:bCs/>
                <w:color w:val="000000"/>
                <w:sz w:val="22"/>
                <w:szCs w:val="22"/>
                <w:lang w:eastAsia="ru-RU"/>
              </w:rPr>
              <w:t>03 0 7950</w:t>
            </w:r>
          </w:p>
        </w:tc>
        <w:tc>
          <w:tcPr>
            <w:tcW w:w="5581" w:type="dxa"/>
            <w:tcBorders>
              <w:top w:val="nil"/>
              <w:left w:val="nil"/>
              <w:bottom w:val="single" w:sz="4" w:space="0" w:color="auto"/>
              <w:right w:val="single" w:sz="4" w:space="0" w:color="auto"/>
            </w:tcBorders>
            <w:shd w:val="clear" w:color="auto" w:fill="auto"/>
            <w:vAlign w:val="bottom"/>
            <w:hideMark/>
          </w:tcPr>
          <w:p w:rsidR="00274EEE" w:rsidRPr="00274EEE" w:rsidRDefault="00274EEE" w:rsidP="00274EEE">
            <w:pPr>
              <w:spacing w:after="0" w:line="240" w:lineRule="auto"/>
              <w:rPr>
                <w:rFonts w:ascii="Calibri" w:eastAsia="Times New Roman" w:hAnsi="Calibri"/>
                <w:b/>
                <w:bCs/>
                <w:color w:val="000000"/>
                <w:sz w:val="22"/>
                <w:szCs w:val="22"/>
                <w:lang w:eastAsia="ru-RU"/>
              </w:rPr>
            </w:pPr>
            <w:r w:rsidRPr="00274EEE">
              <w:rPr>
                <w:rFonts w:ascii="Calibri" w:eastAsia="Times New Roman" w:hAnsi="Calibri"/>
                <w:b/>
                <w:bCs/>
                <w:color w:val="000000"/>
                <w:sz w:val="22"/>
                <w:szCs w:val="22"/>
                <w:lang w:eastAsia="ru-RU"/>
              </w:rPr>
              <w:t xml:space="preserve">ДЦП "Патриотическое воспитание граждан Куйбышевского района на 2011-2016годы" </w:t>
            </w:r>
          </w:p>
        </w:tc>
        <w:tc>
          <w:tcPr>
            <w:tcW w:w="2042" w:type="dxa"/>
            <w:tcBorders>
              <w:top w:val="nil"/>
              <w:left w:val="nil"/>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jc w:val="right"/>
              <w:rPr>
                <w:rFonts w:ascii="Calibri" w:eastAsia="Times New Roman" w:hAnsi="Calibri"/>
                <w:b/>
                <w:bCs/>
                <w:color w:val="000000"/>
                <w:sz w:val="22"/>
                <w:szCs w:val="22"/>
                <w:lang w:eastAsia="ru-RU"/>
              </w:rPr>
            </w:pPr>
            <w:r w:rsidRPr="00274EEE">
              <w:rPr>
                <w:rFonts w:ascii="Calibri" w:eastAsia="Times New Roman" w:hAnsi="Calibri"/>
                <w:b/>
                <w:bCs/>
                <w:color w:val="000000"/>
                <w:sz w:val="22"/>
                <w:szCs w:val="22"/>
                <w:lang w:eastAsia="ru-RU"/>
              </w:rPr>
              <w:t>2 445 450,00</w:t>
            </w:r>
          </w:p>
        </w:tc>
      </w:tr>
      <w:tr w:rsidR="00274EEE" w:rsidRPr="00274EEE" w:rsidTr="00274EEE">
        <w:trPr>
          <w:trHeight w:val="1200"/>
        </w:trPr>
        <w:tc>
          <w:tcPr>
            <w:tcW w:w="805" w:type="dxa"/>
            <w:tcBorders>
              <w:top w:val="nil"/>
              <w:left w:val="single" w:sz="4" w:space="0" w:color="auto"/>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jc w:val="center"/>
              <w:rPr>
                <w:rFonts w:ascii="Calibri" w:eastAsia="Times New Roman" w:hAnsi="Calibri"/>
                <w:color w:val="000000"/>
                <w:sz w:val="22"/>
                <w:szCs w:val="22"/>
                <w:lang w:eastAsia="ru-RU"/>
              </w:rPr>
            </w:pPr>
            <w:r w:rsidRPr="00274EEE">
              <w:rPr>
                <w:rFonts w:ascii="Calibri" w:eastAsia="Times New Roman" w:hAnsi="Calibri"/>
                <w:color w:val="000000"/>
                <w:sz w:val="22"/>
                <w:szCs w:val="22"/>
                <w:lang w:eastAsia="ru-RU"/>
              </w:rPr>
              <w:t>4</w:t>
            </w:r>
          </w:p>
        </w:tc>
        <w:tc>
          <w:tcPr>
            <w:tcW w:w="1291" w:type="dxa"/>
            <w:tcBorders>
              <w:top w:val="nil"/>
              <w:left w:val="nil"/>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jc w:val="center"/>
              <w:rPr>
                <w:rFonts w:ascii="Calibri" w:eastAsia="Times New Roman" w:hAnsi="Calibri"/>
                <w:b/>
                <w:bCs/>
                <w:color w:val="000000"/>
                <w:sz w:val="22"/>
                <w:szCs w:val="22"/>
                <w:lang w:eastAsia="ru-RU"/>
              </w:rPr>
            </w:pPr>
            <w:r w:rsidRPr="00274EEE">
              <w:rPr>
                <w:rFonts w:ascii="Calibri" w:eastAsia="Times New Roman" w:hAnsi="Calibri"/>
                <w:b/>
                <w:bCs/>
                <w:color w:val="000000"/>
                <w:sz w:val="22"/>
                <w:szCs w:val="22"/>
                <w:lang w:eastAsia="ru-RU"/>
              </w:rPr>
              <w:t>04 0 7950</w:t>
            </w:r>
          </w:p>
        </w:tc>
        <w:tc>
          <w:tcPr>
            <w:tcW w:w="5581" w:type="dxa"/>
            <w:tcBorders>
              <w:top w:val="nil"/>
              <w:left w:val="nil"/>
              <w:bottom w:val="single" w:sz="4" w:space="0" w:color="auto"/>
              <w:right w:val="single" w:sz="4" w:space="0" w:color="auto"/>
            </w:tcBorders>
            <w:shd w:val="clear" w:color="auto" w:fill="auto"/>
            <w:vAlign w:val="bottom"/>
            <w:hideMark/>
          </w:tcPr>
          <w:p w:rsidR="00274EEE" w:rsidRPr="00274EEE" w:rsidRDefault="00274EEE" w:rsidP="00274EEE">
            <w:pPr>
              <w:spacing w:after="0" w:line="240" w:lineRule="auto"/>
              <w:rPr>
                <w:rFonts w:ascii="Calibri" w:eastAsia="Times New Roman" w:hAnsi="Calibri"/>
                <w:b/>
                <w:bCs/>
                <w:color w:val="000000"/>
                <w:sz w:val="22"/>
                <w:szCs w:val="22"/>
                <w:lang w:eastAsia="ru-RU"/>
              </w:rPr>
            </w:pPr>
            <w:r w:rsidRPr="00274EEE">
              <w:rPr>
                <w:rFonts w:ascii="Calibri" w:eastAsia="Times New Roman" w:hAnsi="Calibri"/>
                <w:b/>
                <w:bCs/>
                <w:color w:val="000000"/>
                <w:sz w:val="22"/>
                <w:szCs w:val="22"/>
                <w:lang w:eastAsia="ru-RU"/>
              </w:rPr>
              <w:t>ВЦП "Поддержка особо одаренных детей и талантливой молодежи Куйбышевского района НСО на 2012-2014годы"</w:t>
            </w:r>
          </w:p>
        </w:tc>
        <w:tc>
          <w:tcPr>
            <w:tcW w:w="2042" w:type="dxa"/>
            <w:tcBorders>
              <w:top w:val="nil"/>
              <w:left w:val="nil"/>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jc w:val="right"/>
              <w:rPr>
                <w:rFonts w:ascii="Calibri" w:eastAsia="Times New Roman" w:hAnsi="Calibri"/>
                <w:b/>
                <w:bCs/>
                <w:color w:val="000000"/>
                <w:sz w:val="22"/>
                <w:szCs w:val="22"/>
                <w:lang w:eastAsia="ru-RU"/>
              </w:rPr>
            </w:pPr>
            <w:r w:rsidRPr="00274EEE">
              <w:rPr>
                <w:rFonts w:ascii="Calibri" w:eastAsia="Times New Roman" w:hAnsi="Calibri"/>
                <w:b/>
                <w:bCs/>
                <w:color w:val="000000"/>
                <w:sz w:val="22"/>
                <w:szCs w:val="22"/>
                <w:lang w:eastAsia="ru-RU"/>
              </w:rPr>
              <w:t>1 233 500,00</w:t>
            </w:r>
          </w:p>
        </w:tc>
      </w:tr>
      <w:tr w:rsidR="00274EEE" w:rsidRPr="00274EEE" w:rsidTr="00274EEE">
        <w:trPr>
          <w:trHeight w:val="600"/>
        </w:trPr>
        <w:tc>
          <w:tcPr>
            <w:tcW w:w="805" w:type="dxa"/>
            <w:tcBorders>
              <w:top w:val="nil"/>
              <w:left w:val="single" w:sz="4" w:space="0" w:color="auto"/>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jc w:val="center"/>
              <w:rPr>
                <w:rFonts w:ascii="Calibri" w:eastAsia="Times New Roman" w:hAnsi="Calibri"/>
                <w:color w:val="000000"/>
                <w:sz w:val="22"/>
                <w:szCs w:val="22"/>
                <w:lang w:eastAsia="ru-RU"/>
              </w:rPr>
            </w:pPr>
            <w:r w:rsidRPr="00274EEE">
              <w:rPr>
                <w:rFonts w:ascii="Calibri" w:eastAsia="Times New Roman" w:hAnsi="Calibri"/>
                <w:color w:val="000000"/>
                <w:sz w:val="22"/>
                <w:szCs w:val="22"/>
                <w:lang w:eastAsia="ru-RU"/>
              </w:rPr>
              <w:lastRenderedPageBreak/>
              <w:t>5</w:t>
            </w:r>
          </w:p>
        </w:tc>
        <w:tc>
          <w:tcPr>
            <w:tcW w:w="1291" w:type="dxa"/>
            <w:tcBorders>
              <w:top w:val="nil"/>
              <w:left w:val="nil"/>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jc w:val="center"/>
              <w:rPr>
                <w:rFonts w:ascii="Calibri" w:eastAsia="Times New Roman" w:hAnsi="Calibri"/>
                <w:b/>
                <w:bCs/>
                <w:color w:val="000000"/>
                <w:sz w:val="22"/>
                <w:szCs w:val="22"/>
                <w:lang w:eastAsia="ru-RU"/>
              </w:rPr>
            </w:pPr>
            <w:r w:rsidRPr="00274EEE">
              <w:rPr>
                <w:rFonts w:ascii="Calibri" w:eastAsia="Times New Roman" w:hAnsi="Calibri"/>
                <w:b/>
                <w:bCs/>
                <w:color w:val="000000"/>
                <w:sz w:val="22"/>
                <w:szCs w:val="22"/>
                <w:lang w:eastAsia="ru-RU"/>
              </w:rPr>
              <w:t>06 0 7950</w:t>
            </w:r>
          </w:p>
        </w:tc>
        <w:tc>
          <w:tcPr>
            <w:tcW w:w="5581" w:type="dxa"/>
            <w:tcBorders>
              <w:top w:val="nil"/>
              <w:left w:val="nil"/>
              <w:bottom w:val="single" w:sz="4" w:space="0" w:color="auto"/>
              <w:right w:val="single" w:sz="4" w:space="0" w:color="auto"/>
            </w:tcBorders>
            <w:shd w:val="clear" w:color="auto" w:fill="auto"/>
            <w:vAlign w:val="bottom"/>
            <w:hideMark/>
          </w:tcPr>
          <w:p w:rsidR="00274EEE" w:rsidRPr="00274EEE" w:rsidRDefault="00274EEE" w:rsidP="00274EEE">
            <w:pPr>
              <w:spacing w:after="0" w:line="240" w:lineRule="auto"/>
              <w:rPr>
                <w:rFonts w:ascii="Calibri" w:eastAsia="Times New Roman" w:hAnsi="Calibri"/>
                <w:b/>
                <w:bCs/>
                <w:color w:val="000000"/>
                <w:sz w:val="22"/>
                <w:szCs w:val="22"/>
                <w:lang w:eastAsia="ru-RU"/>
              </w:rPr>
            </w:pPr>
            <w:r w:rsidRPr="00274EEE">
              <w:rPr>
                <w:rFonts w:ascii="Calibri" w:eastAsia="Times New Roman" w:hAnsi="Calibri"/>
                <w:b/>
                <w:bCs/>
                <w:color w:val="000000"/>
                <w:sz w:val="22"/>
                <w:szCs w:val="22"/>
                <w:lang w:eastAsia="ru-RU"/>
              </w:rPr>
              <w:t>РЦП "Развитие культуры в Куйбышевском районе" на 2012-2016</w:t>
            </w:r>
          </w:p>
        </w:tc>
        <w:tc>
          <w:tcPr>
            <w:tcW w:w="2042" w:type="dxa"/>
            <w:tcBorders>
              <w:top w:val="nil"/>
              <w:left w:val="nil"/>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jc w:val="right"/>
              <w:rPr>
                <w:rFonts w:ascii="Calibri" w:eastAsia="Times New Roman" w:hAnsi="Calibri"/>
                <w:b/>
                <w:bCs/>
                <w:color w:val="000000"/>
                <w:sz w:val="22"/>
                <w:szCs w:val="22"/>
                <w:lang w:eastAsia="ru-RU"/>
              </w:rPr>
            </w:pPr>
            <w:r w:rsidRPr="00274EEE">
              <w:rPr>
                <w:rFonts w:ascii="Calibri" w:eastAsia="Times New Roman" w:hAnsi="Calibri"/>
                <w:b/>
                <w:bCs/>
                <w:color w:val="000000"/>
                <w:sz w:val="22"/>
                <w:szCs w:val="22"/>
                <w:lang w:eastAsia="ru-RU"/>
              </w:rPr>
              <w:t>500 000,00</w:t>
            </w:r>
          </w:p>
        </w:tc>
      </w:tr>
      <w:tr w:rsidR="00274EEE" w:rsidRPr="00274EEE" w:rsidTr="00274EEE">
        <w:trPr>
          <w:trHeight w:val="600"/>
        </w:trPr>
        <w:tc>
          <w:tcPr>
            <w:tcW w:w="805" w:type="dxa"/>
            <w:tcBorders>
              <w:top w:val="nil"/>
              <w:left w:val="single" w:sz="4" w:space="0" w:color="auto"/>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jc w:val="center"/>
              <w:rPr>
                <w:rFonts w:ascii="Calibri" w:eastAsia="Times New Roman" w:hAnsi="Calibri"/>
                <w:color w:val="000000"/>
                <w:sz w:val="22"/>
                <w:szCs w:val="22"/>
                <w:lang w:eastAsia="ru-RU"/>
              </w:rPr>
            </w:pPr>
            <w:r w:rsidRPr="00274EEE">
              <w:rPr>
                <w:rFonts w:ascii="Calibri" w:eastAsia="Times New Roman" w:hAnsi="Calibri"/>
                <w:color w:val="000000"/>
                <w:sz w:val="22"/>
                <w:szCs w:val="22"/>
                <w:lang w:eastAsia="ru-RU"/>
              </w:rPr>
              <w:t> </w:t>
            </w:r>
          </w:p>
        </w:tc>
        <w:tc>
          <w:tcPr>
            <w:tcW w:w="1291" w:type="dxa"/>
            <w:tcBorders>
              <w:top w:val="nil"/>
              <w:left w:val="nil"/>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jc w:val="center"/>
              <w:rPr>
                <w:rFonts w:ascii="Calibri" w:eastAsia="Times New Roman" w:hAnsi="Calibri"/>
                <w:color w:val="000000"/>
                <w:sz w:val="22"/>
                <w:szCs w:val="22"/>
                <w:lang w:eastAsia="ru-RU"/>
              </w:rPr>
            </w:pPr>
            <w:r w:rsidRPr="00274EEE">
              <w:rPr>
                <w:rFonts w:ascii="Calibri" w:eastAsia="Times New Roman" w:hAnsi="Calibri"/>
                <w:color w:val="000000"/>
                <w:sz w:val="22"/>
                <w:szCs w:val="22"/>
                <w:lang w:eastAsia="ru-RU"/>
              </w:rPr>
              <w:t>06 0 7951</w:t>
            </w:r>
          </w:p>
        </w:tc>
        <w:tc>
          <w:tcPr>
            <w:tcW w:w="5581" w:type="dxa"/>
            <w:tcBorders>
              <w:top w:val="nil"/>
              <w:left w:val="nil"/>
              <w:bottom w:val="single" w:sz="4" w:space="0" w:color="auto"/>
              <w:right w:val="single" w:sz="4" w:space="0" w:color="auto"/>
            </w:tcBorders>
            <w:shd w:val="clear" w:color="auto" w:fill="auto"/>
            <w:vAlign w:val="bottom"/>
            <w:hideMark/>
          </w:tcPr>
          <w:p w:rsidR="00274EEE" w:rsidRPr="00274EEE" w:rsidRDefault="00274EEE" w:rsidP="00274EEE">
            <w:pPr>
              <w:spacing w:after="0" w:line="240" w:lineRule="auto"/>
              <w:rPr>
                <w:rFonts w:ascii="Calibri" w:eastAsia="Times New Roman" w:hAnsi="Calibri"/>
                <w:color w:val="000000"/>
                <w:sz w:val="22"/>
                <w:szCs w:val="22"/>
                <w:lang w:eastAsia="ru-RU"/>
              </w:rPr>
            </w:pPr>
            <w:r w:rsidRPr="00274EEE">
              <w:rPr>
                <w:rFonts w:ascii="Calibri" w:eastAsia="Times New Roman" w:hAnsi="Calibri"/>
                <w:color w:val="000000"/>
                <w:sz w:val="22"/>
                <w:szCs w:val="22"/>
                <w:lang w:eastAsia="ru-RU"/>
              </w:rPr>
              <w:t>в части проведения сторико-культурных мероприятий</w:t>
            </w:r>
          </w:p>
        </w:tc>
        <w:tc>
          <w:tcPr>
            <w:tcW w:w="2042" w:type="dxa"/>
            <w:tcBorders>
              <w:top w:val="nil"/>
              <w:left w:val="nil"/>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jc w:val="right"/>
              <w:rPr>
                <w:rFonts w:ascii="Calibri" w:eastAsia="Times New Roman" w:hAnsi="Calibri"/>
                <w:color w:val="000000"/>
                <w:sz w:val="22"/>
                <w:szCs w:val="22"/>
                <w:lang w:eastAsia="ru-RU"/>
              </w:rPr>
            </w:pPr>
            <w:r w:rsidRPr="00274EEE">
              <w:rPr>
                <w:rFonts w:ascii="Calibri" w:eastAsia="Times New Roman" w:hAnsi="Calibri"/>
                <w:color w:val="000000"/>
                <w:sz w:val="22"/>
                <w:szCs w:val="22"/>
                <w:lang w:eastAsia="ru-RU"/>
              </w:rPr>
              <w:t>50 000,00</w:t>
            </w:r>
          </w:p>
        </w:tc>
      </w:tr>
      <w:tr w:rsidR="00274EEE" w:rsidRPr="00274EEE" w:rsidTr="00274EEE">
        <w:trPr>
          <w:trHeight w:val="300"/>
        </w:trPr>
        <w:tc>
          <w:tcPr>
            <w:tcW w:w="805" w:type="dxa"/>
            <w:tcBorders>
              <w:top w:val="nil"/>
              <w:left w:val="single" w:sz="4" w:space="0" w:color="auto"/>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jc w:val="center"/>
              <w:rPr>
                <w:rFonts w:ascii="Calibri" w:eastAsia="Times New Roman" w:hAnsi="Calibri"/>
                <w:color w:val="000000"/>
                <w:sz w:val="22"/>
                <w:szCs w:val="22"/>
                <w:lang w:eastAsia="ru-RU"/>
              </w:rPr>
            </w:pPr>
            <w:r w:rsidRPr="00274EEE">
              <w:rPr>
                <w:rFonts w:ascii="Calibri" w:eastAsia="Times New Roman" w:hAnsi="Calibri"/>
                <w:color w:val="000000"/>
                <w:sz w:val="22"/>
                <w:szCs w:val="22"/>
                <w:lang w:eastAsia="ru-RU"/>
              </w:rPr>
              <w:t> </w:t>
            </w:r>
          </w:p>
        </w:tc>
        <w:tc>
          <w:tcPr>
            <w:tcW w:w="1291" w:type="dxa"/>
            <w:tcBorders>
              <w:top w:val="nil"/>
              <w:left w:val="nil"/>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jc w:val="center"/>
              <w:rPr>
                <w:rFonts w:ascii="Calibri" w:eastAsia="Times New Roman" w:hAnsi="Calibri"/>
                <w:color w:val="000000"/>
                <w:sz w:val="22"/>
                <w:szCs w:val="22"/>
                <w:lang w:eastAsia="ru-RU"/>
              </w:rPr>
            </w:pPr>
            <w:r w:rsidRPr="00274EEE">
              <w:rPr>
                <w:rFonts w:ascii="Calibri" w:eastAsia="Times New Roman" w:hAnsi="Calibri"/>
                <w:color w:val="000000"/>
                <w:sz w:val="22"/>
                <w:szCs w:val="22"/>
                <w:lang w:eastAsia="ru-RU"/>
              </w:rPr>
              <w:t>06 0 7952</w:t>
            </w:r>
          </w:p>
        </w:tc>
        <w:tc>
          <w:tcPr>
            <w:tcW w:w="5581" w:type="dxa"/>
            <w:tcBorders>
              <w:top w:val="nil"/>
              <w:left w:val="nil"/>
              <w:bottom w:val="single" w:sz="4" w:space="0" w:color="auto"/>
              <w:right w:val="single" w:sz="4" w:space="0" w:color="auto"/>
            </w:tcBorders>
            <w:shd w:val="clear" w:color="auto" w:fill="auto"/>
            <w:vAlign w:val="bottom"/>
            <w:hideMark/>
          </w:tcPr>
          <w:p w:rsidR="00274EEE" w:rsidRPr="00274EEE" w:rsidRDefault="00274EEE" w:rsidP="00274EEE">
            <w:pPr>
              <w:spacing w:after="0" w:line="240" w:lineRule="auto"/>
              <w:rPr>
                <w:rFonts w:ascii="Calibri" w:eastAsia="Times New Roman" w:hAnsi="Calibri"/>
                <w:color w:val="000000"/>
                <w:sz w:val="22"/>
                <w:szCs w:val="22"/>
                <w:lang w:eastAsia="ru-RU"/>
              </w:rPr>
            </w:pPr>
            <w:r w:rsidRPr="00274EEE">
              <w:rPr>
                <w:rFonts w:ascii="Calibri" w:eastAsia="Times New Roman" w:hAnsi="Calibri"/>
                <w:color w:val="000000"/>
                <w:sz w:val="22"/>
                <w:szCs w:val="22"/>
                <w:lang w:eastAsia="ru-RU"/>
              </w:rPr>
              <w:t>в части проведения конкурсов</w:t>
            </w:r>
          </w:p>
        </w:tc>
        <w:tc>
          <w:tcPr>
            <w:tcW w:w="2042" w:type="dxa"/>
            <w:tcBorders>
              <w:top w:val="nil"/>
              <w:left w:val="nil"/>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jc w:val="right"/>
              <w:rPr>
                <w:rFonts w:ascii="Calibri" w:eastAsia="Times New Roman" w:hAnsi="Calibri"/>
                <w:color w:val="000000"/>
                <w:sz w:val="22"/>
                <w:szCs w:val="22"/>
                <w:lang w:eastAsia="ru-RU"/>
              </w:rPr>
            </w:pPr>
            <w:r w:rsidRPr="00274EEE">
              <w:rPr>
                <w:rFonts w:ascii="Calibri" w:eastAsia="Times New Roman" w:hAnsi="Calibri"/>
                <w:color w:val="000000"/>
                <w:sz w:val="22"/>
                <w:szCs w:val="22"/>
                <w:lang w:eastAsia="ru-RU"/>
              </w:rPr>
              <w:t>300 000,00</w:t>
            </w:r>
          </w:p>
        </w:tc>
      </w:tr>
      <w:tr w:rsidR="00274EEE" w:rsidRPr="00274EEE" w:rsidTr="00274EEE">
        <w:trPr>
          <w:trHeight w:val="300"/>
        </w:trPr>
        <w:tc>
          <w:tcPr>
            <w:tcW w:w="805" w:type="dxa"/>
            <w:tcBorders>
              <w:top w:val="nil"/>
              <w:left w:val="single" w:sz="4" w:space="0" w:color="auto"/>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jc w:val="center"/>
              <w:rPr>
                <w:rFonts w:ascii="Calibri" w:eastAsia="Times New Roman" w:hAnsi="Calibri"/>
                <w:color w:val="000000"/>
                <w:sz w:val="22"/>
                <w:szCs w:val="22"/>
                <w:lang w:eastAsia="ru-RU"/>
              </w:rPr>
            </w:pPr>
            <w:r w:rsidRPr="00274EEE">
              <w:rPr>
                <w:rFonts w:ascii="Calibri" w:eastAsia="Times New Roman" w:hAnsi="Calibri"/>
                <w:color w:val="000000"/>
                <w:sz w:val="22"/>
                <w:szCs w:val="22"/>
                <w:lang w:eastAsia="ru-RU"/>
              </w:rPr>
              <w:t> </w:t>
            </w:r>
          </w:p>
        </w:tc>
        <w:tc>
          <w:tcPr>
            <w:tcW w:w="1291" w:type="dxa"/>
            <w:tcBorders>
              <w:top w:val="nil"/>
              <w:left w:val="nil"/>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jc w:val="center"/>
              <w:rPr>
                <w:rFonts w:ascii="Calibri" w:eastAsia="Times New Roman" w:hAnsi="Calibri"/>
                <w:color w:val="000000"/>
                <w:sz w:val="22"/>
                <w:szCs w:val="22"/>
                <w:lang w:eastAsia="ru-RU"/>
              </w:rPr>
            </w:pPr>
            <w:r w:rsidRPr="00274EEE">
              <w:rPr>
                <w:rFonts w:ascii="Calibri" w:eastAsia="Times New Roman" w:hAnsi="Calibri"/>
                <w:color w:val="000000"/>
                <w:sz w:val="22"/>
                <w:szCs w:val="22"/>
                <w:lang w:eastAsia="ru-RU"/>
              </w:rPr>
              <w:t>06 0 7953</w:t>
            </w:r>
          </w:p>
        </w:tc>
        <w:tc>
          <w:tcPr>
            <w:tcW w:w="5581" w:type="dxa"/>
            <w:tcBorders>
              <w:top w:val="nil"/>
              <w:left w:val="nil"/>
              <w:bottom w:val="single" w:sz="4" w:space="0" w:color="auto"/>
              <w:right w:val="single" w:sz="4" w:space="0" w:color="auto"/>
            </w:tcBorders>
            <w:shd w:val="clear" w:color="auto" w:fill="auto"/>
            <w:vAlign w:val="bottom"/>
            <w:hideMark/>
          </w:tcPr>
          <w:p w:rsidR="00274EEE" w:rsidRPr="00274EEE" w:rsidRDefault="00274EEE" w:rsidP="00274EEE">
            <w:pPr>
              <w:spacing w:after="0" w:line="240" w:lineRule="auto"/>
              <w:rPr>
                <w:rFonts w:ascii="Calibri" w:eastAsia="Times New Roman" w:hAnsi="Calibri"/>
                <w:color w:val="000000"/>
                <w:sz w:val="22"/>
                <w:szCs w:val="22"/>
                <w:lang w:eastAsia="ru-RU"/>
              </w:rPr>
            </w:pPr>
            <w:r w:rsidRPr="00274EEE">
              <w:rPr>
                <w:rFonts w:ascii="Calibri" w:eastAsia="Times New Roman" w:hAnsi="Calibri"/>
                <w:color w:val="000000"/>
                <w:sz w:val="22"/>
                <w:szCs w:val="22"/>
                <w:lang w:eastAsia="ru-RU"/>
              </w:rPr>
              <w:t>в части повышения квалификации</w:t>
            </w:r>
          </w:p>
        </w:tc>
        <w:tc>
          <w:tcPr>
            <w:tcW w:w="2042" w:type="dxa"/>
            <w:tcBorders>
              <w:top w:val="nil"/>
              <w:left w:val="nil"/>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jc w:val="right"/>
              <w:rPr>
                <w:rFonts w:ascii="Calibri" w:eastAsia="Times New Roman" w:hAnsi="Calibri"/>
                <w:color w:val="000000"/>
                <w:sz w:val="22"/>
                <w:szCs w:val="22"/>
                <w:lang w:eastAsia="ru-RU"/>
              </w:rPr>
            </w:pPr>
            <w:r w:rsidRPr="00274EEE">
              <w:rPr>
                <w:rFonts w:ascii="Calibri" w:eastAsia="Times New Roman" w:hAnsi="Calibri"/>
                <w:color w:val="000000"/>
                <w:sz w:val="22"/>
                <w:szCs w:val="22"/>
                <w:lang w:eastAsia="ru-RU"/>
              </w:rPr>
              <w:t>150 000,00</w:t>
            </w:r>
          </w:p>
        </w:tc>
      </w:tr>
      <w:tr w:rsidR="00274EEE" w:rsidRPr="00274EEE" w:rsidTr="00274EEE">
        <w:trPr>
          <w:trHeight w:val="1200"/>
        </w:trPr>
        <w:tc>
          <w:tcPr>
            <w:tcW w:w="805" w:type="dxa"/>
            <w:tcBorders>
              <w:top w:val="nil"/>
              <w:left w:val="single" w:sz="4" w:space="0" w:color="auto"/>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jc w:val="center"/>
              <w:rPr>
                <w:rFonts w:ascii="Calibri" w:eastAsia="Times New Roman" w:hAnsi="Calibri"/>
                <w:color w:val="000000"/>
                <w:sz w:val="22"/>
                <w:szCs w:val="22"/>
                <w:lang w:eastAsia="ru-RU"/>
              </w:rPr>
            </w:pPr>
            <w:r w:rsidRPr="00274EEE">
              <w:rPr>
                <w:rFonts w:ascii="Calibri" w:eastAsia="Times New Roman" w:hAnsi="Calibri"/>
                <w:color w:val="000000"/>
                <w:sz w:val="22"/>
                <w:szCs w:val="22"/>
                <w:lang w:eastAsia="ru-RU"/>
              </w:rPr>
              <w:t>6</w:t>
            </w:r>
          </w:p>
        </w:tc>
        <w:tc>
          <w:tcPr>
            <w:tcW w:w="1291" w:type="dxa"/>
            <w:tcBorders>
              <w:top w:val="nil"/>
              <w:left w:val="nil"/>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rPr>
                <w:rFonts w:ascii="Calibri" w:eastAsia="Times New Roman" w:hAnsi="Calibri"/>
                <w:b/>
                <w:bCs/>
                <w:color w:val="000000"/>
                <w:sz w:val="22"/>
                <w:szCs w:val="22"/>
                <w:lang w:eastAsia="ru-RU"/>
              </w:rPr>
            </w:pPr>
            <w:r w:rsidRPr="00274EEE">
              <w:rPr>
                <w:rFonts w:ascii="Calibri" w:eastAsia="Times New Roman" w:hAnsi="Calibri"/>
                <w:b/>
                <w:bCs/>
                <w:color w:val="000000"/>
                <w:sz w:val="22"/>
                <w:szCs w:val="22"/>
                <w:lang w:eastAsia="ru-RU"/>
              </w:rPr>
              <w:t>07 0 7950</w:t>
            </w:r>
          </w:p>
        </w:tc>
        <w:tc>
          <w:tcPr>
            <w:tcW w:w="5581" w:type="dxa"/>
            <w:tcBorders>
              <w:top w:val="nil"/>
              <w:left w:val="nil"/>
              <w:bottom w:val="single" w:sz="4" w:space="0" w:color="auto"/>
              <w:right w:val="single" w:sz="4" w:space="0" w:color="auto"/>
            </w:tcBorders>
            <w:shd w:val="clear" w:color="auto" w:fill="auto"/>
            <w:vAlign w:val="bottom"/>
            <w:hideMark/>
          </w:tcPr>
          <w:p w:rsidR="00274EEE" w:rsidRPr="00274EEE" w:rsidRDefault="00274EEE" w:rsidP="00274EEE">
            <w:pPr>
              <w:spacing w:after="0" w:line="240" w:lineRule="auto"/>
              <w:rPr>
                <w:rFonts w:ascii="Calibri" w:eastAsia="Times New Roman" w:hAnsi="Calibri"/>
                <w:b/>
                <w:bCs/>
                <w:color w:val="000000"/>
                <w:sz w:val="22"/>
                <w:szCs w:val="22"/>
                <w:lang w:eastAsia="ru-RU"/>
              </w:rPr>
            </w:pPr>
            <w:r w:rsidRPr="00274EEE">
              <w:rPr>
                <w:rFonts w:ascii="Calibri" w:eastAsia="Times New Roman" w:hAnsi="Calibri"/>
                <w:b/>
                <w:bCs/>
                <w:color w:val="000000"/>
                <w:sz w:val="22"/>
                <w:szCs w:val="22"/>
                <w:lang w:eastAsia="ru-RU"/>
              </w:rPr>
              <w:t>РЦП "Развитие образования Куйбышевского района на 2012-2016годы",в т.ч.:</w:t>
            </w:r>
          </w:p>
        </w:tc>
        <w:tc>
          <w:tcPr>
            <w:tcW w:w="2042" w:type="dxa"/>
            <w:tcBorders>
              <w:top w:val="nil"/>
              <w:left w:val="nil"/>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jc w:val="right"/>
              <w:rPr>
                <w:rFonts w:ascii="Calibri" w:eastAsia="Times New Roman" w:hAnsi="Calibri"/>
                <w:b/>
                <w:bCs/>
                <w:color w:val="000000"/>
                <w:sz w:val="22"/>
                <w:szCs w:val="22"/>
                <w:lang w:eastAsia="ru-RU"/>
              </w:rPr>
            </w:pPr>
            <w:r w:rsidRPr="00274EEE">
              <w:rPr>
                <w:rFonts w:ascii="Calibri" w:eastAsia="Times New Roman" w:hAnsi="Calibri"/>
                <w:b/>
                <w:bCs/>
                <w:color w:val="000000"/>
                <w:sz w:val="22"/>
                <w:szCs w:val="22"/>
                <w:lang w:eastAsia="ru-RU"/>
              </w:rPr>
              <w:t>2 765 000,00</w:t>
            </w:r>
          </w:p>
        </w:tc>
      </w:tr>
      <w:tr w:rsidR="00274EEE" w:rsidRPr="00274EEE" w:rsidTr="00274EEE">
        <w:trPr>
          <w:trHeight w:val="1200"/>
        </w:trPr>
        <w:tc>
          <w:tcPr>
            <w:tcW w:w="805" w:type="dxa"/>
            <w:tcBorders>
              <w:top w:val="nil"/>
              <w:left w:val="single" w:sz="4" w:space="0" w:color="auto"/>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jc w:val="center"/>
              <w:rPr>
                <w:rFonts w:ascii="Calibri" w:eastAsia="Times New Roman" w:hAnsi="Calibri"/>
                <w:color w:val="000000"/>
                <w:sz w:val="22"/>
                <w:szCs w:val="22"/>
                <w:lang w:eastAsia="ru-RU"/>
              </w:rPr>
            </w:pPr>
            <w:r w:rsidRPr="00274EEE">
              <w:rPr>
                <w:rFonts w:ascii="Calibri" w:eastAsia="Times New Roman" w:hAnsi="Calibri"/>
                <w:color w:val="000000"/>
                <w:sz w:val="22"/>
                <w:szCs w:val="22"/>
                <w:lang w:eastAsia="ru-RU"/>
              </w:rPr>
              <w:t> </w:t>
            </w:r>
          </w:p>
        </w:tc>
        <w:tc>
          <w:tcPr>
            <w:tcW w:w="1291" w:type="dxa"/>
            <w:tcBorders>
              <w:top w:val="nil"/>
              <w:left w:val="nil"/>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rPr>
                <w:rFonts w:ascii="Calibri" w:eastAsia="Times New Roman" w:hAnsi="Calibri"/>
                <w:color w:val="000000"/>
                <w:sz w:val="22"/>
                <w:szCs w:val="22"/>
                <w:lang w:eastAsia="ru-RU"/>
              </w:rPr>
            </w:pPr>
            <w:r w:rsidRPr="00274EEE">
              <w:rPr>
                <w:rFonts w:ascii="Calibri" w:eastAsia="Times New Roman" w:hAnsi="Calibri"/>
                <w:color w:val="000000"/>
                <w:sz w:val="22"/>
                <w:szCs w:val="22"/>
                <w:lang w:eastAsia="ru-RU"/>
              </w:rPr>
              <w:t>07 1 7950</w:t>
            </w:r>
          </w:p>
        </w:tc>
        <w:tc>
          <w:tcPr>
            <w:tcW w:w="5581" w:type="dxa"/>
            <w:tcBorders>
              <w:top w:val="nil"/>
              <w:left w:val="nil"/>
              <w:bottom w:val="single" w:sz="4" w:space="0" w:color="auto"/>
              <w:right w:val="single" w:sz="4" w:space="0" w:color="auto"/>
            </w:tcBorders>
            <w:shd w:val="clear" w:color="auto" w:fill="auto"/>
            <w:vAlign w:val="bottom"/>
            <w:hideMark/>
          </w:tcPr>
          <w:p w:rsidR="00274EEE" w:rsidRPr="00274EEE" w:rsidRDefault="00274EEE" w:rsidP="00274EEE">
            <w:pPr>
              <w:spacing w:after="0" w:line="240" w:lineRule="auto"/>
              <w:rPr>
                <w:rFonts w:ascii="Calibri" w:eastAsia="Times New Roman" w:hAnsi="Calibri"/>
                <w:color w:val="000000"/>
                <w:sz w:val="22"/>
                <w:szCs w:val="22"/>
                <w:lang w:eastAsia="ru-RU"/>
              </w:rPr>
            </w:pPr>
            <w:r w:rsidRPr="00274EEE">
              <w:rPr>
                <w:rFonts w:ascii="Calibri" w:eastAsia="Times New Roman" w:hAnsi="Calibri"/>
                <w:color w:val="000000"/>
                <w:sz w:val="22"/>
                <w:szCs w:val="22"/>
                <w:lang w:eastAsia="ru-RU"/>
              </w:rPr>
              <w:t>подпрограмма"Развитие системы оценки качества образования"</w:t>
            </w:r>
          </w:p>
        </w:tc>
        <w:tc>
          <w:tcPr>
            <w:tcW w:w="2042" w:type="dxa"/>
            <w:tcBorders>
              <w:top w:val="nil"/>
              <w:left w:val="nil"/>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jc w:val="right"/>
              <w:rPr>
                <w:rFonts w:ascii="Calibri" w:eastAsia="Times New Roman" w:hAnsi="Calibri"/>
                <w:color w:val="000000"/>
                <w:sz w:val="22"/>
                <w:szCs w:val="22"/>
                <w:lang w:eastAsia="ru-RU"/>
              </w:rPr>
            </w:pPr>
            <w:r w:rsidRPr="00274EEE">
              <w:rPr>
                <w:rFonts w:ascii="Calibri" w:eastAsia="Times New Roman" w:hAnsi="Calibri"/>
                <w:color w:val="000000"/>
                <w:sz w:val="22"/>
                <w:szCs w:val="22"/>
                <w:lang w:eastAsia="ru-RU"/>
              </w:rPr>
              <w:t>100 000,00</w:t>
            </w:r>
          </w:p>
        </w:tc>
      </w:tr>
      <w:tr w:rsidR="00274EEE" w:rsidRPr="00274EEE" w:rsidTr="00274EEE">
        <w:trPr>
          <w:trHeight w:val="300"/>
        </w:trPr>
        <w:tc>
          <w:tcPr>
            <w:tcW w:w="805" w:type="dxa"/>
            <w:tcBorders>
              <w:top w:val="nil"/>
              <w:left w:val="single" w:sz="4" w:space="0" w:color="auto"/>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jc w:val="center"/>
              <w:rPr>
                <w:rFonts w:ascii="Calibri" w:eastAsia="Times New Roman" w:hAnsi="Calibri"/>
                <w:color w:val="000000"/>
                <w:sz w:val="22"/>
                <w:szCs w:val="22"/>
                <w:lang w:eastAsia="ru-RU"/>
              </w:rPr>
            </w:pPr>
            <w:r w:rsidRPr="00274EEE">
              <w:rPr>
                <w:rFonts w:ascii="Calibri" w:eastAsia="Times New Roman" w:hAnsi="Calibri"/>
                <w:color w:val="000000"/>
                <w:sz w:val="22"/>
                <w:szCs w:val="22"/>
                <w:lang w:eastAsia="ru-RU"/>
              </w:rPr>
              <w:t> </w:t>
            </w:r>
          </w:p>
        </w:tc>
        <w:tc>
          <w:tcPr>
            <w:tcW w:w="1291" w:type="dxa"/>
            <w:tcBorders>
              <w:top w:val="nil"/>
              <w:left w:val="nil"/>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rPr>
                <w:rFonts w:ascii="Calibri" w:eastAsia="Times New Roman" w:hAnsi="Calibri"/>
                <w:color w:val="000000"/>
                <w:sz w:val="22"/>
                <w:szCs w:val="22"/>
                <w:lang w:eastAsia="ru-RU"/>
              </w:rPr>
            </w:pPr>
            <w:r w:rsidRPr="00274EEE">
              <w:rPr>
                <w:rFonts w:ascii="Calibri" w:eastAsia="Times New Roman" w:hAnsi="Calibri"/>
                <w:color w:val="000000"/>
                <w:sz w:val="22"/>
                <w:szCs w:val="22"/>
                <w:lang w:eastAsia="ru-RU"/>
              </w:rPr>
              <w:t>07 2 7950</w:t>
            </w:r>
          </w:p>
        </w:tc>
        <w:tc>
          <w:tcPr>
            <w:tcW w:w="5581" w:type="dxa"/>
            <w:tcBorders>
              <w:top w:val="nil"/>
              <w:left w:val="nil"/>
              <w:bottom w:val="single" w:sz="4" w:space="0" w:color="auto"/>
              <w:right w:val="single" w:sz="4" w:space="0" w:color="auto"/>
            </w:tcBorders>
            <w:shd w:val="clear" w:color="auto" w:fill="auto"/>
            <w:vAlign w:val="bottom"/>
            <w:hideMark/>
          </w:tcPr>
          <w:p w:rsidR="00274EEE" w:rsidRPr="00274EEE" w:rsidRDefault="00274EEE" w:rsidP="00274EEE">
            <w:pPr>
              <w:spacing w:after="0" w:line="240" w:lineRule="auto"/>
              <w:rPr>
                <w:rFonts w:ascii="Calibri" w:eastAsia="Times New Roman" w:hAnsi="Calibri"/>
                <w:color w:val="000000"/>
                <w:sz w:val="22"/>
                <w:szCs w:val="22"/>
                <w:lang w:eastAsia="ru-RU"/>
              </w:rPr>
            </w:pPr>
            <w:r w:rsidRPr="00274EEE">
              <w:rPr>
                <w:rFonts w:ascii="Calibri" w:eastAsia="Times New Roman" w:hAnsi="Calibri"/>
                <w:color w:val="000000"/>
                <w:sz w:val="22"/>
                <w:szCs w:val="22"/>
                <w:lang w:eastAsia="ru-RU"/>
              </w:rPr>
              <w:t>подпрограмма"Педагогические кадры"</w:t>
            </w:r>
          </w:p>
        </w:tc>
        <w:tc>
          <w:tcPr>
            <w:tcW w:w="2042" w:type="dxa"/>
            <w:tcBorders>
              <w:top w:val="nil"/>
              <w:left w:val="nil"/>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jc w:val="right"/>
              <w:rPr>
                <w:rFonts w:ascii="Calibri" w:eastAsia="Times New Roman" w:hAnsi="Calibri"/>
                <w:color w:val="000000"/>
                <w:sz w:val="22"/>
                <w:szCs w:val="22"/>
                <w:lang w:eastAsia="ru-RU"/>
              </w:rPr>
            </w:pPr>
            <w:r w:rsidRPr="00274EEE">
              <w:rPr>
                <w:rFonts w:ascii="Calibri" w:eastAsia="Times New Roman" w:hAnsi="Calibri"/>
                <w:color w:val="000000"/>
                <w:sz w:val="22"/>
                <w:szCs w:val="22"/>
                <w:lang w:eastAsia="ru-RU"/>
              </w:rPr>
              <w:t>632 500,00</w:t>
            </w:r>
          </w:p>
        </w:tc>
      </w:tr>
      <w:tr w:rsidR="00274EEE" w:rsidRPr="00274EEE" w:rsidTr="00274EEE">
        <w:trPr>
          <w:trHeight w:val="900"/>
        </w:trPr>
        <w:tc>
          <w:tcPr>
            <w:tcW w:w="805" w:type="dxa"/>
            <w:tcBorders>
              <w:top w:val="nil"/>
              <w:left w:val="single" w:sz="4" w:space="0" w:color="auto"/>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jc w:val="center"/>
              <w:rPr>
                <w:rFonts w:ascii="Calibri" w:eastAsia="Times New Roman" w:hAnsi="Calibri"/>
                <w:color w:val="000000"/>
                <w:sz w:val="22"/>
                <w:szCs w:val="22"/>
                <w:lang w:eastAsia="ru-RU"/>
              </w:rPr>
            </w:pPr>
            <w:r w:rsidRPr="00274EEE">
              <w:rPr>
                <w:rFonts w:ascii="Calibri" w:eastAsia="Times New Roman" w:hAnsi="Calibri"/>
                <w:color w:val="000000"/>
                <w:sz w:val="22"/>
                <w:szCs w:val="22"/>
                <w:lang w:eastAsia="ru-RU"/>
              </w:rPr>
              <w:t> </w:t>
            </w:r>
          </w:p>
        </w:tc>
        <w:tc>
          <w:tcPr>
            <w:tcW w:w="1291" w:type="dxa"/>
            <w:tcBorders>
              <w:top w:val="nil"/>
              <w:left w:val="nil"/>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rPr>
                <w:rFonts w:ascii="Calibri" w:eastAsia="Times New Roman" w:hAnsi="Calibri"/>
                <w:color w:val="000000"/>
                <w:sz w:val="22"/>
                <w:szCs w:val="22"/>
                <w:lang w:eastAsia="ru-RU"/>
              </w:rPr>
            </w:pPr>
            <w:r w:rsidRPr="00274EEE">
              <w:rPr>
                <w:rFonts w:ascii="Calibri" w:eastAsia="Times New Roman" w:hAnsi="Calibri"/>
                <w:color w:val="000000"/>
                <w:sz w:val="22"/>
                <w:szCs w:val="22"/>
                <w:lang w:eastAsia="ru-RU"/>
              </w:rPr>
              <w:t>07 3 7950</w:t>
            </w:r>
          </w:p>
        </w:tc>
        <w:tc>
          <w:tcPr>
            <w:tcW w:w="5581" w:type="dxa"/>
            <w:tcBorders>
              <w:top w:val="nil"/>
              <w:left w:val="nil"/>
              <w:bottom w:val="single" w:sz="4" w:space="0" w:color="auto"/>
              <w:right w:val="single" w:sz="4" w:space="0" w:color="auto"/>
            </w:tcBorders>
            <w:shd w:val="clear" w:color="auto" w:fill="auto"/>
            <w:vAlign w:val="bottom"/>
            <w:hideMark/>
          </w:tcPr>
          <w:p w:rsidR="00274EEE" w:rsidRPr="00274EEE" w:rsidRDefault="00274EEE" w:rsidP="00274EEE">
            <w:pPr>
              <w:spacing w:after="0" w:line="240" w:lineRule="auto"/>
              <w:rPr>
                <w:rFonts w:ascii="Calibri" w:eastAsia="Times New Roman" w:hAnsi="Calibri"/>
                <w:color w:val="000000"/>
                <w:sz w:val="22"/>
                <w:szCs w:val="22"/>
                <w:lang w:eastAsia="ru-RU"/>
              </w:rPr>
            </w:pPr>
            <w:r w:rsidRPr="00274EEE">
              <w:rPr>
                <w:rFonts w:ascii="Calibri" w:eastAsia="Times New Roman" w:hAnsi="Calibri"/>
                <w:color w:val="000000"/>
                <w:sz w:val="22"/>
                <w:szCs w:val="22"/>
                <w:lang w:eastAsia="ru-RU"/>
              </w:rPr>
              <w:t>подпрограмма"Воспитание и дополнительное образование детей и подростков"</w:t>
            </w:r>
          </w:p>
        </w:tc>
        <w:tc>
          <w:tcPr>
            <w:tcW w:w="2042" w:type="dxa"/>
            <w:tcBorders>
              <w:top w:val="nil"/>
              <w:left w:val="nil"/>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jc w:val="right"/>
              <w:rPr>
                <w:rFonts w:ascii="Calibri" w:eastAsia="Times New Roman" w:hAnsi="Calibri"/>
                <w:color w:val="000000"/>
                <w:sz w:val="22"/>
                <w:szCs w:val="22"/>
                <w:lang w:eastAsia="ru-RU"/>
              </w:rPr>
            </w:pPr>
            <w:r w:rsidRPr="00274EEE">
              <w:rPr>
                <w:rFonts w:ascii="Calibri" w:eastAsia="Times New Roman" w:hAnsi="Calibri"/>
                <w:color w:val="000000"/>
                <w:sz w:val="22"/>
                <w:szCs w:val="22"/>
                <w:lang w:eastAsia="ru-RU"/>
              </w:rPr>
              <w:t>500 000,00</w:t>
            </w:r>
          </w:p>
        </w:tc>
      </w:tr>
      <w:tr w:rsidR="00274EEE" w:rsidRPr="00274EEE" w:rsidTr="00274EEE">
        <w:trPr>
          <w:trHeight w:val="300"/>
        </w:trPr>
        <w:tc>
          <w:tcPr>
            <w:tcW w:w="805" w:type="dxa"/>
            <w:tcBorders>
              <w:top w:val="nil"/>
              <w:left w:val="single" w:sz="4" w:space="0" w:color="auto"/>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jc w:val="center"/>
              <w:rPr>
                <w:rFonts w:ascii="Calibri" w:eastAsia="Times New Roman" w:hAnsi="Calibri"/>
                <w:color w:val="000000"/>
                <w:sz w:val="22"/>
                <w:szCs w:val="22"/>
                <w:lang w:eastAsia="ru-RU"/>
              </w:rPr>
            </w:pPr>
            <w:r w:rsidRPr="00274EEE">
              <w:rPr>
                <w:rFonts w:ascii="Calibri" w:eastAsia="Times New Roman" w:hAnsi="Calibri"/>
                <w:color w:val="000000"/>
                <w:sz w:val="22"/>
                <w:szCs w:val="22"/>
                <w:lang w:eastAsia="ru-RU"/>
              </w:rPr>
              <w:t> </w:t>
            </w:r>
          </w:p>
        </w:tc>
        <w:tc>
          <w:tcPr>
            <w:tcW w:w="1291" w:type="dxa"/>
            <w:tcBorders>
              <w:top w:val="nil"/>
              <w:left w:val="nil"/>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rPr>
                <w:rFonts w:ascii="Calibri" w:eastAsia="Times New Roman" w:hAnsi="Calibri"/>
                <w:color w:val="000000"/>
                <w:sz w:val="22"/>
                <w:szCs w:val="22"/>
                <w:lang w:eastAsia="ru-RU"/>
              </w:rPr>
            </w:pPr>
            <w:r w:rsidRPr="00274EEE">
              <w:rPr>
                <w:rFonts w:ascii="Calibri" w:eastAsia="Times New Roman" w:hAnsi="Calibri"/>
                <w:color w:val="000000"/>
                <w:sz w:val="22"/>
                <w:szCs w:val="22"/>
                <w:lang w:eastAsia="ru-RU"/>
              </w:rPr>
              <w:t>07 4 7950</w:t>
            </w:r>
          </w:p>
        </w:tc>
        <w:tc>
          <w:tcPr>
            <w:tcW w:w="5581" w:type="dxa"/>
            <w:tcBorders>
              <w:top w:val="nil"/>
              <w:left w:val="nil"/>
              <w:bottom w:val="single" w:sz="4" w:space="0" w:color="auto"/>
              <w:right w:val="single" w:sz="4" w:space="0" w:color="auto"/>
            </w:tcBorders>
            <w:shd w:val="clear" w:color="auto" w:fill="auto"/>
            <w:vAlign w:val="bottom"/>
            <w:hideMark/>
          </w:tcPr>
          <w:p w:rsidR="00274EEE" w:rsidRPr="00274EEE" w:rsidRDefault="00274EEE" w:rsidP="00274EEE">
            <w:pPr>
              <w:spacing w:after="0" w:line="240" w:lineRule="auto"/>
              <w:rPr>
                <w:rFonts w:ascii="Calibri" w:eastAsia="Times New Roman" w:hAnsi="Calibri"/>
                <w:color w:val="000000"/>
                <w:sz w:val="22"/>
                <w:szCs w:val="22"/>
                <w:lang w:eastAsia="ru-RU"/>
              </w:rPr>
            </w:pPr>
            <w:r w:rsidRPr="00274EEE">
              <w:rPr>
                <w:rFonts w:ascii="Calibri" w:eastAsia="Times New Roman" w:hAnsi="Calibri"/>
                <w:color w:val="000000"/>
                <w:sz w:val="22"/>
                <w:szCs w:val="22"/>
                <w:lang w:eastAsia="ru-RU"/>
              </w:rPr>
              <w:t>подпрограмма"Одаренные дети"</w:t>
            </w:r>
          </w:p>
        </w:tc>
        <w:tc>
          <w:tcPr>
            <w:tcW w:w="2042" w:type="dxa"/>
            <w:tcBorders>
              <w:top w:val="nil"/>
              <w:left w:val="nil"/>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jc w:val="right"/>
              <w:rPr>
                <w:rFonts w:ascii="Calibri" w:eastAsia="Times New Roman" w:hAnsi="Calibri"/>
                <w:color w:val="000000"/>
                <w:sz w:val="22"/>
                <w:szCs w:val="22"/>
                <w:lang w:eastAsia="ru-RU"/>
              </w:rPr>
            </w:pPr>
            <w:r w:rsidRPr="00274EEE">
              <w:rPr>
                <w:rFonts w:ascii="Calibri" w:eastAsia="Times New Roman" w:hAnsi="Calibri"/>
                <w:color w:val="000000"/>
                <w:sz w:val="22"/>
                <w:szCs w:val="22"/>
                <w:lang w:eastAsia="ru-RU"/>
              </w:rPr>
              <w:t>532 500,00</w:t>
            </w:r>
          </w:p>
        </w:tc>
      </w:tr>
      <w:tr w:rsidR="00274EEE" w:rsidRPr="00274EEE" w:rsidTr="00274EEE">
        <w:trPr>
          <w:trHeight w:val="300"/>
        </w:trPr>
        <w:tc>
          <w:tcPr>
            <w:tcW w:w="805" w:type="dxa"/>
            <w:tcBorders>
              <w:top w:val="nil"/>
              <w:left w:val="single" w:sz="4" w:space="0" w:color="auto"/>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jc w:val="center"/>
              <w:rPr>
                <w:rFonts w:ascii="Calibri" w:eastAsia="Times New Roman" w:hAnsi="Calibri"/>
                <w:color w:val="000000"/>
                <w:sz w:val="22"/>
                <w:szCs w:val="22"/>
                <w:lang w:eastAsia="ru-RU"/>
              </w:rPr>
            </w:pPr>
            <w:r w:rsidRPr="00274EEE">
              <w:rPr>
                <w:rFonts w:ascii="Calibri" w:eastAsia="Times New Roman" w:hAnsi="Calibri"/>
                <w:color w:val="000000"/>
                <w:sz w:val="22"/>
                <w:szCs w:val="22"/>
                <w:lang w:eastAsia="ru-RU"/>
              </w:rPr>
              <w:t> </w:t>
            </w:r>
          </w:p>
        </w:tc>
        <w:tc>
          <w:tcPr>
            <w:tcW w:w="1291" w:type="dxa"/>
            <w:tcBorders>
              <w:top w:val="nil"/>
              <w:left w:val="nil"/>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rPr>
                <w:rFonts w:ascii="Calibri" w:eastAsia="Times New Roman" w:hAnsi="Calibri"/>
                <w:color w:val="000000"/>
                <w:sz w:val="22"/>
                <w:szCs w:val="22"/>
                <w:lang w:eastAsia="ru-RU"/>
              </w:rPr>
            </w:pPr>
            <w:r w:rsidRPr="00274EEE">
              <w:rPr>
                <w:rFonts w:ascii="Calibri" w:eastAsia="Times New Roman" w:hAnsi="Calibri"/>
                <w:color w:val="000000"/>
                <w:sz w:val="22"/>
                <w:szCs w:val="22"/>
                <w:lang w:eastAsia="ru-RU"/>
              </w:rPr>
              <w:t>07 5 7950</w:t>
            </w:r>
          </w:p>
        </w:tc>
        <w:tc>
          <w:tcPr>
            <w:tcW w:w="5581" w:type="dxa"/>
            <w:tcBorders>
              <w:top w:val="nil"/>
              <w:left w:val="nil"/>
              <w:bottom w:val="single" w:sz="4" w:space="0" w:color="auto"/>
              <w:right w:val="single" w:sz="4" w:space="0" w:color="auto"/>
            </w:tcBorders>
            <w:shd w:val="clear" w:color="auto" w:fill="auto"/>
            <w:vAlign w:val="bottom"/>
            <w:hideMark/>
          </w:tcPr>
          <w:p w:rsidR="00274EEE" w:rsidRPr="00274EEE" w:rsidRDefault="00274EEE" w:rsidP="00274EEE">
            <w:pPr>
              <w:spacing w:after="0" w:line="240" w:lineRule="auto"/>
              <w:rPr>
                <w:rFonts w:ascii="Calibri" w:eastAsia="Times New Roman" w:hAnsi="Calibri"/>
                <w:color w:val="000000"/>
                <w:sz w:val="22"/>
                <w:szCs w:val="22"/>
                <w:lang w:eastAsia="ru-RU"/>
              </w:rPr>
            </w:pPr>
            <w:r w:rsidRPr="00274EEE">
              <w:rPr>
                <w:rFonts w:ascii="Calibri" w:eastAsia="Times New Roman" w:hAnsi="Calibri"/>
                <w:color w:val="000000"/>
                <w:sz w:val="22"/>
                <w:szCs w:val="22"/>
                <w:lang w:eastAsia="ru-RU"/>
              </w:rPr>
              <w:t>подпрограмма"Здоровье"</w:t>
            </w:r>
          </w:p>
        </w:tc>
        <w:tc>
          <w:tcPr>
            <w:tcW w:w="2042" w:type="dxa"/>
            <w:tcBorders>
              <w:top w:val="nil"/>
              <w:left w:val="nil"/>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jc w:val="right"/>
              <w:rPr>
                <w:rFonts w:ascii="Calibri" w:eastAsia="Times New Roman" w:hAnsi="Calibri"/>
                <w:color w:val="000000"/>
                <w:sz w:val="22"/>
                <w:szCs w:val="22"/>
                <w:lang w:eastAsia="ru-RU"/>
              </w:rPr>
            </w:pPr>
            <w:r w:rsidRPr="00274EEE">
              <w:rPr>
                <w:rFonts w:ascii="Calibri" w:eastAsia="Times New Roman" w:hAnsi="Calibri"/>
                <w:color w:val="000000"/>
                <w:sz w:val="22"/>
                <w:szCs w:val="22"/>
                <w:lang w:eastAsia="ru-RU"/>
              </w:rPr>
              <w:t>500 000,00</w:t>
            </w:r>
          </w:p>
        </w:tc>
      </w:tr>
      <w:tr w:rsidR="00274EEE" w:rsidRPr="00274EEE" w:rsidTr="00274EEE">
        <w:trPr>
          <w:trHeight w:val="900"/>
        </w:trPr>
        <w:tc>
          <w:tcPr>
            <w:tcW w:w="805" w:type="dxa"/>
            <w:tcBorders>
              <w:top w:val="nil"/>
              <w:left w:val="single" w:sz="4" w:space="0" w:color="auto"/>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jc w:val="center"/>
              <w:rPr>
                <w:rFonts w:ascii="Calibri" w:eastAsia="Times New Roman" w:hAnsi="Calibri"/>
                <w:color w:val="000000"/>
                <w:sz w:val="22"/>
                <w:szCs w:val="22"/>
                <w:lang w:eastAsia="ru-RU"/>
              </w:rPr>
            </w:pPr>
            <w:r w:rsidRPr="00274EEE">
              <w:rPr>
                <w:rFonts w:ascii="Calibri" w:eastAsia="Times New Roman" w:hAnsi="Calibri"/>
                <w:color w:val="000000"/>
                <w:sz w:val="22"/>
                <w:szCs w:val="22"/>
                <w:lang w:eastAsia="ru-RU"/>
              </w:rPr>
              <w:t> </w:t>
            </w:r>
          </w:p>
        </w:tc>
        <w:tc>
          <w:tcPr>
            <w:tcW w:w="1291" w:type="dxa"/>
            <w:tcBorders>
              <w:top w:val="nil"/>
              <w:left w:val="nil"/>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rPr>
                <w:rFonts w:ascii="Calibri" w:eastAsia="Times New Roman" w:hAnsi="Calibri"/>
                <w:color w:val="000000"/>
                <w:sz w:val="22"/>
                <w:szCs w:val="22"/>
                <w:lang w:eastAsia="ru-RU"/>
              </w:rPr>
            </w:pPr>
            <w:r w:rsidRPr="00274EEE">
              <w:rPr>
                <w:rFonts w:ascii="Calibri" w:eastAsia="Times New Roman" w:hAnsi="Calibri"/>
                <w:color w:val="000000"/>
                <w:sz w:val="22"/>
                <w:szCs w:val="22"/>
                <w:lang w:eastAsia="ru-RU"/>
              </w:rPr>
              <w:t>07 6 7950</w:t>
            </w:r>
          </w:p>
        </w:tc>
        <w:tc>
          <w:tcPr>
            <w:tcW w:w="5581" w:type="dxa"/>
            <w:tcBorders>
              <w:top w:val="nil"/>
              <w:left w:val="nil"/>
              <w:bottom w:val="single" w:sz="4" w:space="0" w:color="auto"/>
              <w:right w:val="single" w:sz="4" w:space="0" w:color="auto"/>
            </w:tcBorders>
            <w:shd w:val="clear" w:color="auto" w:fill="auto"/>
            <w:vAlign w:val="bottom"/>
            <w:hideMark/>
          </w:tcPr>
          <w:p w:rsidR="00274EEE" w:rsidRPr="00274EEE" w:rsidRDefault="00274EEE" w:rsidP="00274EEE">
            <w:pPr>
              <w:spacing w:after="0" w:line="240" w:lineRule="auto"/>
              <w:rPr>
                <w:rFonts w:ascii="Calibri" w:eastAsia="Times New Roman" w:hAnsi="Calibri"/>
                <w:color w:val="000000"/>
                <w:sz w:val="22"/>
                <w:szCs w:val="22"/>
                <w:lang w:eastAsia="ru-RU"/>
              </w:rPr>
            </w:pPr>
            <w:r w:rsidRPr="00274EEE">
              <w:rPr>
                <w:rFonts w:ascii="Calibri" w:eastAsia="Times New Roman" w:hAnsi="Calibri"/>
                <w:color w:val="000000"/>
                <w:sz w:val="22"/>
                <w:szCs w:val="22"/>
                <w:lang w:eastAsia="ru-RU"/>
              </w:rPr>
              <w:t>Подпрограмма "Развитие сети образовательных учреждений Куйбышевского района"</w:t>
            </w:r>
          </w:p>
        </w:tc>
        <w:tc>
          <w:tcPr>
            <w:tcW w:w="2042" w:type="dxa"/>
            <w:tcBorders>
              <w:top w:val="nil"/>
              <w:left w:val="nil"/>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jc w:val="right"/>
              <w:rPr>
                <w:rFonts w:ascii="Calibri" w:eastAsia="Times New Roman" w:hAnsi="Calibri"/>
                <w:color w:val="000000"/>
                <w:sz w:val="22"/>
                <w:szCs w:val="22"/>
                <w:lang w:eastAsia="ru-RU"/>
              </w:rPr>
            </w:pPr>
            <w:r w:rsidRPr="00274EEE">
              <w:rPr>
                <w:rFonts w:ascii="Calibri" w:eastAsia="Times New Roman" w:hAnsi="Calibri"/>
                <w:color w:val="000000"/>
                <w:sz w:val="22"/>
                <w:szCs w:val="22"/>
                <w:lang w:eastAsia="ru-RU"/>
              </w:rPr>
              <w:t>500 000,00</w:t>
            </w:r>
          </w:p>
        </w:tc>
      </w:tr>
      <w:tr w:rsidR="00274EEE" w:rsidRPr="00274EEE" w:rsidTr="00274EEE">
        <w:trPr>
          <w:trHeight w:val="1095"/>
        </w:trPr>
        <w:tc>
          <w:tcPr>
            <w:tcW w:w="805" w:type="dxa"/>
            <w:tcBorders>
              <w:top w:val="nil"/>
              <w:left w:val="single" w:sz="4" w:space="0" w:color="auto"/>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jc w:val="center"/>
              <w:rPr>
                <w:rFonts w:ascii="Calibri" w:eastAsia="Times New Roman" w:hAnsi="Calibri"/>
                <w:color w:val="000000"/>
                <w:sz w:val="22"/>
                <w:szCs w:val="22"/>
                <w:lang w:eastAsia="ru-RU"/>
              </w:rPr>
            </w:pPr>
            <w:r w:rsidRPr="00274EEE">
              <w:rPr>
                <w:rFonts w:ascii="Calibri" w:eastAsia="Times New Roman" w:hAnsi="Calibri"/>
                <w:color w:val="000000"/>
                <w:sz w:val="22"/>
                <w:szCs w:val="22"/>
                <w:lang w:eastAsia="ru-RU"/>
              </w:rPr>
              <w:t>7</w:t>
            </w:r>
          </w:p>
        </w:tc>
        <w:tc>
          <w:tcPr>
            <w:tcW w:w="1291" w:type="dxa"/>
            <w:tcBorders>
              <w:top w:val="nil"/>
              <w:left w:val="nil"/>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rPr>
                <w:rFonts w:ascii="Calibri" w:eastAsia="Times New Roman" w:hAnsi="Calibri"/>
                <w:b/>
                <w:bCs/>
                <w:color w:val="000000"/>
                <w:sz w:val="22"/>
                <w:szCs w:val="22"/>
                <w:lang w:eastAsia="ru-RU"/>
              </w:rPr>
            </w:pPr>
            <w:r w:rsidRPr="00274EEE">
              <w:rPr>
                <w:rFonts w:ascii="Calibri" w:eastAsia="Times New Roman" w:hAnsi="Calibri"/>
                <w:b/>
                <w:bCs/>
                <w:color w:val="000000"/>
                <w:sz w:val="22"/>
                <w:szCs w:val="22"/>
                <w:lang w:eastAsia="ru-RU"/>
              </w:rPr>
              <w:t>08 0 7950</w:t>
            </w:r>
          </w:p>
        </w:tc>
        <w:tc>
          <w:tcPr>
            <w:tcW w:w="5581" w:type="dxa"/>
            <w:tcBorders>
              <w:top w:val="nil"/>
              <w:left w:val="nil"/>
              <w:bottom w:val="single" w:sz="4" w:space="0" w:color="auto"/>
              <w:right w:val="single" w:sz="4" w:space="0" w:color="auto"/>
            </w:tcBorders>
            <w:shd w:val="clear" w:color="auto" w:fill="auto"/>
            <w:vAlign w:val="bottom"/>
            <w:hideMark/>
          </w:tcPr>
          <w:p w:rsidR="00274EEE" w:rsidRPr="00274EEE" w:rsidRDefault="00274EEE" w:rsidP="00274EEE">
            <w:pPr>
              <w:spacing w:after="0" w:line="240" w:lineRule="auto"/>
              <w:rPr>
                <w:rFonts w:ascii="Calibri" w:eastAsia="Times New Roman" w:hAnsi="Calibri"/>
                <w:b/>
                <w:bCs/>
                <w:color w:val="000000"/>
                <w:sz w:val="22"/>
                <w:szCs w:val="22"/>
                <w:lang w:eastAsia="ru-RU"/>
              </w:rPr>
            </w:pPr>
            <w:r w:rsidRPr="00274EEE">
              <w:rPr>
                <w:rFonts w:ascii="Calibri" w:eastAsia="Times New Roman" w:hAnsi="Calibri"/>
                <w:b/>
                <w:bCs/>
                <w:color w:val="000000"/>
                <w:sz w:val="22"/>
                <w:szCs w:val="22"/>
                <w:lang w:eastAsia="ru-RU"/>
              </w:rPr>
              <w:t>ЦП "Безопасность образовательных учреждений Куйбышевского района на 2013-2015 годы"</w:t>
            </w:r>
          </w:p>
        </w:tc>
        <w:tc>
          <w:tcPr>
            <w:tcW w:w="2042" w:type="dxa"/>
            <w:tcBorders>
              <w:top w:val="nil"/>
              <w:left w:val="nil"/>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jc w:val="right"/>
              <w:rPr>
                <w:rFonts w:ascii="Calibri" w:eastAsia="Times New Roman" w:hAnsi="Calibri"/>
                <w:b/>
                <w:bCs/>
                <w:color w:val="000000"/>
                <w:sz w:val="22"/>
                <w:szCs w:val="22"/>
                <w:lang w:eastAsia="ru-RU"/>
              </w:rPr>
            </w:pPr>
            <w:r w:rsidRPr="00274EEE">
              <w:rPr>
                <w:rFonts w:ascii="Calibri" w:eastAsia="Times New Roman" w:hAnsi="Calibri"/>
                <w:b/>
                <w:bCs/>
                <w:color w:val="000000"/>
                <w:sz w:val="22"/>
                <w:szCs w:val="22"/>
                <w:lang w:eastAsia="ru-RU"/>
              </w:rPr>
              <w:t>1 238 900,00</w:t>
            </w:r>
          </w:p>
        </w:tc>
      </w:tr>
      <w:tr w:rsidR="00274EEE" w:rsidRPr="00274EEE" w:rsidTr="00274EEE">
        <w:trPr>
          <w:trHeight w:val="1095"/>
        </w:trPr>
        <w:tc>
          <w:tcPr>
            <w:tcW w:w="805" w:type="dxa"/>
            <w:tcBorders>
              <w:top w:val="nil"/>
              <w:left w:val="single" w:sz="4" w:space="0" w:color="auto"/>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jc w:val="center"/>
              <w:rPr>
                <w:rFonts w:ascii="Calibri" w:eastAsia="Times New Roman" w:hAnsi="Calibri"/>
                <w:color w:val="000000"/>
                <w:sz w:val="22"/>
                <w:szCs w:val="22"/>
                <w:lang w:eastAsia="ru-RU"/>
              </w:rPr>
            </w:pPr>
            <w:r w:rsidRPr="00274EEE">
              <w:rPr>
                <w:rFonts w:ascii="Calibri" w:eastAsia="Times New Roman" w:hAnsi="Calibri"/>
                <w:color w:val="000000"/>
                <w:sz w:val="22"/>
                <w:szCs w:val="22"/>
                <w:lang w:eastAsia="ru-RU"/>
              </w:rPr>
              <w:t>8</w:t>
            </w:r>
          </w:p>
        </w:tc>
        <w:tc>
          <w:tcPr>
            <w:tcW w:w="1291" w:type="dxa"/>
            <w:tcBorders>
              <w:top w:val="nil"/>
              <w:left w:val="nil"/>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rPr>
                <w:rFonts w:ascii="Calibri" w:eastAsia="Times New Roman" w:hAnsi="Calibri"/>
                <w:b/>
                <w:bCs/>
                <w:color w:val="000000"/>
                <w:sz w:val="22"/>
                <w:szCs w:val="22"/>
                <w:lang w:eastAsia="ru-RU"/>
              </w:rPr>
            </w:pPr>
            <w:r w:rsidRPr="00274EEE">
              <w:rPr>
                <w:rFonts w:ascii="Calibri" w:eastAsia="Times New Roman" w:hAnsi="Calibri"/>
                <w:b/>
                <w:bCs/>
                <w:color w:val="000000"/>
                <w:sz w:val="22"/>
                <w:szCs w:val="22"/>
                <w:lang w:eastAsia="ru-RU"/>
              </w:rPr>
              <w:t>09 0 7950</w:t>
            </w:r>
          </w:p>
        </w:tc>
        <w:tc>
          <w:tcPr>
            <w:tcW w:w="5581" w:type="dxa"/>
            <w:tcBorders>
              <w:top w:val="nil"/>
              <w:left w:val="nil"/>
              <w:bottom w:val="single" w:sz="4" w:space="0" w:color="auto"/>
              <w:right w:val="single" w:sz="4" w:space="0" w:color="auto"/>
            </w:tcBorders>
            <w:shd w:val="clear" w:color="auto" w:fill="auto"/>
            <w:vAlign w:val="bottom"/>
            <w:hideMark/>
          </w:tcPr>
          <w:p w:rsidR="00274EEE" w:rsidRPr="00274EEE" w:rsidRDefault="00274EEE" w:rsidP="00274EEE">
            <w:pPr>
              <w:spacing w:after="0" w:line="240" w:lineRule="auto"/>
              <w:rPr>
                <w:rFonts w:ascii="Calibri" w:eastAsia="Times New Roman" w:hAnsi="Calibri"/>
                <w:b/>
                <w:bCs/>
                <w:color w:val="000000"/>
                <w:sz w:val="22"/>
                <w:szCs w:val="22"/>
                <w:lang w:eastAsia="ru-RU"/>
              </w:rPr>
            </w:pPr>
            <w:r w:rsidRPr="00274EEE">
              <w:rPr>
                <w:rFonts w:ascii="Calibri" w:eastAsia="Times New Roman" w:hAnsi="Calibri"/>
                <w:b/>
                <w:bCs/>
                <w:color w:val="000000"/>
                <w:sz w:val="22"/>
                <w:szCs w:val="22"/>
                <w:lang w:eastAsia="ru-RU"/>
              </w:rPr>
              <w:t>РЦП "Развитие физической культуры и спорта в Куйбышевском районе на 2012-2015 годы"</w:t>
            </w:r>
          </w:p>
        </w:tc>
        <w:tc>
          <w:tcPr>
            <w:tcW w:w="2042" w:type="dxa"/>
            <w:tcBorders>
              <w:top w:val="nil"/>
              <w:left w:val="nil"/>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jc w:val="right"/>
              <w:rPr>
                <w:rFonts w:ascii="Calibri" w:eastAsia="Times New Roman" w:hAnsi="Calibri"/>
                <w:b/>
                <w:bCs/>
                <w:color w:val="000000"/>
                <w:sz w:val="22"/>
                <w:szCs w:val="22"/>
                <w:lang w:eastAsia="ru-RU"/>
              </w:rPr>
            </w:pPr>
            <w:r w:rsidRPr="00274EEE">
              <w:rPr>
                <w:rFonts w:ascii="Calibri" w:eastAsia="Times New Roman" w:hAnsi="Calibri"/>
                <w:b/>
                <w:bCs/>
                <w:color w:val="000000"/>
                <w:sz w:val="22"/>
                <w:szCs w:val="22"/>
                <w:lang w:eastAsia="ru-RU"/>
              </w:rPr>
              <w:t>0,00</w:t>
            </w:r>
          </w:p>
        </w:tc>
      </w:tr>
      <w:tr w:rsidR="00274EEE" w:rsidRPr="00274EEE" w:rsidTr="00274EEE">
        <w:trPr>
          <w:trHeight w:val="600"/>
        </w:trPr>
        <w:tc>
          <w:tcPr>
            <w:tcW w:w="805" w:type="dxa"/>
            <w:tcBorders>
              <w:top w:val="nil"/>
              <w:left w:val="single" w:sz="4" w:space="0" w:color="auto"/>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jc w:val="center"/>
              <w:rPr>
                <w:rFonts w:ascii="Calibri" w:eastAsia="Times New Roman" w:hAnsi="Calibri"/>
                <w:b/>
                <w:bCs/>
                <w:color w:val="000000"/>
                <w:sz w:val="22"/>
                <w:szCs w:val="22"/>
                <w:lang w:eastAsia="ru-RU"/>
              </w:rPr>
            </w:pPr>
            <w:r w:rsidRPr="00274EEE">
              <w:rPr>
                <w:rFonts w:ascii="Calibri" w:eastAsia="Times New Roman" w:hAnsi="Calibri"/>
                <w:b/>
                <w:bCs/>
                <w:color w:val="000000"/>
                <w:sz w:val="22"/>
                <w:szCs w:val="22"/>
                <w:lang w:eastAsia="ru-RU"/>
              </w:rPr>
              <w:t>9</w:t>
            </w:r>
          </w:p>
        </w:tc>
        <w:tc>
          <w:tcPr>
            <w:tcW w:w="1291" w:type="dxa"/>
            <w:tcBorders>
              <w:top w:val="nil"/>
              <w:left w:val="nil"/>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rPr>
                <w:rFonts w:ascii="Calibri" w:eastAsia="Times New Roman" w:hAnsi="Calibri"/>
                <w:b/>
                <w:bCs/>
                <w:color w:val="000000"/>
                <w:sz w:val="22"/>
                <w:szCs w:val="22"/>
                <w:lang w:eastAsia="ru-RU"/>
              </w:rPr>
            </w:pPr>
            <w:r w:rsidRPr="00274EEE">
              <w:rPr>
                <w:rFonts w:ascii="Calibri" w:eastAsia="Times New Roman" w:hAnsi="Calibri"/>
                <w:b/>
                <w:bCs/>
                <w:color w:val="000000"/>
                <w:sz w:val="22"/>
                <w:szCs w:val="22"/>
                <w:lang w:eastAsia="ru-RU"/>
              </w:rPr>
              <w:t>05 0 7950</w:t>
            </w:r>
          </w:p>
        </w:tc>
        <w:tc>
          <w:tcPr>
            <w:tcW w:w="5581" w:type="dxa"/>
            <w:tcBorders>
              <w:top w:val="nil"/>
              <w:left w:val="nil"/>
              <w:bottom w:val="single" w:sz="4" w:space="0" w:color="auto"/>
              <w:right w:val="single" w:sz="4" w:space="0" w:color="auto"/>
            </w:tcBorders>
            <w:shd w:val="clear" w:color="auto" w:fill="auto"/>
            <w:vAlign w:val="bottom"/>
            <w:hideMark/>
          </w:tcPr>
          <w:p w:rsidR="00274EEE" w:rsidRPr="00274EEE" w:rsidRDefault="00274EEE" w:rsidP="00274EEE">
            <w:pPr>
              <w:spacing w:after="0" w:line="240" w:lineRule="auto"/>
              <w:rPr>
                <w:rFonts w:ascii="Calibri" w:eastAsia="Times New Roman" w:hAnsi="Calibri"/>
                <w:b/>
                <w:bCs/>
                <w:color w:val="000000"/>
                <w:sz w:val="22"/>
                <w:szCs w:val="22"/>
                <w:lang w:eastAsia="ru-RU"/>
              </w:rPr>
            </w:pPr>
            <w:r w:rsidRPr="00274EEE">
              <w:rPr>
                <w:rFonts w:ascii="Calibri" w:eastAsia="Times New Roman" w:hAnsi="Calibri"/>
                <w:b/>
                <w:bCs/>
                <w:color w:val="000000"/>
                <w:sz w:val="22"/>
                <w:szCs w:val="22"/>
                <w:lang w:eastAsia="ru-RU"/>
              </w:rPr>
              <w:t>РЦП "Развитие туризма в Куйбышевском районе НСО на 2013-2016</w:t>
            </w:r>
          </w:p>
        </w:tc>
        <w:tc>
          <w:tcPr>
            <w:tcW w:w="2042" w:type="dxa"/>
            <w:tcBorders>
              <w:top w:val="nil"/>
              <w:left w:val="nil"/>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jc w:val="right"/>
              <w:rPr>
                <w:rFonts w:ascii="Calibri" w:eastAsia="Times New Roman" w:hAnsi="Calibri"/>
                <w:b/>
                <w:bCs/>
                <w:color w:val="000000"/>
                <w:sz w:val="22"/>
                <w:szCs w:val="22"/>
                <w:lang w:eastAsia="ru-RU"/>
              </w:rPr>
            </w:pPr>
            <w:r w:rsidRPr="00274EEE">
              <w:rPr>
                <w:rFonts w:ascii="Calibri" w:eastAsia="Times New Roman" w:hAnsi="Calibri"/>
                <w:b/>
                <w:bCs/>
                <w:color w:val="000000"/>
                <w:sz w:val="22"/>
                <w:szCs w:val="22"/>
                <w:lang w:eastAsia="ru-RU"/>
              </w:rPr>
              <w:t>1 003 000,00</w:t>
            </w:r>
          </w:p>
        </w:tc>
      </w:tr>
      <w:tr w:rsidR="00274EEE" w:rsidRPr="00274EEE" w:rsidTr="00274EEE">
        <w:trPr>
          <w:trHeight w:val="300"/>
        </w:trPr>
        <w:tc>
          <w:tcPr>
            <w:tcW w:w="805" w:type="dxa"/>
            <w:tcBorders>
              <w:top w:val="nil"/>
              <w:left w:val="single" w:sz="4" w:space="0" w:color="auto"/>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rPr>
                <w:rFonts w:ascii="Calibri" w:eastAsia="Times New Roman" w:hAnsi="Calibri"/>
                <w:color w:val="000000"/>
                <w:sz w:val="22"/>
                <w:szCs w:val="22"/>
                <w:lang w:eastAsia="ru-RU"/>
              </w:rPr>
            </w:pPr>
            <w:r w:rsidRPr="00274EEE">
              <w:rPr>
                <w:rFonts w:ascii="Calibri" w:eastAsia="Times New Roman" w:hAnsi="Calibri"/>
                <w:color w:val="000000"/>
                <w:sz w:val="22"/>
                <w:szCs w:val="22"/>
                <w:lang w:eastAsia="ru-RU"/>
              </w:rPr>
              <w:t>ИТОГО</w:t>
            </w:r>
          </w:p>
        </w:tc>
        <w:tc>
          <w:tcPr>
            <w:tcW w:w="1291" w:type="dxa"/>
            <w:tcBorders>
              <w:top w:val="nil"/>
              <w:left w:val="nil"/>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rPr>
                <w:rFonts w:ascii="Calibri" w:eastAsia="Times New Roman" w:hAnsi="Calibri"/>
                <w:color w:val="000000"/>
                <w:sz w:val="22"/>
                <w:szCs w:val="22"/>
                <w:lang w:eastAsia="ru-RU"/>
              </w:rPr>
            </w:pPr>
            <w:r w:rsidRPr="00274EEE">
              <w:rPr>
                <w:rFonts w:ascii="Calibri" w:eastAsia="Times New Roman" w:hAnsi="Calibri"/>
                <w:color w:val="000000"/>
                <w:sz w:val="22"/>
                <w:szCs w:val="22"/>
                <w:lang w:eastAsia="ru-RU"/>
              </w:rPr>
              <w:t> </w:t>
            </w:r>
          </w:p>
        </w:tc>
        <w:tc>
          <w:tcPr>
            <w:tcW w:w="5581" w:type="dxa"/>
            <w:tcBorders>
              <w:top w:val="nil"/>
              <w:left w:val="nil"/>
              <w:bottom w:val="single" w:sz="4" w:space="0" w:color="auto"/>
              <w:right w:val="single" w:sz="4" w:space="0" w:color="auto"/>
            </w:tcBorders>
            <w:shd w:val="clear" w:color="auto" w:fill="auto"/>
            <w:vAlign w:val="bottom"/>
            <w:hideMark/>
          </w:tcPr>
          <w:p w:rsidR="00274EEE" w:rsidRPr="00274EEE" w:rsidRDefault="00274EEE" w:rsidP="00274EEE">
            <w:pPr>
              <w:spacing w:after="0" w:line="240" w:lineRule="auto"/>
              <w:rPr>
                <w:rFonts w:ascii="Calibri" w:eastAsia="Times New Roman" w:hAnsi="Calibri"/>
                <w:color w:val="000000"/>
                <w:sz w:val="22"/>
                <w:szCs w:val="22"/>
                <w:lang w:eastAsia="ru-RU"/>
              </w:rPr>
            </w:pPr>
            <w:r w:rsidRPr="00274EEE">
              <w:rPr>
                <w:rFonts w:ascii="Calibri" w:eastAsia="Times New Roman" w:hAnsi="Calibri"/>
                <w:color w:val="000000"/>
                <w:sz w:val="22"/>
                <w:szCs w:val="22"/>
                <w:lang w:eastAsia="ru-RU"/>
              </w:rPr>
              <w:t> </w:t>
            </w:r>
          </w:p>
        </w:tc>
        <w:tc>
          <w:tcPr>
            <w:tcW w:w="2042" w:type="dxa"/>
            <w:tcBorders>
              <w:top w:val="nil"/>
              <w:left w:val="nil"/>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jc w:val="right"/>
              <w:rPr>
                <w:rFonts w:ascii="Calibri" w:eastAsia="Times New Roman" w:hAnsi="Calibri"/>
                <w:b/>
                <w:bCs/>
                <w:color w:val="000000"/>
                <w:sz w:val="22"/>
                <w:szCs w:val="22"/>
                <w:lang w:eastAsia="ru-RU"/>
              </w:rPr>
            </w:pPr>
            <w:r w:rsidRPr="00274EEE">
              <w:rPr>
                <w:rFonts w:ascii="Calibri" w:eastAsia="Times New Roman" w:hAnsi="Calibri"/>
                <w:b/>
                <w:bCs/>
                <w:color w:val="000000"/>
                <w:sz w:val="22"/>
                <w:szCs w:val="22"/>
                <w:lang w:eastAsia="ru-RU"/>
              </w:rPr>
              <w:t>13 110 750,00</w:t>
            </w:r>
          </w:p>
        </w:tc>
      </w:tr>
    </w:tbl>
    <w:p w:rsidR="00274EEE" w:rsidRDefault="00274EEE" w:rsidP="0071566F">
      <w:pPr>
        <w:jc w:val="both"/>
        <w:rPr>
          <w:sz w:val="20"/>
          <w:szCs w:val="20"/>
        </w:rPr>
      </w:pPr>
    </w:p>
    <w:tbl>
      <w:tblPr>
        <w:tblW w:w="9719" w:type="dxa"/>
        <w:tblInd w:w="93" w:type="dxa"/>
        <w:tblLook w:val="04A0"/>
      </w:tblPr>
      <w:tblGrid>
        <w:gridCol w:w="851"/>
        <w:gridCol w:w="1022"/>
        <w:gridCol w:w="4407"/>
        <w:gridCol w:w="1911"/>
        <w:gridCol w:w="1614"/>
      </w:tblGrid>
      <w:tr w:rsidR="00274EEE" w:rsidRPr="00274EEE" w:rsidTr="00274EEE">
        <w:trPr>
          <w:trHeight w:val="300"/>
        </w:trPr>
        <w:tc>
          <w:tcPr>
            <w:tcW w:w="765" w:type="dxa"/>
            <w:tcBorders>
              <w:top w:val="nil"/>
              <w:left w:val="nil"/>
              <w:bottom w:val="nil"/>
              <w:right w:val="nil"/>
            </w:tcBorders>
            <w:shd w:val="clear" w:color="auto" w:fill="auto"/>
            <w:noWrap/>
            <w:vAlign w:val="bottom"/>
            <w:hideMark/>
          </w:tcPr>
          <w:p w:rsidR="00274EEE" w:rsidRPr="00274EEE" w:rsidRDefault="00274EEE" w:rsidP="00274EEE">
            <w:pPr>
              <w:spacing w:after="0" w:line="240" w:lineRule="auto"/>
              <w:rPr>
                <w:rFonts w:ascii="Calibri" w:eastAsia="Times New Roman" w:hAnsi="Calibri"/>
                <w:color w:val="000000"/>
                <w:sz w:val="22"/>
                <w:szCs w:val="22"/>
                <w:lang w:eastAsia="ru-RU"/>
              </w:rPr>
            </w:pPr>
          </w:p>
        </w:tc>
        <w:tc>
          <w:tcPr>
            <w:tcW w:w="1022" w:type="dxa"/>
            <w:tcBorders>
              <w:top w:val="nil"/>
              <w:left w:val="nil"/>
              <w:bottom w:val="nil"/>
              <w:right w:val="nil"/>
            </w:tcBorders>
            <w:shd w:val="clear" w:color="auto" w:fill="auto"/>
            <w:noWrap/>
            <w:vAlign w:val="bottom"/>
            <w:hideMark/>
          </w:tcPr>
          <w:p w:rsidR="00274EEE" w:rsidRPr="00274EEE" w:rsidRDefault="00274EEE" w:rsidP="00274EEE">
            <w:pPr>
              <w:spacing w:after="0" w:line="240" w:lineRule="auto"/>
              <w:rPr>
                <w:rFonts w:ascii="Calibri" w:eastAsia="Times New Roman" w:hAnsi="Calibri"/>
                <w:color w:val="000000"/>
                <w:sz w:val="22"/>
                <w:szCs w:val="22"/>
                <w:lang w:eastAsia="ru-RU"/>
              </w:rPr>
            </w:pPr>
          </w:p>
        </w:tc>
        <w:tc>
          <w:tcPr>
            <w:tcW w:w="4407" w:type="dxa"/>
            <w:tcBorders>
              <w:top w:val="nil"/>
              <w:left w:val="nil"/>
              <w:bottom w:val="nil"/>
              <w:right w:val="nil"/>
            </w:tcBorders>
            <w:shd w:val="clear" w:color="auto" w:fill="auto"/>
            <w:noWrap/>
            <w:vAlign w:val="bottom"/>
            <w:hideMark/>
          </w:tcPr>
          <w:p w:rsidR="00274EEE" w:rsidRPr="00274EEE" w:rsidRDefault="00274EEE" w:rsidP="00274EEE">
            <w:pPr>
              <w:spacing w:after="0" w:line="240" w:lineRule="auto"/>
              <w:rPr>
                <w:rFonts w:ascii="Calibri" w:eastAsia="Times New Roman" w:hAnsi="Calibri"/>
                <w:color w:val="000000"/>
                <w:sz w:val="22"/>
                <w:szCs w:val="22"/>
                <w:lang w:eastAsia="ru-RU"/>
              </w:rPr>
            </w:pPr>
          </w:p>
        </w:tc>
        <w:tc>
          <w:tcPr>
            <w:tcW w:w="1911" w:type="dxa"/>
            <w:tcBorders>
              <w:top w:val="nil"/>
              <w:left w:val="nil"/>
              <w:bottom w:val="nil"/>
              <w:right w:val="nil"/>
            </w:tcBorders>
            <w:shd w:val="clear" w:color="auto" w:fill="auto"/>
            <w:noWrap/>
            <w:vAlign w:val="bottom"/>
            <w:hideMark/>
          </w:tcPr>
          <w:p w:rsidR="00274EEE" w:rsidRPr="00274EEE" w:rsidRDefault="00274EEE" w:rsidP="00274EEE">
            <w:pPr>
              <w:spacing w:after="0" w:line="240" w:lineRule="auto"/>
              <w:rPr>
                <w:rFonts w:ascii="Calibri" w:eastAsia="Times New Roman" w:hAnsi="Calibri"/>
                <w:color w:val="000000"/>
                <w:sz w:val="22"/>
                <w:szCs w:val="22"/>
                <w:lang w:eastAsia="ru-RU"/>
              </w:rPr>
            </w:pPr>
          </w:p>
        </w:tc>
        <w:tc>
          <w:tcPr>
            <w:tcW w:w="1614" w:type="dxa"/>
            <w:tcBorders>
              <w:top w:val="nil"/>
              <w:left w:val="nil"/>
              <w:bottom w:val="nil"/>
              <w:right w:val="nil"/>
            </w:tcBorders>
            <w:shd w:val="clear" w:color="auto" w:fill="auto"/>
            <w:noWrap/>
            <w:vAlign w:val="bottom"/>
            <w:hideMark/>
          </w:tcPr>
          <w:p w:rsidR="00274EEE" w:rsidRPr="00274EEE" w:rsidRDefault="00274EEE" w:rsidP="00274EEE">
            <w:pPr>
              <w:spacing w:after="0" w:line="240" w:lineRule="auto"/>
              <w:rPr>
                <w:rFonts w:ascii="Calibri" w:eastAsia="Times New Roman" w:hAnsi="Calibri"/>
                <w:color w:val="000000"/>
                <w:sz w:val="22"/>
                <w:szCs w:val="22"/>
                <w:lang w:eastAsia="ru-RU"/>
              </w:rPr>
            </w:pPr>
            <w:r w:rsidRPr="00274EEE">
              <w:rPr>
                <w:rFonts w:ascii="Calibri" w:eastAsia="Times New Roman" w:hAnsi="Calibri"/>
                <w:color w:val="000000"/>
                <w:sz w:val="22"/>
                <w:szCs w:val="22"/>
                <w:lang w:eastAsia="ru-RU"/>
              </w:rPr>
              <w:t>Приложение 18</w:t>
            </w:r>
          </w:p>
        </w:tc>
      </w:tr>
      <w:tr w:rsidR="00274EEE" w:rsidRPr="00274EEE" w:rsidTr="00274EEE">
        <w:trPr>
          <w:trHeight w:val="300"/>
        </w:trPr>
        <w:tc>
          <w:tcPr>
            <w:tcW w:w="765" w:type="dxa"/>
            <w:tcBorders>
              <w:top w:val="nil"/>
              <w:left w:val="nil"/>
              <w:bottom w:val="nil"/>
              <w:right w:val="nil"/>
            </w:tcBorders>
            <w:shd w:val="clear" w:color="auto" w:fill="auto"/>
            <w:noWrap/>
            <w:vAlign w:val="bottom"/>
            <w:hideMark/>
          </w:tcPr>
          <w:p w:rsidR="00274EEE" w:rsidRPr="00274EEE" w:rsidRDefault="00274EEE" w:rsidP="00274EEE">
            <w:pPr>
              <w:spacing w:after="0" w:line="240" w:lineRule="auto"/>
              <w:rPr>
                <w:rFonts w:ascii="Calibri" w:eastAsia="Times New Roman" w:hAnsi="Calibri"/>
                <w:color w:val="000000"/>
                <w:sz w:val="22"/>
                <w:szCs w:val="22"/>
                <w:lang w:eastAsia="ru-RU"/>
              </w:rPr>
            </w:pPr>
          </w:p>
        </w:tc>
        <w:tc>
          <w:tcPr>
            <w:tcW w:w="8954" w:type="dxa"/>
            <w:gridSpan w:val="4"/>
            <w:vMerge w:val="restart"/>
            <w:tcBorders>
              <w:top w:val="nil"/>
              <w:left w:val="nil"/>
              <w:bottom w:val="nil"/>
              <w:right w:val="nil"/>
            </w:tcBorders>
            <w:shd w:val="clear" w:color="auto" w:fill="auto"/>
            <w:noWrap/>
            <w:vAlign w:val="bottom"/>
            <w:hideMark/>
          </w:tcPr>
          <w:p w:rsidR="00274EEE" w:rsidRPr="00274EEE" w:rsidRDefault="00274EEE" w:rsidP="00274EEE">
            <w:pPr>
              <w:spacing w:after="0" w:line="240" w:lineRule="auto"/>
              <w:jc w:val="center"/>
              <w:rPr>
                <w:rFonts w:ascii="Calibri" w:eastAsia="Times New Roman" w:hAnsi="Calibri"/>
                <w:color w:val="000000"/>
                <w:sz w:val="22"/>
                <w:szCs w:val="22"/>
                <w:lang w:eastAsia="ru-RU"/>
              </w:rPr>
            </w:pPr>
            <w:r w:rsidRPr="00274EEE">
              <w:rPr>
                <w:rFonts w:ascii="Calibri" w:eastAsia="Times New Roman" w:hAnsi="Calibri"/>
                <w:color w:val="000000"/>
                <w:sz w:val="22"/>
                <w:szCs w:val="22"/>
                <w:lang w:eastAsia="ru-RU"/>
              </w:rPr>
              <w:t>Перечень районных целевых программ Куйбышевского района,предусмотренных к финансированию в 2015-2016годах</w:t>
            </w:r>
          </w:p>
        </w:tc>
      </w:tr>
      <w:tr w:rsidR="00274EEE" w:rsidRPr="00274EEE" w:rsidTr="00274EEE">
        <w:trPr>
          <w:trHeight w:val="645"/>
        </w:trPr>
        <w:tc>
          <w:tcPr>
            <w:tcW w:w="765" w:type="dxa"/>
            <w:tcBorders>
              <w:top w:val="nil"/>
              <w:left w:val="nil"/>
              <w:bottom w:val="nil"/>
              <w:right w:val="nil"/>
            </w:tcBorders>
            <w:shd w:val="clear" w:color="auto" w:fill="auto"/>
            <w:noWrap/>
            <w:vAlign w:val="bottom"/>
            <w:hideMark/>
          </w:tcPr>
          <w:p w:rsidR="00274EEE" w:rsidRPr="00274EEE" w:rsidRDefault="00274EEE" w:rsidP="00274EEE">
            <w:pPr>
              <w:spacing w:after="0" w:line="240" w:lineRule="auto"/>
              <w:rPr>
                <w:rFonts w:ascii="Calibri" w:eastAsia="Times New Roman" w:hAnsi="Calibri"/>
                <w:color w:val="000000"/>
                <w:sz w:val="22"/>
                <w:szCs w:val="22"/>
                <w:lang w:eastAsia="ru-RU"/>
              </w:rPr>
            </w:pPr>
          </w:p>
        </w:tc>
        <w:tc>
          <w:tcPr>
            <w:tcW w:w="8954" w:type="dxa"/>
            <w:gridSpan w:val="4"/>
            <w:vMerge/>
            <w:tcBorders>
              <w:top w:val="nil"/>
              <w:left w:val="nil"/>
              <w:bottom w:val="nil"/>
              <w:right w:val="nil"/>
            </w:tcBorders>
            <w:vAlign w:val="center"/>
            <w:hideMark/>
          </w:tcPr>
          <w:p w:rsidR="00274EEE" w:rsidRPr="00274EEE" w:rsidRDefault="00274EEE" w:rsidP="00274EEE">
            <w:pPr>
              <w:spacing w:after="0" w:line="240" w:lineRule="auto"/>
              <w:rPr>
                <w:rFonts w:ascii="Calibri" w:eastAsia="Times New Roman" w:hAnsi="Calibri"/>
                <w:color w:val="000000"/>
                <w:sz w:val="22"/>
                <w:szCs w:val="22"/>
                <w:lang w:eastAsia="ru-RU"/>
              </w:rPr>
            </w:pPr>
          </w:p>
        </w:tc>
      </w:tr>
      <w:tr w:rsidR="00274EEE" w:rsidRPr="00274EEE" w:rsidTr="00274EEE">
        <w:trPr>
          <w:trHeight w:val="480"/>
        </w:trPr>
        <w:tc>
          <w:tcPr>
            <w:tcW w:w="765" w:type="dxa"/>
            <w:tcBorders>
              <w:top w:val="nil"/>
              <w:left w:val="nil"/>
              <w:bottom w:val="nil"/>
              <w:right w:val="nil"/>
            </w:tcBorders>
            <w:shd w:val="clear" w:color="auto" w:fill="auto"/>
            <w:noWrap/>
            <w:vAlign w:val="bottom"/>
            <w:hideMark/>
          </w:tcPr>
          <w:p w:rsidR="00274EEE" w:rsidRPr="00274EEE" w:rsidRDefault="00274EEE" w:rsidP="00274EEE">
            <w:pPr>
              <w:spacing w:after="0" w:line="240" w:lineRule="auto"/>
              <w:rPr>
                <w:rFonts w:ascii="Calibri" w:eastAsia="Times New Roman" w:hAnsi="Calibri"/>
                <w:color w:val="000000"/>
                <w:sz w:val="22"/>
                <w:szCs w:val="22"/>
                <w:lang w:eastAsia="ru-RU"/>
              </w:rPr>
            </w:pPr>
          </w:p>
        </w:tc>
        <w:tc>
          <w:tcPr>
            <w:tcW w:w="1022" w:type="dxa"/>
            <w:tcBorders>
              <w:top w:val="nil"/>
              <w:left w:val="nil"/>
              <w:bottom w:val="nil"/>
              <w:right w:val="nil"/>
            </w:tcBorders>
            <w:shd w:val="clear" w:color="auto" w:fill="auto"/>
            <w:noWrap/>
            <w:vAlign w:val="bottom"/>
            <w:hideMark/>
          </w:tcPr>
          <w:p w:rsidR="00274EEE" w:rsidRPr="00274EEE" w:rsidRDefault="00274EEE" w:rsidP="00274EEE">
            <w:pPr>
              <w:spacing w:after="0" w:line="240" w:lineRule="auto"/>
              <w:jc w:val="center"/>
              <w:rPr>
                <w:rFonts w:ascii="Calibri" w:eastAsia="Times New Roman" w:hAnsi="Calibri"/>
                <w:color w:val="000000"/>
                <w:sz w:val="22"/>
                <w:szCs w:val="22"/>
                <w:lang w:eastAsia="ru-RU"/>
              </w:rPr>
            </w:pPr>
          </w:p>
        </w:tc>
        <w:tc>
          <w:tcPr>
            <w:tcW w:w="4407" w:type="dxa"/>
            <w:tcBorders>
              <w:top w:val="nil"/>
              <w:left w:val="nil"/>
              <w:bottom w:val="nil"/>
              <w:right w:val="nil"/>
            </w:tcBorders>
            <w:shd w:val="clear" w:color="auto" w:fill="auto"/>
            <w:noWrap/>
            <w:vAlign w:val="bottom"/>
            <w:hideMark/>
          </w:tcPr>
          <w:p w:rsidR="00274EEE" w:rsidRPr="00274EEE" w:rsidRDefault="00274EEE" w:rsidP="00274EEE">
            <w:pPr>
              <w:spacing w:after="0" w:line="240" w:lineRule="auto"/>
              <w:jc w:val="center"/>
              <w:rPr>
                <w:rFonts w:ascii="Calibri" w:eastAsia="Times New Roman" w:hAnsi="Calibri"/>
                <w:color w:val="000000"/>
                <w:sz w:val="22"/>
                <w:szCs w:val="22"/>
                <w:lang w:eastAsia="ru-RU"/>
              </w:rPr>
            </w:pPr>
          </w:p>
        </w:tc>
        <w:tc>
          <w:tcPr>
            <w:tcW w:w="1911" w:type="dxa"/>
            <w:tcBorders>
              <w:top w:val="nil"/>
              <w:left w:val="nil"/>
              <w:bottom w:val="nil"/>
              <w:right w:val="nil"/>
            </w:tcBorders>
            <w:shd w:val="clear" w:color="auto" w:fill="auto"/>
            <w:noWrap/>
            <w:vAlign w:val="bottom"/>
            <w:hideMark/>
          </w:tcPr>
          <w:p w:rsidR="00274EEE" w:rsidRPr="00274EEE" w:rsidRDefault="00274EEE" w:rsidP="00274EEE">
            <w:pPr>
              <w:spacing w:after="0" w:line="240" w:lineRule="auto"/>
              <w:jc w:val="center"/>
              <w:rPr>
                <w:rFonts w:ascii="Calibri" w:eastAsia="Times New Roman" w:hAnsi="Calibri"/>
                <w:color w:val="000000"/>
                <w:sz w:val="22"/>
                <w:szCs w:val="22"/>
                <w:lang w:eastAsia="ru-RU"/>
              </w:rPr>
            </w:pPr>
          </w:p>
        </w:tc>
        <w:tc>
          <w:tcPr>
            <w:tcW w:w="1614" w:type="dxa"/>
            <w:tcBorders>
              <w:top w:val="nil"/>
              <w:left w:val="nil"/>
              <w:bottom w:val="nil"/>
              <w:right w:val="nil"/>
            </w:tcBorders>
            <w:shd w:val="clear" w:color="auto" w:fill="auto"/>
            <w:noWrap/>
            <w:vAlign w:val="bottom"/>
            <w:hideMark/>
          </w:tcPr>
          <w:p w:rsidR="00274EEE" w:rsidRPr="00274EEE" w:rsidRDefault="00274EEE" w:rsidP="00274EEE">
            <w:pPr>
              <w:spacing w:after="0" w:line="240" w:lineRule="auto"/>
              <w:jc w:val="center"/>
              <w:rPr>
                <w:rFonts w:ascii="Calibri" w:eastAsia="Times New Roman" w:hAnsi="Calibri"/>
                <w:color w:val="000000"/>
                <w:sz w:val="22"/>
                <w:szCs w:val="22"/>
                <w:lang w:eastAsia="ru-RU"/>
              </w:rPr>
            </w:pPr>
            <w:r w:rsidRPr="00274EEE">
              <w:rPr>
                <w:rFonts w:ascii="Calibri" w:eastAsia="Times New Roman" w:hAnsi="Calibri"/>
                <w:color w:val="000000"/>
                <w:sz w:val="22"/>
                <w:szCs w:val="22"/>
                <w:lang w:eastAsia="ru-RU"/>
              </w:rPr>
              <w:t>таблица 2</w:t>
            </w:r>
          </w:p>
        </w:tc>
      </w:tr>
      <w:tr w:rsidR="00274EEE" w:rsidRPr="00274EEE" w:rsidTr="00274EEE">
        <w:trPr>
          <w:trHeight w:val="300"/>
        </w:trPr>
        <w:tc>
          <w:tcPr>
            <w:tcW w:w="765" w:type="dxa"/>
            <w:vMerge w:val="restart"/>
            <w:tcBorders>
              <w:top w:val="single" w:sz="4" w:space="0" w:color="auto"/>
              <w:left w:val="single" w:sz="4" w:space="0" w:color="auto"/>
              <w:bottom w:val="single" w:sz="4" w:space="0" w:color="000000"/>
              <w:right w:val="single" w:sz="4" w:space="0" w:color="auto"/>
            </w:tcBorders>
            <w:shd w:val="clear" w:color="auto" w:fill="auto"/>
            <w:noWrap/>
            <w:vAlign w:val="bottom"/>
            <w:hideMark/>
          </w:tcPr>
          <w:p w:rsidR="00274EEE" w:rsidRPr="00274EEE" w:rsidRDefault="00274EEE" w:rsidP="00274EEE">
            <w:pPr>
              <w:spacing w:after="0" w:line="240" w:lineRule="auto"/>
              <w:jc w:val="center"/>
              <w:rPr>
                <w:rFonts w:ascii="Calibri" w:eastAsia="Times New Roman" w:hAnsi="Calibri"/>
                <w:color w:val="000000"/>
                <w:sz w:val="22"/>
                <w:szCs w:val="22"/>
                <w:lang w:eastAsia="ru-RU"/>
              </w:rPr>
            </w:pPr>
            <w:r w:rsidRPr="00274EEE">
              <w:rPr>
                <w:rFonts w:ascii="Calibri" w:eastAsia="Times New Roman" w:hAnsi="Calibri"/>
                <w:color w:val="000000"/>
                <w:sz w:val="22"/>
                <w:szCs w:val="22"/>
                <w:lang w:eastAsia="ru-RU"/>
              </w:rPr>
              <w:t>№п/п</w:t>
            </w:r>
          </w:p>
        </w:tc>
        <w:tc>
          <w:tcPr>
            <w:tcW w:w="1022" w:type="dxa"/>
            <w:vMerge w:val="restart"/>
            <w:tcBorders>
              <w:top w:val="single" w:sz="4" w:space="0" w:color="auto"/>
              <w:left w:val="single" w:sz="4" w:space="0" w:color="auto"/>
              <w:bottom w:val="single" w:sz="4" w:space="0" w:color="000000"/>
              <w:right w:val="single" w:sz="4" w:space="0" w:color="auto"/>
            </w:tcBorders>
            <w:shd w:val="clear" w:color="auto" w:fill="auto"/>
            <w:noWrap/>
            <w:vAlign w:val="bottom"/>
            <w:hideMark/>
          </w:tcPr>
          <w:p w:rsidR="00274EEE" w:rsidRPr="00274EEE" w:rsidRDefault="00274EEE" w:rsidP="00274EEE">
            <w:pPr>
              <w:spacing w:after="0" w:line="240" w:lineRule="auto"/>
              <w:jc w:val="center"/>
              <w:rPr>
                <w:rFonts w:ascii="Calibri" w:eastAsia="Times New Roman" w:hAnsi="Calibri"/>
                <w:color w:val="000000"/>
                <w:sz w:val="22"/>
                <w:szCs w:val="22"/>
                <w:lang w:eastAsia="ru-RU"/>
              </w:rPr>
            </w:pPr>
            <w:r w:rsidRPr="00274EEE">
              <w:rPr>
                <w:rFonts w:ascii="Calibri" w:eastAsia="Times New Roman" w:hAnsi="Calibri"/>
                <w:color w:val="000000"/>
                <w:sz w:val="22"/>
                <w:szCs w:val="22"/>
                <w:lang w:eastAsia="ru-RU"/>
              </w:rPr>
              <w:t>КЦС</w:t>
            </w:r>
          </w:p>
        </w:tc>
        <w:tc>
          <w:tcPr>
            <w:tcW w:w="4407" w:type="dxa"/>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274EEE" w:rsidRPr="00274EEE" w:rsidRDefault="00274EEE" w:rsidP="00274EEE">
            <w:pPr>
              <w:spacing w:after="0" w:line="240" w:lineRule="auto"/>
              <w:jc w:val="center"/>
              <w:rPr>
                <w:rFonts w:ascii="Calibri" w:eastAsia="Times New Roman" w:hAnsi="Calibri"/>
                <w:color w:val="000000"/>
                <w:sz w:val="22"/>
                <w:szCs w:val="22"/>
                <w:lang w:eastAsia="ru-RU"/>
              </w:rPr>
            </w:pPr>
            <w:r w:rsidRPr="00274EEE">
              <w:rPr>
                <w:rFonts w:ascii="Calibri" w:eastAsia="Times New Roman" w:hAnsi="Calibri"/>
                <w:color w:val="000000"/>
                <w:sz w:val="22"/>
                <w:szCs w:val="22"/>
                <w:lang w:eastAsia="ru-RU"/>
              </w:rPr>
              <w:t>Наименование РЦП</w:t>
            </w:r>
          </w:p>
        </w:tc>
        <w:tc>
          <w:tcPr>
            <w:tcW w:w="3525" w:type="dxa"/>
            <w:gridSpan w:val="2"/>
            <w:tcBorders>
              <w:top w:val="single" w:sz="4" w:space="0" w:color="auto"/>
              <w:left w:val="nil"/>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jc w:val="center"/>
              <w:rPr>
                <w:rFonts w:ascii="Calibri" w:eastAsia="Times New Roman" w:hAnsi="Calibri"/>
                <w:color w:val="000000"/>
                <w:sz w:val="22"/>
                <w:szCs w:val="22"/>
                <w:lang w:eastAsia="ru-RU"/>
              </w:rPr>
            </w:pPr>
            <w:r w:rsidRPr="00274EEE">
              <w:rPr>
                <w:rFonts w:ascii="Calibri" w:eastAsia="Times New Roman" w:hAnsi="Calibri"/>
                <w:color w:val="000000"/>
                <w:sz w:val="22"/>
                <w:szCs w:val="22"/>
                <w:lang w:eastAsia="ru-RU"/>
              </w:rPr>
              <w:t>сумма (руб)</w:t>
            </w:r>
          </w:p>
        </w:tc>
      </w:tr>
      <w:tr w:rsidR="00274EEE" w:rsidRPr="00274EEE" w:rsidTr="00274EEE">
        <w:trPr>
          <w:trHeight w:val="300"/>
        </w:trPr>
        <w:tc>
          <w:tcPr>
            <w:tcW w:w="765" w:type="dxa"/>
            <w:vMerge/>
            <w:tcBorders>
              <w:top w:val="single" w:sz="4" w:space="0" w:color="auto"/>
              <w:left w:val="single" w:sz="4" w:space="0" w:color="auto"/>
              <w:bottom w:val="single" w:sz="4" w:space="0" w:color="000000"/>
              <w:right w:val="single" w:sz="4" w:space="0" w:color="auto"/>
            </w:tcBorders>
            <w:vAlign w:val="center"/>
            <w:hideMark/>
          </w:tcPr>
          <w:p w:rsidR="00274EEE" w:rsidRPr="00274EEE" w:rsidRDefault="00274EEE" w:rsidP="00274EEE">
            <w:pPr>
              <w:spacing w:after="0" w:line="240" w:lineRule="auto"/>
              <w:rPr>
                <w:rFonts w:ascii="Calibri" w:eastAsia="Times New Roman" w:hAnsi="Calibri"/>
                <w:color w:val="000000"/>
                <w:sz w:val="22"/>
                <w:szCs w:val="22"/>
                <w:lang w:eastAsia="ru-RU"/>
              </w:rPr>
            </w:pPr>
          </w:p>
        </w:tc>
        <w:tc>
          <w:tcPr>
            <w:tcW w:w="1022" w:type="dxa"/>
            <w:vMerge/>
            <w:tcBorders>
              <w:top w:val="single" w:sz="4" w:space="0" w:color="auto"/>
              <w:left w:val="single" w:sz="4" w:space="0" w:color="auto"/>
              <w:bottom w:val="single" w:sz="4" w:space="0" w:color="000000"/>
              <w:right w:val="single" w:sz="4" w:space="0" w:color="auto"/>
            </w:tcBorders>
            <w:vAlign w:val="center"/>
            <w:hideMark/>
          </w:tcPr>
          <w:p w:rsidR="00274EEE" w:rsidRPr="00274EEE" w:rsidRDefault="00274EEE" w:rsidP="00274EEE">
            <w:pPr>
              <w:spacing w:after="0" w:line="240" w:lineRule="auto"/>
              <w:rPr>
                <w:rFonts w:ascii="Calibri" w:eastAsia="Times New Roman" w:hAnsi="Calibri"/>
                <w:color w:val="000000"/>
                <w:sz w:val="22"/>
                <w:szCs w:val="22"/>
                <w:lang w:eastAsia="ru-RU"/>
              </w:rPr>
            </w:pPr>
          </w:p>
        </w:tc>
        <w:tc>
          <w:tcPr>
            <w:tcW w:w="4407" w:type="dxa"/>
            <w:vMerge/>
            <w:tcBorders>
              <w:top w:val="single" w:sz="4" w:space="0" w:color="auto"/>
              <w:left w:val="single" w:sz="4" w:space="0" w:color="auto"/>
              <w:bottom w:val="single" w:sz="4" w:space="0" w:color="000000"/>
              <w:right w:val="single" w:sz="4" w:space="0" w:color="auto"/>
            </w:tcBorders>
            <w:vAlign w:val="center"/>
            <w:hideMark/>
          </w:tcPr>
          <w:p w:rsidR="00274EEE" w:rsidRPr="00274EEE" w:rsidRDefault="00274EEE" w:rsidP="00274EEE">
            <w:pPr>
              <w:spacing w:after="0" w:line="240" w:lineRule="auto"/>
              <w:rPr>
                <w:rFonts w:ascii="Calibri" w:eastAsia="Times New Roman" w:hAnsi="Calibri"/>
                <w:color w:val="000000"/>
                <w:sz w:val="22"/>
                <w:szCs w:val="22"/>
                <w:lang w:eastAsia="ru-RU"/>
              </w:rPr>
            </w:pPr>
          </w:p>
        </w:tc>
        <w:tc>
          <w:tcPr>
            <w:tcW w:w="1911" w:type="dxa"/>
            <w:tcBorders>
              <w:top w:val="nil"/>
              <w:left w:val="nil"/>
              <w:bottom w:val="single" w:sz="4" w:space="0" w:color="auto"/>
              <w:right w:val="single" w:sz="4" w:space="0" w:color="auto"/>
            </w:tcBorders>
            <w:shd w:val="clear" w:color="auto" w:fill="auto"/>
            <w:noWrap/>
            <w:vAlign w:val="center"/>
            <w:hideMark/>
          </w:tcPr>
          <w:p w:rsidR="00274EEE" w:rsidRPr="00274EEE" w:rsidRDefault="00274EEE" w:rsidP="00274EEE">
            <w:pPr>
              <w:spacing w:after="0" w:line="240" w:lineRule="auto"/>
              <w:jc w:val="center"/>
              <w:rPr>
                <w:rFonts w:ascii="Calibri" w:eastAsia="Times New Roman" w:hAnsi="Calibri"/>
                <w:color w:val="000000"/>
                <w:sz w:val="22"/>
                <w:szCs w:val="22"/>
                <w:lang w:eastAsia="ru-RU"/>
              </w:rPr>
            </w:pPr>
            <w:r w:rsidRPr="00274EEE">
              <w:rPr>
                <w:rFonts w:ascii="Calibri" w:eastAsia="Times New Roman" w:hAnsi="Calibri"/>
                <w:color w:val="000000"/>
                <w:sz w:val="22"/>
                <w:szCs w:val="22"/>
                <w:lang w:eastAsia="ru-RU"/>
              </w:rPr>
              <w:t>2015</w:t>
            </w:r>
          </w:p>
        </w:tc>
        <w:tc>
          <w:tcPr>
            <w:tcW w:w="1614" w:type="dxa"/>
            <w:tcBorders>
              <w:top w:val="nil"/>
              <w:left w:val="nil"/>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jc w:val="center"/>
              <w:rPr>
                <w:rFonts w:ascii="Calibri" w:eastAsia="Times New Roman" w:hAnsi="Calibri"/>
                <w:color w:val="000000"/>
                <w:sz w:val="22"/>
                <w:szCs w:val="22"/>
                <w:lang w:eastAsia="ru-RU"/>
              </w:rPr>
            </w:pPr>
            <w:r w:rsidRPr="00274EEE">
              <w:rPr>
                <w:rFonts w:ascii="Calibri" w:eastAsia="Times New Roman" w:hAnsi="Calibri"/>
                <w:color w:val="000000"/>
                <w:sz w:val="22"/>
                <w:szCs w:val="22"/>
                <w:lang w:eastAsia="ru-RU"/>
              </w:rPr>
              <w:t>2016</w:t>
            </w:r>
          </w:p>
        </w:tc>
      </w:tr>
      <w:tr w:rsidR="00274EEE" w:rsidRPr="00274EEE" w:rsidTr="00274EEE">
        <w:trPr>
          <w:trHeight w:val="900"/>
        </w:trPr>
        <w:tc>
          <w:tcPr>
            <w:tcW w:w="765" w:type="dxa"/>
            <w:tcBorders>
              <w:top w:val="nil"/>
              <w:left w:val="single" w:sz="4" w:space="0" w:color="auto"/>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jc w:val="center"/>
              <w:rPr>
                <w:rFonts w:ascii="Calibri" w:eastAsia="Times New Roman" w:hAnsi="Calibri"/>
                <w:color w:val="000000"/>
                <w:sz w:val="22"/>
                <w:szCs w:val="22"/>
                <w:lang w:eastAsia="ru-RU"/>
              </w:rPr>
            </w:pPr>
            <w:r w:rsidRPr="00274EEE">
              <w:rPr>
                <w:rFonts w:ascii="Calibri" w:eastAsia="Times New Roman" w:hAnsi="Calibri"/>
                <w:color w:val="000000"/>
                <w:sz w:val="22"/>
                <w:szCs w:val="22"/>
                <w:lang w:eastAsia="ru-RU"/>
              </w:rPr>
              <w:t>1</w:t>
            </w:r>
          </w:p>
        </w:tc>
        <w:tc>
          <w:tcPr>
            <w:tcW w:w="1022" w:type="dxa"/>
            <w:tcBorders>
              <w:top w:val="nil"/>
              <w:left w:val="nil"/>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jc w:val="center"/>
              <w:rPr>
                <w:rFonts w:ascii="Calibri" w:eastAsia="Times New Roman" w:hAnsi="Calibri"/>
                <w:b/>
                <w:bCs/>
                <w:color w:val="000000"/>
                <w:sz w:val="22"/>
                <w:szCs w:val="22"/>
                <w:lang w:eastAsia="ru-RU"/>
              </w:rPr>
            </w:pPr>
            <w:r w:rsidRPr="00274EEE">
              <w:rPr>
                <w:rFonts w:ascii="Calibri" w:eastAsia="Times New Roman" w:hAnsi="Calibri"/>
                <w:b/>
                <w:bCs/>
                <w:color w:val="000000"/>
                <w:sz w:val="22"/>
                <w:szCs w:val="22"/>
                <w:lang w:eastAsia="ru-RU"/>
              </w:rPr>
              <w:t>01 0 7950</w:t>
            </w:r>
          </w:p>
        </w:tc>
        <w:tc>
          <w:tcPr>
            <w:tcW w:w="4407" w:type="dxa"/>
            <w:tcBorders>
              <w:top w:val="nil"/>
              <w:left w:val="nil"/>
              <w:bottom w:val="single" w:sz="4" w:space="0" w:color="auto"/>
              <w:right w:val="single" w:sz="4" w:space="0" w:color="auto"/>
            </w:tcBorders>
            <w:shd w:val="clear" w:color="auto" w:fill="auto"/>
            <w:vAlign w:val="bottom"/>
            <w:hideMark/>
          </w:tcPr>
          <w:p w:rsidR="00274EEE" w:rsidRPr="00274EEE" w:rsidRDefault="00274EEE" w:rsidP="00274EEE">
            <w:pPr>
              <w:spacing w:after="0" w:line="240" w:lineRule="auto"/>
              <w:rPr>
                <w:rFonts w:ascii="Calibri" w:eastAsia="Times New Roman" w:hAnsi="Calibri"/>
                <w:b/>
                <w:bCs/>
                <w:color w:val="000000"/>
                <w:sz w:val="22"/>
                <w:szCs w:val="22"/>
                <w:lang w:eastAsia="ru-RU"/>
              </w:rPr>
            </w:pPr>
            <w:r w:rsidRPr="00274EEE">
              <w:rPr>
                <w:rFonts w:ascii="Calibri" w:eastAsia="Times New Roman" w:hAnsi="Calibri"/>
                <w:b/>
                <w:bCs/>
                <w:color w:val="000000"/>
                <w:sz w:val="22"/>
                <w:szCs w:val="22"/>
                <w:lang w:eastAsia="ru-RU"/>
              </w:rPr>
              <w:t>программа "Содействие занятости населения Куйбышевского района  на 2014-2016 годы"</w:t>
            </w:r>
          </w:p>
        </w:tc>
        <w:tc>
          <w:tcPr>
            <w:tcW w:w="1911" w:type="dxa"/>
            <w:tcBorders>
              <w:top w:val="nil"/>
              <w:left w:val="nil"/>
              <w:bottom w:val="single" w:sz="4" w:space="0" w:color="auto"/>
              <w:right w:val="single" w:sz="4" w:space="0" w:color="auto"/>
            </w:tcBorders>
            <w:shd w:val="clear" w:color="auto" w:fill="auto"/>
            <w:vAlign w:val="bottom"/>
            <w:hideMark/>
          </w:tcPr>
          <w:p w:rsidR="00274EEE" w:rsidRPr="00274EEE" w:rsidRDefault="00274EEE" w:rsidP="00274EEE">
            <w:pPr>
              <w:spacing w:after="0" w:line="240" w:lineRule="auto"/>
              <w:jc w:val="right"/>
              <w:rPr>
                <w:rFonts w:ascii="Calibri" w:eastAsia="Times New Roman" w:hAnsi="Calibri"/>
                <w:b/>
                <w:bCs/>
                <w:color w:val="000000"/>
                <w:sz w:val="22"/>
                <w:szCs w:val="22"/>
                <w:lang w:eastAsia="ru-RU"/>
              </w:rPr>
            </w:pPr>
            <w:r w:rsidRPr="00274EEE">
              <w:rPr>
                <w:rFonts w:ascii="Calibri" w:eastAsia="Times New Roman" w:hAnsi="Calibri"/>
                <w:b/>
                <w:bCs/>
                <w:color w:val="000000"/>
                <w:sz w:val="22"/>
                <w:szCs w:val="22"/>
                <w:lang w:eastAsia="ru-RU"/>
              </w:rPr>
              <w:t>2 820 000,00</w:t>
            </w:r>
          </w:p>
        </w:tc>
        <w:tc>
          <w:tcPr>
            <w:tcW w:w="1614" w:type="dxa"/>
            <w:tcBorders>
              <w:top w:val="nil"/>
              <w:left w:val="nil"/>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jc w:val="right"/>
              <w:rPr>
                <w:rFonts w:ascii="Calibri" w:eastAsia="Times New Roman" w:hAnsi="Calibri"/>
                <w:b/>
                <w:bCs/>
                <w:color w:val="000000"/>
                <w:sz w:val="22"/>
                <w:szCs w:val="22"/>
                <w:lang w:eastAsia="ru-RU"/>
              </w:rPr>
            </w:pPr>
            <w:r w:rsidRPr="00274EEE">
              <w:rPr>
                <w:rFonts w:ascii="Calibri" w:eastAsia="Times New Roman" w:hAnsi="Calibri"/>
                <w:b/>
                <w:bCs/>
                <w:color w:val="000000"/>
                <w:sz w:val="22"/>
                <w:szCs w:val="22"/>
                <w:lang w:eastAsia="ru-RU"/>
              </w:rPr>
              <w:t>2 820 000,00</w:t>
            </w:r>
          </w:p>
        </w:tc>
      </w:tr>
      <w:tr w:rsidR="00274EEE" w:rsidRPr="00274EEE" w:rsidTr="00274EEE">
        <w:trPr>
          <w:trHeight w:val="900"/>
        </w:trPr>
        <w:tc>
          <w:tcPr>
            <w:tcW w:w="765" w:type="dxa"/>
            <w:tcBorders>
              <w:top w:val="nil"/>
              <w:left w:val="single" w:sz="4" w:space="0" w:color="auto"/>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jc w:val="center"/>
              <w:rPr>
                <w:rFonts w:ascii="Calibri" w:eastAsia="Times New Roman" w:hAnsi="Calibri"/>
                <w:color w:val="000000"/>
                <w:sz w:val="22"/>
                <w:szCs w:val="22"/>
                <w:lang w:eastAsia="ru-RU"/>
              </w:rPr>
            </w:pPr>
            <w:r w:rsidRPr="00274EEE">
              <w:rPr>
                <w:rFonts w:ascii="Calibri" w:eastAsia="Times New Roman" w:hAnsi="Calibri"/>
                <w:color w:val="000000"/>
                <w:sz w:val="22"/>
                <w:szCs w:val="22"/>
                <w:lang w:eastAsia="ru-RU"/>
              </w:rPr>
              <w:t>3</w:t>
            </w:r>
          </w:p>
        </w:tc>
        <w:tc>
          <w:tcPr>
            <w:tcW w:w="1022" w:type="dxa"/>
            <w:tcBorders>
              <w:top w:val="nil"/>
              <w:left w:val="nil"/>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jc w:val="center"/>
              <w:rPr>
                <w:rFonts w:ascii="Calibri" w:eastAsia="Times New Roman" w:hAnsi="Calibri"/>
                <w:b/>
                <w:bCs/>
                <w:color w:val="000000"/>
                <w:sz w:val="22"/>
                <w:szCs w:val="22"/>
                <w:lang w:eastAsia="ru-RU"/>
              </w:rPr>
            </w:pPr>
            <w:r w:rsidRPr="00274EEE">
              <w:rPr>
                <w:rFonts w:ascii="Calibri" w:eastAsia="Times New Roman" w:hAnsi="Calibri"/>
                <w:b/>
                <w:bCs/>
                <w:color w:val="000000"/>
                <w:sz w:val="22"/>
                <w:szCs w:val="22"/>
                <w:lang w:eastAsia="ru-RU"/>
              </w:rPr>
              <w:t>03 0 7950</w:t>
            </w:r>
          </w:p>
        </w:tc>
        <w:tc>
          <w:tcPr>
            <w:tcW w:w="4407" w:type="dxa"/>
            <w:tcBorders>
              <w:top w:val="nil"/>
              <w:left w:val="nil"/>
              <w:bottom w:val="single" w:sz="4" w:space="0" w:color="auto"/>
              <w:right w:val="single" w:sz="4" w:space="0" w:color="auto"/>
            </w:tcBorders>
            <w:shd w:val="clear" w:color="auto" w:fill="auto"/>
            <w:vAlign w:val="bottom"/>
            <w:hideMark/>
          </w:tcPr>
          <w:p w:rsidR="00274EEE" w:rsidRPr="00274EEE" w:rsidRDefault="00274EEE" w:rsidP="00274EEE">
            <w:pPr>
              <w:spacing w:after="0" w:line="240" w:lineRule="auto"/>
              <w:rPr>
                <w:rFonts w:ascii="Calibri" w:eastAsia="Times New Roman" w:hAnsi="Calibri"/>
                <w:b/>
                <w:bCs/>
                <w:color w:val="000000"/>
                <w:sz w:val="22"/>
                <w:szCs w:val="22"/>
                <w:lang w:eastAsia="ru-RU"/>
              </w:rPr>
            </w:pPr>
            <w:r w:rsidRPr="00274EEE">
              <w:rPr>
                <w:rFonts w:ascii="Calibri" w:eastAsia="Times New Roman" w:hAnsi="Calibri"/>
                <w:b/>
                <w:bCs/>
                <w:color w:val="000000"/>
                <w:sz w:val="22"/>
                <w:szCs w:val="22"/>
                <w:lang w:eastAsia="ru-RU"/>
              </w:rPr>
              <w:t xml:space="preserve">ДЦП "Патриотическое воспитание граждан Куйбышевского района на 2011-2016годы" </w:t>
            </w:r>
          </w:p>
        </w:tc>
        <w:tc>
          <w:tcPr>
            <w:tcW w:w="1911" w:type="dxa"/>
            <w:tcBorders>
              <w:top w:val="nil"/>
              <w:left w:val="nil"/>
              <w:bottom w:val="single" w:sz="4" w:space="0" w:color="auto"/>
              <w:right w:val="single" w:sz="4" w:space="0" w:color="auto"/>
            </w:tcBorders>
            <w:shd w:val="clear" w:color="auto" w:fill="auto"/>
            <w:vAlign w:val="bottom"/>
            <w:hideMark/>
          </w:tcPr>
          <w:p w:rsidR="00274EEE" w:rsidRPr="00274EEE" w:rsidRDefault="00274EEE" w:rsidP="00274EEE">
            <w:pPr>
              <w:spacing w:after="0" w:line="240" w:lineRule="auto"/>
              <w:jc w:val="right"/>
              <w:rPr>
                <w:rFonts w:ascii="Calibri" w:eastAsia="Times New Roman" w:hAnsi="Calibri"/>
                <w:b/>
                <w:bCs/>
                <w:color w:val="000000"/>
                <w:sz w:val="22"/>
                <w:szCs w:val="22"/>
                <w:lang w:eastAsia="ru-RU"/>
              </w:rPr>
            </w:pPr>
            <w:r w:rsidRPr="00274EEE">
              <w:rPr>
                <w:rFonts w:ascii="Calibri" w:eastAsia="Times New Roman" w:hAnsi="Calibri"/>
                <w:b/>
                <w:bCs/>
                <w:color w:val="000000"/>
                <w:sz w:val="22"/>
                <w:szCs w:val="22"/>
                <w:lang w:eastAsia="ru-RU"/>
              </w:rPr>
              <w:t>2 645 000,00</w:t>
            </w:r>
          </w:p>
        </w:tc>
        <w:tc>
          <w:tcPr>
            <w:tcW w:w="1614" w:type="dxa"/>
            <w:tcBorders>
              <w:top w:val="nil"/>
              <w:left w:val="nil"/>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jc w:val="right"/>
              <w:rPr>
                <w:rFonts w:ascii="Calibri" w:eastAsia="Times New Roman" w:hAnsi="Calibri"/>
                <w:b/>
                <w:bCs/>
                <w:color w:val="000000"/>
                <w:sz w:val="22"/>
                <w:szCs w:val="22"/>
                <w:lang w:eastAsia="ru-RU"/>
              </w:rPr>
            </w:pPr>
            <w:r w:rsidRPr="00274EEE">
              <w:rPr>
                <w:rFonts w:ascii="Calibri" w:eastAsia="Times New Roman" w:hAnsi="Calibri"/>
                <w:b/>
                <w:bCs/>
                <w:color w:val="000000"/>
                <w:sz w:val="22"/>
                <w:szCs w:val="22"/>
                <w:lang w:eastAsia="ru-RU"/>
              </w:rPr>
              <w:t>2 726 000,00</w:t>
            </w:r>
          </w:p>
        </w:tc>
      </w:tr>
      <w:tr w:rsidR="00274EEE" w:rsidRPr="00274EEE" w:rsidTr="00274EEE">
        <w:trPr>
          <w:trHeight w:val="600"/>
        </w:trPr>
        <w:tc>
          <w:tcPr>
            <w:tcW w:w="765" w:type="dxa"/>
            <w:tcBorders>
              <w:top w:val="nil"/>
              <w:left w:val="single" w:sz="4" w:space="0" w:color="auto"/>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jc w:val="center"/>
              <w:rPr>
                <w:rFonts w:ascii="Calibri" w:eastAsia="Times New Roman" w:hAnsi="Calibri"/>
                <w:color w:val="000000"/>
                <w:sz w:val="22"/>
                <w:szCs w:val="22"/>
                <w:lang w:eastAsia="ru-RU"/>
              </w:rPr>
            </w:pPr>
            <w:r w:rsidRPr="00274EEE">
              <w:rPr>
                <w:rFonts w:ascii="Calibri" w:eastAsia="Times New Roman" w:hAnsi="Calibri"/>
                <w:color w:val="000000"/>
                <w:sz w:val="22"/>
                <w:szCs w:val="22"/>
                <w:lang w:eastAsia="ru-RU"/>
              </w:rPr>
              <w:lastRenderedPageBreak/>
              <w:t>5</w:t>
            </w:r>
          </w:p>
        </w:tc>
        <w:tc>
          <w:tcPr>
            <w:tcW w:w="1022" w:type="dxa"/>
            <w:tcBorders>
              <w:top w:val="nil"/>
              <w:left w:val="nil"/>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jc w:val="center"/>
              <w:rPr>
                <w:rFonts w:ascii="Calibri" w:eastAsia="Times New Roman" w:hAnsi="Calibri"/>
                <w:b/>
                <w:bCs/>
                <w:color w:val="000000"/>
                <w:sz w:val="22"/>
                <w:szCs w:val="22"/>
                <w:lang w:eastAsia="ru-RU"/>
              </w:rPr>
            </w:pPr>
            <w:r w:rsidRPr="00274EEE">
              <w:rPr>
                <w:rFonts w:ascii="Calibri" w:eastAsia="Times New Roman" w:hAnsi="Calibri"/>
                <w:b/>
                <w:bCs/>
                <w:color w:val="000000"/>
                <w:sz w:val="22"/>
                <w:szCs w:val="22"/>
                <w:lang w:eastAsia="ru-RU"/>
              </w:rPr>
              <w:t>06 0 7950</w:t>
            </w:r>
          </w:p>
        </w:tc>
        <w:tc>
          <w:tcPr>
            <w:tcW w:w="4407" w:type="dxa"/>
            <w:tcBorders>
              <w:top w:val="nil"/>
              <w:left w:val="nil"/>
              <w:bottom w:val="single" w:sz="4" w:space="0" w:color="auto"/>
              <w:right w:val="single" w:sz="4" w:space="0" w:color="auto"/>
            </w:tcBorders>
            <w:shd w:val="clear" w:color="auto" w:fill="auto"/>
            <w:vAlign w:val="bottom"/>
            <w:hideMark/>
          </w:tcPr>
          <w:p w:rsidR="00274EEE" w:rsidRPr="00274EEE" w:rsidRDefault="00274EEE" w:rsidP="00274EEE">
            <w:pPr>
              <w:spacing w:after="0" w:line="240" w:lineRule="auto"/>
              <w:rPr>
                <w:rFonts w:ascii="Calibri" w:eastAsia="Times New Roman" w:hAnsi="Calibri"/>
                <w:b/>
                <w:bCs/>
                <w:color w:val="000000"/>
                <w:sz w:val="22"/>
                <w:szCs w:val="22"/>
                <w:lang w:eastAsia="ru-RU"/>
              </w:rPr>
            </w:pPr>
            <w:r w:rsidRPr="00274EEE">
              <w:rPr>
                <w:rFonts w:ascii="Calibri" w:eastAsia="Times New Roman" w:hAnsi="Calibri"/>
                <w:b/>
                <w:bCs/>
                <w:color w:val="000000"/>
                <w:sz w:val="22"/>
                <w:szCs w:val="22"/>
                <w:lang w:eastAsia="ru-RU"/>
              </w:rPr>
              <w:t>РЦП "Развитие культуры в Куйбышевском районе" на 2012-2016</w:t>
            </w:r>
          </w:p>
        </w:tc>
        <w:tc>
          <w:tcPr>
            <w:tcW w:w="1911" w:type="dxa"/>
            <w:tcBorders>
              <w:top w:val="nil"/>
              <w:left w:val="nil"/>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jc w:val="right"/>
              <w:rPr>
                <w:rFonts w:ascii="Calibri" w:eastAsia="Times New Roman" w:hAnsi="Calibri"/>
                <w:b/>
                <w:bCs/>
                <w:color w:val="000000"/>
                <w:sz w:val="22"/>
                <w:szCs w:val="22"/>
                <w:lang w:eastAsia="ru-RU"/>
              </w:rPr>
            </w:pPr>
            <w:r w:rsidRPr="00274EEE">
              <w:rPr>
                <w:rFonts w:ascii="Calibri" w:eastAsia="Times New Roman" w:hAnsi="Calibri"/>
                <w:b/>
                <w:bCs/>
                <w:color w:val="000000"/>
                <w:sz w:val="22"/>
                <w:szCs w:val="22"/>
                <w:lang w:eastAsia="ru-RU"/>
              </w:rPr>
              <w:t>560 000,00</w:t>
            </w:r>
          </w:p>
        </w:tc>
        <w:tc>
          <w:tcPr>
            <w:tcW w:w="1614" w:type="dxa"/>
            <w:tcBorders>
              <w:top w:val="nil"/>
              <w:left w:val="nil"/>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jc w:val="right"/>
              <w:rPr>
                <w:rFonts w:ascii="Calibri" w:eastAsia="Times New Roman" w:hAnsi="Calibri"/>
                <w:b/>
                <w:bCs/>
                <w:color w:val="000000"/>
                <w:sz w:val="22"/>
                <w:szCs w:val="22"/>
                <w:lang w:eastAsia="ru-RU"/>
              </w:rPr>
            </w:pPr>
            <w:r w:rsidRPr="00274EEE">
              <w:rPr>
                <w:rFonts w:ascii="Calibri" w:eastAsia="Times New Roman" w:hAnsi="Calibri"/>
                <w:b/>
                <w:bCs/>
                <w:color w:val="000000"/>
                <w:sz w:val="22"/>
                <w:szCs w:val="22"/>
                <w:lang w:eastAsia="ru-RU"/>
              </w:rPr>
              <w:t>570 000,00</w:t>
            </w:r>
          </w:p>
        </w:tc>
      </w:tr>
      <w:tr w:rsidR="00274EEE" w:rsidRPr="00274EEE" w:rsidTr="00274EEE">
        <w:trPr>
          <w:trHeight w:val="600"/>
        </w:trPr>
        <w:tc>
          <w:tcPr>
            <w:tcW w:w="765" w:type="dxa"/>
            <w:tcBorders>
              <w:top w:val="nil"/>
              <w:left w:val="single" w:sz="4" w:space="0" w:color="auto"/>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jc w:val="center"/>
              <w:rPr>
                <w:rFonts w:ascii="Calibri" w:eastAsia="Times New Roman" w:hAnsi="Calibri"/>
                <w:color w:val="000000"/>
                <w:sz w:val="22"/>
                <w:szCs w:val="22"/>
                <w:lang w:eastAsia="ru-RU"/>
              </w:rPr>
            </w:pPr>
            <w:r w:rsidRPr="00274EEE">
              <w:rPr>
                <w:rFonts w:ascii="Calibri" w:eastAsia="Times New Roman" w:hAnsi="Calibri"/>
                <w:color w:val="000000"/>
                <w:sz w:val="22"/>
                <w:szCs w:val="22"/>
                <w:lang w:eastAsia="ru-RU"/>
              </w:rPr>
              <w:t> </w:t>
            </w:r>
          </w:p>
        </w:tc>
        <w:tc>
          <w:tcPr>
            <w:tcW w:w="1022" w:type="dxa"/>
            <w:tcBorders>
              <w:top w:val="nil"/>
              <w:left w:val="nil"/>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jc w:val="center"/>
              <w:rPr>
                <w:rFonts w:ascii="Calibri" w:eastAsia="Times New Roman" w:hAnsi="Calibri"/>
                <w:color w:val="000000"/>
                <w:sz w:val="22"/>
                <w:szCs w:val="22"/>
                <w:lang w:eastAsia="ru-RU"/>
              </w:rPr>
            </w:pPr>
            <w:r w:rsidRPr="00274EEE">
              <w:rPr>
                <w:rFonts w:ascii="Calibri" w:eastAsia="Times New Roman" w:hAnsi="Calibri"/>
                <w:color w:val="000000"/>
                <w:sz w:val="22"/>
                <w:szCs w:val="22"/>
                <w:lang w:eastAsia="ru-RU"/>
              </w:rPr>
              <w:t>06 0 7951</w:t>
            </w:r>
          </w:p>
        </w:tc>
        <w:tc>
          <w:tcPr>
            <w:tcW w:w="4407" w:type="dxa"/>
            <w:tcBorders>
              <w:top w:val="nil"/>
              <w:left w:val="nil"/>
              <w:bottom w:val="single" w:sz="4" w:space="0" w:color="auto"/>
              <w:right w:val="single" w:sz="4" w:space="0" w:color="auto"/>
            </w:tcBorders>
            <w:shd w:val="clear" w:color="auto" w:fill="auto"/>
            <w:vAlign w:val="bottom"/>
            <w:hideMark/>
          </w:tcPr>
          <w:p w:rsidR="00274EEE" w:rsidRPr="00274EEE" w:rsidRDefault="00274EEE" w:rsidP="00274EEE">
            <w:pPr>
              <w:spacing w:after="0" w:line="240" w:lineRule="auto"/>
              <w:rPr>
                <w:rFonts w:ascii="Calibri" w:eastAsia="Times New Roman" w:hAnsi="Calibri"/>
                <w:color w:val="000000"/>
                <w:sz w:val="22"/>
                <w:szCs w:val="22"/>
                <w:lang w:eastAsia="ru-RU"/>
              </w:rPr>
            </w:pPr>
            <w:r w:rsidRPr="00274EEE">
              <w:rPr>
                <w:rFonts w:ascii="Calibri" w:eastAsia="Times New Roman" w:hAnsi="Calibri"/>
                <w:color w:val="000000"/>
                <w:sz w:val="22"/>
                <w:szCs w:val="22"/>
                <w:lang w:eastAsia="ru-RU"/>
              </w:rPr>
              <w:t>в части проведения сторико-культурных мероприятий</w:t>
            </w:r>
          </w:p>
        </w:tc>
        <w:tc>
          <w:tcPr>
            <w:tcW w:w="1911" w:type="dxa"/>
            <w:tcBorders>
              <w:top w:val="nil"/>
              <w:left w:val="nil"/>
              <w:bottom w:val="single" w:sz="4" w:space="0" w:color="auto"/>
              <w:right w:val="single" w:sz="4" w:space="0" w:color="auto"/>
            </w:tcBorders>
            <w:shd w:val="clear" w:color="auto" w:fill="auto"/>
            <w:vAlign w:val="bottom"/>
            <w:hideMark/>
          </w:tcPr>
          <w:p w:rsidR="00274EEE" w:rsidRPr="00274EEE" w:rsidRDefault="00274EEE" w:rsidP="00274EEE">
            <w:pPr>
              <w:spacing w:after="0" w:line="240" w:lineRule="auto"/>
              <w:jc w:val="right"/>
              <w:rPr>
                <w:rFonts w:ascii="Calibri" w:eastAsia="Times New Roman" w:hAnsi="Calibri"/>
                <w:color w:val="000000"/>
                <w:sz w:val="22"/>
                <w:szCs w:val="22"/>
                <w:lang w:eastAsia="ru-RU"/>
              </w:rPr>
            </w:pPr>
            <w:r w:rsidRPr="00274EEE">
              <w:rPr>
                <w:rFonts w:ascii="Calibri" w:eastAsia="Times New Roman" w:hAnsi="Calibri"/>
                <w:color w:val="000000"/>
                <w:sz w:val="22"/>
                <w:szCs w:val="22"/>
                <w:lang w:eastAsia="ru-RU"/>
              </w:rPr>
              <w:t>100 000,00</w:t>
            </w:r>
          </w:p>
        </w:tc>
        <w:tc>
          <w:tcPr>
            <w:tcW w:w="1614" w:type="dxa"/>
            <w:tcBorders>
              <w:top w:val="nil"/>
              <w:left w:val="nil"/>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jc w:val="right"/>
              <w:rPr>
                <w:rFonts w:ascii="Calibri" w:eastAsia="Times New Roman" w:hAnsi="Calibri"/>
                <w:color w:val="000000"/>
                <w:sz w:val="22"/>
                <w:szCs w:val="22"/>
                <w:lang w:eastAsia="ru-RU"/>
              </w:rPr>
            </w:pPr>
            <w:r w:rsidRPr="00274EEE">
              <w:rPr>
                <w:rFonts w:ascii="Calibri" w:eastAsia="Times New Roman" w:hAnsi="Calibri"/>
                <w:color w:val="000000"/>
                <w:sz w:val="22"/>
                <w:szCs w:val="22"/>
                <w:lang w:eastAsia="ru-RU"/>
              </w:rPr>
              <w:t>100 000,00</w:t>
            </w:r>
          </w:p>
        </w:tc>
      </w:tr>
      <w:tr w:rsidR="00274EEE" w:rsidRPr="00274EEE" w:rsidTr="00274EEE">
        <w:trPr>
          <w:trHeight w:val="300"/>
        </w:trPr>
        <w:tc>
          <w:tcPr>
            <w:tcW w:w="765" w:type="dxa"/>
            <w:tcBorders>
              <w:top w:val="nil"/>
              <w:left w:val="single" w:sz="4" w:space="0" w:color="auto"/>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jc w:val="center"/>
              <w:rPr>
                <w:rFonts w:ascii="Calibri" w:eastAsia="Times New Roman" w:hAnsi="Calibri"/>
                <w:color w:val="000000"/>
                <w:sz w:val="22"/>
                <w:szCs w:val="22"/>
                <w:lang w:eastAsia="ru-RU"/>
              </w:rPr>
            </w:pPr>
            <w:r w:rsidRPr="00274EEE">
              <w:rPr>
                <w:rFonts w:ascii="Calibri" w:eastAsia="Times New Roman" w:hAnsi="Calibri"/>
                <w:color w:val="000000"/>
                <w:sz w:val="22"/>
                <w:szCs w:val="22"/>
                <w:lang w:eastAsia="ru-RU"/>
              </w:rPr>
              <w:t> </w:t>
            </w:r>
          </w:p>
        </w:tc>
        <w:tc>
          <w:tcPr>
            <w:tcW w:w="1022" w:type="dxa"/>
            <w:tcBorders>
              <w:top w:val="nil"/>
              <w:left w:val="nil"/>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jc w:val="center"/>
              <w:rPr>
                <w:rFonts w:ascii="Calibri" w:eastAsia="Times New Roman" w:hAnsi="Calibri"/>
                <w:color w:val="000000"/>
                <w:sz w:val="22"/>
                <w:szCs w:val="22"/>
                <w:lang w:eastAsia="ru-RU"/>
              </w:rPr>
            </w:pPr>
            <w:r w:rsidRPr="00274EEE">
              <w:rPr>
                <w:rFonts w:ascii="Calibri" w:eastAsia="Times New Roman" w:hAnsi="Calibri"/>
                <w:color w:val="000000"/>
                <w:sz w:val="22"/>
                <w:szCs w:val="22"/>
                <w:lang w:eastAsia="ru-RU"/>
              </w:rPr>
              <w:t>06 0 7952</w:t>
            </w:r>
          </w:p>
        </w:tc>
        <w:tc>
          <w:tcPr>
            <w:tcW w:w="4407" w:type="dxa"/>
            <w:tcBorders>
              <w:top w:val="nil"/>
              <w:left w:val="nil"/>
              <w:bottom w:val="single" w:sz="4" w:space="0" w:color="auto"/>
              <w:right w:val="single" w:sz="4" w:space="0" w:color="auto"/>
            </w:tcBorders>
            <w:shd w:val="clear" w:color="auto" w:fill="auto"/>
            <w:vAlign w:val="bottom"/>
            <w:hideMark/>
          </w:tcPr>
          <w:p w:rsidR="00274EEE" w:rsidRPr="00274EEE" w:rsidRDefault="00274EEE" w:rsidP="00274EEE">
            <w:pPr>
              <w:spacing w:after="0" w:line="240" w:lineRule="auto"/>
              <w:rPr>
                <w:rFonts w:ascii="Calibri" w:eastAsia="Times New Roman" w:hAnsi="Calibri"/>
                <w:color w:val="000000"/>
                <w:sz w:val="22"/>
                <w:szCs w:val="22"/>
                <w:lang w:eastAsia="ru-RU"/>
              </w:rPr>
            </w:pPr>
            <w:r w:rsidRPr="00274EEE">
              <w:rPr>
                <w:rFonts w:ascii="Calibri" w:eastAsia="Times New Roman" w:hAnsi="Calibri"/>
                <w:color w:val="000000"/>
                <w:sz w:val="22"/>
                <w:szCs w:val="22"/>
                <w:lang w:eastAsia="ru-RU"/>
              </w:rPr>
              <w:t>в части проведения конкурсов</w:t>
            </w:r>
          </w:p>
        </w:tc>
        <w:tc>
          <w:tcPr>
            <w:tcW w:w="1911" w:type="dxa"/>
            <w:tcBorders>
              <w:top w:val="nil"/>
              <w:left w:val="nil"/>
              <w:bottom w:val="single" w:sz="4" w:space="0" w:color="auto"/>
              <w:right w:val="single" w:sz="4" w:space="0" w:color="auto"/>
            </w:tcBorders>
            <w:shd w:val="clear" w:color="auto" w:fill="auto"/>
            <w:vAlign w:val="bottom"/>
            <w:hideMark/>
          </w:tcPr>
          <w:p w:rsidR="00274EEE" w:rsidRPr="00274EEE" w:rsidRDefault="00274EEE" w:rsidP="00274EEE">
            <w:pPr>
              <w:spacing w:after="0" w:line="240" w:lineRule="auto"/>
              <w:jc w:val="right"/>
              <w:rPr>
                <w:rFonts w:ascii="Calibri" w:eastAsia="Times New Roman" w:hAnsi="Calibri"/>
                <w:color w:val="000000"/>
                <w:sz w:val="22"/>
                <w:szCs w:val="22"/>
                <w:lang w:eastAsia="ru-RU"/>
              </w:rPr>
            </w:pPr>
            <w:r w:rsidRPr="00274EEE">
              <w:rPr>
                <w:rFonts w:ascii="Calibri" w:eastAsia="Times New Roman" w:hAnsi="Calibri"/>
                <w:color w:val="000000"/>
                <w:sz w:val="22"/>
                <w:szCs w:val="22"/>
                <w:lang w:eastAsia="ru-RU"/>
              </w:rPr>
              <w:t>300 000,00</w:t>
            </w:r>
          </w:p>
        </w:tc>
        <w:tc>
          <w:tcPr>
            <w:tcW w:w="1614" w:type="dxa"/>
            <w:tcBorders>
              <w:top w:val="nil"/>
              <w:left w:val="nil"/>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jc w:val="right"/>
              <w:rPr>
                <w:rFonts w:ascii="Calibri" w:eastAsia="Times New Roman" w:hAnsi="Calibri"/>
                <w:color w:val="000000"/>
                <w:sz w:val="22"/>
                <w:szCs w:val="22"/>
                <w:lang w:eastAsia="ru-RU"/>
              </w:rPr>
            </w:pPr>
            <w:r w:rsidRPr="00274EEE">
              <w:rPr>
                <w:rFonts w:ascii="Calibri" w:eastAsia="Times New Roman" w:hAnsi="Calibri"/>
                <w:color w:val="000000"/>
                <w:sz w:val="22"/>
                <w:szCs w:val="22"/>
                <w:lang w:eastAsia="ru-RU"/>
              </w:rPr>
              <w:t>300 000,00</w:t>
            </w:r>
          </w:p>
        </w:tc>
      </w:tr>
      <w:tr w:rsidR="00274EEE" w:rsidRPr="00274EEE" w:rsidTr="00274EEE">
        <w:trPr>
          <w:trHeight w:val="300"/>
        </w:trPr>
        <w:tc>
          <w:tcPr>
            <w:tcW w:w="765" w:type="dxa"/>
            <w:tcBorders>
              <w:top w:val="nil"/>
              <w:left w:val="single" w:sz="4" w:space="0" w:color="auto"/>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jc w:val="center"/>
              <w:rPr>
                <w:rFonts w:ascii="Calibri" w:eastAsia="Times New Roman" w:hAnsi="Calibri"/>
                <w:color w:val="000000"/>
                <w:sz w:val="22"/>
                <w:szCs w:val="22"/>
                <w:lang w:eastAsia="ru-RU"/>
              </w:rPr>
            </w:pPr>
            <w:r w:rsidRPr="00274EEE">
              <w:rPr>
                <w:rFonts w:ascii="Calibri" w:eastAsia="Times New Roman" w:hAnsi="Calibri"/>
                <w:color w:val="000000"/>
                <w:sz w:val="22"/>
                <w:szCs w:val="22"/>
                <w:lang w:eastAsia="ru-RU"/>
              </w:rPr>
              <w:t> </w:t>
            </w:r>
          </w:p>
        </w:tc>
        <w:tc>
          <w:tcPr>
            <w:tcW w:w="1022" w:type="dxa"/>
            <w:tcBorders>
              <w:top w:val="nil"/>
              <w:left w:val="nil"/>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jc w:val="center"/>
              <w:rPr>
                <w:rFonts w:ascii="Calibri" w:eastAsia="Times New Roman" w:hAnsi="Calibri"/>
                <w:color w:val="000000"/>
                <w:sz w:val="22"/>
                <w:szCs w:val="22"/>
                <w:lang w:eastAsia="ru-RU"/>
              </w:rPr>
            </w:pPr>
            <w:r w:rsidRPr="00274EEE">
              <w:rPr>
                <w:rFonts w:ascii="Calibri" w:eastAsia="Times New Roman" w:hAnsi="Calibri"/>
                <w:color w:val="000000"/>
                <w:sz w:val="22"/>
                <w:szCs w:val="22"/>
                <w:lang w:eastAsia="ru-RU"/>
              </w:rPr>
              <w:t>06 0 7953</w:t>
            </w:r>
          </w:p>
        </w:tc>
        <w:tc>
          <w:tcPr>
            <w:tcW w:w="4407" w:type="dxa"/>
            <w:tcBorders>
              <w:top w:val="nil"/>
              <w:left w:val="nil"/>
              <w:bottom w:val="single" w:sz="4" w:space="0" w:color="auto"/>
              <w:right w:val="single" w:sz="4" w:space="0" w:color="auto"/>
            </w:tcBorders>
            <w:shd w:val="clear" w:color="auto" w:fill="auto"/>
            <w:vAlign w:val="bottom"/>
            <w:hideMark/>
          </w:tcPr>
          <w:p w:rsidR="00274EEE" w:rsidRPr="00274EEE" w:rsidRDefault="00274EEE" w:rsidP="00274EEE">
            <w:pPr>
              <w:spacing w:after="0" w:line="240" w:lineRule="auto"/>
              <w:rPr>
                <w:rFonts w:ascii="Calibri" w:eastAsia="Times New Roman" w:hAnsi="Calibri"/>
                <w:color w:val="000000"/>
                <w:sz w:val="22"/>
                <w:szCs w:val="22"/>
                <w:lang w:eastAsia="ru-RU"/>
              </w:rPr>
            </w:pPr>
            <w:r w:rsidRPr="00274EEE">
              <w:rPr>
                <w:rFonts w:ascii="Calibri" w:eastAsia="Times New Roman" w:hAnsi="Calibri"/>
                <w:color w:val="000000"/>
                <w:sz w:val="22"/>
                <w:szCs w:val="22"/>
                <w:lang w:eastAsia="ru-RU"/>
              </w:rPr>
              <w:t>в части повышения квалификации</w:t>
            </w:r>
          </w:p>
        </w:tc>
        <w:tc>
          <w:tcPr>
            <w:tcW w:w="1911" w:type="dxa"/>
            <w:tcBorders>
              <w:top w:val="nil"/>
              <w:left w:val="nil"/>
              <w:bottom w:val="single" w:sz="4" w:space="0" w:color="auto"/>
              <w:right w:val="single" w:sz="4" w:space="0" w:color="auto"/>
            </w:tcBorders>
            <w:shd w:val="clear" w:color="auto" w:fill="auto"/>
            <w:vAlign w:val="bottom"/>
            <w:hideMark/>
          </w:tcPr>
          <w:p w:rsidR="00274EEE" w:rsidRPr="00274EEE" w:rsidRDefault="00274EEE" w:rsidP="00274EEE">
            <w:pPr>
              <w:spacing w:after="0" w:line="240" w:lineRule="auto"/>
              <w:jc w:val="right"/>
              <w:rPr>
                <w:rFonts w:ascii="Calibri" w:eastAsia="Times New Roman" w:hAnsi="Calibri"/>
                <w:color w:val="000000"/>
                <w:sz w:val="22"/>
                <w:szCs w:val="22"/>
                <w:lang w:eastAsia="ru-RU"/>
              </w:rPr>
            </w:pPr>
            <w:r w:rsidRPr="00274EEE">
              <w:rPr>
                <w:rFonts w:ascii="Calibri" w:eastAsia="Times New Roman" w:hAnsi="Calibri"/>
                <w:color w:val="000000"/>
                <w:sz w:val="22"/>
                <w:szCs w:val="22"/>
                <w:lang w:eastAsia="ru-RU"/>
              </w:rPr>
              <w:t>160 000,00</w:t>
            </w:r>
          </w:p>
        </w:tc>
        <w:tc>
          <w:tcPr>
            <w:tcW w:w="1614" w:type="dxa"/>
            <w:tcBorders>
              <w:top w:val="nil"/>
              <w:left w:val="nil"/>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jc w:val="right"/>
              <w:rPr>
                <w:rFonts w:ascii="Calibri" w:eastAsia="Times New Roman" w:hAnsi="Calibri"/>
                <w:color w:val="000000"/>
                <w:sz w:val="22"/>
                <w:szCs w:val="22"/>
                <w:lang w:eastAsia="ru-RU"/>
              </w:rPr>
            </w:pPr>
            <w:r w:rsidRPr="00274EEE">
              <w:rPr>
                <w:rFonts w:ascii="Calibri" w:eastAsia="Times New Roman" w:hAnsi="Calibri"/>
                <w:color w:val="000000"/>
                <w:sz w:val="22"/>
                <w:szCs w:val="22"/>
                <w:lang w:eastAsia="ru-RU"/>
              </w:rPr>
              <w:t>170 000,00</w:t>
            </w:r>
          </w:p>
        </w:tc>
      </w:tr>
      <w:tr w:rsidR="00274EEE" w:rsidRPr="00274EEE" w:rsidTr="00274EEE">
        <w:trPr>
          <w:trHeight w:val="1200"/>
        </w:trPr>
        <w:tc>
          <w:tcPr>
            <w:tcW w:w="765" w:type="dxa"/>
            <w:tcBorders>
              <w:top w:val="nil"/>
              <w:left w:val="single" w:sz="4" w:space="0" w:color="auto"/>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jc w:val="center"/>
              <w:rPr>
                <w:rFonts w:ascii="Calibri" w:eastAsia="Times New Roman" w:hAnsi="Calibri"/>
                <w:color w:val="000000"/>
                <w:sz w:val="22"/>
                <w:szCs w:val="22"/>
                <w:lang w:eastAsia="ru-RU"/>
              </w:rPr>
            </w:pPr>
            <w:r w:rsidRPr="00274EEE">
              <w:rPr>
                <w:rFonts w:ascii="Calibri" w:eastAsia="Times New Roman" w:hAnsi="Calibri"/>
                <w:color w:val="000000"/>
                <w:sz w:val="22"/>
                <w:szCs w:val="22"/>
                <w:lang w:eastAsia="ru-RU"/>
              </w:rPr>
              <w:t>6</w:t>
            </w:r>
          </w:p>
        </w:tc>
        <w:tc>
          <w:tcPr>
            <w:tcW w:w="1022" w:type="dxa"/>
            <w:tcBorders>
              <w:top w:val="nil"/>
              <w:left w:val="nil"/>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rPr>
                <w:rFonts w:ascii="Calibri" w:eastAsia="Times New Roman" w:hAnsi="Calibri"/>
                <w:b/>
                <w:bCs/>
                <w:color w:val="000000"/>
                <w:sz w:val="22"/>
                <w:szCs w:val="22"/>
                <w:lang w:eastAsia="ru-RU"/>
              </w:rPr>
            </w:pPr>
            <w:r w:rsidRPr="00274EEE">
              <w:rPr>
                <w:rFonts w:ascii="Calibri" w:eastAsia="Times New Roman" w:hAnsi="Calibri"/>
                <w:b/>
                <w:bCs/>
                <w:color w:val="000000"/>
                <w:sz w:val="22"/>
                <w:szCs w:val="22"/>
                <w:lang w:eastAsia="ru-RU"/>
              </w:rPr>
              <w:t>07 0 7950</w:t>
            </w:r>
          </w:p>
        </w:tc>
        <w:tc>
          <w:tcPr>
            <w:tcW w:w="4407" w:type="dxa"/>
            <w:tcBorders>
              <w:top w:val="nil"/>
              <w:left w:val="nil"/>
              <w:bottom w:val="single" w:sz="4" w:space="0" w:color="auto"/>
              <w:right w:val="single" w:sz="4" w:space="0" w:color="auto"/>
            </w:tcBorders>
            <w:shd w:val="clear" w:color="auto" w:fill="auto"/>
            <w:vAlign w:val="bottom"/>
            <w:hideMark/>
          </w:tcPr>
          <w:p w:rsidR="00274EEE" w:rsidRPr="00274EEE" w:rsidRDefault="00274EEE" w:rsidP="00274EEE">
            <w:pPr>
              <w:spacing w:after="0" w:line="240" w:lineRule="auto"/>
              <w:rPr>
                <w:rFonts w:ascii="Calibri" w:eastAsia="Times New Roman" w:hAnsi="Calibri"/>
                <w:b/>
                <w:bCs/>
                <w:color w:val="000000"/>
                <w:sz w:val="22"/>
                <w:szCs w:val="22"/>
                <w:lang w:eastAsia="ru-RU"/>
              </w:rPr>
            </w:pPr>
            <w:r w:rsidRPr="00274EEE">
              <w:rPr>
                <w:rFonts w:ascii="Calibri" w:eastAsia="Times New Roman" w:hAnsi="Calibri"/>
                <w:b/>
                <w:bCs/>
                <w:color w:val="000000"/>
                <w:sz w:val="22"/>
                <w:szCs w:val="22"/>
                <w:lang w:eastAsia="ru-RU"/>
              </w:rPr>
              <w:t>РЦП "Развитие образования Куйбышевского района на 2012-2016годы",в т.ч.:</w:t>
            </w:r>
          </w:p>
        </w:tc>
        <w:tc>
          <w:tcPr>
            <w:tcW w:w="1911" w:type="dxa"/>
            <w:tcBorders>
              <w:top w:val="nil"/>
              <w:left w:val="nil"/>
              <w:bottom w:val="single" w:sz="4" w:space="0" w:color="auto"/>
              <w:right w:val="single" w:sz="4" w:space="0" w:color="auto"/>
            </w:tcBorders>
            <w:shd w:val="clear" w:color="auto" w:fill="auto"/>
            <w:vAlign w:val="bottom"/>
            <w:hideMark/>
          </w:tcPr>
          <w:p w:rsidR="00274EEE" w:rsidRPr="00274EEE" w:rsidRDefault="00274EEE" w:rsidP="00274EEE">
            <w:pPr>
              <w:spacing w:after="0" w:line="240" w:lineRule="auto"/>
              <w:jc w:val="right"/>
              <w:rPr>
                <w:rFonts w:ascii="Calibri" w:eastAsia="Times New Roman" w:hAnsi="Calibri"/>
                <w:b/>
                <w:bCs/>
                <w:color w:val="000000"/>
                <w:sz w:val="22"/>
                <w:szCs w:val="22"/>
                <w:lang w:eastAsia="ru-RU"/>
              </w:rPr>
            </w:pPr>
            <w:r w:rsidRPr="00274EEE">
              <w:rPr>
                <w:rFonts w:ascii="Calibri" w:eastAsia="Times New Roman" w:hAnsi="Calibri"/>
                <w:b/>
                <w:bCs/>
                <w:color w:val="000000"/>
                <w:sz w:val="22"/>
                <w:szCs w:val="22"/>
                <w:lang w:eastAsia="ru-RU"/>
              </w:rPr>
              <w:t>2 772 756,00</w:t>
            </w:r>
          </w:p>
        </w:tc>
        <w:tc>
          <w:tcPr>
            <w:tcW w:w="1614" w:type="dxa"/>
            <w:tcBorders>
              <w:top w:val="nil"/>
              <w:left w:val="nil"/>
              <w:bottom w:val="single" w:sz="4" w:space="0" w:color="auto"/>
              <w:right w:val="single" w:sz="4" w:space="0" w:color="auto"/>
            </w:tcBorders>
            <w:shd w:val="clear" w:color="auto" w:fill="auto"/>
            <w:vAlign w:val="bottom"/>
            <w:hideMark/>
          </w:tcPr>
          <w:p w:rsidR="00274EEE" w:rsidRPr="00274EEE" w:rsidRDefault="00274EEE" w:rsidP="00274EEE">
            <w:pPr>
              <w:spacing w:after="0" w:line="240" w:lineRule="auto"/>
              <w:jc w:val="right"/>
              <w:rPr>
                <w:rFonts w:ascii="Calibri" w:eastAsia="Times New Roman" w:hAnsi="Calibri"/>
                <w:b/>
                <w:bCs/>
                <w:color w:val="000000"/>
                <w:sz w:val="22"/>
                <w:szCs w:val="22"/>
                <w:lang w:eastAsia="ru-RU"/>
              </w:rPr>
            </w:pPr>
            <w:r w:rsidRPr="00274EEE">
              <w:rPr>
                <w:rFonts w:ascii="Calibri" w:eastAsia="Times New Roman" w:hAnsi="Calibri"/>
                <w:b/>
                <w:bCs/>
                <w:color w:val="000000"/>
                <w:sz w:val="22"/>
                <w:szCs w:val="22"/>
                <w:lang w:eastAsia="ru-RU"/>
              </w:rPr>
              <w:t>2 264 756,00</w:t>
            </w:r>
          </w:p>
        </w:tc>
      </w:tr>
      <w:tr w:rsidR="00274EEE" w:rsidRPr="00274EEE" w:rsidTr="00274EEE">
        <w:trPr>
          <w:trHeight w:val="1200"/>
        </w:trPr>
        <w:tc>
          <w:tcPr>
            <w:tcW w:w="765" w:type="dxa"/>
            <w:tcBorders>
              <w:top w:val="nil"/>
              <w:left w:val="single" w:sz="4" w:space="0" w:color="auto"/>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jc w:val="center"/>
              <w:rPr>
                <w:rFonts w:ascii="Calibri" w:eastAsia="Times New Roman" w:hAnsi="Calibri"/>
                <w:color w:val="000000"/>
                <w:sz w:val="22"/>
                <w:szCs w:val="22"/>
                <w:lang w:eastAsia="ru-RU"/>
              </w:rPr>
            </w:pPr>
            <w:r w:rsidRPr="00274EEE">
              <w:rPr>
                <w:rFonts w:ascii="Calibri" w:eastAsia="Times New Roman" w:hAnsi="Calibri"/>
                <w:color w:val="000000"/>
                <w:sz w:val="22"/>
                <w:szCs w:val="22"/>
                <w:lang w:eastAsia="ru-RU"/>
              </w:rPr>
              <w:t> </w:t>
            </w:r>
          </w:p>
        </w:tc>
        <w:tc>
          <w:tcPr>
            <w:tcW w:w="1022" w:type="dxa"/>
            <w:tcBorders>
              <w:top w:val="nil"/>
              <w:left w:val="nil"/>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rPr>
                <w:rFonts w:ascii="Calibri" w:eastAsia="Times New Roman" w:hAnsi="Calibri"/>
                <w:color w:val="000000"/>
                <w:sz w:val="22"/>
                <w:szCs w:val="22"/>
                <w:lang w:eastAsia="ru-RU"/>
              </w:rPr>
            </w:pPr>
            <w:r w:rsidRPr="00274EEE">
              <w:rPr>
                <w:rFonts w:ascii="Calibri" w:eastAsia="Times New Roman" w:hAnsi="Calibri"/>
                <w:color w:val="000000"/>
                <w:sz w:val="22"/>
                <w:szCs w:val="22"/>
                <w:lang w:eastAsia="ru-RU"/>
              </w:rPr>
              <w:t>07 1 7950</w:t>
            </w:r>
          </w:p>
        </w:tc>
        <w:tc>
          <w:tcPr>
            <w:tcW w:w="4407" w:type="dxa"/>
            <w:tcBorders>
              <w:top w:val="nil"/>
              <w:left w:val="nil"/>
              <w:bottom w:val="single" w:sz="4" w:space="0" w:color="auto"/>
              <w:right w:val="single" w:sz="4" w:space="0" w:color="auto"/>
            </w:tcBorders>
            <w:shd w:val="clear" w:color="auto" w:fill="auto"/>
            <w:vAlign w:val="bottom"/>
            <w:hideMark/>
          </w:tcPr>
          <w:p w:rsidR="00274EEE" w:rsidRPr="00274EEE" w:rsidRDefault="00274EEE" w:rsidP="00274EEE">
            <w:pPr>
              <w:spacing w:after="0" w:line="240" w:lineRule="auto"/>
              <w:rPr>
                <w:rFonts w:ascii="Calibri" w:eastAsia="Times New Roman" w:hAnsi="Calibri"/>
                <w:color w:val="000000"/>
                <w:sz w:val="22"/>
                <w:szCs w:val="22"/>
                <w:lang w:eastAsia="ru-RU"/>
              </w:rPr>
            </w:pPr>
            <w:r w:rsidRPr="00274EEE">
              <w:rPr>
                <w:rFonts w:ascii="Calibri" w:eastAsia="Times New Roman" w:hAnsi="Calibri"/>
                <w:color w:val="000000"/>
                <w:sz w:val="22"/>
                <w:szCs w:val="22"/>
                <w:lang w:eastAsia="ru-RU"/>
              </w:rPr>
              <w:t>подпрограмма"Развитие системы оценки качества образования"</w:t>
            </w:r>
          </w:p>
        </w:tc>
        <w:tc>
          <w:tcPr>
            <w:tcW w:w="1911" w:type="dxa"/>
            <w:tcBorders>
              <w:top w:val="nil"/>
              <w:left w:val="nil"/>
              <w:bottom w:val="single" w:sz="4" w:space="0" w:color="auto"/>
              <w:right w:val="single" w:sz="4" w:space="0" w:color="auto"/>
            </w:tcBorders>
            <w:shd w:val="clear" w:color="auto" w:fill="auto"/>
            <w:vAlign w:val="bottom"/>
            <w:hideMark/>
          </w:tcPr>
          <w:p w:rsidR="00274EEE" w:rsidRPr="00274EEE" w:rsidRDefault="00274EEE" w:rsidP="00274EEE">
            <w:pPr>
              <w:spacing w:after="0" w:line="240" w:lineRule="auto"/>
              <w:jc w:val="right"/>
              <w:rPr>
                <w:rFonts w:ascii="Calibri" w:eastAsia="Times New Roman" w:hAnsi="Calibri"/>
                <w:color w:val="000000"/>
                <w:sz w:val="22"/>
                <w:szCs w:val="22"/>
                <w:lang w:eastAsia="ru-RU"/>
              </w:rPr>
            </w:pPr>
            <w:r w:rsidRPr="00274EEE">
              <w:rPr>
                <w:rFonts w:ascii="Calibri" w:eastAsia="Times New Roman" w:hAnsi="Calibri"/>
                <w:color w:val="000000"/>
                <w:sz w:val="22"/>
                <w:szCs w:val="22"/>
                <w:lang w:eastAsia="ru-RU"/>
              </w:rPr>
              <w:t>100 000,00</w:t>
            </w:r>
          </w:p>
        </w:tc>
        <w:tc>
          <w:tcPr>
            <w:tcW w:w="1614" w:type="dxa"/>
            <w:tcBorders>
              <w:top w:val="nil"/>
              <w:left w:val="nil"/>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jc w:val="right"/>
              <w:rPr>
                <w:rFonts w:ascii="Calibri" w:eastAsia="Times New Roman" w:hAnsi="Calibri"/>
                <w:color w:val="000000"/>
                <w:sz w:val="22"/>
                <w:szCs w:val="22"/>
                <w:lang w:eastAsia="ru-RU"/>
              </w:rPr>
            </w:pPr>
            <w:r w:rsidRPr="00274EEE">
              <w:rPr>
                <w:rFonts w:ascii="Calibri" w:eastAsia="Times New Roman" w:hAnsi="Calibri"/>
                <w:color w:val="000000"/>
                <w:sz w:val="22"/>
                <w:szCs w:val="22"/>
                <w:lang w:eastAsia="ru-RU"/>
              </w:rPr>
              <w:t>100 000,00</w:t>
            </w:r>
          </w:p>
        </w:tc>
      </w:tr>
      <w:tr w:rsidR="00274EEE" w:rsidRPr="00274EEE" w:rsidTr="00274EEE">
        <w:trPr>
          <w:trHeight w:val="300"/>
        </w:trPr>
        <w:tc>
          <w:tcPr>
            <w:tcW w:w="765" w:type="dxa"/>
            <w:tcBorders>
              <w:top w:val="nil"/>
              <w:left w:val="single" w:sz="4" w:space="0" w:color="auto"/>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jc w:val="center"/>
              <w:rPr>
                <w:rFonts w:ascii="Calibri" w:eastAsia="Times New Roman" w:hAnsi="Calibri"/>
                <w:color w:val="000000"/>
                <w:sz w:val="22"/>
                <w:szCs w:val="22"/>
                <w:lang w:eastAsia="ru-RU"/>
              </w:rPr>
            </w:pPr>
            <w:r w:rsidRPr="00274EEE">
              <w:rPr>
                <w:rFonts w:ascii="Calibri" w:eastAsia="Times New Roman" w:hAnsi="Calibri"/>
                <w:color w:val="000000"/>
                <w:sz w:val="22"/>
                <w:szCs w:val="22"/>
                <w:lang w:eastAsia="ru-RU"/>
              </w:rPr>
              <w:t> </w:t>
            </w:r>
          </w:p>
        </w:tc>
        <w:tc>
          <w:tcPr>
            <w:tcW w:w="1022" w:type="dxa"/>
            <w:tcBorders>
              <w:top w:val="nil"/>
              <w:left w:val="nil"/>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rPr>
                <w:rFonts w:ascii="Calibri" w:eastAsia="Times New Roman" w:hAnsi="Calibri"/>
                <w:color w:val="000000"/>
                <w:sz w:val="22"/>
                <w:szCs w:val="22"/>
                <w:lang w:eastAsia="ru-RU"/>
              </w:rPr>
            </w:pPr>
            <w:r w:rsidRPr="00274EEE">
              <w:rPr>
                <w:rFonts w:ascii="Calibri" w:eastAsia="Times New Roman" w:hAnsi="Calibri"/>
                <w:color w:val="000000"/>
                <w:sz w:val="22"/>
                <w:szCs w:val="22"/>
                <w:lang w:eastAsia="ru-RU"/>
              </w:rPr>
              <w:t>07 2 7950</w:t>
            </w:r>
          </w:p>
        </w:tc>
        <w:tc>
          <w:tcPr>
            <w:tcW w:w="4407" w:type="dxa"/>
            <w:tcBorders>
              <w:top w:val="nil"/>
              <w:left w:val="nil"/>
              <w:bottom w:val="single" w:sz="4" w:space="0" w:color="auto"/>
              <w:right w:val="single" w:sz="4" w:space="0" w:color="auto"/>
            </w:tcBorders>
            <w:shd w:val="clear" w:color="auto" w:fill="auto"/>
            <w:vAlign w:val="bottom"/>
            <w:hideMark/>
          </w:tcPr>
          <w:p w:rsidR="00274EEE" w:rsidRPr="00274EEE" w:rsidRDefault="00274EEE" w:rsidP="00274EEE">
            <w:pPr>
              <w:spacing w:after="0" w:line="240" w:lineRule="auto"/>
              <w:rPr>
                <w:rFonts w:ascii="Calibri" w:eastAsia="Times New Roman" w:hAnsi="Calibri"/>
                <w:color w:val="000000"/>
                <w:sz w:val="22"/>
                <w:szCs w:val="22"/>
                <w:lang w:eastAsia="ru-RU"/>
              </w:rPr>
            </w:pPr>
            <w:r w:rsidRPr="00274EEE">
              <w:rPr>
                <w:rFonts w:ascii="Calibri" w:eastAsia="Times New Roman" w:hAnsi="Calibri"/>
                <w:color w:val="000000"/>
                <w:sz w:val="22"/>
                <w:szCs w:val="22"/>
                <w:lang w:eastAsia="ru-RU"/>
              </w:rPr>
              <w:t>подпрограмма"Педагогические кадры"</w:t>
            </w:r>
          </w:p>
        </w:tc>
        <w:tc>
          <w:tcPr>
            <w:tcW w:w="1911" w:type="dxa"/>
            <w:tcBorders>
              <w:top w:val="nil"/>
              <w:left w:val="nil"/>
              <w:bottom w:val="single" w:sz="4" w:space="0" w:color="auto"/>
              <w:right w:val="single" w:sz="4" w:space="0" w:color="auto"/>
            </w:tcBorders>
            <w:shd w:val="clear" w:color="auto" w:fill="auto"/>
            <w:vAlign w:val="bottom"/>
            <w:hideMark/>
          </w:tcPr>
          <w:p w:rsidR="00274EEE" w:rsidRPr="00274EEE" w:rsidRDefault="00274EEE" w:rsidP="00274EEE">
            <w:pPr>
              <w:spacing w:after="0" w:line="240" w:lineRule="auto"/>
              <w:jc w:val="right"/>
              <w:rPr>
                <w:rFonts w:ascii="Calibri" w:eastAsia="Times New Roman" w:hAnsi="Calibri"/>
                <w:color w:val="000000"/>
                <w:sz w:val="22"/>
                <w:szCs w:val="22"/>
                <w:lang w:eastAsia="ru-RU"/>
              </w:rPr>
            </w:pPr>
            <w:r w:rsidRPr="00274EEE">
              <w:rPr>
                <w:rFonts w:ascii="Calibri" w:eastAsia="Times New Roman" w:hAnsi="Calibri"/>
                <w:color w:val="000000"/>
                <w:sz w:val="22"/>
                <w:szCs w:val="22"/>
                <w:lang w:eastAsia="ru-RU"/>
              </w:rPr>
              <w:t>638 500,00</w:t>
            </w:r>
          </w:p>
        </w:tc>
        <w:tc>
          <w:tcPr>
            <w:tcW w:w="1614" w:type="dxa"/>
            <w:tcBorders>
              <w:top w:val="nil"/>
              <w:left w:val="nil"/>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jc w:val="right"/>
              <w:rPr>
                <w:rFonts w:ascii="Calibri" w:eastAsia="Times New Roman" w:hAnsi="Calibri"/>
                <w:color w:val="000000"/>
                <w:sz w:val="22"/>
                <w:szCs w:val="22"/>
                <w:lang w:eastAsia="ru-RU"/>
              </w:rPr>
            </w:pPr>
            <w:r w:rsidRPr="00274EEE">
              <w:rPr>
                <w:rFonts w:ascii="Calibri" w:eastAsia="Times New Roman" w:hAnsi="Calibri"/>
                <w:color w:val="000000"/>
                <w:sz w:val="22"/>
                <w:szCs w:val="22"/>
                <w:lang w:eastAsia="ru-RU"/>
              </w:rPr>
              <w:t>634 500,00</w:t>
            </w:r>
          </w:p>
        </w:tc>
      </w:tr>
      <w:tr w:rsidR="00274EEE" w:rsidRPr="00274EEE" w:rsidTr="00274EEE">
        <w:trPr>
          <w:trHeight w:val="900"/>
        </w:trPr>
        <w:tc>
          <w:tcPr>
            <w:tcW w:w="765" w:type="dxa"/>
            <w:tcBorders>
              <w:top w:val="nil"/>
              <w:left w:val="single" w:sz="4" w:space="0" w:color="auto"/>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jc w:val="center"/>
              <w:rPr>
                <w:rFonts w:ascii="Calibri" w:eastAsia="Times New Roman" w:hAnsi="Calibri"/>
                <w:color w:val="000000"/>
                <w:sz w:val="22"/>
                <w:szCs w:val="22"/>
                <w:lang w:eastAsia="ru-RU"/>
              </w:rPr>
            </w:pPr>
            <w:r w:rsidRPr="00274EEE">
              <w:rPr>
                <w:rFonts w:ascii="Calibri" w:eastAsia="Times New Roman" w:hAnsi="Calibri"/>
                <w:color w:val="000000"/>
                <w:sz w:val="22"/>
                <w:szCs w:val="22"/>
                <w:lang w:eastAsia="ru-RU"/>
              </w:rPr>
              <w:t> </w:t>
            </w:r>
          </w:p>
        </w:tc>
        <w:tc>
          <w:tcPr>
            <w:tcW w:w="1022" w:type="dxa"/>
            <w:tcBorders>
              <w:top w:val="nil"/>
              <w:left w:val="nil"/>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rPr>
                <w:rFonts w:ascii="Calibri" w:eastAsia="Times New Roman" w:hAnsi="Calibri"/>
                <w:color w:val="000000"/>
                <w:sz w:val="22"/>
                <w:szCs w:val="22"/>
                <w:lang w:eastAsia="ru-RU"/>
              </w:rPr>
            </w:pPr>
            <w:r w:rsidRPr="00274EEE">
              <w:rPr>
                <w:rFonts w:ascii="Calibri" w:eastAsia="Times New Roman" w:hAnsi="Calibri"/>
                <w:color w:val="000000"/>
                <w:sz w:val="22"/>
                <w:szCs w:val="22"/>
                <w:lang w:eastAsia="ru-RU"/>
              </w:rPr>
              <w:t>07 3 7950</w:t>
            </w:r>
          </w:p>
        </w:tc>
        <w:tc>
          <w:tcPr>
            <w:tcW w:w="4407" w:type="dxa"/>
            <w:tcBorders>
              <w:top w:val="nil"/>
              <w:left w:val="nil"/>
              <w:bottom w:val="single" w:sz="4" w:space="0" w:color="auto"/>
              <w:right w:val="single" w:sz="4" w:space="0" w:color="auto"/>
            </w:tcBorders>
            <w:shd w:val="clear" w:color="auto" w:fill="auto"/>
            <w:vAlign w:val="bottom"/>
            <w:hideMark/>
          </w:tcPr>
          <w:p w:rsidR="00274EEE" w:rsidRPr="00274EEE" w:rsidRDefault="00274EEE" w:rsidP="00274EEE">
            <w:pPr>
              <w:spacing w:after="0" w:line="240" w:lineRule="auto"/>
              <w:rPr>
                <w:rFonts w:ascii="Calibri" w:eastAsia="Times New Roman" w:hAnsi="Calibri"/>
                <w:color w:val="000000"/>
                <w:sz w:val="22"/>
                <w:szCs w:val="22"/>
                <w:lang w:eastAsia="ru-RU"/>
              </w:rPr>
            </w:pPr>
            <w:r w:rsidRPr="00274EEE">
              <w:rPr>
                <w:rFonts w:ascii="Calibri" w:eastAsia="Times New Roman" w:hAnsi="Calibri"/>
                <w:color w:val="000000"/>
                <w:sz w:val="22"/>
                <w:szCs w:val="22"/>
                <w:lang w:eastAsia="ru-RU"/>
              </w:rPr>
              <w:t>подпрограмма"Воспитание и дополнительное образование детей и подростков"</w:t>
            </w:r>
          </w:p>
        </w:tc>
        <w:tc>
          <w:tcPr>
            <w:tcW w:w="1911" w:type="dxa"/>
            <w:tcBorders>
              <w:top w:val="nil"/>
              <w:left w:val="nil"/>
              <w:bottom w:val="single" w:sz="4" w:space="0" w:color="auto"/>
              <w:right w:val="single" w:sz="4" w:space="0" w:color="auto"/>
            </w:tcBorders>
            <w:shd w:val="clear" w:color="auto" w:fill="auto"/>
            <w:vAlign w:val="bottom"/>
            <w:hideMark/>
          </w:tcPr>
          <w:p w:rsidR="00274EEE" w:rsidRPr="00274EEE" w:rsidRDefault="00274EEE" w:rsidP="00274EEE">
            <w:pPr>
              <w:spacing w:after="0" w:line="240" w:lineRule="auto"/>
              <w:jc w:val="right"/>
              <w:rPr>
                <w:rFonts w:ascii="Calibri" w:eastAsia="Times New Roman" w:hAnsi="Calibri"/>
                <w:color w:val="000000"/>
                <w:sz w:val="22"/>
                <w:szCs w:val="22"/>
                <w:lang w:eastAsia="ru-RU"/>
              </w:rPr>
            </w:pPr>
            <w:r w:rsidRPr="00274EEE">
              <w:rPr>
                <w:rFonts w:ascii="Calibri" w:eastAsia="Times New Roman" w:hAnsi="Calibri"/>
                <w:color w:val="000000"/>
                <w:sz w:val="22"/>
                <w:szCs w:val="22"/>
                <w:lang w:eastAsia="ru-RU"/>
              </w:rPr>
              <w:t>500 000,00</w:t>
            </w:r>
          </w:p>
        </w:tc>
        <w:tc>
          <w:tcPr>
            <w:tcW w:w="1614" w:type="dxa"/>
            <w:tcBorders>
              <w:top w:val="nil"/>
              <w:left w:val="nil"/>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jc w:val="right"/>
              <w:rPr>
                <w:rFonts w:ascii="Calibri" w:eastAsia="Times New Roman" w:hAnsi="Calibri"/>
                <w:color w:val="000000"/>
                <w:sz w:val="22"/>
                <w:szCs w:val="22"/>
                <w:lang w:eastAsia="ru-RU"/>
              </w:rPr>
            </w:pPr>
            <w:r w:rsidRPr="00274EEE">
              <w:rPr>
                <w:rFonts w:ascii="Calibri" w:eastAsia="Times New Roman" w:hAnsi="Calibri"/>
                <w:color w:val="000000"/>
                <w:sz w:val="22"/>
                <w:szCs w:val="22"/>
                <w:lang w:eastAsia="ru-RU"/>
              </w:rPr>
              <w:t>500 000,00</w:t>
            </w:r>
          </w:p>
        </w:tc>
      </w:tr>
      <w:tr w:rsidR="00274EEE" w:rsidRPr="00274EEE" w:rsidTr="00274EEE">
        <w:trPr>
          <w:trHeight w:val="300"/>
        </w:trPr>
        <w:tc>
          <w:tcPr>
            <w:tcW w:w="765" w:type="dxa"/>
            <w:tcBorders>
              <w:top w:val="nil"/>
              <w:left w:val="single" w:sz="4" w:space="0" w:color="auto"/>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jc w:val="center"/>
              <w:rPr>
                <w:rFonts w:ascii="Calibri" w:eastAsia="Times New Roman" w:hAnsi="Calibri"/>
                <w:color w:val="000000"/>
                <w:sz w:val="22"/>
                <w:szCs w:val="22"/>
                <w:lang w:eastAsia="ru-RU"/>
              </w:rPr>
            </w:pPr>
            <w:r w:rsidRPr="00274EEE">
              <w:rPr>
                <w:rFonts w:ascii="Calibri" w:eastAsia="Times New Roman" w:hAnsi="Calibri"/>
                <w:color w:val="000000"/>
                <w:sz w:val="22"/>
                <w:szCs w:val="22"/>
                <w:lang w:eastAsia="ru-RU"/>
              </w:rPr>
              <w:t> </w:t>
            </w:r>
          </w:p>
        </w:tc>
        <w:tc>
          <w:tcPr>
            <w:tcW w:w="1022" w:type="dxa"/>
            <w:tcBorders>
              <w:top w:val="nil"/>
              <w:left w:val="nil"/>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rPr>
                <w:rFonts w:ascii="Calibri" w:eastAsia="Times New Roman" w:hAnsi="Calibri"/>
                <w:color w:val="000000"/>
                <w:sz w:val="22"/>
                <w:szCs w:val="22"/>
                <w:lang w:eastAsia="ru-RU"/>
              </w:rPr>
            </w:pPr>
            <w:r w:rsidRPr="00274EEE">
              <w:rPr>
                <w:rFonts w:ascii="Calibri" w:eastAsia="Times New Roman" w:hAnsi="Calibri"/>
                <w:color w:val="000000"/>
                <w:sz w:val="22"/>
                <w:szCs w:val="22"/>
                <w:lang w:eastAsia="ru-RU"/>
              </w:rPr>
              <w:t>07 4 7950</w:t>
            </w:r>
          </w:p>
        </w:tc>
        <w:tc>
          <w:tcPr>
            <w:tcW w:w="4407" w:type="dxa"/>
            <w:tcBorders>
              <w:top w:val="nil"/>
              <w:left w:val="nil"/>
              <w:bottom w:val="single" w:sz="4" w:space="0" w:color="auto"/>
              <w:right w:val="single" w:sz="4" w:space="0" w:color="auto"/>
            </w:tcBorders>
            <w:shd w:val="clear" w:color="auto" w:fill="auto"/>
            <w:vAlign w:val="bottom"/>
            <w:hideMark/>
          </w:tcPr>
          <w:p w:rsidR="00274EEE" w:rsidRPr="00274EEE" w:rsidRDefault="00274EEE" w:rsidP="00274EEE">
            <w:pPr>
              <w:spacing w:after="0" w:line="240" w:lineRule="auto"/>
              <w:rPr>
                <w:rFonts w:ascii="Calibri" w:eastAsia="Times New Roman" w:hAnsi="Calibri"/>
                <w:color w:val="000000"/>
                <w:sz w:val="22"/>
                <w:szCs w:val="22"/>
                <w:lang w:eastAsia="ru-RU"/>
              </w:rPr>
            </w:pPr>
            <w:r w:rsidRPr="00274EEE">
              <w:rPr>
                <w:rFonts w:ascii="Calibri" w:eastAsia="Times New Roman" w:hAnsi="Calibri"/>
                <w:color w:val="000000"/>
                <w:sz w:val="22"/>
                <w:szCs w:val="22"/>
                <w:lang w:eastAsia="ru-RU"/>
              </w:rPr>
              <w:t>подпрограмма"Одаренные дети"</w:t>
            </w:r>
          </w:p>
        </w:tc>
        <w:tc>
          <w:tcPr>
            <w:tcW w:w="1911" w:type="dxa"/>
            <w:tcBorders>
              <w:top w:val="nil"/>
              <w:left w:val="nil"/>
              <w:bottom w:val="single" w:sz="4" w:space="0" w:color="auto"/>
              <w:right w:val="single" w:sz="4" w:space="0" w:color="auto"/>
            </w:tcBorders>
            <w:shd w:val="clear" w:color="auto" w:fill="auto"/>
            <w:vAlign w:val="bottom"/>
            <w:hideMark/>
          </w:tcPr>
          <w:p w:rsidR="00274EEE" w:rsidRPr="00274EEE" w:rsidRDefault="00274EEE" w:rsidP="00274EEE">
            <w:pPr>
              <w:spacing w:after="0" w:line="240" w:lineRule="auto"/>
              <w:jc w:val="right"/>
              <w:rPr>
                <w:rFonts w:ascii="Calibri" w:eastAsia="Times New Roman" w:hAnsi="Calibri"/>
                <w:color w:val="000000"/>
                <w:sz w:val="22"/>
                <w:szCs w:val="22"/>
                <w:lang w:eastAsia="ru-RU"/>
              </w:rPr>
            </w:pPr>
            <w:r w:rsidRPr="00274EEE">
              <w:rPr>
                <w:rFonts w:ascii="Calibri" w:eastAsia="Times New Roman" w:hAnsi="Calibri"/>
                <w:color w:val="000000"/>
                <w:sz w:val="22"/>
                <w:szCs w:val="22"/>
                <w:lang w:eastAsia="ru-RU"/>
              </w:rPr>
              <w:t>1 017 000,00</w:t>
            </w:r>
          </w:p>
        </w:tc>
        <w:tc>
          <w:tcPr>
            <w:tcW w:w="1614" w:type="dxa"/>
            <w:tcBorders>
              <w:top w:val="nil"/>
              <w:left w:val="nil"/>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jc w:val="right"/>
              <w:rPr>
                <w:rFonts w:ascii="Calibri" w:eastAsia="Times New Roman" w:hAnsi="Calibri"/>
                <w:color w:val="000000"/>
                <w:sz w:val="22"/>
                <w:szCs w:val="22"/>
                <w:lang w:eastAsia="ru-RU"/>
              </w:rPr>
            </w:pPr>
            <w:r w:rsidRPr="00274EEE">
              <w:rPr>
                <w:rFonts w:ascii="Calibri" w:eastAsia="Times New Roman" w:hAnsi="Calibri"/>
                <w:color w:val="000000"/>
                <w:sz w:val="22"/>
                <w:szCs w:val="22"/>
                <w:lang w:eastAsia="ru-RU"/>
              </w:rPr>
              <w:t>513 000,00</w:t>
            </w:r>
          </w:p>
        </w:tc>
      </w:tr>
      <w:tr w:rsidR="00274EEE" w:rsidRPr="00274EEE" w:rsidTr="00274EEE">
        <w:trPr>
          <w:trHeight w:val="300"/>
        </w:trPr>
        <w:tc>
          <w:tcPr>
            <w:tcW w:w="765" w:type="dxa"/>
            <w:tcBorders>
              <w:top w:val="nil"/>
              <w:left w:val="single" w:sz="4" w:space="0" w:color="auto"/>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jc w:val="center"/>
              <w:rPr>
                <w:rFonts w:ascii="Calibri" w:eastAsia="Times New Roman" w:hAnsi="Calibri"/>
                <w:color w:val="000000"/>
                <w:sz w:val="22"/>
                <w:szCs w:val="22"/>
                <w:lang w:eastAsia="ru-RU"/>
              </w:rPr>
            </w:pPr>
            <w:r w:rsidRPr="00274EEE">
              <w:rPr>
                <w:rFonts w:ascii="Calibri" w:eastAsia="Times New Roman" w:hAnsi="Calibri"/>
                <w:color w:val="000000"/>
                <w:sz w:val="22"/>
                <w:szCs w:val="22"/>
                <w:lang w:eastAsia="ru-RU"/>
              </w:rPr>
              <w:t> </w:t>
            </w:r>
          </w:p>
        </w:tc>
        <w:tc>
          <w:tcPr>
            <w:tcW w:w="1022" w:type="dxa"/>
            <w:tcBorders>
              <w:top w:val="nil"/>
              <w:left w:val="nil"/>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rPr>
                <w:rFonts w:ascii="Calibri" w:eastAsia="Times New Roman" w:hAnsi="Calibri"/>
                <w:color w:val="000000"/>
                <w:sz w:val="22"/>
                <w:szCs w:val="22"/>
                <w:lang w:eastAsia="ru-RU"/>
              </w:rPr>
            </w:pPr>
            <w:r w:rsidRPr="00274EEE">
              <w:rPr>
                <w:rFonts w:ascii="Calibri" w:eastAsia="Times New Roman" w:hAnsi="Calibri"/>
                <w:color w:val="000000"/>
                <w:sz w:val="22"/>
                <w:szCs w:val="22"/>
                <w:lang w:eastAsia="ru-RU"/>
              </w:rPr>
              <w:t>07 5 7950</w:t>
            </w:r>
          </w:p>
        </w:tc>
        <w:tc>
          <w:tcPr>
            <w:tcW w:w="4407" w:type="dxa"/>
            <w:tcBorders>
              <w:top w:val="nil"/>
              <w:left w:val="nil"/>
              <w:bottom w:val="single" w:sz="4" w:space="0" w:color="auto"/>
              <w:right w:val="single" w:sz="4" w:space="0" w:color="auto"/>
            </w:tcBorders>
            <w:shd w:val="clear" w:color="auto" w:fill="auto"/>
            <w:vAlign w:val="bottom"/>
            <w:hideMark/>
          </w:tcPr>
          <w:p w:rsidR="00274EEE" w:rsidRPr="00274EEE" w:rsidRDefault="00274EEE" w:rsidP="00274EEE">
            <w:pPr>
              <w:spacing w:after="0" w:line="240" w:lineRule="auto"/>
              <w:rPr>
                <w:rFonts w:ascii="Calibri" w:eastAsia="Times New Roman" w:hAnsi="Calibri"/>
                <w:color w:val="000000"/>
                <w:sz w:val="22"/>
                <w:szCs w:val="22"/>
                <w:lang w:eastAsia="ru-RU"/>
              </w:rPr>
            </w:pPr>
            <w:r w:rsidRPr="00274EEE">
              <w:rPr>
                <w:rFonts w:ascii="Calibri" w:eastAsia="Times New Roman" w:hAnsi="Calibri"/>
                <w:color w:val="000000"/>
                <w:sz w:val="22"/>
                <w:szCs w:val="22"/>
                <w:lang w:eastAsia="ru-RU"/>
              </w:rPr>
              <w:t>подпрограмма"Здоровье"</w:t>
            </w:r>
          </w:p>
        </w:tc>
        <w:tc>
          <w:tcPr>
            <w:tcW w:w="1911" w:type="dxa"/>
            <w:tcBorders>
              <w:top w:val="nil"/>
              <w:left w:val="nil"/>
              <w:bottom w:val="single" w:sz="4" w:space="0" w:color="auto"/>
              <w:right w:val="single" w:sz="4" w:space="0" w:color="auto"/>
            </w:tcBorders>
            <w:shd w:val="clear" w:color="auto" w:fill="auto"/>
            <w:vAlign w:val="bottom"/>
            <w:hideMark/>
          </w:tcPr>
          <w:p w:rsidR="00274EEE" w:rsidRPr="00274EEE" w:rsidRDefault="00274EEE" w:rsidP="00274EEE">
            <w:pPr>
              <w:spacing w:after="0" w:line="240" w:lineRule="auto"/>
              <w:jc w:val="right"/>
              <w:rPr>
                <w:rFonts w:ascii="Calibri" w:eastAsia="Times New Roman" w:hAnsi="Calibri"/>
                <w:color w:val="000000"/>
                <w:sz w:val="22"/>
                <w:szCs w:val="22"/>
                <w:lang w:eastAsia="ru-RU"/>
              </w:rPr>
            </w:pPr>
            <w:r w:rsidRPr="00274EEE">
              <w:rPr>
                <w:rFonts w:ascii="Calibri" w:eastAsia="Times New Roman" w:hAnsi="Calibri"/>
                <w:color w:val="000000"/>
                <w:sz w:val="22"/>
                <w:szCs w:val="22"/>
                <w:lang w:eastAsia="ru-RU"/>
              </w:rPr>
              <w:t>20 000,00</w:t>
            </w:r>
          </w:p>
        </w:tc>
        <w:tc>
          <w:tcPr>
            <w:tcW w:w="1614" w:type="dxa"/>
            <w:tcBorders>
              <w:top w:val="nil"/>
              <w:left w:val="nil"/>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jc w:val="right"/>
              <w:rPr>
                <w:rFonts w:ascii="Calibri" w:eastAsia="Times New Roman" w:hAnsi="Calibri"/>
                <w:color w:val="000000"/>
                <w:sz w:val="22"/>
                <w:szCs w:val="22"/>
                <w:lang w:eastAsia="ru-RU"/>
              </w:rPr>
            </w:pPr>
            <w:r w:rsidRPr="00274EEE">
              <w:rPr>
                <w:rFonts w:ascii="Calibri" w:eastAsia="Times New Roman" w:hAnsi="Calibri"/>
                <w:color w:val="000000"/>
                <w:sz w:val="22"/>
                <w:szCs w:val="22"/>
                <w:lang w:eastAsia="ru-RU"/>
              </w:rPr>
              <w:t>20 000,00</w:t>
            </w:r>
          </w:p>
        </w:tc>
      </w:tr>
      <w:tr w:rsidR="00274EEE" w:rsidRPr="00274EEE" w:rsidTr="00274EEE">
        <w:trPr>
          <w:trHeight w:val="900"/>
        </w:trPr>
        <w:tc>
          <w:tcPr>
            <w:tcW w:w="765" w:type="dxa"/>
            <w:tcBorders>
              <w:top w:val="nil"/>
              <w:left w:val="single" w:sz="4" w:space="0" w:color="auto"/>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jc w:val="center"/>
              <w:rPr>
                <w:rFonts w:ascii="Calibri" w:eastAsia="Times New Roman" w:hAnsi="Calibri"/>
                <w:color w:val="000000"/>
                <w:sz w:val="22"/>
                <w:szCs w:val="22"/>
                <w:lang w:eastAsia="ru-RU"/>
              </w:rPr>
            </w:pPr>
            <w:r w:rsidRPr="00274EEE">
              <w:rPr>
                <w:rFonts w:ascii="Calibri" w:eastAsia="Times New Roman" w:hAnsi="Calibri"/>
                <w:color w:val="000000"/>
                <w:sz w:val="22"/>
                <w:szCs w:val="22"/>
                <w:lang w:eastAsia="ru-RU"/>
              </w:rPr>
              <w:t> </w:t>
            </w:r>
          </w:p>
        </w:tc>
        <w:tc>
          <w:tcPr>
            <w:tcW w:w="1022" w:type="dxa"/>
            <w:tcBorders>
              <w:top w:val="nil"/>
              <w:left w:val="nil"/>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rPr>
                <w:rFonts w:ascii="Calibri" w:eastAsia="Times New Roman" w:hAnsi="Calibri"/>
                <w:color w:val="000000"/>
                <w:sz w:val="22"/>
                <w:szCs w:val="22"/>
                <w:lang w:eastAsia="ru-RU"/>
              </w:rPr>
            </w:pPr>
            <w:r w:rsidRPr="00274EEE">
              <w:rPr>
                <w:rFonts w:ascii="Calibri" w:eastAsia="Times New Roman" w:hAnsi="Calibri"/>
                <w:color w:val="000000"/>
                <w:sz w:val="22"/>
                <w:szCs w:val="22"/>
                <w:lang w:eastAsia="ru-RU"/>
              </w:rPr>
              <w:t>07 6 7950</w:t>
            </w:r>
          </w:p>
        </w:tc>
        <w:tc>
          <w:tcPr>
            <w:tcW w:w="4407" w:type="dxa"/>
            <w:tcBorders>
              <w:top w:val="nil"/>
              <w:left w:val="nil"/>
              <w:bottom w:val="single" w:sz="4" w:space="0" w:color="auto"/>
              <w:right w:val="single" w:sz="4" w:space="0" w:color="auto"/>
            </w:tcBorders>
            <w:shd w:val="clear" w:color="auto" w:fill="auto"/>
            <w:vAlign w:val="bottom"/>
            <w:hideMark/>
          </w:tcPr>
          <w:p w:rsidR="00274EEE" w:rsidRPr="00274EEE" w:rsidRDefault="00274EEE" w:rsidP="00274EEE">
            <w:pPr>
              <w:spacing w:after="0" w:line="240" w:lineRule="auto"/>
              <w:rPr>
                <w:rFonts w:ascii="Calibri" w:eastAsia="Times New Roman" w:hAnsi="Calibri"/>
                <w:color w:val="000000"/>
                <w:sz w:val="22"/>
                <w:szCs w:val="22"/>
                <w:lang w:eastAsia="ru-RU"/>
              </w:rPr>
            </w:pPr>
            <w:r w:rsidRPr="00274EEE">
              <w:rPr>
                <w:rFonts w:ascii="Calibri" w:eastAsia="Times New Roman" w:hAnsi="Calibri"/>
                <w:color w:val="000000"/>
                <w:sz w:val="22"/>
                <w:szCs w:val="22"/>
                <w:lang w:eastAsia="ru-RU"/>
              </w:rPr>
              <w:t>Подпрограмма "Развитие сети образовательных учреждений Куйбышевского района"</w:t>
            </w:r>
          </w:p>
        </w:tc>
        <w:tc>
          <w:tcPr>
            <w:tcW w:w="1911" w:type="dxa"/>
            <w:tcBorders>
              <w:top w:val="nil"/>
              <w:left w:val="nil"/>
              <w:bottom w:val="single" w:sz="4" w:space="0" w:color="auto"/>
              <w:right w:val="single" w:sz="4" w:space="0" w:color="auto"/>
            </w:tcBorders>
            <w:shd w:val="clear" w:color="auto" w:fill="auto"/>
            <w:vAlign w:val="bottom"/>
            <w:hideMark/>
          </w:tcPr>
          <w:p w:rsidR="00274EEE" w:rsidRPr="00274EEE" w:rsidRDefault="00274EEE" w:rsidP="00274EEE">
            <w:pPr>
              <w:spacing w:after="0" w:line="240" w:lineRule="auto"/>
              <w:jc w:val="right"/>
              <w:rPr>
                <w:rFonts w:ascii="Calibri" w:eastAsia="Times New Roman" w:hAnsi="Calibri"/>
                <w:color w:val="000000"/>
                <w:sz w:val="22"/>
                <w:szCs w:val="22"/>
                <w:lang w:eastAsia="ru-RU"/>
              </w:rPr>
            </w:pPr>
            <w:r w:rsidRPr="00274EEE">
              <w:rPr>
                <w:rFonts w:ascii="Calibri" w:eastAsia="Times New Roman" w:hAnsi="Calibri"/>
                <w:color w:val="000000"/>
                <w:sz w:val="22"/>
                <w:szCs w:val="22"/>
                <w:lang w:eastAsia="ru-RU"/>
              </w:rPr>
              <w:t>497 256,00</w:t>
            </w:r>
          </w:p>
        </w:tc>
        <w:tc>
          <w:tcPr>
            <w:tcW w:w="1614" w:type="dxa"/>
            <w:tcBorders>
              <w:top w:val="nil"/>
              <w:left w:val="nil"/>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jc w:val="right"/>
              <w:rPr>
                <w:rFonts w:ascii="Calibri" w:eastAsia="Times New Roman" w:hAnsi="Calibri"/>
                <w:color w:val="000000"/>
                <w:sz w:val="22"/>
                <w:szCs w:val="22"/>
                <w:lang w:eastAsia="ru-RU"/>
              </w:rPr>
            </w:pPr>
            <w:r w:rsidRPr="00274EEE">
              <w:rPr>
                <w:rFonts w:ascii="Calibri" w:eastAsia="Times New Roman" w:hAnsi="Calibri"/>
                <w:color w:val="000000"/>
                <w:sz w:val="22"/>
                <w:szCs w:val="22"/>
                <w:lang w:eastAsia="ru-RU"/>
              </w:rPr>
              <w:t>497 256,00</w:t>
            </w:r>
          </w:p>
        </w:tc>
      </w:tr>
      <w:tr w:rsidR="00274EEE" w:rsidRPr="00274EEE" w:rsidTr="00274EEE">
        <w:trPr>
          <w:trHeight w:val="1095"/>
        </w:trPr>
        <w:tc>
          <w:tcPr>
            <w:tcW w:w="765" w:type="dxa"/>
            <w:tcBorders>
              <w:top w:val="nil"/>
              <w:left w:val="single" w:sz="4" w:space="0" w:color="auto"/>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jc w:val="center"/>
              <w:rPr>
                <w:rFonts w:ascii="Calibri" w:eastAsia="Times New Roman" w:hAnsi="Calibri"/>
                <w:color w:val="000000"/>
                <w:sz w:val="22"/>
                <w:szCs w:val="22"/>
                <w:lang w:eastAsia="ru-RU"/>
              </w:rPr>
            </w:pPr>
            <w:r w:rsidRPr="00274EEE">
              <w:rPr>
                <w:rFonts w:ascii="Calibri" w:eastAsia="Times New Roman" w:hAnsi="Calibri"/>
                <w:color w:val="000000"/>
                <w:sz w:val="22"/>
                <w:szCs w:val="22"/>
                <w:lang w:eastAsia="ru-RU"/>
              </w:rPr>
              <w:t>7</w:t>
            </w:r>
          </w:p>
        </w:tc>
        <w:tc>
          <w:tcPr>
            <w:tcW w:w="1022" w:type="dxa"/>
            <w:tcBorders>
              <w:top w:val="nil"/>
              <w:left w:val="nil"/>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rPr>
                <w:rFonts w:ascii="Calibri" w:eastAsia="Times New Roman" w:hAnsi="Calibri"/>
                <w:b/>
                <w:bCs/>
                <w:color w:val="000000"/>
                <w:sz w:val="22"/>
                <w:szCs w:val="22"/>
                <w:lang w:eastAsia="ru-RU"/>
              </w:rPr>
            </w:pPr>
            <w:r w:rsidRPr="00274EEE">
              <w:rPr>
                <w:rFonts w:ascii="Calibri" w:eastAsia="Times New Roman" w:hAnsi="Calibri"/>
                <w:b/>
                <w:bCs/>
                <w:color w:val="000000"/>
                <w:sz w:val="22"/>
                <w:szCs w:val="22"/>
                <w:lang w:eastAsia="ru-RU"/>
              </w:rPr>
              <w:t>08 0 7950</w:t>
            </w:r>
          </w:p>
        </w:tc>
        <w:tc>
          <w:tcPr>
            <w:tcW w:w="4407" w:type="dxa"/>
            <w:tcBorders>
              <w:top w:val="nil"/>
              <w:left w:val="nil"/>
              <w:bottom w:val="single" w:sz="4" w:space="0" w:color="auto"/>
              <w:right w:val="single" w:sz="4" w:space="0" w:color="auto"/>
            </w:tcBorders>
            <w:shd w:val="clear" w:color="auto" w:fill="auto"/>
            <w:vAlign w:val="bottom"/>
            <w:hideMark/>
          </w:tcPr>
          <w:p w:rsidR="00274EEE" w:rsidRPr="00274EEE" w:rsidRDefault="00274EEE" w:rsidP="00274EEE">
            <w:pPr>
              <w:spacing w:after="0" w:line="240" w:lineRule="auto"/>
              <w:rPr>
                <w:rFonts w:ascii="Calibri" w:eastAsia="Times New Roman" w:hAnsi="Calibri"/>
                <w:b/>
                <w:bCs/>
                <w:color w:val="000000"/>
                <w:sz w:val="22"/>
                <w:szCs w:val="22"/>
                <w:lang w:eastAsia="ru-RU"/>
              </w:rPr>
            </w:pPr>
            <w:r w:rsidRPr="00274EEE">
              <w:rPr>
                <w:rFonts w:ascii="Calibri" w:eastAsia="Times New Roman" w:hAnsi="Calibri"/>
                <w:b/>
                <w:bCs/>
                <w:color w:val="000000"/>
                <w:sz w:val="22"/>
                <w:szCs w:val="22"/>
                <w:lang w:eastAsia="ru-RU"/>
              </w:rPr>
              <w:t>ЦП "Безопасность образовательных учреждений Куйбышевского района на 2013-2015 годы"</w:t>
            </w:r>
          </w:p>
        </w:tc>
        <w:tc>
          <w:tcPr>
            <w:tcW w:w="1911" w:type="dxa"/>
            <w:tcBorders>
              <w:top w:val="nil"/>
              <w:left w:val="nil"/>
              <w:bottom w:val="single" w:sz="4" w:space="0" w:color="auto"/>
              <w:right w:val="single" w:sz="4" w:space="0" w:color="auto"/>
            </w:tcBorders>
            <w:shd w:val="clear" w:color="auto" w:fill="auto"/>
            <w:vAlign w:val="bottom"/>
            <w:hideMark/>
          </w:tcPr>
          <w:p w:rsidR="00274EEE" w:rsidRPr="00274EEE" w:rsidRDefault="00274EEE" w:rsidP="00274EEE">
            <w:pPr>
              <w:spacing w:after="0" w:line="240" w:lineRule="auto"/>
              <w:jc w:val="right"/>
              <w:rPr>
                <w:rFonts w:ascii="Calibri" w:eastAsia="Times New Roman" w:hAnsi="Calibri"/>
                <w:b/>
                <w:bCs/>
                <w:color w:val="000000"/>
                <w:sz w:val="22"/>
                <w:szCs w:val="22"/>
                <w:lang w:eastAsia="ru-RU"/>
              </w:rPr>
            </w:pPr>
            <w:r w:rsidRPr="00274EEE">
              <w:rPr>
                <w:rFonts w:ascii="Calibri" w:eastAsia="Times New Roman" w:hAnsi="Calibri"/>
                <w:b/>
                <w:bCs/>
                <w:color w:val="000000"/>
                <w:sz w:val="22"/>
                <w:szCs w:val="22"/>
                <w:lang w:eastAsia="ru-RU"/>
              </w:rPr>
              <w:t>1 238 900,00</w:t>
            </w:r>
          </w:p>
        </w:tc>
        <w:tc>
          <w:tcPr>
            <w:tcW w:w="1614" w:type="dxa"/>
            <w:tcBorders>
              <w:top w:val="nil"/>
              <w:left w:val="nil"/>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jc w:val="right"/>
              <w:rPr>
                <w:rFonts w:ascii="Calibri" w:eastAsia="Times New Roman" w:hAnsi="Calibri"/>
                <w:b/>
                <w:bCs/>
                <w:color w:val="000000"/>
                <w:sz w:val="22"/>
                <w:szCs w:val="22"/>
                <w:lang w:eastAsia="ru-RU"/>
              </w:rPr>
            </w:pPr>
            <w:r w:rsidRPr="00274EEE">
              <w:rPr>
                <w:rFonts w:ascii="Calibri" w:eastAsia="Times New Roman" w:hAnsi="Calibri"/>
                <w:b/>
                <w:bCs/>
                <w:color w:val="000000"/>
                <w:sz w:val="22"/>
                <w:szCs w:val="22"/>
                <w:lang w:eastAsia="ru-RU"/>
              </w:rPr>
              <w:t>0,00</w:t>
            </w:r>
          </w:p>
        </w:tc>
      </w:tr>
      <w:tr w:rsidR="00274EEE" w:rsidRPr="00274EEE" w:rsidTr="00274EEE">
        <w:trPr>
          <w:trHeight w:val="1095"/>
        </w:trPr>
        <w:tc>
          <w:tcPr>
            <w:tcW w:w="765" w:type="dxa"/>
            <w:tcBorders>
              <w:top w:val="nil"/>
              <w:left w:val="single" w:sz="4" w:space="0" w:color="auto"/>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jc w:val="center"/>
              <w:rPr>
                <w:rFonts w:ascii="Calibri" w:eastAsia="Times New Roman" w:hAnsi="Calibri"/>
                <w:color w:val="000000"/>
                <w:sz w:val="22"/>
                <w:szCs w:val="22"/>
                <w:lang w:eastAsia="ru-RU"/>
              </w:rPr>
            </w:pPr>
            <w:r w:rsidRPr="00274EEE">
              <w:rPr>
                <w:rFonts w:ascii="Calibri" w:eastAsia="Times New Roman" w:hAnsi="Calibri"/>
                <w:color w:val="000000"/>
                <w:sz w:val="22"/>
                <w:szCs w:val="22"/>
                <w:lang w:eastAsia="ru-RU"/>
              </w:rPr>
              <w:t>8</w:t>
            </w:r>
          </w:p>
        </w:tc>
        <w:tc>
          <w:tcPr>
            <w:tcW w:w="1022" w:type="dxa"/>
            <w:tcBorders>
              <w:top w:val="nil"/>
              <w:left w:val="nil"/>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rPr>
                <w:rFonts w:ascii="Calibri" w:eastAsia="Times New Roman" w:hAnsi="Calibri"/>
                <w:b/>
                <w:bCs/>
                <w:color w:val="000000"/>
                <w:sz w:val="22"/>
                <w:szCs w:val="22"/>
                <w:lang w:eastAsia="ru-RU"/>
              </w:rPr>
            </w:pPr>
            <w:r w:rsidRPr="00274EEE">
              <w:rPr>
                <w:rFonts w:ascii="Calibri" w:eastAsia="Times New Roman" w:hAnsi="Calibri"/>
                <w:b/>
                <w:bCs/>
                <w:color w:val="000000"/>
                <w:sz w:val="22"/>
                <w:szCs w:val="22"/>
                <w:lang w:eastAsia="ru-RU"/>
              </w:rPr>
              <w:t>09 0 7950</w:t>
            </w:r>
          </w:p>
        </w:tc>
        <w:tc>
          <w:tcPr>
            <w:tcW w:w="4407" w:type="dxa"/>
            <w:tcBorders>
              <w:top w:val="nil"/>
              <w:left w:val="nil"/>
              <w:bottom w:val="single" w:sz="4" w:space="0" w:color="auto"/>
              <w:right w:val="single" w:sz="4" w:space="0" w:color="auto"/>
            </w:tcBorders>
            <w:shd w:val="clear" w:color="auto" w:fill="auto"/>
            <w:vAlign w:val="bottom"/>
            <w:hideMark/>
          </w:tcPr>
          <w:p w:rsidR="00274EEE" w:rsidRPr="00274EEE" w:rsidRDefault="00274EEE" w:rsidP="00274EEE">
            <w:pPr>
              <w:spacing w:after="0" w:line="240" w:lineRule="auto"/>
              <w:rPr>
                <w:rFonts w:ascii="Calibri" w:eastAsia="Times New Roman" w:hAnsi="Calibri"/>
                <w:b/>
                <w:bCs/>
                <w:color w:val="000000"/>
                <w:sz w:val="22"/>
                <w:szCs w:val="22"/>
                <w:lang w:eastAsia="ru-RU"/>
              </w:rPr>
            </w:pPr>
            <w:r w:rsidRPr="00274EEE">
              <w:rPr>
                <w:rFonts w:ascii="Calibri" w:eastAsia="Times New Roman" w:hAnsi="Calibri"/>
                <w:b/>
                <w:bCs/>
                <w:color w:val="000000"/>
                <w:sz w:val="22"/>
                <w:szCs w:val="22"/>
                <w:lang w:eastAsia="ru-RU"/>
              </w:rPr>
              <w:t>РЦП "Развитие физической культуры и спорта в Куйбышевском районе на 2012-2015 годы"</w:t>
            </w:r>
          </w:p>
        </w:tc>
        <w:tc>
          <w:tcPr>
            <w:tcW w:w="1911" w:type="dxa"/>
            <w:tcBorders>
              <w:top w:val="nil"/>
              <w:left w:val="nil"/>
              <w:bottom w:val="single" w:sz="4" w:space="0" w:color="auto"/>
              <w:right w:val="single" w:sz="4" w:space="0" w:color="auto"/>
            </w:tcBorders>
            <w:shd w:val="clear" w:color="auto" w:fill="auto"/>
            <w:vAlign w:val="bottom"/>
            <w:hideMark/>
          </w:tcPr>
          <w:p w:rsidR="00274EEE" w:rsidRPr="00274EEE" w:rsidRDefault="00274EEE" w:rsidP="00274EEE">
            <w:pPr>
              <w:spacing w:after="0" w:line="240" w:lineRule="auto"/>
              <w:jc w:val="right"/>
              <w:rPr>
                <w:rFonts w:ascii="Calibri" w:eastAsia="Times New Roman" w:hAnsi="Calibri"/>
                <w:b/>
                <w:bCs/>
                <w:color w:val="000000"/>
                <w:sz w:val="22"/>
                <w:szCs w:val="22"/>
                <w:lang w:eastAsia="ru-RU"/>
              </w:rPr>
            </w:pPr>
            <w:r w:rsidRPr="00274EEE">
              <w:rPr>
                <w:rFonts w:ascii="Calibri" w:eastAsia="Times New Roman" w:hAnsi="Calibri"/>
                <w:b/>
                <w:bCs/>
                <w:color w:val="000000"/>
                <w:sz w:val="22"/>
                <w:szCs w:val="22"/>
                <w:lang w:eastAsia="ru-RU"/>
              </w:rPr>
              <w:t>1 585 000,00</w:t>
            </w:r>
          </w:p>
        </w:tc>
        <w:tc>
          <w:tcPr>
            <w:tcW w:w="1614" w:type="dxa"/>
            <w:tcBorders>
              <w:top w:val="nil"/>
              <w:left w:val="nil"/>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jc w:val="right"/>
              <w:rPr>
                <w:rFonts w:ascii="Calibri" w:eastAsia="Times New Roman" w:hAnsi="Calibri"/>
                <w:b/>
                <w:bCs/>
                <w:color w:val="000000"/>
                <w:sz w:val="22"/>
                <w:szCs w:val="22"/>
                <w:lang w:eastAsia="ru-RU"/>
              </w:rPr>
            </w:pPr>
            <w:r w:rsidRPr="00274EEE">
              <w:rPr>
                <w:rFonts w:ascii="Calibri" w:eastAsia="Times New Roman" w:hAnsi="Calibri"/>
                <w:b/>
                <w:bCs/>
                <w:color w:val="000000"/>
                <w:sz w:val="22"/>
                <w:szCs w:val="22"/>
                <w:lang w:eastAsia="ru-RU"/>
              </w:rPr>
              <w:t>0,00</w:t>
            </w:r>
          </w:p>
        </w:tc>
      </w:tr>
      <w:tr w:rsidR="00274EEE" w:rsidRPr="00274EEE" w:rsidTr="00274EEE">
        <w:trPr>
          <w:trHeight w:val="600"/>
        </w:trPr>
        <w:tc>
          <w:tcPr>
            <w:tcW w:w="765" w:type="dxa"/>
            <w:tcBorders>
              <w:top w:val="nil"/>
              <w:left w:val="single" w:sz="4" w:space="0" w:color="auto"/>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jc w:val="center"/>
              <w:rPr>
                <w:rFonts w:ascii="Calibri" w:eastAsia="Times New Roman" w:hAnsi="Calibri"/>
                <w:b/>
                <w:bCs/>
                <w:color w:val="000000"/>
                <w:sz w:val="22"/>
                <w:szCs w:val="22"/>
                <w:lang w:eastAsia="ru-RU"/>
              </w:rPr>
            </w:pPr>
            <w:r w:rsidRPr="00274EEE">
              <w:rPr>
                <w:rFonts w:ascii="Calibri" w:eastAsia="Times New Roman" w:hAnsi="Calibri"/>
                <w:b/>
                <w:bCs/>
                <w:color w:val="000000"/>
                <w:sz w:val="22"/>
                <w:szCs w:val="22"/>
                <w:lang w:eastAsia="ru-RU"/>
              </w:rPr>
              <w:t>9</w:t>
            </w:r>
          </w:p>
        </w:tc>
        <w:tc>
          <w:tcPr>
            <w:tcW w:w="1022" w:type="dxa"/>
            <w:tcBorders>
              <w:top w:val="nil"/>
              <w:left w:val="nil"/>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rPr>
                <w:rFonts w:ascii="Calibri" w:eastAsia="Times New Roman" w:hAnsi="Calibri"/>
                <w:b/>
                <w:bCs/>
                <w:color w:val="000000"/>
                <w:sz w:val="22"/>
                <w:szCs w:val="22"/>
                <w:lang w:eastAsia="ru-RU"/>
              </w:rPr>
            </w:pPr>
            <w:r w:rsidRPr="00274EEE">
              <w:rPr>
                <w:rFonts w:ascii="Calibri" w:eastAsia="Times New Roman" w:hAnsi="Calibri"/>
                <w:b/>
                <w:bCs/>
                <w:color w:val="000000"/>
                <w:sz w:val="22"/>
                <w:szCs w:val="22"/>
                <w:lang w:eastAsia="ru-RU"/>
              </w:rPr>
              <w:t>05 0 7950</w:t>
            </w:r>
          </w:p>
        </w:tc>
        <w:tc>
          <w:tcPr>
            <w:tcW w:w="4407" w:type="dxa"/>
            <w:tcBorders>
              <w:top w:val="nil"/>
              <w:left w:val="nil"/>
              <w:bottom w:val="single" w:sz="4" w:space="0" w:color="auto"/>
              <w:right w:val="single" w:sz="4" w:space="0" w:color="auto"/>
            </w:tcBorders>
            <w:shd w:val="clear" w:color="auto" w:fill="auto"/>
            <w:vAlign w:val="bottom"/>
            <w:hideMark/>
          </w:tcPr>
          <w:p w:rsidR="00274EEE" w:rsidRPr="00274EEE" w:rsidRDefault="00274EEE" w:rsidP="00274EEE">
            <w:pPr>
              <w:spacing w:after="0" w:line="240" w:lineRule="auto"/>
              <w:rPr>
                <w:rFonts w:ascii="Calibri" w:eastAsia="Times New Roman" w:hAnsi="Calibri"/>
                <w:b/>
                <w:bCs/>
                <w:color w:val="000000"/>
                <w:sz w:val="22"/>
                <w:szCs w:val="22"/>
                <w:lang w:eastAsia="ru-RU"/>
              </w:rPr>
            </w:pPr>
            <w:r w:rsidRPr="00274EEE">
              <w:rPr>
                <w:rFonts w:ascii="Calibri" w:eastAsia="Times New Roman" w:hAnsi="Calibri"/>
                <w:b/>
                <w:bCs/>
                <w:color w:val="000000"/>
                <w:sz w:val="22"/>
                <w:szCs w:val="22"/>
                <w:lang w:eastAsia="ru-RU"/>
              </w:rPr>
              <w:t>РЦП "Развитие туризма в Куйбышевском районе НСО на 2013-2016</w:t>
            </w:r>
          </w:p>
        </w:tc>
        <w:tc>
          <w:tcPr>
            <w:tcW w:w="1911" w:type="dxa"/>
            <w:tcBorders>
              <w:top w:val="nil"/>
              <w:left w:val="nil"/>
              <w:bottom w:val="single" w:sz="4" w:space="0" w:color="auto"/>
              <w:right w:val="single" w:sz="4" w:space="0" w:color="auto"/>
            </w:tcBorders>
            <w:shd w:val="clear" w:color="auto" w:fill="auto"/>
            <w:vAlign w:val="bottom"/>
            <w:hideMark/>
          </w:tcPr>
          <w:p w:rsidR="00274EEE" w:rsidRPr="00274EEE" w:rsidRDefault="00274EEE" w:rsidP="00274EEE">
            <w:pPr>
              <w:spacing w:after="0" w:line="240" w:lineRule="auto"/>
              <w:jc w:val="right"/>
              <w:rPr>
                <w:rFonts w:ascii="Calibri" w:eastAsia="Times New Roman" w:hAnsi="Calibri"/>
                <w:b/>
                <w:bCs/>
                <w:color w:val="000000"/>
                <w:sz w:val="22"/>
                <w:szCs w:val="22"/>
                <w:lang w:eastAsia="ru-RU"/>
              </w:rPr>
            </w:pPr>
            <w:r w:rsidRPr="00274EEE">
              <w:rPr>
                <w:rFonts w:ascii="Calibri" w:eastAsia="Times New Roman" w:hAnsi="Calibri"/>
                <w:b/>
                <w:bCs/>
                <w:color w:val="000000"/>
                <w:sz w:val="22"/>
                <w:szCs w:val="22"/>
                <w:lang w:eastAsia="ru-RU"/>
              </w:rPr>
              <w:t>1 143 000,00</w:t>
            </w:r>
          </w:p>
        </w:tc>
        <w:tc>
          <w:tcPr>
            <w:tcW w:w="1614" w:type="dxa"/>
            <w:tcBorders>
              <w:top w:val="nil"/>
              <w:left w:val="nil"/>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jc w:val="right"/>
              <w:rPr>
                <w:rFonts w:ascii="Calibri" w:eastAsia="Times New Roman" w:hAnsi="Calibri"/>
                <w:b/>
                <w:bCs/>
                <w:color w:val="000000"/>
                <w:sz w:val="22"/>
                <w:szCs w:val="22"/>
                <w:lang w:eastAsia="ru-RU"/>
              </w:rPr>
            </w:pPr>
            <w:r w:rsidRPr="00274EEE">
              <w:rPr>
                <w:rFonts w:ascii="Calibri" w:eastAsia="Times New Roman" w:hAnsi="Calibri"/>
                <w:b/>
                <w:bCs/>
                <w:color w:val="000000"/>
                <w:sz w:val="22"/>
                <w:szCs w:val="22"/>
                <w:lang w:eastAsia="ru-RU"/>
              </w:rPr>
              <w:t>1 143 000,00</w:t>
            </w:r>
          </w:p>
        </w:tc>
      </w:tr>
      <w:tr w:rsidR="00274EEE" w:rsidRPr="00274EEE" w:rsidTr="00274EEE">
        <w:trPr>
          <w:trHeight w:val="300"/>
        </w:trPr>
        <w:tc>
          <w:tcPr>
            <w:tcW w:w="765" w:type="dxa"/>
            <w:tcBorders>
              <w:top w:val="nil"/>
              <w:left w:val="single" w:sz="4" w:space="0" w:color="auto"/>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rPr>
                <w:rFonts w:ascii="Calibri" w:eastAsia="Times New Roman" w:hAnsi="Calibri"/>
                <w:color w:val="000000"/>
                <w:sz w:val="22"/>
                <w:szCs w:val="22"/>
                <w:lang w:eastAsia="ru-RU"/>
              </w:rPr>
            </w:pPr>
            <w:r w:rsidRPr="00274EEE">
              <w:rPr>
                <w:rFonts w:ascii="Calibri" w:eastAsia="Times New Roman" w:hAnsi="Calibri"/>
                <w:color w:val="000000"/>
                <w:sz w:val="22"/>
                <w:szCs w:val="22"/>
                <w:lang w:eastAsia="ru-RU"/>
              </w:rPr>
              <w:t>ИТОГО</w:t>
            </w:r>
          </w:p>
        </w:tc>
        <w:tc>
          <w:tcPr>
            <w:tcW w:w="1022" w:type="dxa"/>
            <w:tcBorders>
              <w:top w:val="nil"/>
              <w:left w:val="nil"/>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rPr>
                <w:rFonts w:ascii="Calibri" w:eastAsia="Times New Roman" w:hAnsi="Calibri"/>
                <w:color w:val="000000"/>
                <w:sz w:val="22"/>
                <w:szCs w:val="22"/>
                <w:lang w:eastAsia="ru-RU"/>
              </w:rPr>
            </w:pPr>
            <w:r w:rsidRPr="00274EEE">
              <w:rPr>
                <w:rFonts w:ascii="Calibri" w:eastAsia="Times New Roman" w:hAnsi="Calibri"/>
                <w:color w:val="000000"/>
                <w:sz w:val="22"/>
                <w:szCs w:val="22"/>
                <w:lang w:eastAsia="ru-RU"/>
              </w:rPr>
              <w:t> </w:t>
            </w:r>
          </w:p>
        </w:tc>
        <w:tc>
          <w:tcPr>
            <w:tcW w:w="4407" w:type="dxa"/>
            <w:tcBorders>
              <w:top w:val="nil"/>
              <w:left w:val="nil"/>
              <w:bottom w:val="single" w:sz="4" w:space="0" w:color="auto"/>
              <w:right w:val="single" w:sz="4" w:space="0" w:color="auto"/>
            </w:tcBorders>
            <w:shd w:val="clear" w:color="auto" w:fill="auto"/>
            <w:vAlign w:val="bottom"/>
            <w:hideMark/>
          </w:tcPr>
          <w:p w:rsidR="00274EEE" w:rsidRPr="00274EEE" w:rsidRDefault="00274EEE" w:rsidP="00274EEE">
            <w:pPr>
              <w:spacing w:after="0" w:line="240" w:lineRule="auto"/>
              <w:rPr>
                <w:rFonts w:ascii="Calibri" w:eastAsia="Times New Roman" w:hAnsi="Calibri"/>
                <w:color w:val="000000"/>
                <w:sz w:val="22"/>
                <w:szCs w:val="22"/>
                <w:lang w:eastAsia="ru-RU"/>
              </w:rPr>
            </w:pPr>
            <w:r w:rsidRPr="00274EEE">
              <w:rPr>
                <w:rFonts w:ascii="Calibri" w:eastAsia="Times New Roman" w:hAnsi="Calibri"/>
                <w:color w:val="000000"/>
                <w:sz w:val="22"/>
                <w:szCs w:val="22"/>
                <w:lang w:eastAsia="ru-RU"/>
              </w:rPr>
              <w:t> </w:t>
            </w:r>
          </w:p>
        </w:tc>
        <w:tc>
          <w:tcPr>
            <w:tcW w:w="1911" w:type="dxa"/>
            <w:tcBorders>
              <w:top w:val="nil"/>
              <w:left w:val="nil"/>
              <w:bottom w:val="single" w:sz="4" w:space="0" w:color="auto"/>
              <w:right w:val="single" w:sz="4" w:space="0" w:color="auto"/>
            </w:tcBorders>
            <w:shd w:val="clear" w:color="auto" w:fill="auto"/>
            <w:vAlign w:val="bottom"/>
            <w:hideMark/>
          </w:tcPr>
          <w:p w:rsidR="00274EEE" w:rsidRPr="00274EEE" w:rsidRDefault="00274EEE" w:rsidP="00274EEE">
            <w:pPr>
              <w:spacing w:after="0" w:line="240" w:lineRule="auto"/>
              <w:jc w:val="right"/>
              <w:rPr>
                <w:rFonts w:ascii="Calibri" w:eastAsia="Times New Roman" w:hAnsi="Calibri"/>
                <w:b/>
                <w:bCs/>
                <w:color w:val="000000"/>
                <w:sz w:val="22"/>
                <w:szCs w:val="22"/>
                <w:lang w:eastAsia="ru-RU"/>
              </w:rPr>
            </w:pPr>
            <w:r w:rsidRPr="00274EEE">
              <w:rPr>
                <w:rFonts w:ascii="Calibri" w:eastAsia="Times New Roman" w:hAnsi="Calibri"/>
                <w:b/>
                <w:bCs/>
                <w:color w:val="000000"/>
                <w:sz w:val="22"/>
                <w:szCs w:val="22"/>
                <w:lang w:eastAsia="ru-RU"/>
              </w:rPr>
              <w:t>12 764 656,00</w:t>
            </w:r>
          </w:p>
        </w:tc>
        <w:tc>
          <w:tcPr>
            <w:tcW w:w="1614" w:type="dxa"/>
            <w:tcBorders>
              <w:top w:val="nil"/>
              <w:left w:val="nil"/>
              <w:bottom w:val="single" w:sz="4" w:space="0" w:color="auto"/>
              <w:right w:val="single" w:sz="4" w:space="0" w:color="auto"/>
            </w:tcBorders>
            <w:shd w:val="clear" w:color="auto" w:fill="auto"/>
            <w:vAlign w:val="bottom"/>
            <w:hideMark/>
          </w:tcPr>
          <w:p w:rsidR="00274EEE" w:rsidRPr="00274EEE" w:rsidRDefault="00274EEE" w:rsidP="00274EEE">
            <w:pPr>
              <w:spacing w:after="0" w:line="240" w:lineRule="auto"/>
              <w:jc w:val="right"/>
              <w:rPr>
                <w:rFonts w:ascii="Calibri" w:eastAsia="Times New Roman" w:hAnsi="Calibri"/>
                <w:b/>
                <w:bCs/>
                <w:color w:val="000000"/>
                <w:sz w:val="22"/>
                <w:szCs w:val="22"/>
                <w:lang w:eastAsia="ru-RU"/>
              </w:rPr>
            </w:pPr>
            <w:r w:rsidRPr="00274EEE">
              <w:rPr>
                <w:rFonts w:ascii="Calibri" w:eastAsia="Times New Roman" w:hAnsi="Calibri"/>
                <w:b/>
                <w:bCs/>
                <w:color w:val="000000"/>
                <w:sz w:val="22"/>
                <w:szCs w:val="22"/>
                <w:lang w:eastAsia="ru-RU"/>
              </w:rPr>
              <w:t>9 523 756,00</w:t>
            </w:r>
          </w:p>
        </w:tc>
      </w:tr>
    </w:tbl>
    <w:p w:rsidR="00274EEE" w:rsidRDefault="00274EEE" w:rsidP="0071566F">
      <w:pPr>
        <w:jc w:val="both"/>
        <w:rPr>
          <w:sz w:val="20"/>
          <w:szCs w:val="20"/>
        </w:rPr>
      </w:pPr>
    </w:p>
    <w:tbl>
      <w:tblPr>
        <w:tblW w:w="6660" w:type="dxa"/>
        <w:tblInd w:w="93" w:type="dxa"/>
        <w:tblLook w:val="04A0"/>
      </w:tblPr>
      <w:tblGrid>
        <w:gridCol w:w="723"/>
        <w:gridCol w:w="2200"/>
        <w:gridCol w:w="1420"/>
        <w:gridCol w:w="2400"/>
      </w:tblGrid>
      <w:tr w:rsidR="00274EEE" w:rsidRPr="00274EEE" w:rsidTr="00274EEE">
        <w:trPr>
          <w:trHeight w:val="300"/>
        </w:trPr>
        <w:tc>
          <w:tcPr>
            <w:tcW w:w="640" w:type="dxa"/>
            <w:tcBorders>
              <w:top w:val="nil"/>
              <w:left w:val="nil"/>
              <w:bottom w:val="nil"/>
              <w:right w:val="nil"/>
            </w:tcBorders>
            <w:shd w:val="clear" w:color="auto" w:fill="auto"/>
            <w:noWrap/>
            <w:vAlign w:val="bottom"/>
            <w:hideMark/>
          </w:tcPr>
          <w:p w:rsidR="00274EEE" w:rsidRPr="00274EEE" w:rsidRDefault="00274EEE" w:rsidP="00274EEE">
            <w:pPr>
              <w:spacing w:after="0" w:line="240" w:lineRule="auto"/>
              <w:rPr>
                <w:rFonts w:ascii="Calibri" w:eastAsia="Times New Roman" w:hAnsi="Calibri"/>
                <w:color w:val="000000"/>
                <w:sz w:val="22"/>
                <w:szCs w:val="22"/>
                <w:lang w:eastAsia="ru-RU"/>
              </w:rPr>
            </w:pPr>
          </w:p>
        </w:tc>
        <w:tc>
          <w:tcPr>
            <w:tcW w:w="2200" w:type="dxa"/>
            <w:tcBorders>
              <w:top w:val="nil"/>
              <w:left w:val="nil"/>
              <w:bottom w:val="nil"/>
              <w:right w:val="nil"/>
            </w:tcBorders>
            <w:shd w:val="clear" w:color="auto" w:fill="auto"/>
            <w:noWrap/>
            <w:vAlign w:val="bottom"/>
            <w:hideMark/>
          </w:tcPr>
          <w:p w:rsidR="00274EEE" w:rsidRPr="00274EEE" w:rsidRDefault="00274EEE" w:rsidP="00274EEE">
            <w:pPr>
              <w:spacing w:after="0" w:line="240" w:lineRule="auto"/>
              <w:rPr>
                <w:rFonts w:ascii="Calibri" w:eastAsia="Times New Roman" w:hAnsi="Calibri"/>
                <w:color w:val="000000"/>
                <w:sz w:val="22"/>
                <w:szCs w:val="22"/>
                <w:lang w:eastAsia="ru-RU"/>
              </w:rPr>
            </w:pPr>
          </w:p>
        </w:tc>
        <w:tc>
          <w:tcPr>
            <w:tcW w:w="1420" w:type="dxa"/>
            <w:tcBorders>
              <w:top w:val="nil"/>
              <w:left w:val="nil"/>
              <w:bottom w:val="nil"/>
              <w:right w:val="nil"/>
            </w:tcBorders>
            <w:shd w:val="clear" w:color="auto" w:fill="auto"/>
            <w:noWrap/>
            <w:vAlign w:val="bottom"/>
            <w:hideMark/>
          </w:tcPr>
          <w:p w:rsidR="00274EEE" w:rsidRPr="00274EEE" w:rsidRDefault="00274EEE" w:rsidP="00274EEE">
            <w:pPr>
              <w:spacing w:after="0" w:line="240" w:lineRule="auto"/>
              <w:jc w:val="right"/>
              <w:rPr>
                <w:rFonts w:ascii="Calibri" w:eastAsia="Times New Roman" w:hAnsi="Calibri"/>
                <w:color w:val="000000"/>
                <w:sz w:val="22"/>
                <w:szCs w:val="22"/>
                <w:lang w:eastAsia="ru-RU"/>
              </w:rPr>
            </w:pPr>
          </w:p>
        </w:tc>
        <w:tc>
          <w:tcPr>
            <w:tcW w:w="2400" w:type="dxa"/>
            <w:tcBorders>
              <w:top w:val="nil"/>
              <w:left w:val="nil"/>
              <w:bottom w:val="nil"/>
              <w:right w:val="nil"/>
            </w:tcBorders>
            <w:shd w:val="clear" w:color="auto" w:fill="auto"/>
            <w:noWrap/>
            <w:vAlign w:val="bottom"/>
            <w:hideMark/>
          </w:tcPr>
          <w:p w:rsidR="00274EEE" w:rsidRPr="00274EEE" w:rsidRDefault="00274EEE" w:rsidP="00274EEE">
            <w:pPr>
              <w:spacing w:after="0" w:line="240" w:lineRule="auto"/>
              <w:rPr>
                <w:rFonts w:ascii="Calibri" w:eastAsia="Times New Roman" w:hAnsi="Calibri"/>
                <w:color w:val="000000"/>
                <w:sz w:val="22"/>
                <w:szCs w:val="22"/>
                <w:lang w:eastAsia="ru-RU"/>
              </w:rPr>
            </w:pPr>
            <w:r w:rsidRPr="00274EEE">
              <w:rPr>
                <w:rFonts w:ascii="Calibri" w:eastAsia="Times New Roman" w:hAnsi="Calibri"/>
                <w:color w:val="000000"/>
                <w:sz w:val="22"/>
                <w:szCs w:val="22"/>
                <w:lang w:eastAsia="ru-RU"/>
              </w:rPr>
              <w:t>приложение 19</w:t>
            </w:r>
          </w:p>
        </w:tc>
      </w:tr>
      <w:tr w:rsidR="00274EEE" w:rsidRPr="00274EEE" w:rsidTr="00274EEE">
        <w:trPr>
          <w:trHeight w:val="300"/>
        </w:trPr>
        <w:tc>
          <w:tcPr>
            <w:tcW w:w="640" w:type="dxa"/>
            <w:tcBorders>
              <w:top w:val="nil"/>
              <w:left w:val="nil"/>
              <w:bottom w:val="nil"/>
              <w:right w:val="nil"/>
            </w:tcBorders>
            <w:shd w:val="clear" w:color="auto" w:fill="auto"/>
            <w:noWrap/>
            <w:vAlign w:val="bottom"/>
            <w:hideMark/>
          </w:tcPr>
          <w:p w:rsidR="00274EEE" w:rsidRPr="00274EEE" w:rsidRDefault="00274EEE" w:rsidP="00274EEE">
            <w:pPr>
              <w:spacing w:after="0" w:line="240" w:lineRule="auto"/>
              <w:rPr>
                <w:rFonts w:ascii="Calibri" w:eastAsia="Times New Roman" w:hAnsi="Calibri"/>
                <w:color w:val="000000"/>
                <w:sz w:val="22"/>
                <w:szCs w:val="22"/>
                <w:lang w:eastAsia="ru-RU"/>
              </w:rPr>
            </w:pPr>
          </w:p>
        </w:tc>
        <w:tc>
          <w:tcPr>
            <w:tcW w:w="2200" w:type="dxa"/>
            <w:tcBorders>
              <w:top w:val="nil"/>
              <w:left w:val="nil"/>
              <w:bottom w:val="nil"/>
              <w:right w:val="nil"/>
            </w:tcBorders>
            <w:shd w:val="clear" w:color="auto" w:fill="auto"/>
            <w:noWrap/>
            <w:vAlign w:val="bottom"/>
            <w:hideMark/>
          </w:tcPr>
          <w:p w:rsidR="00274EEE" w:rsidRPr="00274EEE" w:rsidRDefault="00274EEE" w:rsidP="00274EEE">
            <w:pPr>
              <w:spacing w:after="0" w:line="240" w:lineRule="auto"/>
              <w:rPr>
                <w:rFonts w:ascii="Calibri" w:eastAsia="Times New Roman" w:hAnsi="Calibri"/>
                <w:color w:val="000000"/>
                <w:sz w:val="22"/>
                <w:szCs w:val="22"/>
                <w:lang w:eastAsia="ru-RU"/>
              </w:rPr>
            </w:pPr>
          </w:p>
        </w:tc>
        <w:tc>
          <w:tcPr>
            <w:tcW w:w="1420" w:type="dxa"/>
            <w:tcBorders>
              <w:top w:val="nil"/>
              <w:left w:val="nil"/>
              <w:bottom w:val="nil"/>
              <w:right w:val="nil"/>
            </w:tcBorders>
            <w:shd w:val="clear" w:color="auto" w:fill="auto"/>
            <w:noWrap/>
            <w:vAlign w:val="bottom"/>
            <w:hideMark/>
          </w:tcPr>
          <w:p w:rsidR="00274EEE" w:rsidRPr="00274EEE" w:rsidRDefault="00274EEE" w:rsidP="00274EEE">
            <w:pPr>
              <w:spacing w:after="0" w:line="240" w:lineRule="auto"/>
              <w:jc w:val="right"/>
              <w:rPr>
                <w:rFonts w:ascii="Calibri" w:eastAsia="Times New Roman" w:hAnsi="Calibri"/>
                <w:color w:val="000000"/>
                <w:sz w:val="22"/>
                <w:szCs w:val="22"/>
                <w:lang w:eastAsia="ru-RU"/>
              </w:rPr>
            </w:pPr>
          </w:p>
        </w:tc>
        <w:tc>
          <w:tcPr>
            <w:tcW w:w="2400" w:type="dxa"/>
            <w:tcBorders>
              <w:top w:val="nil"/>
              <w:left w:val="nil"/>
              <w:bottom w:val="nil"/>
              <w:right w:val="nil"/>
            </w:tcBorders>
            <w:shd w:val="clear" w:color="auto" w:fill="auto"/>
            <w:noWrap/>
            <w:vAlign w:val="bottom"/>
            <w:hideMark/>
          </w:tcPr>
          <w:p w:rsidR="00274EEE" w:rsidRPr="00274EEE" w:rsidRDefault="00274EEE" w:rsidP="00274EEE">
            <w:pPr>
              <w:spacing w:after="0" w:line="240" w:lineRule="auto"/>
              <w:rPr>
                <w:rFonts w:ascii="Calibri" w:eastAsia="Times New Roman" w:hAnsi="Calibri"/>
                <w:color w:val="000000"/>
                <w:sz w:val="22"/>
                <w:szCs w:val="22"/>
                <w:lang w:eastAsia="ru-RU"/>
              </w:rPr>
            </w:pPr>
            <w:r w:rsidRPr="00274EEE">
              <w:rPr>
                <w:rFonts w:ascii="Calibri" w:eastAsia="Times New Roman" w:hAnsi="Calibri"/>
                <w:color w:val="000000"/>
                <w:sz w:val="22"/>
                <w:szCs w:val="22"/>
                <w:lang w:eastAsia="ru-RU"/>
              </w:rPr>
              <w:t>таблица 1</w:t>
            </w:r>
          </w:p>
        </w:tc>
      </w:tr>
      <w:tr w:rsidR="00274EEE" w:rsidRPr="00274EEE" w:rsidTr="00274EEE">
        <w:trPr>
          <w:trHeight w:val="990"/>
        </w:trPr>
        <w:tc>
          <w:tcPr>
            <w:tcW w:w="6660" w:type="dxa"/>
            <w:gridSpan w:val="4"/>
            <w:tcBorders>
              <w:top w:val="nil"/>
              <w:left w:val="nil"/>
              <w:bottom w:val="nil"/>
              <w:right w:val="nil"/>
            </w:tcBorders>
            <w:shd w:val="clear" w:color="auto" w:fill="auto"/>
            <w:vAlign w:val="bottom"/>
            <w:hideMark/>
          </w:tcPr>
          <w:p w:rsidR="00274EEE" w:rsidRPr="00274EEE" w:rsidRDefault="00274EEE" w:rsidP="00274EEE">
            <w:pPr>
              <w:spacing w:after="0" w:line="240" w:lineRule="auto"/>
              <w:jc w:val="center"/>
              <w:rPr>
                <w:rFonts w:ascii="Calibri" w:eastAsia="Times New Roman" w:hAnsi="Calibri"/>
                <w:b/>
                <w:bCs/>
                <w:color w:val="000000"/>
                <w:sz w:val="22"/>
                <w:szCs w:val="22"/>
                <w:lang w:eastAsia="ru-RU"/>
              </w:rPr>
            </w:pPr>
            <w:r w:rsidRPr="00274EEE">
              <w:rPr>
                <w:rFonts w:ascii="Calibri" w:eastAsia="Times New Roman" w:hAnsi="Calibri"/>
                <w:b/>
                <w:bCs/>
                <w:color w:val="000000"/>
                <w:sz w:val="22"/>
                <w:szCs w:val="22"/>
                <w:lang w:eastAsia="ru-RU"/>
              </w:rPr>
              <w:t>Иные межбюджетные транферты передаваемые из бюджета муниципального района бюджетам поселений    в 2014 году</w:t>
            </w:r>
          </w:p>
        </w:tc>
      </w:tr>
      <w:tr w:rsidR="00274EEE" w:rsidRPr="00274EEE" w:rsidTr="00274EEE">
        <w:trPr>
          <w:trHeight w:val="495"/>
        </w:trPr>
        <w:tc>
          <w:tcPr>
            <w:tcW w:w="6660" w:type="dxa"/>
            <w:gridSpan w:val="4"/>
            <w:tcBorders>
              <w:top w:val="nil"/>
              <w:left w:val="nil"/>
              <w:bottom w:val="single" w:sz="4" w:space="0" w:color="auto"/>
              <w:right w:val="nil"/>
            </w:tcBorders>
            <w:shd w:val="clear" w:color="auto" w:fill="auto"/>
            <w:vAlign w:val="bottom"/>
            <w:hideMark/>
          </w:tcPr>
          <w:p w:rsidR="00274EEE" w:rsidRPr="00274EEE" w:rsidRDefault="00274EEE" w:rsidP="00274EEE">
            <w:pPr>
              <w:spacing w:after="0" w:line="240" w:lineRule="auto"/>
              <w:jc w:val="center"/>
              <w:rPr>
                <w:rFonts w:eastAsia="Times New Roman"/>
                <w:color w:val="000000"/>
                <w:sz w:val="22"/>
                <w:szCs w:val="22"/>
                <w:lang w:eastAsia="ru-RU"/>
              </w:rPr>
            </w:pPr>
            <w:r w:rsidRPr="00274EEE">
              <w:rPr>
                <w:rFonts w:eastAsia="Times New Roman"/>
                <w:color w:val="000000"/>
                <w:sz w:val="22"/>
                <w:szCs w:val="22"/>
                <w:lang w:eastAsia="ru-RU"/>
              </w:rPr>
              <w:t> </w:t>
            </w:r>
          </w:p>
        </w:tc>
      </w:tr>
      <w:tr w:rsidR="00274EEE" w:rsidRPr="00274EEE" w:rsidTr="00274EEE">
        <w:trPr>
          <w:trHeight w:val="390"/>
        </w:trPr>
        <w:tc>
          <w:tcPr>
            <w:tcW w:w="640" w:type="dxa"/>
            <w:vMerge w:val="restart"/>
            <w:tcBorders>
              <w:top w:val="nil"/>
              <w:left w:val="single" w:sz="4" w:space="0" w:color="auto"/>
              <w:bottom w:val="single" w:sz="4" w:space="0" w:color="auto"/>
              <w:right w:val="single" w:sz="4" w:space="0" w:color="auto"/>
            </w:tcBorders>
            <w:shd w:val="clear" w:color="auto" w:fill="auto"/>
            <w:vAlign w:val="center"/>
            <w:hideMark/>
          </w:tcPr>
          <w:p w:rsidR="00274EEE" w:rsidRPr="00274EEE" w:rsidRDefault="00274EEE" w:rsidP="00274EEE">
            <w:pPr>
              <w:spacing w:after="0" w:line="240" w:lineRule="auto"/>
              <w:jc w:val="center"/>
              <w:rPr>
                <w:rFonts w:eastAsia="Times New Roman"/>
                <w:color w:val="000000"/>
                <w:sz w:val="22"/>
                <w:szCs w:val="22"/>
                <w:lang w:eastAsia="ru-RU"/>
              </w:rPr>
            </w:pPr>
            <w:r w:rsidRPr="00274EEE">
              <w:rPr>
                <w:rFonts w:eastAsia="Times New Roman"/>
                <w:color w:val="000000"/>
                <w:sz w:val="22"/>
                <w:szCs w:val="22"/>
                <w:lang w:eastAsia="ru-RU"/>
              </w:rPr>
              <w:t>№п/п</w:t>
            </w:r>
          </w:p>
        </w:tc>
        <w:tc>
          <w:tcPr>
            <w:tcW w:w="2200" w:type="dxa"/>
            <w:vMerge w:val="restart"/>
            <w:tcBorders>
              <w:top w:val="nil"/>
              <w:left w:val="single" w:sz="4" w:space="0" w:color="auto"/>
              <w:bottom w:val="single" w:sz="4" w:space="0" w:color="auto"/>
              <w:right w:val="single" w:sz="4" w:space="0" w:color="auto"/>
            </w:tcBorders>
            <w:shd w:val="clear" w:color="auto" w:fill="auto"/>
            <w:vAlign w:val="center"/>
            <w:hideMark/>
          </w:tcPr>
          <w:p w:rsidR="00274EEE" w:rsidRPr="00274EEE" w:rsidRDefault="00274EEE" w:rsidP="00274EEE">
            <w:pPr>
              <w:spacing w:after="0" w:line="240" w:lineRule="auto"/>
              <w:jc w:val="center"/>
              <w:rPr>
                <w:rFonts w:eastAsia="Times New Roman"/>
                <w:color w:val="000000"/>
                <w:sz w:val="22"/>
                <w:szCs w:val="22"/>
                <w:lang w:eastAsia="ru-RU"/>
              </w:rPr>
            </w:pPr>
            <w:r w:rsidRPr="00274EEE">
              <w:rPr>
                <w:rFonts w:eastAsia="Times New Roman"/>
                <w:color w:val="000000"/>
                <w:sz w:val="22"/>
                <w:szCs w:val="22"/>
                <w:lang w:eastAsia="ru-RU"/>
              </w:rPr>
              <w:t xml:space="preserve">Наименование </w:t>
            </w:r>
            <w:r w:rsidRPr="00274EEE">
              <w:rPr>
                <w:rFonts w:eastAsia="Times New Roman"/>
                <w:color w:val="000000"/>
                <w:sz w:val="22"/>
                <w:szCs w:val="22"/>
                <w:lang w:eastAsia="ru-RU"/>
              </w:rPr>
              <w:lastRenderedPageBreak/>
              <w:t>поселений</w:t>
            </w:r>
          </w:p>
        </w:tc>
        <w:tc>
          <w:tcPr>
            <w:tcW w:w="1420" w:type="dxa"/>
            <w:vMerge w:val="restart"/>
            <w:tcBorders>
              <w:top w:val="nil"/>
              <w:left w:val="single" w:sz="4" w:space="0" w:color="auto"/>
              <w:bottom w:val="single" w:sz="4" w:space="0" w:color="000000"/>
              <w:right w:val="single" w:sz="4" w:space="0" w:color="auto"/>
            </w:tcBorders>
            <w:shd w:val="clear" w:color="auto" w:fill="auto"/>
            <w:vAlign w:val="center"/>
            <w:hideMark/>
          </w:tcPr>
          <w:p w:rsidR="00274EEE" w:rsidRPr="00274EEE" w:rsidRDefault="00274EEE" w:rsidP="00274EEE">
            <w:pPr>
              <w:spacing w:after="0" w:line="240" w:lineRule="auto"/>
              <w:jc w:val="center"/>
              <w:rPr>
                <w:rFonts w:eastAsia="Times New Roman"/>
                <w:color w:val="000000"/>
                <w:sz w:val="22"/>
                <w:szCs w:val="22"/>
                <w:lang w:eastAsia="ru-RU"/>
              </w:rPr>
            </w:pPr>
            <w:r w:rsidRPr="00274EEE">
              <w:rPr>
                <w:rFonts w:eastAsia="Times New Roman"/>
                <w:color w:val="000000"/>
                <w:sz w:val="22"/>
                <w:szCs w:val="22"/>
                <w:lang w:eastAsia="ru-RU"/>
              </w:rPr>
              <w:lastRenderedPageBreak/>
              <w:t xml:space="preserve">Итого </w:t>
            </w:r>
            <w:r w:rsidRPr="00274EEE">
              <w:rPr>
                <w:rFonts w:eastAsia="Times New Roman"/>
                <w:color w:val="000000"/>
                <w:sz w:val="22"/>
                <w:szCs w:val="22"/>
                <w:lang w:eastAsia="ru-RU"/>
              </w:rPr>
              <w:lastRenderedPageBreak/>
              <w:t>Сумма (в рублях)</w:t>
            </w:r>
          </w:p>
        </w:tc>
        <w:tc>
          <w:tcPr>
            <w:tcW w:w="2400" w:type="dxa"/>
            <w:tcBorders>
              <w:top w:val="nil"/>
              <w:left w:val="nil"/>
              <w:bottom w:val="single" w:sz="4" w:space="0" w:color="auto"/>
              <w:right w:val="single" w:sz="4" w:space="0" w:color="auto"/>
            </w:tcBorders>
            <w:shd w:val="clear" w:color="auto" w:fill="auto"/>
            <w:vAlign w:val="bottom"/>
            <w:hideMark/>
          </w:tcPr>
          <w:p w:rsidR="00274EEE" w:rsidRPr="00274EEE" w:rsidRDefault="00274EEE" w:rsidP="00274EEE">
            <w:pPr>
              <w:spacing w:after="0" w:line="240" w:lineRule="auto"/>
              <w:jc w:val="center"/>
              <w:rPr>
                <w:rFonts w:ascii="Calibri" w:eastAsia="Times New Roman" w:hAnsi="Calibri"/>
                <w:color w:val="000000"/>
                <w:sz w:val="22"/>
                <w:szCs w:val="22"/>
                <w:lang w:eastAsia="ru-RU"/>
              </w:rPr>
            </w:pPr>
            <w:r w:rsidRPr="00274EEE">
              <w:rPr>
                <w:rFonts w:ascii="Calibri" w:eastAsia="Times New Roman" w:hAnsi="Calibri"/>
                <w:color w:val="000000"/>
                <w:sz w:val="22"/>
                <w:szCs w:val="22"/>
                <w:lang w:eastAsia="ru-RU"/>
              </w:rPr>
              <w:lastRenderedPageBreak/>
              <w:t>в том числе</w:t>
            </w:r>
          </w:p>
        </w:tc>
      </w:tr>
      <w:tr w:rsidR="00274EEE" w:rsidRPr="00274EEE" w:rsidTr="00274EEE">
        <w:trPr>
          <w:trHeight w:val="1185"/>
        </w:trPr>
        <w:tc>
          <w:tcPr>
            <w:tcW w:w="640" w:type="dxa"/>
            <w:vMerge/>
            <w:tcBorders>
              <w:top w:val="nil"/>
              <w:left w:val="single" w:sz="4" w:space="0" w:color="auto"/>
              <w:bottom w:val="single" w:sz="4" w:space="0" w:color="auto"/>
              <w:right w:val="single" w:sz="4" w:space="0" w:color="auto"/>
            </w:tcBorders>
            <w:vAlign w:val="center"/>
            <w:hideMark/>
          </w:tcPr>
          <w:p w:rsidR="00274EEE" w:rsidRPr="00274EEE" w:rsidRDefault="00274EEE" w:rsidP="00274EEE">
            <w:pPr>
              <w:spacing w:after="0" w:line="240" w:lineRule="auto"/>
              <w:rPr>
                <w:rFonts w:eastAsia="Times New Roman"/>
                <w:color w:val="000000"/>
                <w:sz w:val="22"/>
                <w:szCs w:val="22"/>
                <w:lang w:eastAsia="ru-RU"/>
              </w:rPr>
            </w:pPr>
          </w:p>
        </w:tc>
        <w:tc>
          <w:tcPr>
            <w:tcW w:w="2200" w:type="dxa"/>
            <w:vMerge/>
            <w:tcBorders>
              <w:top w:val="nil"/>
              <w:left w:val="single" w:sz="4" w:space="0" w:color="auto"/>
              <w:bottom w:val="single" w:sz="4" w:space="0" w:color="auto"/>
              <w:right w:val="single" w:sz="4" w:space="0" w:color="auto"/>
            </w:tcBorders>
            <w:vAlign w:val="center"/>
            <w:hideMark/>
          </w:tcPr>
          <w:p w:rsidR="00274EEE" w:rsidRPr="00274EEE" w:rsidRDefault="00274EEE" w:rsidP="00274EEE">
            <w:pPr>
              <w:spacing w:after="0" w:line="240" w:lineRule="auto"/>
              <w:rPr>
                <w:rFonts w:eastAsia="Times New Roman"/>
                <w:color w:val="000000"/>
                <w:sz w:val="22"/>
                <w:szCs w:val="22"/>
                <w:lang w:eastAsia="ru-RU"/>
              </w:rPr>
            </w:pPr>
          </w:p>
        </w:tc>
        <w:tc>
          <w:tcPr>
            <w:tcW w:w="1420" w:type="dxa"/>
            <w:vMerge/>
            <w:tcBorders>
              <w:top w:val="nil"/>
              <w:left w:val="single" w:sz="4" w:space="0" w:color="auto"/>
              <w:bottom w:val="single" w:sz="4" w:space="0" w:color="000000"/>
              <w:right w:val="single" w:sz="4" w:space="0" w:color="auto"/>
            </w:tcBorders>
            <w:vAlign w:val="center"/>
            <w:hideMark/>
          </w:tcPr>
          <w:p w:rsidR="00274EEE" w:rsidRPr="00274EEE" w:rsidRDefault="00274EEE" w:rsidP="00274EEE">
            <w:pPr>
              <w:spacing w:after="0" w:line="240" w:lineRule="auto"/>
              <w:rPr>
                <w:rFonts w:eastAsia="Times New Roman"/>
                <w:color w:val="000000"/>
                <w:sz w:val="22"/>
                <w:szCs w:val="22"/>
                <w:lang w:eastAsia="ru-RU"/>
              </w:rPr>
            </w:pPr>
          </w:p>
        </w:tc>
        <w:tc>
          <w:tcPr>
            <w:tcW w:w="2400" w:type="dxa"/>
            <w:tcBorders>
              <w:top w:val="nil"/>
              <w:left w:val="nil"/>
              <w:bottom w:val="single" w:sz="4" w:space="0" w:color="auto"/>
              <w:right w:val="single" w:sz="4" w:space="0" w:color="auto"/>
            </w:tcBorders>
            <w:shd w:val="clear" w:color="auto" w:fill="auto"/>
            <w:vAlign w:val="bottom"/>
            <w:hideMark/>
          </w:tcPr>
          <w:p w:rsidR="00274EEE" w:rsidRPr="00274EEE" w:rsidRDefault="00274EEE" w:rsidP="00274EEE">
            <w:pPr>
              <w:spacing w:after="0" w:line="240" w:lineRule="auto"/>
              <w:rPr>
                <w:rFonts w:ascii="Calibri" w:eastAsia="Times New Roman" w:hAnsi="Calibri"/>
                <w:color w:val="000000"/>
                <w:sz w:val="22"/>
                <w:szCs w:val="22"/>
                <w:lang w:eastAsia="ru-RU"/>
              </w:rPr>
            </w:pPr>
            <w:r w:rsidRPr="00274EEE">
              <w:rPr>
                <w:rFonts w:ascii="Calibri" w:eastAsia="Times New Roman" w:hAnsi="Calibri"/>
                <w:color w:val="000000"/>
                <w:sz w:val="22"/>
                <w:szCs w:val="22"/>
                <w:lang w:eastAsia="ru-RU"/>
              </w:rPr>
              <w:t>на ремонт и строительство объектов муниципальной собственности</w:t>
            </w:r>
          </w:p>
        </w:tc>
      </w:tr>
      <w:tr w:rsidR="00274EEE" w:rsidRPr="00274EEE" w:rsidTr="00274EEE">
        <w:trPr>
          <w:trHeight w:val="300"/>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jc w:val="right"/>
              <w:rPr>
                <w:rFonts w:eastAsia="Times New Roman"/>
                <w:color w:val="000000"/>
                <w:sz w:val="22"/>
                <w:szCs w:val="22"/>
                <w:lang w:eastAsia="ru-RU"/>
              </w:rPr>
            </w:pPr>
            <w:r w:rsidRPr="00274EEE">
              <w:rPr>
                <w:rFonts w:eastAsia="Times New Roman"/>
                <w:color w:val="000000"/>
                <w:sz w:val="22"/>
                <w:szCs w:val="22"/>
                <w:lang w:eastAsia="ru-RU"/>
              </w:rPr>
              <w:lastRenderedPageBreak/>
              <w:t>1</w:t>
            </w:r>
          </w:p>
        </w:tc>
        <w:tc>
          <w:tcPr>
            <w:tcW w:w="2200" w:type="dxa"/>
            <w:tcBorders>
              <w:top w:val="nil"/>
              <w:left w:val="nil"/>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rPr>
                <w:rFonts w:eastAsia="Times New Roman"/>
                <w:color w:val="000000"/>
                <w:sz w:val="22"/>
                <w:szCs w:val="22"/>
                <w:lang w:eastAsia="ru-RU"/>
              </w:rPr>
            </w:pPr>
            <w:r w:rsidRPr="00274EEE">
              <w:rPr>
                <w:rFonts w:eastAsia="Times New Roman"/>
                <w:color w:val="000000"/>
                <w:sz w:val="22"/>
                <w:szCs w:val="22"/>
                <w:lang w:eastAsia="ru-RU"/>
              </w:rPr>
              <w:t>Абрамовский</w:t>
            </w:r>
          </w:p>
        </w:tc>
        <w:tc>
          <w:tcPr>
            <w:tcW w:w="1420" w:type="dxa"/>
            <w:tcBorders>
              <w:top w:val="nil"/>
              <w:left w:val="nil"/>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jc w:val="right"/>
              <w:rPr>
                <w:rFonts w:ascii="Calibri" w:eastAsia="Times New Roman" w:hAnsi="Calibri"/>
                <w:color w:val="000000"/>
                <w:sz w:val="22"/>
                <w:szCs w:val="22"/>
                <w:lang w:eastAsia="ru-RU"/>
              </w:rPr>
            </w:pPr>
            <w:r w:rsidRPr="00274EEE">
              <w:rPr>
                <w:rFonts w:ascii="Calibri" w:eastAsia="Times New Roman" w:hAnsi="Calibri"/>
                <w:color w:val="000000"/>
                <w:sz w:val="22"/>
                <w:szCs w:val="22"/>
                <w:lang w:eastAsia="ru-RU"/>
              </w:rPr>
              <w:t>0</w:t>
            </w:r>
          </w:p>
        </w:tc>
        <w:tc>
          <w:tcPr>
            <w:tcW w:w="2400" w:type="dxa"/>
            <w:tcBorders>
              <w:top w:val="nil"/>
              <w:left w:val="nil"/>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rPr>
                <w:rFonts w:ascii="Calibri" w:eastAsia="Times New Roman" w:hAnsi="Calibri"/>
                <w:color w:val="000000"/>
                <w:sz w:val="22"/>
                <w:szCs w:val="22"/>
                <w:lang w:eastAsia="ru-RU"/>
              </w:rPr>
            </w:pPr>
            <w:r w:rsidRPr="00274EEE">
              <w:rPr>
                <w:rFonts w:ascii="Calibri" w:eastAsia="Times New Roman" w:hAnsi="Calibri"/>
                <w:color w:val="000000"/>
                <w:sz w:val="22"/>
                <w:szCs w:val="22"/>
                <w:lang w:eastAsia="ru-RU"/>
              </w:rPr>
              <w:t> </w:t>
            </w:r>
          </w:p>
        </w:tc>
      </w:tr>
      <w:tr w:rsidR="00274EEE" w:rsidRPr="00274EEE" w:rsidTr="00274EEE">
        <w:trPr>
          <w:trHeight w:val="300"/>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jc w:val="right"/>
              <w:rPr>
                <w:rFonts w:eastAsia="Times New Roman"/>
                <w:color w:val="000000"/>
                <w:sz w:val="22"/>
                <w:szCs w:val="22"/>
                <w:lang w:eastAsia="ru-RU"/>
              </w:rPr>
            </w:pPr>
            <w:r w:rsidRPr="00274EEE">
              <w:rPr>
                <w:rFonts w:eastAsia="Times New Roman"/>
                <w:color w:val="000000"/>
                <w:sz w:val="22"/>
                <w:szCs w:val="22"/>
                <w:lang w:eastAsia="ru-RU"/>
              </w:rPr>
              <w:t>2</w:t>
            </w:r>
          </w:p>
        </w:tc>
        <w:tc>
          <w:tcPr>
            <w:tcW w:w="2200" w:type="dxa"/>
            <w:tcBorders>
              <w:top w:val="nil"/>
              <w:left w:val="nil"/>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rPr>
                <w:rFonts w:eastAsia="Times New Roman"/>
                <w:color w:val="000000"/>
                <w:sz w:val="22"/>
                <w:szCs w:val="22"/>
                <w:lang w:eastAsia="ru-RU"/>
              </w:rPr>
            </w:pPr>
            <w:r w:rsidRPr="00274EEE">
              <w:rPr>
                <w:rFonts w:eastAsia="Times New Roman"/>
                <w:color w:val="000000"/>
                <w:sz w:val="22"/>
                <w:szCs w:val="22"/>
                <w:lang w:eastAsia="ru-RU"/>
              </w:rPr>
              <w:t>Балманский</w:t>
            </w:r>
          </w:p>
        </w:tc>
        <w:tc>
          <w:tcPr>
            <w:tcW w:w="1420" w:type="dxa"/>
            <w:tcBorders>
              <w:top w:val="nil"/>
              <w:left w:val="nil"/>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jc w:val="right"/>
              <w:rPr>
                <w:rFonts w:ascii="Calibri" w:eastAsia="Times New Roman" w:hAnsi="Calibri"/>
                <w:color w:val="000000"/>
                <w:sz w:val="22"/>
                <w:szCs w:val="22"/>
                <w:lang w:eastAsia="ru-RU"/>
              </w:rPr>
            </w:pPr>
            <w:r w:rsidRPr="00274EEE">
              <w:rPr>
                <w:rFonts w:ascii="Calibri" w:eastAsia="Times New Roman" w:hAnsi="Calibri"/>
                <w:color w:val="000000"/>
                <w:sz w:val="22"/>
                <w:szCs w:val="22"/>
                <w:lang w:eastAsia="ru-RU"/>
              </w:rPr>
              <w:t>0</w:t>
            </w:r>
          </w:p>
        </w:tc>
        <w:tc>
          <w:tcPr>
            <w:tcW w:w="2400" w:type="dxa"/>
            <w:tcBorders>
              <w:top w:val="nil"/>
              <w:left w:val="nil"/>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rPr>
                <w:rFonts w:ascii="Calibri" w:eastAsia="Times New Roman" w:hAnsi="Calibri"/>
                <w:color w:val="000000"/>
                <w:sz w:val="22"/>
                <w:szCs w:val="22"/>
                <w:lang w:eastAsia="ru-RU"/>
              </w:rPr>
            </w:pPr>
            <w:r w:rsidRPr="00274EEE">
              <w:rPr>
                <w:rFonts w:ascii="Calibri" w:eastAsia="Times New Roman" w:hAnsi="Calibri"/>
                <w:color w:val="000000"/>
                <w:sz w:val="22"/>
                <w:szCs w:val="22"/>
                <w:lang w:eastAsia="ru-RU"/>
              </w:rPr>
              <w:t> </w:t>
            </w:r>
          </w:p>
        </w:tc>
      </w:tr>
      <w:tr w:rsidR="00274EEE" w:rsidRPr="00274EEE" w:rsidTr="00274EEE">
        <w:trPr>
          <w:trHeight w:val="300"/>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jc w:val="right"/>
              <w:rPr>
                <w:rFonts w:eastAsia="Times New Roman"/>
                <w:color w:val="000000"/>
                <w:sz w:val="22"/>
                <w:szCs w:val="22"/>
                <w:lang w:eastAsia="ru-RU"/>
              </w:rPr>
            </w:pPr>
            <w:r w:rsidRPr="00274EEE">
              <w:rPr>
                <w:rFonts w:eastAsia="Times New Roman"/>
                <w:color w:val="000000"/>
                <w:sz w:val="22"/>
                <w:szCs w:val="22"/>
                <w:lang w:eastAsia="ru-RU"/>
              </w:rPr>
              <w:t>3</w:t>
            </w:r>
          </w:p>
        </w:tc>
        <w:tc>
          <w:tcPr>
            <w:tcW w:w="2200" w:type="dxa"/>
            <w:tcBorders>
              <w:top w:val="nil"/>
              <w:left w:val="nil"/>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rPr>
                <w:rFonts w:eastAsia="Times New Roman"/>
                <w:color w:val="000000"/>
                <w:sz w:val="22"/>
                <w:szCs w:val="22"/>
                <w:lang w:eastAsia="ru-RU"/>
              </w:rPr>
            </w:pPr>
            <w:r w:rsidRPr="00274EEE">
              <w:rPr>
                <w:rFonts w:eastAsia="Times New Roman"/>
                <w:color w:val="000000"/>
                <w:sz w:val="22"/>
                <w:szCs w:val="22"/>
                <w:lang w:eastAsia="ru-RU"/>
              </w:rPr>
              <w:t>Булатовский</w:t>
            </w:r>
          </w:p>
        </w:tc>
        <w:tc>
          <w:tcPr>
            <w:tcW w:w="1420" w:type="dxa"/>
            <w:tcBorders>
              <w:top w:val="nil"/>
              <w:left w:val="nil"/>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jc w:val="right"/>
              <w:rPr>
                <w:rFonts w:ascii="Calibri" w:eastAsia="Times New Roman" w:hAnsi="Calibri"/>
                <w:color w:val="000000"/>
                <w:sz w:val="22"/>
                <w:szCs w:val="22"/>
                <w:lang w:eastAsia="ru-RU"/>
              </w:rPr>
            </w:pPr>
            <w:r w:rsidRPr="00274EEE">
              <w:rPr>
                <w:rFonts w:ascii="Calibri" w:eastAsia="Times New Roman" w:hAnsi="Calibri"/>
                <w:color w:val="000000"/>
                <w:sz w:val="22"/>
                <w:szCs w:val="22"/>
                <w:lang w:eastAsia="ru-RU"/>
              </w:rPr>
              <w:t>1700000</w:t>
            </w:r>
          </w:p>
        </w:tc>
        <w:tc>
          <w:tcPr>
            <w:tcW w:w="2400" w:type="dxa"/>
            <w:tcBorders>
              <w:top w:val="nil"/>
              <w:left w:val="nil"/>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jc w:val="right"/>
              <w:rPr>
                <w:rFonts w:ascii="Calibri" w:eastAsia="Times New Roman" w:hAnsi="Calibri"/>
                <w:color w:val="000000"/>
                <w:sz w:val="22"/>
                <w:szCs w:val="22"/>
                <w:lang w:eastAsia="ru-RU"/>
              </w:rPr>
            </w:pPr>
            <w:r w:rsidRPr="00274EEE">
              <w:rPr>
                <w:rFonts w:ascii="Calibri" w:eastAsia="Times New Roman" w:hAnsi="Calibri"/>
                <w:color w:val="000000"/>
                <w:sz w:val="22"/>
                <w:szCs w:val="22"/>
                <w:lang w:eastAsia="ru-RU"/>
              </w:rPr>
              <w:t>1700000</w:t>
            </w:r>
          </w:p>
        </w:tc>
      </w:tr>
      <w:tr w:rsidR="00274EEE" w:rsidRPr="00274EEE" w:rsidTr="00274EEE">
        <w:trPr>
          <w:trHeight w:val="300"/>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jc w:val="right"/>
              <w:rPr>
                <w:rFonts w:eastAsia="Times New Roman"/>
                <w:color w:val="000000"/>
                <w:sz w:val="22"/>
                <w:szCs w:val="22"/>
                <w:lang w:eastAsia="ru-RU"/>
              </w:rPr>
            </w:pPr>
            <w:r w:rsidRPr="00274EEE">
              <w:rPr>
                <w:rFonts w:eastAsia="Times New Roman"/>
                <w:color w:val="000000"/>
                <w:sz w:val="22"/>
                <w:szCs w:val="22"/>
                <w:lang w:eastAsia="ru-RU"/>
              </w:rPr>
              <w:t>4</w:t>
            </w:r>
          </w:p>
        </w:tc>
        <w:tc>
          <w:tcPr>
            <w:tcW w:w="2200" w:type="dxa"/>
            <w:tcBorders>
              <w:top w:val="nil"/>
              <w:left w:val="nil"/>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rPr>
                <w:rFonts w:eastAsia="Times New Roman"/>
                <w:color w:val="000000"/>
                <w:sz w:val="22"/>
                <w:szCs w:val="22"/>
                <w:lang w:eastAsia="ru-RU"/>
              </w:rPr>
            </w:pPr>
            <w:r w:rsidRPr="00274EEE">
              <w:rPr>
                <w:rFonts w:eastAsia="Times New Roman"/>
                <w:color w:val="000000"/>
                <w:sz w:val="22"/>
                <w:szCs w:val="22"/>
                <w:lang w:eastAsia="ru-RU"/>
              </w:rPr>
              <w:t>Верх-ичинский</w:t>
            </w:r>
          </w:p>
        </w:tc>
        <w:tc>
          <w:tcPr>
            <w:tcW w:w="1420" w:type="dxa"/>
            <w:tcBorders>
              <w:top w:val="nil"/>
              <w:left w:val="nil"/>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jc w:val="right"/>
              <w:rPr>
                <w:rFonts w:ascii="Calibri" w:eastAsia="Times New Roman" w:hAnsi="Calibri"/>
                <w:color w:val="000000"/>
                <w:sz w:val="22"/>
                <w:szCs w:val="22"/>
                <w:lang w:eastAsia="ru-RU"/>
              </w:rPr>
            </w:pPr>
            <w:r w:rsidRPr="00274EEE">
              <w:rPr>
                <w:rFonts w:ascii="Calibri" w:eastAsia="Times New Roman" w:hAnsi="Calibri"/>
                <w:color w:val="000000"/>
                <w:sz w:val="22"/>
                <w:szCs w:val="22"/>
                <w:lang w:eastAsia="ru-RU"/>
              </w:rPr>
              <w:t>0</w:t>
            </w:r>
          </w:p>
        </w:tc>
        <w:tc>
          <w:tcPr>
            <w:tcW w:w="2400" w:type="dxa"/>
            <w:tcBorders>
              <w:top w:val="nil"/>
              <w:left w:val="nil"/>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rPr>
                <w:rFonts w:ascii="Calibri" w:eastAsia="Times New Roman" w:hAnsi="Calibri"/>
                <w:color w:val="000000"/>
                <w:sz w:val="22"/>
                <w:szCs w:val="22"/>
                <w:lang w:eastAsia="ru-RU"/>
              </w:rPr>
            </w:pPr>
            <w:r w:rsidRPr="00274EEE">
              <w:rPr>
                <w:rFonts w:ascii="Calibri" w:eastAsia="Times New Roman" w:hAnsi="Calibri"/>
                <w:color w:val="000000"/>
                <w:sz w:val="22"/>
                <w:szCs w:val="22"/>
                <w:lang w:eastAsia="ru-RU"/>
              </w:rPr>
              <w:t> </w:t>
            </w:r>
          </w:p>
        </w:tc>
      </w:tr>
      <w:tr w:rsidR="00274EEE" w:rsidRPr="00274EEE" w:rsidTr="00274EEE">
        <w:trPr>
          <w:trHeight w:val="300"/>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jc w:val="right"/>
              <w:rPr>
                <w:rFonts w:eastAsia="Times New Roman"/>
                <w:color w:val="000000"/>
                <w:sz w:val="22"/>
                <w:szCs w:val="22"/>
                <w:lang w:eastAsia="ru-RU"/>
              </w:rPr>
            </w:pPr>
            <w:r w:rsidRPr="00274EEE">
              <w:rPr>
                <w:rFonts w:eastAsia="Times New Roman"/>
                <w:color w:val="000000"/>
                <w:sz w:val="22"/>
                <w:szCs w:val="22"/>
                <w:lang w:eastAsia="ru-RU"/>
              </w:rPr>
              <w:t>5</w:t>
            </w:r>
          </w:p>
        </w:tc>
        <w:tc>
          <w:tcPr>
            <w:tcW w:w="2200" w:type="dxa"/>
            <w:tcBorders>
              <w:top w:val="nil"/>
              <w:left w:val="nil"/>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rPr>
                <w:rFonts w:eastAsia="Times New Roman"/>
                <w:color w:val="000000"/>
                <w:sz w:val="22"/>
                <w:szCs w:val="22"/>
                <w:lang w:eastAsia="ru-RU"/>
              </w:rPr>
            </w:pPr>
            <w:r w:rsidRPr="00274EEE">
              <w:rPr>
                <w:rFonts w:eastAsia="Times New Roman"/>
                <w:color w:val="000000"/>
                <w:sz w:val="22"/>
                <w:szCs w:val="22"/>
                <w:lang w:eastAsia="ru-RU"/>
              </w:rPr>
              <w:t>Веснянский</w:t>
            </w:r>
          </w:p>
        </w:tc>
        <w:tc>
          <w:tcPr>
            <w:tcW w:w="1420" w:type="dxa"/>
            <w:tcBorders>
              <w:top w:val="nil"/>
              <w:left w:val="nil"/>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jc w:val="right"/>
              <w:rPr>
                <w:rFonts w:ascii="Calibri" w:eastAsia="Times New Roman" w:hAnsi="Calibri"/>
                <w:color w:val="000000"/>
                <w:sz w:val="22"/>
                <w:szCs w:val="22"/>
                <w:lang w:eastAsia="ru-RU"/>
              </w:rPr>
            </w:pPr>
            <w:r w:rsidRPr="00274EEE">
              <w:rPr>
                <w:rFonts w:ascii="Calibri" w:eastAsia="Times New Roman" w:hAnsi="Calibri"/>
                <w:color w:val="000000"/>
                <w:sz w:val="22"/>
                <w:szCs w:val="22"/>
                <w:lang w:eastAsia="ru-RU"/>
              </w:rPr>
              <w:t>0</w:t>
            </w:r>
          </w:p>
        </w:tc>
        <w:tc>
          <w:tcPr>
            <w:tcW w:w="2400" w:type="dxa"/>
            <w:tcBorders>
              <w:top w:val="nil"/>
              <w:left w:val="nil"/>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rPr>
                <w:rFonts w:ascii="Calibri" w:eastAsia="Times New Roman" w:hAnsi="Calibri"/>
                <w:color w:val="000000"/>
                <w:sz w:val="22"/>
                <w:szCs w:val="22"/>
                <w:lang w:eastAsia="ru-RU"/>
              </w:rPr>
            </w:pPr>
            <w:r w:rsidRPr="00274EEE">
              <w:rPr>
                <w:rFonts w:ascii="Calibri" w:eastAsia="Times New Roman" w:hAnsi="Calibri"/>
                <w:color w:val="000000"/>
                <w:sz w:val="22"/>
                <w:szCs w:val="22"/>
                <w:lang w:eastAsia="ru-RU"/>
              </w:rPr>
              <w:t> </w:t>
            </w:r>
          </w:p>
        </w:tc>
      </w:tr>
      <w:tr w:rsidR="00274EEE" w:rsidRPr="00274EEE" w:rsidTr="00274EEE">
        <w:trPr>
          <w:trHeight w:val="300"/>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jc w:val="right"/>
              <w:rPr>
                <w:rFonts w:eastAsia="Times New Roman"/>
                <w:color w:val="000000"/>
                <w:sz w:val="22"/>
                <w:szCs w:val="22"/>
                <w:lang w:eastAsia="ru-RU"/>
              </w:rPr>
            </w:pPr>
            <w:r w:rsidRPr="00274EEE">
              <w:rPr>
                <w:rFonts w:eastAsia="Times New Roman"/>
                <w:color w:val="000000"/>
                <w:sz w:val="22"/>
                <w:szCs w:val="22"/>
                <w:lang w:eastAsia="ru-RU"/>
              </w:rPr>
              <w:t>6</w:t>
            </w:r>
          </w:p>
        </w:tc>
        <w:tc>
          <w:tcPr>
            <w:tcW w:w="2200" w:type="dxa"/>
            <w:tcBorders>
              <w:top w:val="nil"/>
              <w:left w:val="nil"/>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rPr>
                <w:rFonts w:eastAsia="Times New Roman"/>
                <w:color w:val="000000"/>
                <w:sz w:val="22"/>
                <w:szCs w:val="22"/>
                <w:lang w:eastAsia="ru-RU"/>
              </w:rPr>
            </w:pPr>
            <w:r w:rsidRPr="00274EEE">
              <w:rPr>
                <w:rFonts w:eastAsia="Times New Roman"/>
                <w:color w:val="000000"/>
                <w:sz w:val="22"/>
                <w:szCs w:val="22"/>
                <w:lang w:eastAsia="ru-RU"/>
              </w:rPr>
              <w:t>Гжатский</w:t>
            </w:r>
          </w:p>
        </w:tc>
        <w:tc>
          <w:tcPr>
            <w:tcW w:w="1420" w:type="dxa"/>
            <w:tcBorders>
              <w:top w:val="nil"/>
              <w:left w:val="nil"/>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jc w:val="right"/>
              <w:rPr>
                <w:rFonts w:ascii="Calibri" w:eastAsia="Times New Roman" w:hAnsi="Calibri"/>
                <w:color w:val="000000"/>
                <w:sz w:val="22"/>
                <w:szCs w:val="22"/>
                <w:lang w:eastAsia="ru-RU"/>
              </w:rPr>
            </w:pPr>
            <w:r w:rsidRPr="00274EEE">
              <w:rPr>
                <w:rFonts w:ascii="Calibri" w:eastAsia="Times New Roman" w:hAnsi="Calibri"/>
                <w:color w:val="000000"/>
                <w:sz w:val="22"/>
                <w:szCs w:val="22"/>
                <w:lang w:eastAsia="ru-RU"/>
              </w:rPr>
              <w:t>0</w:t>
            </w:r>
          </w:p>
        </w:tc>
        <w:tc>
          <w:tcPr>
            <w:tcW w:w="2400" w:type="dxa"/>
            <w:tcBorders>
              <w:top w:val="nil"/>
              <w:left w:val="nil"/>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rPr>
                <w:rFonts w:ascii="Calibri" w:eastAsia="Times New Roman" w:hAnsi="Calibri"/>
                <w:color w:val="000000"/>
                <w:sz w:val="22"/>
                <w:szCs w:val="22"/>
                <w:lang w:eastAsia="ru-RU"/>
              </w:rPr>
            </w:pPr>
            <w:r w:rsidRPr="00274EEE">
              <w:rPr>
                <w:rFonts w:ascii="Calibri" w:eastAsia="Times New Roman" w:hAnsi="Calibri"/>
                <w:color w:val="000000"/>
                <w:sz w:val="22"/>
                <w:szCs w:val="22"/>
                <w:lang w:eastAsia="ru-RU"/>
              </w:rPr>
              <w:t> </w:t>
            </w:r>
          </w:p>
        </w:tc>
      </w:tr>
      <w:tr w:rsidR="00274EEE" w:rsidRPr="00274EEE" w:rsidTr="00274EEE">
        <w:trPr>
          <w:trHeight w:val="300"/>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jc w:val="right"/>
              <w:rPr>
                <w:rFonts w:eastAsia="Times New Roman"/>
                <w:color w:val="000000"/>
                <w:sz w:val="22"/>
                <w:szCs w:val="22"/>
                <w:lang w:eastAsia="ru-RU"/>
              </w:rPr>
            </w:pPr>
            <w:r w:rsidRPr="00274EEE">
              <w:rPr>
                <w:rFonts w:eastAsia="Times New Roman"/>
                <w:color w:val="000000"/>
                <w:sz w:val="22"/>
                <w:szCs w:val="22"/>
                <w:lang w:eastAsia="ru-RU"/>
              </w:rPr>
              <w:t>7</w:t>
            </w:r>
          </w:p>
        </w:tc>
        <w:tc>
          <w:tcPr>
            <w:tcW w:w="2200" w:type="dxa"/>
            <w:tcBorders>
              <w:top w:val="nil"/>
              <w:left w:val="nil"/>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rPr>
                <w:rFonts w:eastAsia="Times New Roman"/>
                <w:color w:val="000000"/>
                <w:sz w:val="22"/>
                <w:szCs w:val="22"/>
                <w:lang w:eastAsia="ru-RU"/>
              </w:rPr>
            </w:pPr>
            <w:r w:rsidRPr="00274EEE">
              <w:rPr>
                <w:rFonts w:eastAsia="Times New Roman"/>
                <w:color w:val="000000"/>
                <w:sz w:val="22"/>
                <w:szCs w:val="22"/>
                <w:lang w:eastAsia="ru-RU"/>
              </w:rPr>
              <w:t>Горбуновский</w:t>
            </w:r>
          </w:p>
        </w:tc>
        <w:tc>
          <w:tcPr>
            <w:tcW w:w="1420" w:type="dxa"/>
            <w:tcBorders>
              <w:top w:val="nil"/>
              <w:left w:val="nil"/>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jc w:val="right"/>
              <w:rPr>
                <w:rFonts w:ascii="Calibri" w:eastAsia="Times New Roman" w:hAnsi="Calibri"/>
                <w:color w:val="000000"/>
                <w:sz w:val="22"/>
                <w:szCs w:val="22"/>
                <w:lang w:eastAsia="ru-RU"/>
              </w:rPr>
            </w:pPr>
            <w:r w:rsidRPr="00274EEE">
              <w:rPr>
                <w:rFonts w:ascii="Calibri" w:eastAsia="Times New Roman" w:hAnsi="Calibri"/>
                <w:color w:val="000000"/>
                <w:sz w:val="22"/>
                <w:szCs w:val="22"/>
                <w:lang w:eastAsia="ru-RU"/>
              </w:rPr>
              <w:t>0</w:t>
            </w:r>
          </w:p>
        </w:tc>
        <w:tc>
          <w:tcPr>
            <w:tcW w:w="2400" w:type="dxa"/>
            <w:tcBorders>
              <w:top w:val="nil"/>
              <w:left w:val="nil"/>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rPr>
                <w:rFonts w:ascii="Calibri" w:eastAsia="Times New Roman" w:hAnsi="Calibri"/>
                <w:color w:val="000000"/>
                <w:sz w:val="22"/>
                <w:szCs w:val="22"/>
                <w:lang w:eastAsia="ru-RU"/>
              </w:rPr>
            </w:pPr>
            <w:r w:rsidRPr="00274EEE">
              <w:rPr>
                <w:rFonts w:ascii="Calibri" w:eastAsia="Times New Roman" w:hAnsi="Calibri"/>
                <w:color w:val="000000"/>
                <w:sz w:val="22"/>
                <w:szCs w:val="22"/>
                <w:lang w:eastAsia="ru-RU"/>
              </w:rPr>
              <w:t> </w:t>
            </w:r>
          </w:p>
        </w:tc>
      </w:tr>
      <w:tr w:rsidR="00274EEE" w:rsidRPr="00274EEE" w:rsidTr="00274EEE">
        <w:trPr>
          <w:trHeight w:val="300"/>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jc w:val="right"/>
              <w:rPr>
                <w:rFonts w:eastAsia="Times New Roman"/>
                <w:color w:val="000000"/>
                <w:sz w:val="22"/>
                <w:szCs w:val="22"/>
                <w:lang w:eastAsia="ru-RU"/>
              </w:rPr>
            </w:pPr>
            <w:r w:rsidRPr="00274EEE">
              <w:rPr>
                <w:rFonts w:eastAsia="Times New Roman"/>
                <w:color w:val="000000"/>
                <w:sz w:val="22"/>
                <w:szCs w:val="22"/>
                <w:lang w:eastAsia="ru-RU"/>
              </w:rPr>
              <w:t>8</w:t>
            </w:r>
          </w:p>
        </w:tc>
        <w:tc>
          <w:tcPr>
            <w:tcW w:w="2200" w:type="dxa"/>
            <w:tcBorders>
              <w:top w:val="nil"/>
              <w:left w:val="nil"/>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rPr>
                <w:rFonts w:eastAsia="Times New Roman"/>
                <w:color w:val="000000"/>
                <w:sz w:val="22"/>
                <w:szCs w:val="22"/>
                <w:lang w:eastAsia="ru-RU"/>
              </w:rPr>
            </w:pPr>
            <w:r w:rsidRPr="00274EEE">
              <w:rPr>
                <w:rFonts w:eastAsia="Times New Roman"/>
                <w:color w:val="000000"/>
                <w:sz w:val="22"/>
                <w:szCs w:val="22"/>
                <w:lang w:eastAsia="ru-RU"/>
              </w:rPr>
              <w:t>Зоновский</w:t>
            </w:r>
          </w:p>
        </w:tc>
        <w:tc>
          <w:tcPr>
            <w:tcW w:w="1420" w:type="dxa"/>
            <w:tcBorders>
              <w:top w:val="nil"/>
              <w:left w:val="nil"/>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jc w:val="right"/>
              <w:rPr>
                <w:rFonts w:ascii="Calibri" w:eastAsia="Times New Roman" w:hAnsi="Calibri"/>
                <w:color w:val="000000"/>
                <w:sz w:val="22"/>
                <w:szCs w:val="22"/>
                <w:lang w:eastAsia="ru-RU"/>
              </w:rPr>
            </w:pPr>
            <w:r w:rsidRPr="00274EEE">
              <w:rPr>
                <w:rFonts w:ascii="Calibri" w:eastAsia="Times New Roman" w:hAnsi="Calibri"/>
                <w:color w:val="000000"/>
                <w:sz w:val="22"/>
                <w:szCs w:val="22"/>
                <w:lang w:eastAsia="ru-RU"/>
              </w:rPr>
              <w:t>0</w:t>
            </w:r>
          </w:p>
        </w:tc>
        <w:tc>
          <w:tcPr>
            <w:tcW w:w="2400" w:type="dxa"/>
            <w:tcBorders>
              <w:top w:val="nil"/>
              <w:left w:val="nil"/>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jc w:val="right"/>
              <w:rPr>
                <w:rFonts w:ascii="Calibri" w:eastAsia="Times New Roman" w:hAnsi="Calibri"/>
                <w:color w:val="000000"/>
                <w:sz w:val="22"/>
                <w:szCs w:val="22"/>
                <w:lang w:eastAsia="ru-RU"/>
              </w:rPr>
            </w:pPr>
            <w:r w:rsidRPr="00274EEE">
              <w:rPr>
                <w:rFonts w:ascii="Calibri" w:eastAsia="Times New Roman" w:hAnsi="Calibri"/>
                <w:color w:val="000000"/>
                <w:sz w:val="22"/>
                <w:szCs w:val="22"/>
                <w:lang w:eastAsia="ru-RU"/>
              </w:rPr>
              <w:t>0</w:t>
            </w:r>
          </w:p>
        </w:tc>
      </w:tr>
      <w:tr w:rsidR="00274EEE" w:rsidRPr="00274EEE" w:rsidTr="00274EEE">
        <w:trPr>
          <w:trHeight w:val="300"/>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jc w:val="right"/>
              <w:rPr>
                <w:rFonts w:eastAsia="Times New Roman"/>
                <w:color w:val="000000"/>
                <w:sz w:val="22"/>
                <w:szCs w:val="22"/>
                <w:lang w:eastAsia="ru-RU"/>
              </w:rPr>
            </w:pPr>
            <w:r w:rsidRPr="00274EEE">
              <w:rPr>
                <w:rFonts w:eastAsia="Times New Roman"/>
                <w:color w:val="000000"/>
                <w:sz w:val="22"/>
                <w:szCs w:val="22"/>
                <w:lang w:eastAsia="ru-RU"/>
              </w:rPr>
              <w:t>9</w:t>
            </w:r>
          </w:p>
        </w:tc>
        <w:tc>
          <w:tcPr>
            <w:tcW w:w="2200" w:type="dxa"/>
            <w:tcBorders>
              <w:top w:val="nil"/>
              <w:left w:val="nil"/>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rPr>
                <w:rFonts w:eastAsia="Times New Roman"/>
                <w:color w:val="000000"/>
                <w:sz w:val="22"/>
                <w:szCs w:val="22"/>
                <w:lang w:eastAsia="ru-RU"/>
              </w:rPr>
            </w:pPr>
            <w:r w:rsidRPr="00274EEE">
              <w:rPr>
                <w:rFonts w:eastAsia="Times New Roman"/>
                <w:color w:val="000000"/>
                <w:sz w:val="22"/>
                <w:szCs w:val="22"/>
                <w:lang w:eastAsia="ru-RU"/>
              </w:rPr>
              <w:t>Камский</w:t>
            </w:r>
          </w:p>
        </w:tc>
        <w:tc>
          <w:tcPr>
            <w:tcW w:w="1420" w:type="dxa"/>
            <w:tcBorders>
              <w:top w:val="nil"/>
              <w:left w:val="nil"/>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jc w:val="right"/>
              <w:rPr>
                <w:rFonts w:ascii="Calibri" w:eastAsia="Times New Roman" w:hAnsi="Calibri"/>
                <w:color w:val="000000"/>
                <w:sz w:val="22"/>
                <w:szCs w:val="22"/>
                <w:lang w:eastAsia="ru-RU"/>
              </w:rPr>
            </w:pPr>
            <w:r w:rsidRPr="00274EEE">
              <w:rPr>
                <w:rFonts w:ascii="Calibri" w:eastAsia="Times New Roman" w:hAnsi="Calibri"/>
                <w:color w:val="000000"/>
                <w:sz w:val="22"/>
                <w:szCs w:val="22"/>
                <w:lang w:eastAsia="ru-RU"/>
              </w:rPr>
              <w:t>0</w:t>
            </w:r>
          </w:p>
        </w:tc>
        <w:tc>
          <w:tcPr>
            <w:tcW w:w="2400" w:type="dxa"/>
            <w:tcBorders>
              <w:top w:val="nil"/>
              <w:left w:val="nil"/>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rPr>
                <w:rFonts w:ascii="Calibri" w:eastAsia="Times New Roman" w:hAnsi="Calibri"/>
                <w:color w:val="000000"/>
                <w:sz w:val="22"/>
                <w:szCs w:val="22"/>
                <w:lang w:eastAsia="ru-RU"/>
              </w:rPr>
            </w:pPr>
            <w:r w:rsidRPr="00274EEE">
              <w:rPr>
                <w:rFonts w:ascii="Calibri" w:eastAsia="Times New Roman" w:hAnsi="Calibri"/>
                <w:color w:val="000000"/>
                <w:sz w:val="22"/>
                <w:szCs w:val="22"/>
                <w:lang w:eastAsia="ru-RU"/>
              </w:rPr>
              <w:t> </w:t>
            </w:r>
          </w:p>
        </w:tc>
      </w:tr>
      <w:tr w:rsidR="00274EEE" w:rsidRPr="00274EEE" w:rsidTr="00274EEE">
        <w:trPr>
          <w:trHeight w:val="300"/>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jc w:val="right"/>
              <w:rPr>
                <w:rFonts w:eastAsia="Times New Roman"/>
                <w:color w:val="000000"/>
                <w:sz w:val="22"/>
                <w:szCs w:val="22"/>
                <w:lang w:eastAsia="ru-RU"/>
              </w:rPr>
            </w:pPr>
            <w:r w:rsidRPr="00274EEE">
              <w:rPr>
                <w:rFonts w:eastAsia="Times New Roman"/>
                <w:color w:val="000000"/>
                <w:sz w:val="22"/>
                <w:szCs w:val="22"/>
                <w:lang w:eastAsia="ru-RU"/>
              </w:rPr>
              <w:t>10</w:t>
            </w:r>
          </w:p>
        </w:tc>
        <w:tc>
          <w:tcPr>
            <w:tcW w:w="2200" w:type="dxa"/>
            <w:tcBorders>
              <w:top w:val="nil"/>
              <w:left w:val="nil"/>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rPr>
                <w:rFonts w:eastAsia="Times New Roman"/>
                <w:color w:val="000000"/>
                <w:sz w:val="22"/>
                <w:szCs w:val="22"/>
                <w:lang w:eastAsia="ru-RU"/>
              </w:rPr>
            </w:pPr>
            <w:r w:rsidRPr="00274EEE">
              <w:rPr>
                <w:rFonts w:eastAsia="Times New Roman"/>
                <w:color w:val="000000"/>
                <w:sz w:val="22"/>
                <w:szCs w:val="22"/>
                <w:lang w:eastAsia="ru-RU"/>
              </w:rPr>
              <w:t>Куйбышевский</w:t>
            </w:r>
          </w:p>
        </w:tc>
        <w:tc>
          <w:tcPr>
            <w:tcW w:w="1420" w:type="dxa"/>
            <w:tcBorders>
              <w:top w:val="nil"/>
              <w:left w:val="nil"/>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jc w:val="right"/>
              <w:rPr>
                <w:rFonts w:ascii="Calibri" w:eastAsia="Times New Roman" w:hAnsi="Calibri"/>
                <w:color w:val="000000"/>
                <w:sz w:val="22"/>
                <w:szCs w:val="22"/>
                <w:lang w:eastAsia="ru-RU"/>
              </w:rPr>
            </w:pPr>
            <w:r w:rsidRPr="00274EEE">
              <w:rPr>
                <w:rFonts w:ascii="Calibri" w:eastAsia="Times New Roman" w:hAnsi="Calibri"/>
                <w:color w:val="000000"/>
                <w:sz w:val="22"/>
                <w:szCs w:val="22"/>
                <w:lang w:eastAsia="ru-RU"/>
              </w:rPr>
              <w:t>0</w:t>
            </w:r>
          </w:p>
        </w:tc>
        <w:tc>
          <w:tcPr>
            <w:tcW w:w="2400" w:type="dxa"/>
            <w:tcBorders>
              <w:top w:val="nil"/>
              <w:left w:val="nil"/>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rPr>
                <w:rFonts w:ascii="Calibri" w:eastAsia="Times New Roman" w:hAnsi="Calibri"/>
                <w:color w:val="000000"/>
                <w:sz w:val="22"/>
                <w:szCs w:val="22"/>
                <w:lang w:eastAsia="ru-RU"/>
              </w:rPr>
            </w:pPr>
            <w:r w:rsidRPr="00274EEE">
              <w:rPr>
                <w:rFonts w:ascii="Calibri" w:eastAsia="Times New Roman" w:hAnsi="Calibri"/>
                <w:color w:val="000000"/>
                <w:sz w:val="22"/>
                <w:szCs w:val="22"/>
                <w:lang w:eastAsia="ru-RU"/>
              </w:rPr>
              <w:t> </w:t>
            </w:r>
          </w:p>
        </w:tc>
      </w:tr>
      <w:tr w:rsidR="00274EEE" w:rsidRPr="00274EEE" w:rsidTr="00274EEE">
        <w:trPr>
          <w:trHeight w:val="300"/>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jc w:val="right"/>
              <w:rPr>
                <w:rFonts w:eastAsia="Times New Roman"/>
                <w:color w:val="000000"/>
                <w:sz w:val="22"/>
                <w:szCs w:val="22"/>
                <w:lang w:eastAsia="ru-RU"/>
              </w:rPr>
            </w:pPr>
            <w:r w:rsidRPr="00274EEE">
              <w:rPr>
                <w:rFonts w:eastAsia="Times New Roman"/>
                <w:color w:val="000000"/>
                <w:sz w:val="22"/>
                <w:szCs w:val="22"/>
                <w:lang w:eastAsia="ru-RU"/>
              </w:rPr>
              <w:t>11</w:t>
            </w:r>
          </w:p>
        </w:tc>
        <w:tc>
          <w:tcPr>
            <w:tcW w:w="2200" w:type="dxa"/>
            <w:tcBorders>
              <w:top w:val="nil"/>
              <w:left w:val="nil"/>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rPr>
                <w:rFonts w:eastAsia="Times New Roman"/>
                <w:color w:val="000000"/>
                <w:sz w:val="22"/>
                <w:szCs w:val="22"/>
                <w:lang w:eastAsia="ru-RU"/>
              </w:rPr>
            </w:pPr>
            <w:r w:rsidRPr="00274EEE">
              <w:rPr>
                <w:rFonts w:eastAsia="Times New Roman"/>
                <w:color w:val="000000"/>
                <w:sz w:val="22"/>
                <w:szCs w:val="22"/>
                <w:lang w:eastAsia="ru-RU"/>
              </w:rPr>
              <w:t>Михайловский</w:t>
            </w:r>
          </w:p>
        </w:tc>
        <w:tc>
          <w:tcPr>
            <w:tcW w:w="1420" w:type="dxa"/>
            <w:tcBorders>
              <w:top w:val="nil"/>
              <w:left w:val="nil"/>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jc w:val="right"/>
              <w:rPr>
                <w:rFonts w:ascii="Calibri" w:eastAsia="Times New Roman" w:hAnsi="Calibri"/>
                <w:color w:val="000000"/>
                <w:sz w:val="22"/>
                <w:szCs w:val="22"/>
                <w:lang w:eastAsia="ru-RU"/>
              </w:rPr>
            </w:pPr>
            <w:r w:rsidRPr="00274EEE">
              <w:rPr>
                <w:rFonts w:ascii="Calibri" w:eastAsia="Times New Roman" w:hAnsi="Calibri"/>
                <w:color w:val="000000"/>
                <w:sz w:val="22"/>
                <w:szCs w:val="22"/>
                <w:lang w:eastAsia="ru-RU"/>
              </w:rPr>
              <w:t>0</w:t>
            </w:r>
          </w:p>
        </w:tc>
        <w:tc>
          <w:tcPr>
            <w:tcW w:w="2400" w:type="dxa"/>
            <w:tcBorders>
              <w:top w:val="nil"/>
              <w:left w:val="nil"/>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rPr>
                <w:rFonts w:ascii="Calibri" w:eastAsia="Times New Roman" w:hAnsi="Calibri"/>
                <w:color w:val="000000"/>
                <w:sz w:val="22"/>
                <w:szCs w:val="22"/>
                <w:lang w:eastAsia="ru-RU"/>
              </w:rPr>
            </w:pPr>
            <w:r w:rsidRPr="00274EEE">
              <w:rPr>
                <w:rFonts w:ascii="Calibri" w:eastAsia="Times New Roman" w:hAnsi="Calibri"/>
                <w:color w:val="000000"/>
                <w:sz w:val="22"/>
                <w:szCs w:val="22"/>
                <w:lang w:eastAsia="ru-RU"/>
              </w:rPr>
              <w:t> </w:t>
            </w:r>
          </w:p>
        </w:tc>
      </w:tr>
      <w:tr w:rsidR="00274EEE" w:rsidRPr="00274EEE" w:rsidTr="00274EEE">
        <w:trPr>
          <w:trHeight w:val="300"/>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jc w:val="right"/>
              <w:rPr>
                <w:rFonts w:eastAsia="Times New Roman"/>
                <w:color w:val="000000"/>
                <w:sz w:val="22"/>
                <w:szCs w:val="22"/>
                <w:lang w:eastAsia="ru-RU"/>
              </w:rPr>
            </w:pPr>
            <w:r w:rsidRPr="00274EEE">
              <w:rPr>
                <w:rFonts w:eastAsia="Times New Roman"/>
                <w:color w:val="000000"/>
                <w:sz w:val="22"/>
                <w:szCs w:val="22"/>
                <w:lang w:eastAsia="ru-RU"/>
              </w:rPr>
              <w:t>12</w:t>
            </w:r>
          </w:p>
        </w:tc>
        <w:tc>
          <w:tcPr>
            <w:tcW w:w="2200" w:type="dxa"/>
            <w:tcBorders>
              <w:top w:val="nil"/>
              <w:left w:val="nil"/>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rPr>
                <w:rFonts w:eastAsia="Times New Roman"/>
                <w:color w:val="000000"/>
                <w:sz w:val="22"/>
                <w:szCs w:val="22"/>
                <w:lang w:eastAsia="ru-RU"/>
              </w:rPr>
            </w:pPr>
            <w:r w:rsidRPr="00274EEE">
              <w:rPr>
                <w:rFonts w:eastAsia="Times New Roman"/>
                <w:color w:val="000000"/>
                <w:sz w:val="22"/>
                <w:szCs w:val="22"/>
                <w:lang w:eastAsia="ru-RU"/>
              </w:rPr>
              <w:t>Новоичинский</w:t>
            </w:r>
          </w:p>
        </w:tc>
        <w:tc>
          <w:tcPr>
            <w:tcW w:w="1420" w:type="dxa"/>
            <w:tcBorders>
              <w:top w:val="nil"/>
              <w:left w:val="nil"/>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jc w:val="right"/>
              <w:rPr>
                <w:rFonts w:ascii="Calibri" w:eastAsia="Times New Roman" w:hAnsi="Calibri"/>
                <w:color w:val="000000"/>
                <w:sz w:val="22"/>
                <w:szCs w:val="22"/>
                <w:lang w:eastAsia="ru-RU"/>
              </w:rPr>
            </w:pPr>
            <w:r w:rsidRPr="00274EEE">
              <w:rPr>
                <w:rFonts w:ascii="Calibri" w:eastAsia="Times New Roman" w:hAnsi="Calibri"/>
                <w:color w:val="000000"/>
                <w:sz w:val="22"/>
                <w:szCs w:val="22"/>
                <w:lang w:eastAsia="ru-RU"/>
              </w:rPr>
              <w:t>0</w:t>
            </w:r>
          </w:p>
        </w:tc>
        <w:tc>
          <w:tcPr>
            <w:tcW w:w="2400" w:type="dxa"/>
            <w:tcBorders>
              <w:top w:val="nil"/>
              <w:left w:val="nil"/>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rPr>
                <w:rFonts w:ascii="Calibri" w:eastAsia="Times New Roman" w:hAnsi="Calibri"/>
                <w:color w:val="000000"/>
                <w:sz w:val="22"/>
                <w:szCs w:val="22"/>
                <w:lang w:eastAsia="ru-RU"/>
              </w:rPr>
            </w:pPr>
            <w:r w:rsidRPr="00274EEE">
              <w:rPr>
                <w:rFonts w:ascii="Calibri" w:eastAsia="Times New Roman" w:hAnsi="Calibri"/>
                <w:color w:val="000000"/>
                <w:sz w:val="22"/>
                <w:szCs w:val="22"/>
                <w:lang w:eastAsia="ru-RU"/>
              </w:rPr>
              <w:t> </w:t>
            </w:r>
          </w:p>
        </w:tc>
      </w:tr>
      <w:tr w:rsidR="00274EEE" w:rsidRPr="00274EEE" w:rsidTr="00274EEE">
        <w:trPr>
          <w:trHeight w:val="300"/>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jc w:val="right"/>
              <w:rPr>
                <w:rFonts w:eastAsia="Times New Roman"/>
                <w:color w:val="000000"/>
                <w:sz w:val="22"/>
                <w:szCs w:val="22"/>
                <w:lang w:eastAsia="ru-RU"/>
              </w:rPr>
            </w:pPr>
            <w:r w:rsidRPr="00274EEE">
              <w:rPr>
                <w:rFonts w:eastAsia="Times New Roman"/>
                <w:color w:val="000000"/>
                <w:sz w:val="22"/>
                <w:szCs w:val="22"/>
                <w:lang w:eastAsia="ru-RU"/>
              </w:rPr>
              <w:t>13</w:t>
            </w:r>
          </w:p>
        </w:tc>
        <w:tc>
          <w:tcPr>
            <w:tcW w:w="2200" w:type="dxa"/>
            <w:tcBorders>
              <w:top w:val="nil"/>
              <w:left w:val="nil"/>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rPr>
                <w:rFonts w:eastAsia="Times New Roman"/>
                <w:color w:val="000000"/>
                <w:sz w:val="22"/>
                <w:szCs w:val="22"/>
                <w:lang w:eastAsia="ru-RU"/>
              </w:rPr>
            </w:pPr>
            <w:r w:rsidRPr="00274EEE">
              <w:rPr>
                <w:rFonts w:eastAsia="Times New Roman"/>
                <w:color w:val="000000"/>
                <w:sz w:val="22"/>
                <w:szCs w:val="22"/>
                <w:lang w:eastAsia="ru-RU"/>
              </w:rPr>
              <w:t>Октябрьский</w:t>
            </w:r>
          </w:p>
        </w:tc>
        <w:tc>
          <w:tcPr>
            <w:tcW w:w="1420" w:type="dxa"/>
            <w:tcBorders>
              <w:top w:val="nil"/>
              <w:left w:val="nil"/>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jc w:val="right"/>
              <w:rPr>
                <w:rFonts w:ascii="Calibri" w:eastAsia="Times New Roman" w:hAnsi="Calibri"/>
                <w:color w:val="000000"/>
                <w:sz w:val="22"/>
                <w:szCs w:val="22"/>
                <w:lang w:eastAsia="ru-RU"/>
              </w:rPr>
            </w:pPr>
            <w:r w:rsidRPr="00274EEE">
              <w:rPr>
                <w:rFonts w:ascii="Calibri" w:eastAsia="Times New Roman" w:hAnsi="Calibri"/>
                <w:color w:val="000000"/>
                <w:sz w:val="22"/>
                <w:szCs w:val="22"/>
                <w:lang w:eastAsia="ru-RU"/>
              </w:rPr>
              <w:t>0</w:t>
            </w:r>
          </w:p>
        </w:tc>
        <w:tc>
          <w:tcPr>
            <w:tcW w:w="2400" w:type="dxa"/>
            <w:tcBorders>
              <w:top w:val="nil"/>
              <w:left w:val="nil"/>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rPr>
                <w:rFonts w:ascii="Calibri" w:eastAsia="Times New Roman" w:hAnsi="Calibri"/>
                <w:color w:val="000000"/>
                <w:sz w:val="22"/>
                <w:szCs w:val="22"/>
                <w:lang w:eastAsia="ru-RU"/>
              </w:rPr>
            </w:pPr>
            <w:r w:rsidRPr="00274EEE">
              <w:rPr>
                <w:rFonts w:ascii="Calibri" w:eastAsia="Times New Roman" w:hAnsi="Calibri"/>
                <w:color w:val="000000"/>
                <w:sz w:val="22"/>
                <w:szCs w:val="22"/>
                <w:lang w:eastAsia="ru-RU"/>
              </w:rPr>
              <w:t> </w:t>
            </w:r>
          </w:p>
        </w:tc>
      </w:tr>
      <w:tr w:rsidR="00274EEE" w:rsidRPr="00274EEE" w:rsidTr="00274EEE">
        <w:trPr>
          <w:trHeight w:val="300"/>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jc w:val="right"/>
              <w:rPr>
                <w:rFonts w:eastAsia="Times New Roman"/>
                <w:color w:val="000000"/>
                <w:sz w:val="22"/>
                <w:szCs w:val="22"/>
                <w:lang w:eastAsia="ru-RU"/>
              </w:rPr>
            </w:pPr>
            <w:r w:rsidRPr="00274EEE">
              <w:rPr>
                <w:rFonts w:eastAsia="Times New Roman"/>
                <w:color w:val="000000"/>
                <w:sz w:val="22"/>
                <w:szCs w:val="22"/>
                <w:lang w:eastAsia="ru-RU"/>
              </w:rPr>
              <w:t>14</w:t>
            </w:r>
          </w:p>
        </w:tc>
        <w:tc>
          <w:tcPr>
            <w:tcW w:w="2200" w:type="dxa"/>
            <w:tcBorders>
              <w:top w:val="nil"/>
              <w:left w:val="nil"/>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rPr>
                <w:rFonts w:eastAsia="Times New Roman"/>
                <w:color w:val="000000"/>
                <w:sz w:val="22"/>
                <w:szCs w:val="22"/>
                <w:lang w:eastAsia="ru-RU"/>
              </w:rPr>
            </w:pPr>
            <w:r w:rsidRPr="00274EEE">
              <w:rPr>
                <w:rFonts w:eastAsia="Times New Roman"/>
                <w:color w:val="000000"/>
                <w:sz w:val="22"/>
                <w:szCs w:val="22"/>
                <w:lang w:eastAsia="ru-RU"/>
              </w:rPr>
              <w:t>Осиновский</w:t>
            </w:r>
          </w:p>
        </w:tc>
        <w:tc>
          <w:tcPr>
            <w:tcW w:w="1420" w:type="dxa"/>
            <w:tcBorders>
              <w:top w:val="nil"/>
              <w:left w:val="nil"/>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jc w:val="right"/>
              <w:rPr>
                <w:rFonts w:ascii="Calibri" w:eastAsia="Times New Roman" w:hAnsi="Calibri"/>
                <w:color w:val="000000"/>
                <w:sz w:val="22"/>
                <w:szCs w:val="22"/>
                <w:lang w:eastAsia="ru-RU"/>
              </w:rPr>
            </w:pPr>
            <w:r w:rsidRPr="00274EEE">
              <w:rPr>
                <w:rFonts w:ascii="Calibri" w:eastAsia="Times New Roman" w:hAnsi="Calibri"/>
                <w:color w:val="000000"/>
                <w:sz w:val="22"/>
                <w:szCs w:val="22"/>
                <w:lang w:eastAsia="ru-RU"/>
              </w:rPr>
              <w:t>0</w:t>
            </w:r>
          </w:p>
        </w:tc>
        <w:tc>
          <w:tcPr>
            <w:tcW w:w="2400" w:type="dxa"/>
            <w:tcBorders>
              <w:top w:val="nil"/>
              <w:left w:val="nil"/>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jc w:val="right"/>
              <w:rPr>
                <w:rFonts w:ascii="Calibri" w:eastAsia="Times New Roman" w:hAnsi="Calibri"/>
                <w:color w:val="000000"/>
                <w:sz w:val="22"/>
                <w:szCs w:val="22"/>
                <w:lang w:eastAsia="ru-RU"/>
              </w:rPr>
            </w:pPr>
            <w:r w:rsidRPr="00274EEE">
              <w:rPr>
                <w:rFonts w:ascii="Calibri" w:eastAsia="Times New Roman" w:hAnsi="Calibri"/>
                <w:color w:val="000000"/>
                <w:sz w:val="22"/>
                <w:szCs w:val="22"/>
                <w:lang w:eastAsia="ru-RU"/>
              </w:rPr>
              <w:t>0</w:t>
            </w:r>
          </w:p>
        </w:tc>
      </w:tr>
      <w:tr w:rsidR="00274EEE" w:rsidRPr="00274EEE" w:rsidTr="00274EEE">
        <w:trPr>
          <w:trHeight w:val="300"/>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jc w:val="right"/>
              <w:rPr>
                <w:rFonts w:eastAsia="Times New Roman"/>
                <w:color w:val="000000"/>
                <w:sz w:val="22"/>
                <w:szCs w:val="22"/>
                <w:lang w:eastAsia="ru-RU"/>
              </w:rPr>
            </w:pPr>
            <w:r w:rsidRPr="00274EEE">
              <w:rPr>
                <w:rFonts w:eastAsia="Times New Roman"/>
                <w:color w:val="000000"/>
                <w:sz w:val="22"/>
                <w:szCs w:val="22"/>
                <w:lang w:eastAsia="ru-RU"/>
              </w:rPr>
              <w:t>15</w:t>
            </w:r>
          </w:p>
        </w:tc>
        <w:tc>
          <w:tcPr>
            <w:tcW w:w="2200" w:type="dxa"/>
            <w:tcBorders>
              <w:top w:val="nil"/>
              <w:left w:val="nil"/>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rPr>
                <w:rFonts w:eastAsia="Times New Roman"/>
                <w:color w:val="000000"/>
                <w:sz w:val="22"/>
                <w:szCs w:val="22"/>
                <w:lang w:eastAsia="ru-RU"/>
              </w:rPr>
            </w:pPr>
            <w:r w:rsidRPr="00274EEE">
              <w:rPr>
                <w:rFonts w:eastAsia="Times New Roman"/>
                <w:color w:val="000000"/>
                <w:sz w:val="22"/>
                <w:szCs w:val="22"/>
                <w:lang w:eastAsia="ru-RU"/>
              </w:rPr>
              <w:t>Отрадненский</w:t>
            </w:r>
          </w:p>
        </w:tc>
        <w:tc>
          <w:tcPr>
            <w:tcW w:w="1420" w:type="dxa"/>
            <w:tcBorders>
              <w:top w:val="nil"/>
              <w:left w:val="nil"/>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jc w:val="right"/>
              <w:rPr>
                <w:rFonts w:ascii="Calibri" w:eastAsia="Times New Roman" w:hAnsi="Calibri"/>
                <w:color w:val="000000"/>
                <w:sz w:val="22"/>
                <w:szCs w:val="22"/>
                <w:lang w:eastAsia="ru-RU"/>
              </w:rPr>
            </w:pPr>
            <w:r w:rsidRPr="00274EEE">
              <w:rPr>
                <w:rFonts w:ascii="Calibri" w:eastAsia="Times New Roman" w:hAnsi="Calibri"/>
                <w:color w:val="000000"/>
                <w:sz w:val="22"/>
                <w:szCs w:val="22"/>
                <w:lang w:eastAsia="ru-RU"/>
              </w:rPr>
              <w:t>0</w:t>
            </w:r>
          </w:p>
        </w:tc>
        <w:tc>
          <w:tcPr>
            <w:tcW w:w="2400" w:type="dxa"/>
            <w:tcBorders>
              <w:top w:val="nil"/>
              <w:left w:val="nil"/>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rPr>
                <w:rFonts w:ascii="Calibri" w:eastAsia="Times New Roman" w:hAnsi="Calibri"/>
                <w:color w:val="000000"/>
                <w:sz w:val="22"/>
                <w:szCs w:val="22"/>
                <w:lang w:eastAsia="ru-RU"/>
              </w:rPr>
            </w:pPr>
            <w:r w:rsidRPr="00274EEE">
              <w:rPr>
                <w:rFonts w:ascii="Calibri" w:eastAsia="Times New Roman" w:hAnsi="Calibri"/>
                <w:color w:val="000000"/>
                <w:sz w:val="22"/>
                <w:szCs w:val="22"/>
                <w:lang w:eastAsia="ru-RU"/>
              </w:rPr>
              <w:t> </w:t>
            </w:r>
          </w:p>
        </w:tc>
      </w:tr>
      <w:tr w:rsidR="00274EEE" w:rsidRPr="00274EEE" w:rsidTr="00274EEE">
        <w:trPr>
          <w:trHeight w:val="300"/>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jc w:val="right"/>
              <w:rPr>
                <w:rFonts w:eastAsia="Times New Roman"/>
                <w:color w:val="000000"/>
                <w:sz w:val="22"/>
                <w:szCs w:val="22"/>
                <w:lang w:eastAsia="ru-RU"/>
              </w:rPr>
            </w:pPr>
            <w:r w:rsidRPr="00274EEE">
              <w:rPr>
                <w:rFonts w:eastAsia="Times New Roman"/>
                <w:color w:val="000000"/>
                <w:sz w:val="22"/>
                <w:szCs w:val="22"/>
                <w:lang w:eastAsia="ru-RU"/>
              </w:rPr>
              <w:t>16</w:t>
            </w:r>
          </w:p>
        </w:tc>
        <w:tc>
          <w:tcPr>
            <w:tcW w:w="2200" w:type="dxa"/>
            <w:tcBorders>
              <w:top w:val="nil"/>
              <w:left w:val="nil"/>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rPr>
                <w:rFonts w:eastAsia="Times New Roman"/>
                <w:color w:val="000000"/>
                <w:sz w:val="22"/>
                <w:szCs w:val="22"/>
                <w:lang w:eastAsia="ru-RU"/>
              </w:rPr>
            </w:pPr>
            <w:r w:rsidRPr="00274EEE">
              <w:rPr>
                <w:rFonts w:eastAsia="Times New Roman"/>
                <w:color w:val="000000"/>
                <w:sz w:val="22"/>
                <w:szCs w:val="22"/>
                <w:lang w:eastAsia="ru-RU"/>
              </w:rPr>
              <w:t>Сергинский</w:t>
            </w:r>
          </w:p>
        </w:tc>
        <w:tc>
          <w:tcPr>
            <w:tcW w:w="1420" w:type="dxa"/>
            <w:tcBorders>
              <w:top w:val="nil"/>
              <w:left w:val="nil"/>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jc w:val="right"/>
              <w:rPr>
                <w:rFonts w:ascii="Calibri" w:eastAsia="Times New Roman" w:hAnsi="Calibri"/>
                <w:color w:val="000000"/>
                <w:sz w:val="22"/>
                <w:szCs w:val="22"/>
                <w:lang w:eastAsia="ru-RU"/>
              </w:rPr>
            </w:pPr>
            <w:r w:rsidRPr="00274EEE">
              <w:rPr>
                <w:rFonts w:ascii="Calibri" w:eastAsia="Times New Roman" w:hAnsi="Calibri"/>
                <w:color w:val="000000"/>
                <w:sz w:val="22"/>
                <w:szCs w:val="22"/>
                <w:lang w:eastAsia="ru-RU"/>
              </w:rPr>
              <w:t>0</w:t>
            </w:r>
          </w:p>
        </w:tc>
        <w:tc>
          <w:tcPr>
            <w:tcW w:w="2400" w:type="dxa"/>
            <w:tcBorders>
              <w:top w:val="nil"/>
              <w:left w:val="nil"/>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rPr>
                <w:rFonts w:ascii="Calibri" w:eastAsia="Times New Roman" w:hAnsi="Calibri"/>
                <w:color w:val="000000"/>
                <w:sz w:val="22"/>
                <w:szCs w:val="22"/>
                <w:lang w:eastAsia="ru-RU"/>
              </w:rPr>
            </w:pPr>
            <w:r w:rsidRPr="00274EEE">
              <w:rPr>
                <w:rFonts w:ascii="Calibri" w:eastAsia="Times New Roman" w:hAnsi="Calibri"/>
                <w:color w:val="000000"/>
                <w:sz w:val="22"/>
                <w:szCs w:val="22"/>
                <w:lang w:eastAsia="ru-RU"/>
              </w:rPr>
              <w:t> </w:t>
            </w:r>
          </w:p>
        </w:tc>
      </w:tr>
      <w:tr w:rsidR="00274EEE" w:rsidRPr="00274EEE" w:rsidTr="00274EEE">
        <w:trPr>
          <w:trHeight w:val="300"/>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jc w:val="right"/>
              <w:rPr>
                <w:rFonts w:eastAsia="Times New Roman"/>
                <w:color w:val="000000"/>
                <w:sz w:val="22"/>
                <w:szCs w:val="22"/>
                <w:lang w:eastAsia="ru-RU"/>
              </w:rPr>
            </w:pPr>
            <w:r w:rsidRPr="00274EEE">
              <w:rPr>
                <w:rFonts w:eastAsia="Times New Roman"/>
                <w:color w:val="000000"/>
                <w:sz w:val="22"/>
                <w:szCs w:val="22"/>
                <w:lang w:eastAsia="ru-RU"/>
              </w:rPr>
              <w:t>17</w:t>
            </w:r>
          </w:p>
        </w:tc>
        <w:tc>
          <w:tcPr>
            <w:tcW w:w="2200" w:type="dxa"/>
            <w:tcBorders>
              <w:top w:val="nil"/>
              <w:left w:val="nil"/>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rPr>
                <w:rFonts w:eastAsia="Times New Roman"/>
                <w:color w:val="000000"/>
                <w:sz w:val="22"/>
                <w:szCs w:val="22"/>
                <w:lang w:eastAsia="ru-RU"/>
              </w:rPr>
            </w:pPr>
            <w:r w:rsidRPr="00274EEE">
              <w:rPr>
                <w:rFonts w:eastAsia="Times New Roman"/>
                <w:color w:val="000000"/>
                <w:sz w:val="22"/>
                <w:szCs w:val="22"/>
                <w:lang w:eastAsia="ru-RU"/>
              </w:rPr>
              <w:t>Чумаковский</w:t>
            </w:r>
          </w:p>
        </w:tc>
        <w:tc>
          <w:tcPr>
            <w:tcW w:w="1420" w:type="dxa"/>
            <w:tcBorders>
              <w:top w:val="nil"/>
              <w:left w:val="nil"/>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jc w:val="right"/>
              <w:rPr>
                <w:rFonts w:ascii="Calibri" w:eastAsia="Times New Roman" w:hAnsi="Calibri"/>
                <w:color w:val="000000"/>
                <w:sz w:val="22"/>
                <w:szCs w:val="22"/>
                <w:lang w:eastAsia="ru-RU"/>
              </w:rPr>
            </w:pPr>
            <w:r w:rsidRPr="00274EEE">
              <w:rPr>
                <w:rFonts w:ascii="Calibri" w:eastAsia="Times New Roman" w:hAnsi="Calibri"/>
                <w:color w:val="000000"/>
                <w:sz w:val="22"/>
                <w:szCs w:val="22"/>
                <w:lang w:eastAsia="ru-RU"/>
              </w:rPr>
              <w:t>0</w:t>
            </w:r>
          </w:p>
        </w:tc>
        <w:tc>
          <w:tcPr>
            <w:tcW w:w="2400" w:type="dxa"/>
            <w:tcBorders>
              <w:top w:val="nil"/>
              <w:left w:val="nil"/>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rPr>
                <w:rFonts w:ascii="Calibri" w:eastAsia="Times New Roman" w:hAnsi="Calibri"/>
                <w:color w:val="000000"/>
                <w:sz w:val="22"/>
                <w:szCs w:val="22"/>
                <w:lang w:eastAsia="ru-RU"/>
              </w:rPr>
            </w:pPr>
            <w:r w:rsidRPr="00274EEE">
              <w:rPr>
                <w:rFonts w:ascii="Calibri" w:eastAsia="Times New Roman" w:hAnsi="Calibri"/>
                <w:color w:val="000000"/>
                <w:sz w:val="22"/>
                <w:szCs w:val="22"/>
                <w:lang w:eastAsia="ru-RU"/>
              </w:rPr>
              <w:t> </w:t>
            </w:r>
          </w:p>
        </w:tc>
      </w:tr>
      <w:tr w:rsidR="00274EEE" w:rsidRPr="00274EEE" w:rsidTr="00274EEE">
        <w:trPr>
          <w:trHeight w:val="300"/>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jc w:val="right"/>
              <w:rPr>
                <w:rFonts w:eastAsia="Times New Roman"/>
                <w:color w:val="000000"/>
                <w:sz w:val="22"/>
                <w:szCs w:val="22"/>
                <w:lang w:eastAsia="ru-RU"/>
              </w:rPr>
            </w:pPr>
            <w:r w:rsidRPr="00274EEE">
              <w:rPr>
                <w:rFonts w:eastAsia="Times New Roman"/>
                <w:color w:val="000000"/>
                <w:sz w:val="22"/>
                <w:szCs w:val="22"/>
                <w:lang w:eastAsia="ru-RU"/>
              </w:rPr>
              <w:t>18</w:t>
            </w:r>
          </w:p>
        </w:tc>
        <w:tc>
          <w:tcPr>
            <w:tcW w:w="2200" w:type="dxa"/>
            <w:tcBorders>
              <w:top w:val="nil"/>
              <w:left w:val="nil"/>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rPr>
                <w:rFonts w:eastAsia="Times New Roman"/>
                <w:color w:val="000000"/>
                <w:sz w:val="22"/>
                <w:szCs w:val="22"/>
                <w:lang w:eastAsia="ru-RU"/>
              </w:rPr>
            </w:pPr>
            <w:r w:rsidRPr="00274EEE">
              <w:rPr>
                <w:rFonts w:eastAsia="Times New Roman"/>
                <w:color w:val="000000"/>
                <w:sz w:val="22"/>
                <w:szCs w:val="22"/>
                <w:lang w:eastAsia="ru-RU"/>
              </w:rPr>
              <w:t>г.Куйбышев</w:t>
            </w:r>
          </w:p>
        </w:tc>
        <w:tc>
          <w:tcPr>
            <w:tcW w:w="1420" w:type="dxa"/>
            <w:tcBorders>
              <w:top w:val="nil"/>
              <w:left w:val="nil"/>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jc w:val="right"/>
              <w:rPr>
                <w:rFonts w:ascii="Calibri" w:eastAsia="Times New Roman" w:hAnsi="Calibri"/>
                <w:color w:val="000000"/>
                <w:sz w:val="22"/>
                <w:szCs w:val="22"/>
                <w:lang w:eastAsia="ru-RU"/>
              </w:rPr>
            </w:pPr>
            <w:r w:rsidRPr="00274EEE">
              <w:rPr>
                <w:rFonts w:ascii="Calibri" w:eastAsia="Times New Roman" w:hAnsi="Calibri"/>
                <w:color w:val="000000"/>
                <w:sz w:val="22"/>
                <w:szCs w:val="22"/>
                <w:lang w:eastAsia="ru-RU"/>
              </w:rPr>
              <w:t>768989</w:t>
            </w:r>
          </w:p>
        </w:tc>
        <w:tc>
          <w:tcPr>
            <w:tcW w:w="2400" w:type="dxa"/>
            <w:tcBorders>
              <w:top w:val="nil"/>
              <w:left w:val="nil"/>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jc w:val="right"/>
              <w:rPr>
                <w:rFonts w:ascii="Calibri" w:eastAsia="Times New Roman" w:hAnsi="Calibri"/>
                <w:color w:val="000000"/>
                <w:sz w:val="22"/>
                <w:szCs w:val="22"/>
                <w:lang w:eastAsia="ru-RU"/>
              </w:rPr>
            </w:pPr>
            <w:r w:rsidRPr="00274EEE">
              <w:rPr>
                <w:rFonts w:ascii="Calibri" w:eastAsia="Times New Roman" w:hAnsi="Calibri"/>
                <w:color w:val="000000"/>
                <w:sz w:val="22"/>
                <w:szCs w:val="22"/>
                <w:lang w:eastAsia="ru-RU"/>
              </w:rPr>
              <w:t>768989</w:t>
            </w:r>
          </w:p>
        </w:tc>
      </w:tr>
      <w:tr w:rsidR="00274EEE" w:rsidRPr="00274EEE" w:rsidTr="00274EEE">
        <w:trPr>
          <w:trHeight w:val="300"/>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rPr>
                <w:rFonts w:eastAsia="Times New Roman"/>
                <w:color w:val="000000"/>
                <w:sz w:val="22"/>
                <w:szCs w:val="22"/>
                <w:lang w:eastAsia="ru-RU"/>
              </w:rPr>
            </w:pPr>
            <w:r w:rsidRPr="00274EEE">
              <w:rPr>
                <w:rFonts w:eastAsia="Times New Roman"/>
                <w:color w:val="000000"/>
                <w:sz w:val="22"/>
                <w:szCs w:val="22"/>
                <w:lang w:eastAsia="ru-RU"/>
              </w:rPr>
              <w:t> </w:t>
            </w:r>
          </w:p>
        </w:tc>
        <w:tc>
          <w:tcPr>
            <w:tcW w:w="2200" w:type="dxa"/>
            <w:tcBorders>
              <w:top w:val="nil"/>
              <w:left w:val="nil"/>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rPr>
                <w:rFonts w:eastAsia="Times New Roman"/>
                <w:color w:val="000000"/>
                <w:sz w:val="22"/>
                <w:szCs w:val="22"/>
                <w:lang w:eastAsia="ru-RU"/>
              </w:rPr>
            </w:pPr>
            <w:r w:rsidRPr="00274EEE">
              <w:rPr>
                <w:rFonts w:eastAsia="Times New Roman"/>
                <w:color w:val="000000"/>
                <w:sz w:val="22"/>
                <w:szCs w:val="22"/>
                <w:lang w:eastAsia="ru-RU"/>
              </w:rPr>
              <w:t>Итого</w:t>
            </w:r>
          </w:p>
        </w:tc>
        <w:tc>
          <w:tcPr>
            <w:tcW w:w="1420" w:type="dxa"/>
            <w:tcBorders>
              <w:top w:val="nil"/>
              <w:left w:val="nil"/>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jc w:val="right"/>
              <w:rPr>
                <w:rFonts w:eastAsia="Times New Roman"/>
                <w:color w:val="000000"/>
                <w:sz w:val="22"/>
                <w:szCs w:val="22"/>
                <w:lang w:eastAsia="ru-RU"/>
              </w:rPr>
            </w:pPr>
            <w:r w:rsidRPr="00274EEE">
              <w:rPr>
                <w:rFonts w:eastAsia="Times New Roman"/>
                <w:color w:val="000000"/>
                <w:sz w:val="22"/>
                <w:szCs w:val="22"/>
                <w:lang w:eastAsia="ru-RU"/>
              </w:rPr>
              <w:t>2468989,00</w:t>
            </w:r>
          </w:p>
        </w:tc>
        <w:tc>
          <w:tcPr>
            <w:tcW w:w="2400" w:type="dxa"/>
            <w:tcBorders>
              <w:top w:val="nil"/>
              <w:left w:val="nil"/>
              <w:bottom w:val="single" w:sz="4" w:space="0" w:color="auto"/>
              <w:right w:val="single" w:sz="4" w:space="0" w:color="auto"/>
            </w:tcBorders>
            <w:shd w:val="clear" w:color="auto" w:fill="auto"/>
            <w:noWrap/>
            <w:vAlign w:val="bottom"/>
            <w:hideMark/>
          </w:tcPr>
          <w:p w:rsidR="00274EEE" w:rsidRPr="00274EEE" w:rsidRDefault="00274EEE" w:rsidP="00274EEE">
            <w:pPr>
              <w:spacing w:after="0" w:line="240" w:lineRule="auto"/>
              <w:jc w:val="right"/>
              <w:rPr>
                <w:rFonts w:eastAsia="Times New Roman"/>
                <w:color w:val="000000"/>
                <w:sz w:val="22"/>
                <w:szCs w:val="22"/>
                <w:lang w:eastAsia="ru-RU"/>
              </w:rPr>
            </w:pPr>
            <w:r w:rsidRPr="00274EEE">
              <w:rPr>
                <w:rFonts w:eastAsia="Times New Roman"/>
                <w:color w:val="000000"/>
                <w:sz w:val="22"/>
                <w:szCs w:val="22"/>
                <w:lang w:eastAsia="ru-RU"/>
              </w:rPr>
              <w:t>2468989,00</w:t>
            </w:r>
          </w:p>
        </w:tc>
      </w:tr>
    </w:tbl>
    <w:p w:rsidR="00274EEE" w:rsidRDefault="00274EEE" w:rsidP="0071566F">
      <w:pPr>
        <w:jc w:val="both"/>
        <w:rPr>
          <w:sz w:val="20"/>
          <w:szCs w:val="20"/>
        </w:rPr>
      </w:pPr>
    </w:p>
    <w:p w:rsidR="00274EEE" w:rsidRDefault="00274EEE" w:rsidP="0071566F">
      <w:pPr>
        <w:jc w:val="both"/>
        <w:rPr>
          <w:sz w:val="20"/>
          <w:szCs w:val="20"/>
        </w:rPr>
      </w:pPr>
    </w:p>
    <w:p w:rsidR="0032400D" w:rsidRDefault="0032400D" w:rsidP="0071566F">
      <w:pPr>
        <w:jc w:val="both"/>
        <w:rPr>
          <w:sz w:val="20"/>
          <w:szCs w:val="20"/>
        </w:rPr>
      </w:pPr>
    </w:p>
    <w:p w:rsidR="0032400D" w:rsidRDefault="0032400D" w:rsidP="0071566F">
      <w:pPr>
        <w:jc w:val="both"/>
        <w:rPr>
          <w:sz w:val="20"/>
          <w:szCs w:val="20"/>
        </w:rPr>
      </w:pPr>
    </w:p>
    <w:p w:rsidR="0032400D" w:rsidRDefault="0032400D" w:rsidP="0071566F">
      <w:pPr>
        <w:jc w:val="both"/>
        <w:rPr>
          <w:sz w:val="20"/>
          <w:szCs w:val="20"/>
        </w:rPr>
      </w:pPr>
    </w:p>
    <w:p w:rsidR="0032400D" w:rsidRDefault="0032400D" w:rsidP="0071566F">
      <w:pPr>
        <w:jc w:val="both"/>
        <w:rPr>
          <w:sz w:val="20"/>
          <w:szCs w:val="20"/>
        </w:rPr>
      </w:pPr>
    </w:p>
    <w:p w:rsidR="0032400D" w:rsidRDefault="0032400D" w:rsidP="0071566F">
      <w:pPr>
        <w:jc w:val="both"/>
        <w:rPr>
          <w:sz w:val="20"/>
          <w:szCs w:val="20"/>
        </w:rPr>
      </w:pPr>
    </w:p>
    <w:p w:rsidR="0032400D" w:rsidRDefault="0032400D" w:rsidP="0071566F">
      <w:pPr>
        <w:jc w:val="both"/>
        <w:rPr>
          <w:sz w:val="20"/>
          <w:szCs w:val="20"/>
        </w:rPr>
      </w:pPr>
    </w:p>
    <w:p w:rsidR="0032400D" w:rsidRDefault="0032400D" w:rsidP="0071566F">
      <w:pPr>
        <w:jc w:val="both"/>
        <w:rPr>
          <w:sz w:val="20"/>
          <w:szCs w:val="20"/>
        </w:rPr>
      </w:pPr>
    </w:p>
    <w:p w:rsidR="0032400D" w:rsidRDefault="0032400D" w:rsidP="0071566F">
      <w:pPr>
        <w:jc w:val="both"/>
        <w:rPr>
          <w:sz w:val="20"/>
          <w:szCs w:val="20"/>
        </w:rPr>
      </w:pPr>
    </w:p>
    <w:p w:rsidR="0032400D" w:rsidRDefault="0032400D" w:rsidP="0071566F">
      <w:pPr>
        <w:jc w:val="both"/>
        <w:rPr>
          <w:sz w:val="20"/>
          <w:szCs w:val="20"/>
        </w:rPr>
      </w:pPr>
    </w:p>
    <w:p w:rsidR="0032400D" w:rsidRDefault="0032400D" w:rsidP="0071566F">
      <w:pPr>
        <w:jc w:val="both"/>
        <w:rPr>
          <w:sz w:val="20"/>
          <w:szCs w:val="20"/>
        </w:rPr>
      </w:pPr>
    </w:p>
    <w:p w:rsidR="0032400D" w:rsidRDefault="0032400D" w:rsidP="0071566F">
      <w:pPr>
        <w:jc w:val="both"/>
        <w:rPr>
          <w:sz w:val="20"/>
          <w:szCs w:val="20"/>
        </w:rPr>
      </w:pPr>
    </w:p>
    <w:p w:rsidR="0032400D" w:rsidRDefault="0032400D" w:rsidP="0071566F">
      <w:pPr>
        <w:jc w:val="both"/>
        <w:rPr>
          <w:sz w:val="20"/>
          <w:szCs w:val="20"/>
        </w:rPr>
      </w:pPr>
    </w:p>
    <w:p w:rsidR="0032400D" w:rsidRDefault="0032400D" w:rsidP="0071566F">
      <w:pPr>
        <w:jc w:val="both"/>
        <w:rPr>
          <w:sz w:val="20"/>
          <w:szCs w:val="20"/>
        </w:rPr>
      </w:pPr>
    </w:p>
    <w:p w:rsidR="0032400D" w:rsidRDefault="0032400D" w:rsidP="0071566F">
      <w:pPr>
        <w:jc w:val="both"/>
        <w:rPr>
          <w:sz w:val="20"/>
          <w:szCs w:val="20"/>
        </w:rPr>
      </w:pPr>
    </w:p>
    <w:p w:rsidR="0032400D" w:rsidRDefault="0032400D" w:rsidP="0071566F">
      <w:pPr>
        <w:jc w:val="both"/>
        <w:rPr>
          <w:sz w:val="20"/>
          <w:szCs w:val="20"/>
        </w:rPr>
      </w:pPr>
    </w:p>
    <w:p w:rsidR="0032400D" w:rsidRPr="00A73BEC" w:rsidRDefault="0032400D" w:rsidP="0032400D">
      <w:pPr>
        <w:spacing w:after="0" w:line="240" w:lineRule="auto"/>
        <w:jc w:val="center"/>
        <w:outlineLvl w:val="0"/>
        <w:rPr>
          <w:rFonts w:eastAsia="Times New Roman"/>
          <w:b/>
          <w:bCs/>
          <w:sz w:val="20"/>
          <w:szCs w:val="20"/>
          <w:lang w:eastAsia="ru-RU"/>
        </w:rPr>
      </w:pPr>
      <w:r w:rsidRPr="00A73BEC">
        <w:rPr>
          <w:rFonts w:eastAsia="Times New Roman"/>
          <w:b/>
          <w:bCs/>
          <w:sz w:val="20"/>
          <w:szCs w:val="20"/>
          <w:lang w:eastAsia="ru-RU"/>
        </w:rPr>
        <w:lastRenderedPageBreak/>
        <w:t xml:space="preserve">СОВЕТ ДЕПУТАТОВ </w:t>
      </w:r>
    </w:p>
    <w:p w:rsidR="0032400D" w:rsidRPr="00A73BEC" w:rsidRDefault="0032400D" w:rsidP="0032400D">
      <w:pPr>
        <w:spacing w:after="0" w:line="240" w:lineRule="auto"/>
        <w:jc w:val="center"/>
        <w:outlineLvl w:val="0"/>
        <w:rPr>
          <w:rFonts w:eastAsia="Times New Roman"/>
          <w:b/>
          <w:bCs/>
          <w:sz w:val="20"/>
          <w:szCs w:val="20"/>
          <w:lang w:eastAsia="ru-RU"/>
        </w:rPr>
      </w:pPr>
      <w:r w:rsidRPr="00A73BEC">
        <w:rPr>
          <w:rFonts w:eastAsia="Times New Roman"/>
          <w:b/>
          <w:bCs/>
          <w:sz w:val="20"/>
          <w:szCs w:val="20"/>
          <w:lang w:eastAsia="ru-RU"/>
        </w:rPr>
        <w:t>КУЙБЫШЕВСКОГО РАЙОНА</w:t>
      </w:r>
    </w:p>
    <w:p w:rsidR="0032400D" w:rsidRPr="00A73BEC" w:rsidRDefault="0032400D" w:rsidP="0032400D">
      <w:pPr>
        <w:spacing w:after="0" w:line="240" w:lineRule="auto"/>
        <w:jc w:val="center"/>
        <w:outlineLvl w:val="0"/>
        <w:rPr>
          <w:rFonts w:eastAsia="Times New Roman"/>
          <w:b/>
          <w:bCs/>
          <w:sz w:val="20"/>
          <w:szCs w:val="20"/>
          <w:lang w:eastAsia="ru-RU"/>
        </w:rPr>
      </w:pPr>
      <w:r w:rsidRPr="00A73BEC">
        <w:rPr>
          <w:rFonts w:eastAsia="Times New Roman"/>
          <w:b/>
          <w:bCs/>
          <w:sz w:val="20"/>
          <w:szCs w:val="20"/>
          <w:lang w:eastAsia="ru-RU"/>
        </w:rPr>
        <w:t>ВТОРОГО СОЗЫВА</w:t>
      </w:r>
    </w:p>
    <w:p w:rsidR="0032400D" w:rsidRPr="00A73BEC" w:rsidRDefault="0032400D" w:rsidP="0032400D">
      <w:pPr>
        <w:spacing w:after="0" w:line="240" w:lineRule="auto"/>
        <w:jc w:val="center"/>
        <w:rPr>
          <w:rFonts w:eastAsia="Times New Roman"/>
          <w:b/>
          <w:bCs/>
          <w:sz w:val="20"/>
          <w:szCs w:val="20"/>
          <w:lang w:eastAsia="ru-RU"/>
        </w:rPr>
      </w:pPr>
    </w:p>
    <w:p w:rsidR="0032400D" w:rsidRPr="00A73BEC" w:rsidRDefault="0032400D" w:rsidP="0032400D">
      <w:pPr>
        <w:spacing w:after="0" w:line="240" w:lineRule="auto"/>
        <w:jc w:val="center"/>
        <w:rPr>
          <w:rFonts w:eastAsia="Times New Roman"/>
          <w:b/>
          <w:bCs/>
          <w:sz w:val="20"/>
          <w:szCs w:val="20"/>
          <w:lang w:eastAsia="ru-RU"/>
        </w:rPr>
      </w:pPr>
    </w:p>
    <w:p w:rsidR="0032400D" w:rsidRPr="00A73BEC" w:rsidRDefault="0032400D" w:rsidP="0032400D">
      <w:pPr>
        <w:spacing w:after="0" w:line="240" w:lineRule="auto"/>
        <w:jc w:val="center"/>
        <w:outlineLvl w:val="0"/>
        <w:rPr>
          <w:rFonts w:eastAsia="Times New Roman"/>
          <w:b/>
          <w:bCs/>
          <w:sz w:val="20"/>
          <w:szCs w:val="20"/>
          <w:lang w:eastAsia="ru-RU"/>
        </w:rPr>
      </w:pPr>
      <w:r w:rsidRPr="00A73BEC">
        <w:rPr>
          <w:rFonts w:eastAsia="Times New Roman"/>
          <w:b/>
          <w:bCs/>
          <w:sz w:val="20"/>
          <w:szCs w:val="20"/>
          <w:lang w:eastAsia="ru-RU"/>
        </w:rPr>
        <w:t>РЕШЕНИЕ</w:t>
      </w:r>
    </w:p>
    <w:p w:rsidR="0032400D" w:rsidRPr="00A73BEC" w:rsidRDefault="0032400D" w:rsidP="0032400D">
      <w:pPr>
        <w:spacing w:after="0" w:line="240" w:lineRule="auto"/>
        <w:jc w:val="center"/>
        <w:rPr>
          <w:rFonts w:eastAsia="Times New Roman"/>
          <w:b/>
          <w:bCs/>
          <w:sz w:val="20"/>
          <w:szCs w:val="20"/>
          <w:lang w:eastAsia="ru-RU"/>
        </w:rPr>
      </w:pPr>
      <w:r w:rsidRPr="00A73BEC">
        <w:rPr>
          <w:rFonts w:eastAsia="Times New Roman"/>
          <w:b/>
          <w:bCs/>
          <w:sz w:val="20"/>
          <w:szCs w:val="20"/>
          <w:lang w:eastAsia="ru-RU"/>
        </w:rPr>
        <w:t xml:space="preserve">двадцать пятой  сессии </w:t>
      </w:r>
    </w:p>
    <w:p w:rsidR="0032400D" w:rsidRPr="00A73BEC" w:rsidRDefault="0032400D" w:rsidP="0032400D">
      <w:pPr>
        <w:spacing w:after="0" w:line="240" w:lineRule="auto"/>
        <w:jc w:val="center"/>
        <w:rPr>
          <w:rFonts w:eastAsia="Times New Roman"/>
          <w:b/>
          <w:bCs/>
          <w:sz w:val="20"/>
          <w:szCs w:val="20"/>
          <w:lang w:eastAsia="ru-RU"/>
        </w:rPr>
      </w:pPr>
    </w:p>
    <w:p w:rsidR="0032400D" w:rsidRPr="00A73BEC" w:rsidRDefault="00252256" w:rsidP="0032400D">
      <w:pPr>
        <w:spacing w:after="0" w:line="240" w:lineRule="auto"/>
        <w:jc w:val="center"/>
        <w:rPr>
          <w:rFonts w:eastAsia="Times New Roman"/>
          <w:bCs/>
          <w:sz w:val="20"/>
          <w:szCs w:val="20"/>
          <w:lang w:eastAsia="ru-RU"/>
        </w:rPr>
      </w:pPr>
      <w:r>
        <w:rPr>
          <w:rFonts w:eastAsia="Times New Roman"/>
          <w:bCs/>
          <w:sz w:val="20"/>
          <w:szCs w:val="20"/>
          <w:lang w:eastAsia="ru-RU"/>
        </w:rPr>
        <w:t>25.</w:t>
      </w:r>
      <w:r w:rsidR="0032400D" w:rsidRPr="00A73BEC">
        <w:rPr>
          <w:rFonts w:eastAsia="Times New Roman"/>
          <w:bCs/>
          <w:sz w:val="20"/>
          <w:szCs w:val="20"/>
          <w:lang w:eastAsia="ru-RU"/>
        </w:rPr>
        <w:t>12.2013</w:t>
      </w:r>
      <w:r>
        <w:rPr>
          <w:rFonts w:eastAsia="Times New Roman"/>
          <w:bCs/>
          <w:sz w:val="20"/>
          <w:szCs w:val="20"/>
          <w:lang w:eastAsia="ru-RU"/>
        </w:rPr>
        <w:t xml:space="preserve"> </w:t>
      </w:r>
      <w:r w:rsidR="0032400D" w:rsidRPr="00A73BEC">
        <w:rPr>
          <w:rFonts w:eastAsia="Times New Roman"/>
          <w:bCs/>
          <w:sz w:val="20"/>
          <w:szCs w:val="20"/>
          <w:lang w:eastAsia="ru-RU"/>
        </w:rPr>
        <w:t xml:space="preserve">г.  № </w:t>
      </w:r>
      <w:r>
        <w:rPr>
          <w:rFonts w:eastAsia="Times New Roman"/>
          <w:bCs/>
          <w:sz w:val="20"/>
          <w:szCs w:val="20"/>
          <w:lang w:eastAsia="ru-RU"/>
        </w:rPr>
        <w:t>5</w:t>
      </w:r>
    </w:p>
    <w:p w:rsidR="0032400D" w:rsidRPr="00A73BEC" w:rsidRDefault="0032400D" w:rsidP="0032400D">
      <w:pPr>
        <w:spacing w:after="0" w:line="240" w:lineRule="auto"/>
        <w:rPr>
          <w:rFonts w:eastAsia="Times New Roman"/>
          <w:sz w:val="20"/>
          <w:szCs w:val="20"/>
          <w:lang w:eastAsia="ru-RU"/>
        </w:rPr>
      </w:pPr>
    </w:p>
    <w:p w:rsidR="0032400D" w:rsidRPr="00A73BEC" w:rsidRDefault="0032400D" w:rsidP="0032400D">
      <w:pPr>
        <w:spacing w:after="120" w:line="240" w:lineRule="auto"/>
        <w:ind w:firstLine="360"/>
        <w:jc w:val="center"/>
        <w:rPr>
          <w:rFonts w:eastAsia="Times New Roman"/>
          <w:bCs/>
          <w:sz w:val="20"/>
          <w:szCs w:val="20"/>
          <w:lang w:eastAsia="ru-RU"/>
        </w:rPr>
      </w:pPr>
      <w:r w:rsidRPr="00A73BEC">
        <w:rPr>
          <w:rFonts w:eastAsia="Times New Roman"/>
          <w:bCs/>
          <w:sz w:val="20"/>
          <w:szCs w:val="20"/>
          <w:lang w:eastAsia="ru-RU"/>
        </w:rPr>
        <w:t>О принятии плана социально-экономического развития</w:t>
      </w:r>
    </w:p>
    <w:p w:rsidR="0032400D" w:rsidRPr="00A73BEC" w:rsidRDefault="0032400D" w:rsidP="0032400D">
      <w:pPr>
        <w:spacing w:after="120" w:line="240" w:lineRule="auto"/>
        <w:ind w:firstLine="360"/>
        <w:jc w:val="center"/>
        <w:rPr>
          <w:rFonts w:eastAsia="Times New Roman"/>
          <w:bCs/>
          <w:sz w:val="20"/>
          <w:szCs w:val="20"/>
          <w:lang w:eastAsia="ru-RU"/>
        </w:rPr>
      </w:pPr>
      <w:r w:rsidRPr="00A73BEC">
        <w:rPr>
          <w:rFonts w:eastAsia="Times New Roman"/>
          <w:bCs/>
          <w:sz w:val="20"/>
          <w:szCs w:val="20"/>
          <w:lang w:eastAsia="ru-RU"/>
        </w:rPr>
        <w:t>Куйбышевского района  на 2014год и на плановый период 2015 и 2016 годов</w:t>
      </w:r>
    </w:p>
    <w:p w:rsidR="0032400D" w:rsidRPr="00A73BEC" w:rsidRDefault="0032400D" w:rsidP="0032400D">
      <w:pPr>
        <w:spacing w:after="0" w:line="240" w:lineRule="auto"/>
        <w:rPr>
          <w:rFonts w:eastAsia="Times New Roman"/>
          <w:sz w:val="20"/>
          <w:szCs w:val="20"/>
          <w:lang w:eastAsia="ru-RU"/>
        </w:rPr>
      </w:pPr>
    </w:p>
    <w:p w:rsidR="0032400D" w:rsidRPr="00A73BEC" w:rsidRDefault="0032400D" w:rsidP="0032400D">
      <w:pPr>
        <w:spacing w:after="0" w:line="240" w:lineRule="auto"/>
        <w:ind w:firstLine="708"/>
        <w:jc w:val="both"/>
        <w:rPr>
          <w:rFonts w:eastAsia="Times New Roman"/>
          <w:sz w:val="20"/>
          <w:szCs w:val="20"/>
          <w:lang w:eastAsia="ru-RU"/>
        </w:rPr>
      </w:pPr>
      <w:r w:rsidRPr="00A73BEC">
        <w:rPr>
          <w:rFonts w:eastAsia="Times New Roman"/>
          <w:sz w:val="20"/>
          <w:szCs w:val="20"/>
          <w:lang w:eastAsia="ru-RU"/>
        </w:rPr>
        <w:t xml:space="preserve">В соответствии с Бюджетным Кодексом Российской Федерации, Федеральным Законом «Об общих принципах организации местного самоуправления в Российской Федерации», Решением Совета депутатов Куйбышевского района  от 26.04.2007г. №11 «Об утверждении Положения «О порядке разработки, принятия и реализации комплексной программы социально-экономического развития Куйбышевского района» Совет депутатов Куйбышевского района  </w:t>
      </w:r>
    </w:p>
    <w:p w:rsidR="0032400D" w:rsidRPr="00A73BEC" w:rsidRDefault="0032400D" w:rsidP="0032400D">
      <w:pPr>
        <w:spacing w:after="0" w:line="240" w:lineRule="auto"/>
        <w:ind w:firstLine="708"/>
        <w:jc w:val="both"/>
        <w:rPr>
          <w:rFonts w:eastAsia="Times New Roman"/>
          <w:b/>
          <w:sz w:val="20"/>
          <w:szCs w:val="20"/>
          <w:lang w:eastAsia="ru-RU"/>
        </w:rPr>
      </w:pPr>
      <w:r w:rsidRPr="00A73BEC">
        <w:rPr>
          <w:rFonts w:eastAsia="Times New Roman"/>
          <w:b/>
          <w:bCs/>
          <w:sz w:val="20"/>
          <w:szCs w:val="20"/>
          <w:lang w:eastAsia="ru-RU"/>
        </w:rPr>
        <w:t>РЕШИЛ</w:t>
      </w:r>
      <w:r w:rsidRPr="00A73BEC">
        <w:rPr>
          <w:rFonts w:eastAsia="Times New Roman"/>
          <w:b/>
          <w:sz w:val="20"/>
          <w:szCs w:val="20"/>
          <w:lang w:eastAsia="ru-RU"/>
        </w:rPr>
        <w:t>:</w:t>
      </w:r>
    </w:p>
    <w:p w:rsidR="0032400D" w:rsidRPr="00A73BEC" w:rsidRDefault="0032400D" w:rsidP="0032400D">
      <w:pPr>
        <w:spacing w:after="0" w:line="240" w:lineRule="auto"/>
        <w:ind w:firstLine="708"/>
        <w:jc w:val="both"/>
        <w:rPr>
          <w:rFonts w:eastAsia="Times New Roman"/>
          <w:sz w:val="20"/>
          <w:szCs w:val="20"/>
          <w:lang w:eastAsia="ru-RU"/>
        </w:rPr>
      </w:pPr>
      <w:r w:rsidRPr="00A73BEC">
        <w:rPr>
          <w:rFonts w:eastAsia="Times New Roman"/>
          <w:sz w:val="20"/>
          <w:szCs w:val="20"/>
          <w:lang w:eastAsia="ru-RU"/>
        </w:rPr>
        <w:t>1.Принять план социально-экономического развития Куйбышевского района на 2014год и на период до 2016года (приложение).</w:t>
      </w:r>
    </w:p>
    <w:p w:rsidR="0032400D" w:rsidRPr="00A73BEC" w:rsidRDefault="0032400D" w:rsidP="0032400D">
      <w:pPr>
        <w:spacing w:after="0" w:line="240" w:lineRule="auto"/>
        <w:ind w:firstLine="708"/>
        <w:jc w:val="both"/>
        <w:rPr>
          <w:rFonts w:eastAsia="Times New Roman"/>
          <w:sz w:val="20"/>
          <w:szCs w:val="20"/>
          <w:lang w:eastAsia="ru-RU"/>
        </w:rPr>
      </w:pPr>
      <w:r w:rsidRPr="00A73BEC">
        <w:rPr>
          <w:rFonts w:eastAsia="Times New Roman"/>
          <w:sz w:val="20"/>
          <w:szCs w:val="20"/>
          <w:lang w:eastAsia="ru-RU"/>
        </w:rPr>
        <w:t>2.Решение вступает в силу с момента опубликования в периодическом печатном издании органа местного самоуправления Куйбышевского района «Информационный вестник»</w:t>
      </w:r>
    </w:p>
    <w:p w:rsidR="0032400D" w:rsidRPr="00A73BEC" w:rsidRDefault="0032400D" w:rsidP="0032400D">
      <w:pPr>
        <w:spacing w:after="0" w:line="240" w:lineRule="auto"/>
        <w:ind w:firstLine="708"/>
        <w:jc w:val="both"/>
        <w:rPr>
          <w:rFonts w:eastAsia="Times New Roman"/>
          <w:i/>
          <w:sz w:val="20"/>
          <w:szCs w:val="20"/>
          <w:lang w:eastAsia="ru-RU"/>
        </w:rPr>
      </w:pPr>
    </w:p>
    <w:p w:rsidR="0032400D" w:rsidRPr="00A73BEC" w:rsidRDefault="0032400D" w:rsidP="0032400D">
      <w:pPr>
        <w:spacing w:after="0" w:line="240" w:lineRule="auto"/>
        <w:ind w:firstLine="708"/>
        <w:jc w:val="both"/>
        <w:rPr>
          <w:rFonts w:eastAsia="Times New Roman"/>
          <w:sz w:val="20"/>
          <w:szCs w:val="20"/>
          <w:lang w:eastAsia="ru-RU"/>
        </w:rPr>
      </w:pPr>
      <w:r w:rsidRPr="00A73BEC">
        <w:rPr>
          <w:rFonts w:eastAsia="Times New Roman"/>
          <w:sz w:val="20"/>
          <w:szCs w:val="20"/>
          <w:lang w:eastAsia="ru-RU"/>
        </w:rPr>
        <w:t>Председатель Совета депутатов                                                                                                         В.З. Осипенко</w:t>
      </w:r>
    </w:p>
    <w:p w:rsidR="0032400D" w:rsidRPr="00A73BEC" w:rsidRDefault="0032400D" w:rsidP="0032400D">
      <w:pPr>
        <w:spacing w:after="0" w:line="240" w:lineRule="auto"/>
        <w:ind w:firstLine="708"/>
        <w:jc w:val="both"/>
        <w:rPr>
          <w:rFonts w:eastAsia="Times New Roman"/>
          <w:sz w:val="20"/>
          <w:szCs w:val="20"/>
          <w:lang w:eastAsia="ru-RU"/>
        </w:rPr>
      </w:pPr>
    </w:p>
    <w:p w:rsidR="0032400D" w:rsidRPr="00A73BEC" w:rsidRDefault="0032400D" w:rsidP="0032400D">
      <w:pPr>
        <w:spacing w:after="0" w:line="240" w:lineRule="auto"/>
        <w:rPr>
          <w:rFonts w:eastAsia="Times New Roman"/>
          <w:sz w:val="20"/>
          <w:szCs w:val="20"/>
          <w:lang w:eastAsia="ru-RU"/>
        </w:rPr>
      </w:pPr>
      <w:r w:rsidRPr="00A73BEC">
        <w:rPr>
          <w:rFonts w:eastAsia="Times New Roman"/>
          <w:sz w:val="20"/>
          <w:szCs w:val="20"/>
          <w:lang w:eastAsia="ru-RU"/>
        </w:rPr>
        <w:t xml:space="preserve">               Глава Куйбышевского района  </w:t>
      </w:r>
      <w:r w:rsidRPr="00A73BEC">
        <w:rPr>
          <w:rFonts w:eastAsia="Times New Roman"/>
          <w:sz w:val="20"/>
          <w:szCs w:val="20"/>
          <w:lang w:eastAsia="ru-RU"/>
        </w:rPr>
        <w:tab/>
      </w:r>
      <w:r w:rsidRPr="00A73BEC">
        <w:rPr>
          <w:rFonts w:eastAsia="Times New Roman"/>
          <w:sz w:val="20"/>
          <w:szCs w:val="20"/>
          <w:lang w:eastAsia="ru-RU"/>
        </w:rPr>
        <w:tab/>
      </w:r>
      <w:r w:rsidRPr="00A73BEC">
        <w:rPr>
          <w:rFonts w:eastAsia="Times New Roman"/>
          <w:sz w:val="20"/>
          <w:szCs w:val="20"/>
          <w:lang w:eastAsia="ru-RU"/>
        </w:rPr>
        <w:tab/>
      </w:r>
      <w:r w:rsidRPr="00A73BEC">
        <w:rPr>
          <w:rFonts w:eastAsia="Times New Roman"/>
          <w:sz w:val="20"/>
          <w:szCs w:val="20"/>
          <w:lang w:eastAsia="ru-RU"/>
        </w:rPr>
        <w:tab/>
        <w:t xml:space="preserve">           </w:t>
      </w:r>
      <w:r w:rsidRPr="00A73BEC">
        <w:rPr>
          <w:rFonts w:eastAsia="Times New Roman"/>
          <w:sz w:val="20"/>
          <w:szCs w:val="20"/>
          <w:lang w:eastAsia="ru-RU"/>
        </w:rPr>
        <w:tab/>
        <w:t xml:space="preserve">                                             </w:t>
      </w:r>
      <w:r>
        <w:rPr>
          <w:rFonts w:eastAsia="Times New Roman"/>
          <w:sz w:val="20"/>
          <w:szCs w:val="20"/>
          <w:lang w:eastAsia="ru-RU"/>
        </w:rPr>
        <w:t xml:space="preserve"> </w:t>
      </w:r>
      <w:r w:rsidRPr="00A73BEC">
        <w:rPr>
          <w:rFonts w:eastAsia="Times New Roman"/>
          <w:sz w:val="20"/>
          <w:szCs w:val="20"/>
          <w:lang w:eastAsia="ru-RU"/>
        </w:rPr>
        <w:t>В.А. Функ</w:t>
      </w:r>
    </w:p>
    <w:p w:rsidR="0032400D" w:rsidRPr="00A73BEC" w:rsidRDefault="0032400D" w:rsidP="0032400D">
      <w:pPr>
        <w:spacing w:after="0" w:line="240" w:lineRule="auto"/>
        <w:jc w:val="center"/>
        <w:rPr>
          <w:rFonts w:eastAsia="Times New Roman"/>
          <w:bCs/>
          <w:sz w:val="20"/>
          <w:szCs w:val="20"/>
          <w:lang w:eastAsia="ru-RU"/>
        </w:rPr>
      </w:pPr>
    </w:p>
    <w:p w:rsidR="0032400D" w:rsidRPr="00A73BEC" w:rsidRDefault="0032400D" w:rsidP="0032400D">
      <w:pPr>
        <w:spacing w:after="0" w:line="240" w:lineRule="auto"/>
        <w:jc w:val="center"/>
        <w:rPr>
          <w:rFonts w:eastAsia="Times New Roman"/>
          <w:sz w:val="20"/>
          <w:szCs w:val="20"/>
          <w:lang w:eastAsia="ru-RU"/>
        </w:rPr>
      </w:pPr>
    </w:p>
    <w:p w:rsidR="0032400D" w:rsidRPr="00A73BEC" w:rsidRDefault="0032400D" w:rsidP="0032400D">
      <w:pPr>
        <w:spacing w:after="0" w:line="240" w:lineRule="auto"/>
        <w:jc w:val="center"/>
        <w:rPr>
          <w:rFonts w:eastAsia="Times New Roman"/>
          <w:sz w:val="20"/>
          <w:szCs w:val="20"/>
          <w:lang w:eastAsia="ru-RU"/>
        </w:rPr>
      </w:pPr>
      <w:r w:rsidRPr="00A73BEC">
        <w:rPr>
          <w:rFonts w:eastAsia="Times New Roman"/>
          <w:sz w:val="20"/>
          <w:szCs w:val="20"/>
          <w:lang w:eastAsia="ru-RU"/>
        </w:rPr>
        <w:t>План</w:t>
      </w:r>
    </w:p>
    <w:p w:rsidR="0032400D" w:rsidRPr="00A73BEC" w:rsidRDefault="0032400D" w:rsidP="0032400D">
      <w:pPr>
        <w:spacing w:after="0" w:line="240" w:lineRule="auto"/>
        <w:jc w:val="center"/>
        <w:rPr>
          <w:rFonts w:eastAsia="Times New Roman"/>
          <w:sz w:val="20"/>
          <w:szCs w:val="20"/>
          <w:lang w:eastAsia="ru-RU"/>
        </w:rPr>
      </w:pPr>
      <w:r w:rsidRPr="00A73BEC">
        <w:rPr>
          <w:rFonts w:eastAsia="Times New Roman"/>
          <w:sz w:val="20"/>
          <w:szCs w:val="20"/>
          <w:lang w:eastAsia="ru-RU"/>
        </w:rPr>
        <w:t>социально-экономического развития</w:t>
      </w:r>
    </w:p>
    <w:p w:rsidR="0032400D" w:rsidRPr="00A73BEC" w:rsidRDefault="0032400D" w:rsidP="0032400D">
      <w:pPr>
        <w:spacing w:after="0" w:line="240" w:lineRule="auto"/>
        <w:jc w:val="center"/>
        <w:rPr>
          <w:rFonts w:eastAsia="Times New Roman"/>
          <w:sz w:val="20"/>
          <w:szCs w:val="20"/>
          <w:lang w:eastAsia="ru-RU"/>
        </w:rPr>
      </w:pPr>
      <w:r w:rsidRPr="00A73BEC">
        <w:rPr>
          <w:rFonts w:eastAsia="Times New Roman"/>
          <w:sz w:val="20"/>
          <w:szCs w:val="20"/>
          <w:lang w:eastAsia="ru-RU"/>
        </w:rPr>
        <w:t>Куйбышевского района на 2014год и на  плановый период  2015 и 2016 годов</w:t>
      </w:r>
    </w:p>
    <w:p w:rsidR="0032400D" w:rsidRPr="00A73BEC" w:rsidRDefault="0032400D" w:rsidP="0032400D">
      <w:pPr>
        <w:spacing w:after="0" w:line="240" w:lineRule="auto"/>
        <w:jc w:val="center"/>
        <w:rPr>
          <w:rFonts w:eastAsia="Times New Roman"/>
          <w:sz w:val="20"/>
          <w:szCs w:val="20"/>
          <w:lang w:eastAsia="ru-RU"/>
        </w:rPr>
      </w:pPr>
    </w:p>
    <w:p w:rsidR="0032400D" w:rsidRPr="00A73BEC" w:rsidRDefault="0032400D" w:rsidP="0032400D">
      <w:pPr>
        <w:spacing w:after="0" w:line="240" w:lineRule="auto"/>
        <w:ind w:firstLine="540"/>
        <w:jc w:val="both"/>
        <w:rPr>
          <w:rFonts w:eastAsia="Times New Roman"/>
          <w:sz w:val="20"/>
          <w:szCs w:val="20"/>
          <w:lang w:eastAsia="ru-RU"/>
        </w:rPr>
      </w:pPr>
      <w:r w:rsidRPr="00A73BEC">
        <w:rPr>
          <w:rFonts w:eastAsia="Times New Roman"/>
          <w:sz w:val="20"/>
          <w:szCs w:val="20"/>
          <w:lang w:eastAsia="ru-RU"/>
        </w:rPr>
        <w:t xml:space="preserve">План  социально-экономического  развития  Куйбышевского  района    на 2014год и плановый период 2015 и 2016 годов разработан  в соответствии  со следующими нормативно-правовыми документами: </w:t>
      </w:r>
    </w:p>
    <w:p w:rsidR="0032400D" w:rsidRPr="00A73BEC" w:rsidRDefault="0032400D" w:rsidP="0032400D">
      <w:pPr>
        <w:spacing w:after="0" w:line="240" w:lineRule="auto"/>
        <w:jc w:val="both"/>
        <w:rPr>
          <w:rFonts w:eastAsia="Times New Roman"/>
          <w:sz w:val="20"/>
          <w:szCs w:val="20"/>
          <w:lang w:eastAsia="ru-RU"/>
        </w:rPr>
      </w:pPr>
      <w:r w:rsidRPr="00A73BEC">
        <w:rPr>
          <w:rFonts w:eastAsia="Times New Roman"/>
          <w:sz w:val="20"/>
          <w:szCs w:val="20"/>
          <w:lang w:eastAsia="ru-RU"/>
        </w:rPr>
        <w:t xml:space="preserve">-  Законом  Новосибирской  области  от  15.12.2007  №166-ОЗ  «О  прогнозировании, программах и планах социально-экономического развития Новосибирской области», </w:t>
      </w:r>
    </w:p>
    <w:p w:rsidR="0032400D" w:rsidRPr="00A73BEC" w:rsidRDefault="0032400D" w:rsidP="0032400D">
      <w:pPr>
        <w:spacing w:after="0" w:line="240" w:lineRule="auto"/>
        <w:jc w:val="both"/>
        <w:rPr>
          <w:rFonts w:eastAsia="Times New Roman"/>
          <w:sz w:val="20"/>
          <w:szCs w:val="20"/>
          <w:lang w:eastAsia="ru-RU"/>
        </w:rPr>
      </w:pPr>
      <w:r w:rsidRPr="00A73BEC">
        <w:rPr>
          <w:rFonts w:eastAsia="Times New Roman"/>
          <w:sz w:val="20"/>
          <w:szCs w:val="20"/>
          <w:lang w:eastAsia="ru-RU"/>
        </w:rPr>
        <w:t xml:space="preserve">-  постановлением    Правительства  Новосибирской  области  от  23.04.2013 № 178-п  «О  подготовке  прогноза  социально-экономического  развития Новосибирской области на 2014 год и плановый период 2015 и 2016 годов, плана социально-экономического развития Новосибирской области на 2014 год и плановый период 2015 и 2016 годов»,  </w:t>
      </w:r>
    </w:p>
    <w:p w:rsidR="0032400D" w:rsidRPr="00A73BEC" w:rsidRDefault="0032400D" w:rsidP="0032400D">
      <w:pPr>
        <w:spacing w:after="0" w:line="240" w:lineRule="auto"/>
        <w:jc w:val="both"/>
        <w:rPr>
          <w:rFonts w:eastAsia="Times New Roman"/>
          <w:sz w:val="20"/>
          <w:szCs w:val="20"/>
          <w:lang w:eastAsia="ru-RU"/>
        </w:rPr>
      </w:pPr>
      <w:r w:rsidRPr="00A73BEC">
        <w:rPr>
          <w:rFonts w:eastAsia="Times New Roman"/>
          <w:sz w:val="20"/>
          <w:szCs w:val="20"/>
          <w:lang w:eastAsia="ru-RU"/>
        </w:rPr>
        <w:t>- постановлением администрации Куйбышевского района от 15.05.2013 № 662 «О  подготовке  прогноза социально – экономического развития Куйбышевского района на 2014 год и плановый период 2015 и 2016 годов, плана социально – экономического развития Куйбышевского района на 2014 год и плановый период 2015 и 2016годов».</w:t>
      </w:r>
    </w:p>
    <w:p w:rsidR="0032400D" w:rsidRPr="00A73BEC" w:rsidRDefault="0032400D" w:rsidP="0032400D">
      <w:pPr>
        <w:spacing w:after="0" w:line="240" w:lineRule="auto"/>
        <w:ind w:firstLine="540"/>
        <w:jc w:val="both"/>
        <w:rPr>
          <w:rFonts w:eastAsia="Times New Roman"/>
          <w:sz w:val="20"/>
          <w:szCs w:val="20"/>
          <w:lang w:eastAsia="ru-RU"/>
        </w:rPr>
      </w:pPr>
      <w:r w:rsidRPr="00A73BEC">
        <w:rPr>
          <w:rFonts w:eastAsia="Times New Roman"/>
          <w:sz w:val="20"/>
          <w:szCs w:val="20"/>
          <w:lang w:eastAsia="ru-RU"/>
        </w:rPr>
        <w:t xml:space="preserve">Реализуемая  в  планируемый  период  экономическая  политика направлена  на  поддержание  в  районе  макроэкономической  стабильности, производственного потенциала,  уровня занятости населения и  достигнутого уровня жизни.  </w:t>
      </w:r>
    </w:p>
    <w:p w:rsidR="0032400D" w:rsidRPr="00A73BEC" w:rsidRDefault="0032400D" w:rsidP="0032400D">
      <w:pPr>
        <w:spacing w:after="0" w:line="240" w:lineRule="auto"/>
        <w:ind w:firstLine="540"/>
        <w:jc w:val="both"/>
        <w:rPr>
          <w:rFonts w:eastAsia="Times New Roman"/>
          <w:sz w:val="20"/>
          <w:szCs w:val="20"/>
          <w:lang w:eastAsia="ru-RU"/>
        </w:rPr>
      </w:pPr>
    </w:p>
    <w:p w:rsidR="0032400D" w:rsidRPr="00A73BEC" w:rsidRDefault="0032400D" w:rsidP="0032400D">
      <w:pPr>
        <w:spacing w:after="0" w:line="240" w:lineRule="auto"/>
        <w:ind w:firstLine="720"/>
        <w:jc w:val="both"/>
        <w:rPr>
          <w:rFonts w:eastAsia="Times New Roman"/>
          <w:sz w:val="20"/>
          <w:szCs w:val="20"/>
          <w:lang w:eastAsia="ru-RU"/>
        </w:rPr>
      </w:pPr>
      <w:r w:rsidRPr="00A73BEC">
        <w:rPr>
          <w:rFonts w:eastAsia="Times New Roman"/>
          <w:sz w:val="20"/>
          <w:szCs w:val="20"/>
          <w:lang w:eastAsia="ru-RU"/>
        </w:rPr>
        <w:t>1. Социально-экономическое положение Куйбышевского района за 2012-2013 годы</w:t>
      </w:r>
    </w:p>
    <w:p w:rsidR="0032400D" w:rsidRPr="00A73BEC" w:rsidRDefault="0032400D" w:rsidP="0032400D">
      <w:pPr>
        <w:spacing w:after="0" w:line="240" w:lineRule="auto"/>
        <w:ind w:firstLine="720"/>
        <w:jc w:val="both"/>
        <w:rPr>
          <w:rFonts w:eastAsia="Times New Roman"/>
          <w:sz w:val="20"/>
          <w:szCs w:val="20"/>
          <w:lang w:eastAsia="ru-RU"/>
        </w:rPr>
      </w:pPr>
    </w:p>
    <w:p w:rsidR="0032400D" w:rsidRPr="00A73BEC" w:rsidRDefault="0032400D" w:rsidP="0032400D">
      <w:pPr>
        <w:numPr>
          <w:ilvl w:val="1"/>
          <w:numId w:val="2"/>
        </w:numPr>
        <w:spacing w:after="0" w:line="240" w:lineRule="auto"/>
        <w:jc w:val="both"/>
        <w:rPr>
          <w:rFonts w:eastAsia="Times New Roman"/>
          <w:sz w:val="20"/>
          <w:szCs w:val="20"/>
          <w:lang w:eastAsia="ru-RU"/>
        </w:rPr>
      </w:pPr>
      <w:r w:rsidRPr="00A73BEC">
        <w:rPr>
          <w:rFonts w:eastAsia="Times New Roman"/>
          <w:sz w:val="20"/>
          <w:szCs w:val="20"/>
          <w:lang w:eastAsia="ru-RU"/>
        </w:rPr>
        <w:t>Экономическое развитие и налоговый потенциал</w:t>
      </w:r>
    </w:p>
    <w:p w:rsidR="0032400D" w:rsidRPr="00A73BEC" w:rsidRDefault="0032400D" w:rsidP="0032400D">
      <w:pPr>
        <w:spacing w:after="0" w:line="240" w:lineRule="auto"/>
        <w:ind w:firstLine="540"/>
        <w:jc w:val="both"/>
        <w:rPr>
          <w:rFonts w:eastAsia="Times New Roman"/>
          <w:sz w:val="20"/>
          <w:szCs w:val="20"/>
          <w:lang w:eastAsia="ru-RU"/>
        </w:rPr>
      </w:pPr>
      <w:r w:rsidRPr="00A73BEC">
        <w:rPr>
          <w:rFonts w:eastAsia="Times New Roman"/>
          <w:sz w:val="20"/>
          <w:szCs w:val="20"/>
          <w:lang w:eastAsia="ru-RU"/>
        </w:rPr>
        <w:t>Экономическое развитие Куйбышевского района в 2013году по отношению к 2012году характеризуется ростом показателя промышленного производства (107,2%),  ростом показателя в стоимостном выражении в сельском хозяйстве (127,1%), в строительной отрасли (150,9%),   ростом показателя в торговле (110,4%) и оказания платных услуг(113,4%), сохраняется финансовая стабильность и положительные факторы роста уровня жизни населения.</w:t>
      </w:r>
    </w:p>
    <w:p w:rsidR="0032400D" w:rsidRPr="00A73BEC" w:rsidRDefault="0032400D" w:rsidP="0032400D">
      <w:pPr>
        <w:spacing w:after="0" w:line="240" w:lineRule="auto"/>
        <w:ind w:firstLine="540"/>
        <w:jc w:val="both"/>
        <w:rPr>
          <w:rFonts w:eastAsia="Times New Roman"/>
          <w:sz w:val="20"/>
          <w:szCs w:val="20"/>
          <w:lang w:eastAsia="ru-RU"/>
        </w:rPr>
      </w:pPr>
      <w:r>
        <w:rPr>
          <w:rFonts w:eastAsia="Times New Roman"/>
          <w:noProof/>
          <w:sz w:val="20"/>
          <w:szCs w:val="20"/>
          <w:lang w:eastAsia="ru-RU"/>
        </w:rPr>
        <w:lastRenderedPageBreak/>
        <w:drawing>
          <wp:inline distT="0" distB="0" distL="0" distR="0">
            <wp:extent cx="6074410" cy="2416810"/>
            <wp:effectExtent l="0" t="0" r="0" b="0"/>
            <wp:docPr id="1" name="Объект 61"/>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rsidR="0032400D" w:rsidRPr="00A73BEC" w:rsidRDefault="0032400D" w:rsidP="0032400D">
      <w:pPr>
        <w:spacing w:after="0" w:line="240" w:lineRule="auto"/>
        <w:ind w:firstLine="540"/>
        <w:jc w:val="both"/>
        <w:rPr>
          <w:rFonts w:eastAsia="Times New Roman"/>
          <w:sz w:val="20"/>
          <w:szCs w:val="20"/>
          <w:lang w:eastAsia="ru-RU"/>
        </w:rPr>
      </w:pPr>
      <w:r w:rsidRPr="00A73BEC">
        <w:rPr>
          <w:rFonts w:eastAsia="Times New Roman"/>
          <w:sz w:val="20"/>
          <w:szCs w:val="20"/>
          <w:lang w:eastAsia="ru-RU"/>
        </w:rPr>
        <w:t>Промышленность</w:t>
      </w:r>
    </w:p>
    <w:p w:rsidR="0032400D" w:rsidRPr="00A73BEC" w:rsidRDefault="0032400D" w:rsidP="0032400D">
      <w:pPr>
        <w:spacing w:after="0" w:line="240" w:lineRule="auto"/>
        <w:ind w:firstLine="540"/>
        <w:jc w:val="both"/>
        <w:rPr>
          <w:rFonts w:eastAsia="Times New Roman"/>
          <w:sz w:val="20"/>
          <w:szCs w:val="20"/>
          <w:lang w:eastAsia="ru-RU"/>
        </w:rPr>
      </w:pPr>
      <w:r w:rsidRPr="00A73BEC">
        <w:rPr>
          <w:rFonts w:eastAsia="Times New Roman"/>
          <w:sz w:val="20"/>
          <w:szCs w:val="20"/>
          <w:lang w:eastAsia="ru-RU"/>
        </w:rPr>
        <w:t>Выпуском промышленной продукции занимаются  крупные и средние предприятия, которые выпускают следующие основные виды продукции:</w:t>
      </w:r>
    </w:p>
    <w:p w:rsidR="0032400D" w:rsidRPr="00A73BEC" w:rsidRDefault="0032400D" w:rsidP="0032400D">
      <w:pPr>
        <w:widowControl w:val="0"/>
        <w:shd w:val="clear" w:color="auto" w:fill="FFFFFF"/>
        <w:tabs>
          <w:tab w:val="left" w:pos="0"/>
        </w:tabs>
        <w:autoSpaceDE w:val="0"/>
        <w:autoSpaceDN w:val="0"/>
        <w:adjustRightInd w:val="0"/>
        <w:spacing w:after="0" w:line="480" w:lineRule="auto"/>
        <w:ind w:firstLine="720"/>
        <w:jc w:val="both"/>
        <w:rPr>
          <w:rFonts w:eastAsia="Times New Roman"/>
          <w:sz w:val="20"/>
          <w:szCs w:val="20"/>
          <w:lang w:eastAsia="ru-RU"/>
        </w:rPr>
      </w:pPr>
      <w:r w:rsidRPr="00A73BEC">
        <w:rPr>
          <w:rFonts w:eastAsia="Times New Roman"/>
          <w:sz w:val="20"/>
          <w:szCs w:val="20"/>
          <w:lang w:eastAsia="ru-RU"/>
        </w:rPr>
        <w:t>ФКП «Анозит» - анозит, перекись водорода марки «А»;</w:t>
      </w:r>
    </w:p>
    <w:p w:rsidR="0032400D" w:rsidRPr="00A73BEC" w:rsidRDefault="0032400D" w:rsidP="0032400D">
      <w:pPr>
        <w:widowControl w:val="0"/>
        <w:shd w:val="clear" w:color="auto" w:fill="FFFFFF"/>
        <w:tabs>
          <w:tab w:val="left" w:pos="0"/>
        </w:tabs>
        <w:autoSpaceDE w:val="0"/>
        <w:autoSpaceDN w:val="0"/>
        <w:adjustRightInd w:val="0"/>
        <w:spacing w:after="0" w:line="480" w:lineRule="auto"/>
        <w:ind w:firstLine="720"/>
        <w:jc w:val="both"/>
        <w:rPr>
          <w:rFonts w:eastAsia="Times New Roman"/>
          <w:sz w:val="20"/>
          <w:szCs w:val="20"/>
          <w:lang w:eastAsia="ru-RU"/>
        </w:rPr>
      </w:pPr>
      <w:r w:rsidRPr="00A73BEC">
        <w:rPr>
          <w:rFonts w:eastAsia="Times New Roman"/>
          <w:sz w:val="20"/>
          <w:szCs w:val="20"/>
          <w:lang w:eastAsia="ru-RU"/>
        </w:rPr>
        <w:t>ООО «Луанкос» - переработка молока.</w:t>
      </w:r>
    </w:p>
    <w:p w:rsidR="0032400D" w:rsidRPr="00A73BEC" w:rsidRDefault="0032400D" w:rsidP="0032400D">
      <w:pPr>
        <w:widowControl w:val="0"/>
        <w:shd w:val="clear" w:color="auto" w:fill="FFFFFF"/>
        <w:tabs>
          <w:tab w:val="left" w:pos="0"/>
        </w:tabs>
        <w:autoSpaceDE w:val="0"/>
        <w:autoSpaceDN w:val="0"/>
        <w:adjustRightInd w:val="0"/>
        <w:spacing w:after="0" w:line="480" w:lineRule="auto"/>
        <w:ind w:firstLine="720"/>
        <w:jc w:val="both"/>
        <w:rPr>
          <w:rFonts w:eastAsia="Times New Roman"/>
          <w:sz w:val="20"/>
          <w:szCs w:val="20"/>
          <w:lang w:eastAsia="ru-RU"/>
        </w:rPr>
      </w:pPr>
      <w:r w:rsidRPr="00A73BEC">
        <w:rPr>
          <w:rFonts w:eastAsia="Times New Roman"/>
          <w:sz w:val="20"/>
          <w:szCs w:val="20"/>
          <w:lang w:eastAsia="ru-RU"/>
        </w:rPr>
        <w:t>ООО «Металлист» - железобетонные изделия, плитка тротуарная;</w:t>
      </w:r>
    </w:p>
    <w:p w:rsidR="0032400D" w:rsidRPr="00A73BEC" w:rsidRDefault="0032400D" w:rsidP="0032400D">
      <w:pPr>
        <w:widowControl w:val="0"/>
        <w:shd w:val="clear" w:color="auto" w:fill="FFFFFF"/>
        <w:tabs>
          <w:tab w:val="left" w:pos="0"/>
        </w:tabs>
        <w:autoSpaceDE w:val="0"/>
        <w:autoSpaceDN w:val="0"/>
        <w:adjustRightInd w:val="0"/>
        <w:spacing w:after="0" w:line="480" w:lineRule="auto"/>
        <w:ind w:firstLine="720"/>
        <w:jc w:val="both"/>
        <w:rPr>
          <w:rFonts w:eastAsia="Times New Roman"/>
          <w:sz w:val="20"/>
          <w:szCs w:val="20"/>
          <w:lang w:eastAsia="ru-RU"/>
        </w:rPr>
      </w:pPr>
      <w:r w:rsidRPr="00A73BEC">
        <w:rPr>
          <w:rFonts w:eastAsia="Times New Roman"/>
          <w:sz w:val="20"/>
          <w:szCs w:val="20"/>
          <w:lang w:eastAsia="ru-RU"/>
        </w:rPr>
        <w:t>ОАО «Каз-Холдинг» - карданные валы, труба круглая;</w:t>
      </w:r>
    </w:p>
    <w:p w:rsidR="0032400D" w:rsidRPr="00A73BEC" w:rsidRDefault="0032400D" w:rsidP="0032400D">
      <w:pPr>
        <w:widowControl w:val="0"/>
        <w:shd w:val="clear" w:color="auto" w:fill="FFFFFF"/>
        <w:tabs>
          <w:tab w:val="left" w:pos="0"/>
        </w:tabs>
        <w:autoSpaceDE w:val="0"/>
        <w:autoSpaceDN w:val="0"/>
        <w:adjustRightInd w:val="0"/>
        <w:spacing w:after="0" w:line="480" w:lineRule="auto"/>
        <w:ind w:firstLine="720"/>
        <w:jc w:val="both"/>
        <w:rPr>
          <w:rFonts w:eastAsia="Times New Roman"/>
          <w:sz w:val="20"/>
          <w:szCs w:val="20"/>
          <w:lang w:eastAsia="ru-RU"/>
        </w:rPr>
      </w:pPr>
      <w:r w:rsidRPr="00A73BEC">
        <w:rPr>
          <w:rFonts w:eastAsia="Times New Roman"/>
          <w:bCs/>
          <w:sz w:val="20"/>
          <w:szCs w:val="20"/>
          <w:lang w:eastAsia="ru-RU"/>
        </w:rPr>
        <w:t xml:space="preserve">ООО «Доктор Фармер Рус» - (средства защиты растений);  </w:t>
      </w:r>
    </w:p>
    <w:p w:rsidR="0032400D" w:rsidRPr="00A73BEC" w:rsidRDefault="0032400D" w:rsidP="0032400D">
      <w:pPr>
        <w:widowControl w:val="0"/>
        <w:shd w:val="clear" w:color="auto" w:fill="FFFFFF"/>
        <w:tabs>
          <w:tab w:val="left" w:pos="0"/>
        </w:tabs>
        <w:autoSpaceDE w:val="0"/>
        <w:autoSpaceDN w:val="0"/>
        <w:adjustRightInd w:val="0"/>
        <w:spacing w:after="0" w:line="480" w:lineRule="auto"/>
        <w:ind w:firstLine="720"/>
        <w:jc w:val="both"/>
        <w:rPr>
          <w:rFonts w:eastAsia="Times New Roman"/>
          <w:sz w:val="20"/>
          <w:szCs w:val="20"/>
          <w:lang w:eastAsia="ru-RU"/>
        </w:rPr>
      </w:pPr>
      <w:r w:rsidRPr="00A73BEC">
        <w:rPr>
          <w:rFonts w:eastAsia="Times New Roman"/>
          <w:sz w:val="20"/>
          <w:szCs w:val="20"/>
          <w:lang w:eastAsia="ru-RU"/>
        </w:rPr>
        <w:t>ФГУ ИК-12 –швейные изделия, обувь, столярные изделия, сувенирная продукция;</w:t>
      </w:r>
    </w:p>
    <w:p w:rsidR="0032400D" w:rsidRPr="00A73BEC" w:rsidRDefault="0032400D" w:rsidP="0032400D">
      <w:pPr>
        <w:widowControl w:val="0"/>
        <w:shd w:val="clear" w:color="auto" w:fill="FFFFFF"/>
        <w:tabs>
          <w:tab w:val="left" w:pos="0"/>
        </w:tabs>
        <w:autoSpaceDE w:val="0"/>
        <w:autoSpaceDN w:val="0"/>
        <w:adjustRightInd w:val="0"/>
        <w:spacing w:after="0" w:line="480" w:lineRule="auto"/>
        <w:ind w:firstLine="720"/>
        <w:jc w:val="both"/>
        <w:rPr>
          <w:rFonts w:eastAsia="Times New Roman"/>
          <w:sz w:val="20"/>
          <w:szCs w:val="20"/>
          <w:lang w:eastAsia="ru-RU"/>
        </w:rPr>
      </w:pPr>
      <w:r w:rsidRPr="00A73BEC">
        <w:rPr>
          <w:rFonts w:eastAsia="Times New Roman"/>
          <w:sz w:val="20"/>
          <w:szCs w:val="20"/>
          <w:lang w:eastAsia="ru-RU"/>
        </w:rPr>
        <w:t>ОАО «Барабинская типография - печатная продукция;</w:t>
      </w:r>
    </w:p>
    <w:p w:rsidR="0032400D" w:rsidRPr="00A73BEC" w:rsidRDefault="0032400D" w:rsidP="0032400D">
      <w:pPr>
        <w:widowControl w:val="0"/>
        <w:shd w:val="clear" w:color="auto" w:fill="FFFFFF"/>
        <w:tabs>
          <w:tab w:val="left" w:pos="0"/>
        </w:tabs>
        <w:autoSpaceDE w:val="0"/>
        <w:autoSpaceDN w:val="0"/>
        <w:adjustRightInd w:val="0"/>
        <w:spacing w:after="0" w:line="480" w:lineRule="auto"/>
        <w:ind w:firstLine="720"/>
        <w:jc w:val="both"/>
        <w:rPr>
          <w:rFonts w:eastAsia="Times New Roman"/>
          <w:bCs/>
          <w:sz w:val="20"/>
          <w:szCs w:val="20"/>
          <w:lang w:eastAsia="ru-RU"/>
        </w:rPr>
      </w:pPr>
      <w:r w:rsidRPr="00A73BEC">
        <w:rPr>
          <w:rFonts w:eastAsia="Times New Roman"/>
          <w:sz w:val="20"/>
          <w:szCs w:val="20"/>
          <w:lang w:eastAsia="ru-RU"/>
        </w:rPr>
        <w:t xml:space="preserve">Кроме того, </w:t>
      </w:r>
      <w:r w:rsidRPr="00A73BEC">
        <w:rPr>
          <w:rFonts w:eastAsia="Times New Roman"/>
          <w:bCs/>
          <w:sz w:val="20"/>
          <w:szCs w:val="20"/>
          <w:lang w:eastAsia="ru-RU"/>
        </w:rPr>
        <w:t>выпуск промышленной продукции осуществляют малые предприятия и индивидуальные предприниматели.</w:t>
      </w:r>
    </w:p>
    <w:p w:rsidR="0032400D" w:rsidRPr="00A73BEC" w:rsidRDefault="0032400D" w:rsidP="0032400D">
      <w:pPr>
        <w:widowControl w:val="0"/>
        <w:shd w:val="clear" w:color="auto" w:fill="FFFFFF"/>
        <w:tabs>
          <w:tab w:val="left" w:pos="0"/>
        </w:tabs>
        <w:autoSpaceDE w:val="0"/>
        <w:autoSpaceDN w:val="0"/>
        <w:adjustRightInd w:val="0"/>
        <w:spacing w:after="0" w:line="480" w:lineRule="auto"/>
        <w:jc w:val="both"/>
        <w:rPr>
          <w:rFonts w:eastAsia="Times New Roman"/>
          <w:bCs/>
          <w:sz w:val="20"/>
          <w:szCs w:val="20"/>
          <w:lang w:eastAsia="ru-RU"/>
        </w:rPr>
      </w:pPr>
      <w:r>
        <w:rPr>
          <w:rFonts w:eastAsia="Times New Roman"/>
          <w:bCs/>
          <w:noProof/>
          <w:sz w:val="20"/>
          <w:szCs w:val="20"/>
          <w:lang w:eastAsia="ru-RU"/>
        </w:rPr>
        <w:drawing>
          <wp:inline distT="0" distB="0" distL="0" distR="0">
            <wp:extent cx="6520815" cy="2906395"/>
            <wp:effectExtent l="0" t="0" r="0" b="0"/>
            <wp:docPr id="2" name="Объект 62"/>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rsidR="0032400D" w:rsidRPr="00A73BEC" w:rsidRDefault="0032400D" w:rsidP="0032400D">
      <w:pPr>
        <w:widowControl w:val="0"/>
        <w:shd w:val="clear" w:color="auto" w:fill="FFFFFF"/>
        <w:tabs>
          <w:tab w:val="left" w:pos="0"/>
        </w:tabs>
        <w:autoSpaceDE w:val="0"/>
        <w:autoSpaceDN w:val="0"/>
        <w:adjustRightInd w:val="0"/>
        <w:spacing w:after="0" w:line="240" w:lineRule="auto"/>
        <w:ind w:firstLine="539"/>
        <w:jc w:val="both"/>
        <w:rPr>
          <w:rFonts w:eastAsia="Times New Roman"/>
          <w:bCs/>
          <w:sz w:val="20"/>
          <w:szCs w:val="20"/>
          <w:lang w:eastAsia="ru-RU"/>
        </w:rPr>
      </w:pPr>
      <w:r w:rsidRPr="00A73BEC">
        <w:rPr>
          <w:rFonts w:eastAsia="Times New Roman"/>
          <w:bCs/>
          <w:sz w:val="20"/>
          <w:szCs w:val="20"/>
          <w:lang w:eastAsia="ru-RU"/>
        </w:rPr>
        <w:t xml:space="preserve">За 2012 год объем отгруженных товаров собственного производства, выполненных работ и услуг собственными силами организаций, включая обрабатывающую отрасль, отрасль производства и распределение электроэнергии, газа и воды составил 3535,7 млн. руб., что в действующих ценах к объему 2011года 119,8.%. </w:t>
      </w:r>
    </w:p>
    <w:p w:rsidR="0032400D" w:rsidRPr="00A73BEC" w:rsidRDefault="0032400D" w:rsidP="0032400D">
      <w:pPr>
        <w:spacing w:after="0" w:line="240" w:lineRule="auto"/>
        <w:ind w:firstLine="539"/>
        <w:jc w:val="both"/>
        <w:rPr>
          <w:rFonts w:eastAsia="Times New Roman"/>
          <w:spacing w:val="2"/>
          <w:sz w:val="20"/>
          <w:szCs w:val="20"/>
          <w:lang w:eastAsia="ru-RU"/>
        </w:rPr>
      </w:pPr>
      <w:r w:rsidRPr="00A73BEC">
        <w:rPr>
          <w:rFonts w:eastAsia="Times New Roman"/>
          <w:spacing w:val="2"/>
          <w:sz w:val="20"/>
          <w:szCs w:val="20"/>
          <w:lang w:eastAsia="ru-RU"/>
        </w:rPr>
        <w:t xml:space="preserve">Оценка данного показателя за 2013 год достигнет 3790,3 млн. руб., рост к 2012 году в действующих ценах составит 107,2%.  Основной объем производства (35,8%) промышленной продукции сосредоточен на предприятии </w:t>
      </w:r>
      <w:r w:rsidRPr="00A73BEC">
        <w:rPr>
          <w:rFonts w:eastAsia="Times New Roman"/>
          <w:spacing w:val="2"/>
          <w:sz w:val="20"/>
          <w:szCs w:val="20"/>
          <w:lang w:eastAsia="ru-RU"/>
        </w:rPr>
        <w:lastRenderedPageBreak/>
        <w:t>ФКП «Анозит», (43%)  на предприятии ООО «Доктор Фармер Рус», на предприятиях ООО «Металлист» и ОАО «Каз-Холдинг» по 4,8% и 4,7% соответственно, 5,4% на предприятии ООО  «ЛУАНКОС» (Бараба и К)</w:t>
      </w:r>
    </w:p>
    <w:p w:rsidR="0032400D" w:rsidRPr="00A73BEC" w:rsidRDefault="0032400D" w:rsidP="0032400D">
      <w:pPr>
        <w:spacing w:after="0" w:line="240" w:lineRule="auto"/>
        <w:ind w:firstLine="540"/>
        <w:jc w:val="both"/>
        <w:rPr>
          <w:rFonts w:eastAsia="Times New Roman"/>
          <w:color w:val="FF0000"/>
          <w:spacing w:val="2"/>
          <w:sz w:val="20"/>
          <w:szCs w:val="20"/>
          <w:lang w:eastAsia="ru-RU"/>
        </w:rPr>
      </w:pPr>
    </w:p>
    <w:p w:rsidR="0032400D" w:rsidRPr="00A73BEC" w:rsidRDefault="0032400D" w:rsidP="0032400D">
      <w:pPr>
        <w:spacing w:after="0" w:line="240" w:lineRule="auto"/>
        <w:ind w:firstLine="737"/>
        <w:jc w:val="both"/>
        <w:rPr>
          <w:rFonts w:eastAsia="Times New Roman"/>
          <w:sz w:val="20"/>
          <w:szCs w:val="20"/>
          <w:lang w:eastAsia="ru-RU"/>
        </w:rPr>
      </w:pPr>
      <w:r w:rsidRPr="00A73BEC">
        <w:rPr>
          <w:rFonts w:eastAsia="Times New Roman"/>
          <w:sz w:val="20"/>
          <w:szCs w:val="20"/>
          <w:lang w:eastAsia="ru-RU"/>
        </w:rPr>
        <w:t>Сельскохозяйственное производство</w:t>
      </w:r>
    </w:p>
    <w:p w:rsidR="0032400D" w:rsidRPr="00A73BEC" w:rsidRDefault="0032400D" w:rsidP="0032400D">
      <w:pPr>
        <w:spacing w:after="0" w:line="240" w:lineRule="auto"/>
        <w:ind w:firstLine="737"/>
        <w:jc w:val="both"/>
        <w:rPr>
          <w:rFonts w:eastAsia="Times New Roman"/>
          <w:sz w:val="20"/>
          <w:szCs w:val="20"/>
          <w:lang w:eastAsia="ru-RU"/>
        </w:rPr>
      </w:pPr>
    </w:p>
    <w:p w:rsidR="0032400D" w:rsidRPr="00A73BEC" w:rsidRDefault="0032400D" w:rsidP="0032400D">
      <w:pPr>
        <w:spacing w:before="240" w:after="60" w:line="240" w:lineRule="auto"/>
        <w:ind w:firstLine="540"/>
        <w:jc w:val="both"/>
        <w:outlineLvl w:val="6"/>
        <w:rPr>
          <w:rFonts w:eastAsia="Times New Roman"/>
          <w:sz w:val="20"/>
          <w:szCs w:val="20"/>
          <w:lang w:eastAsia="ru-RU"/>
        </w:rPr>
      </w:pPr>
      <w:r w:rsidRPr="00A73BEC">
        <w:rPr>
          <w:rFonts w:eastAsia="Times New Roman"/>
          <w:sz w:val="20"/>
          <w:szCs w:val="20"/>
          <w:lang w:eastAsia="ru-RU"/>
        </w:rPr>
        <w:t>Объем валовой продукции сельского хозяйства во всех категориях хозяйств за 2012 год составил 661,3 млн. рублей, в действующих ценах к уровню 2011 года – 89,3%.</w:t>
      </w:r>
    </w:p>
    <w:p w:rsidR="0032400D" w:rsidRPr="00A73BEC" w:rsidRDefault="0032400D" w:rsidP="0032400D">
      <w:pPr>
        <w:spacing w:after="0" w:line="240" w:lineRule="auto"/>
        <w:ind w:firstLine="540"/>
        <w:jc w:val="both"/>
        <w:rPr>
          <w:rFonts w:eastAsia="Times New Roman"/>
          <w:sz w:val="20"/>
          <w:szCs w:val="20"/>
          <w:lang w:eastAsia="ru-RU"/>
        </w:rPr>
      </w:pPr>
      <w:r w:rsidRPr="00A73BEC">
        <w:rPr>
          <w:rFonts w:eastAsia="Times New Roman"/>
          <w:sz w:val="20"/>
          <w:szCs w:val="20"/>
          <w:lang w:eastAsia="ru-RU"/>
        </w:rPr>
        <w:t xml:space="preserve">По провизорным данным за 2013год  объем валовой продукции сельского хозяйства во всех категориях хозяйств составит 840,5 млн., в действующих ценах к уровню 2012года -127,1%. (объясняется увеличением цены на мясо и сбором зерновых и зернобобовых культур (305,5% к 2012 году)) </w:t>
      </w:r>
    </w:p>
    <w:p w:rsidR="0032400D" w:rsidRPr="00A73BEC" w:rsidRDefault="0032400D" w:rsidP="0032400D">
      <w:pPr>
        <w:spacing w:after="0" w:line="240" w:lineRule="auto"/>
        <w:ind w:firstLine="540"/>
        <w:jc w:val="both"/>
        <w:rPr>
          <w:rFonts w:eastAsia="Times New Roman"/>
          <w:sz w:val="20"/>
          <w:szCs w:val="20"/>
          <w:lang w:eastAsia="ru-RU"/>
        </w:rPr>
      </w:pPr>
      <w:r w:rsidRPr="00A73BEC">
        <w:rPr>
          <w:rFonts w:eastAsia="Times New Roman"/>
          <w:sz w:val="20"/>
          <w:szCs w:val="20"/>
          <w:lang w:eastAsia="ru-RU"/>
        </w:rPr>
        <w:t xml:space="preserve">В 2013 году  получено зерна 35,8 тыс. тонн, при средней урожайности 10,8 ц/га. </w:t>
      </w:r>
    </w:p>
    <w:p w:rsidR="0032400D" w:rsidRPr="00A73BEC" w:rsidRDefault="0032400D" w:rsidP="0032400D">
      <w:pPr>
        <w:spacing w:after="0" w:line="240" w:lineRule="auto"/>
        <w:ind w:firstLine="540"/>
        <w:jc w:val="both"/>
        <w:rPr>
          <w:rFonts w:eastAsia="Times New Roman"/>
          <w:sz w:val="20"/>
          <w:szCs w:val="20"/>
          <w:lang w:eastAsia="ru-RU"/>
        </w:rPr>
      </w:pPr>
      <w:r w:rsidRPr="00A73BEC">
        <w:rPr>
          <w:rFonts w:eastAsia="Times New Roman"/>
          <w:sz w:val="20"/>
          <w:szCs w:val="20"/>
          <w:lang w:eastAsia="ru-RU"/>
        </w:rPr>
        <w:t xml:space="preserve">Животноводство является приоритетной отраслью сельского хозяйства в районе. Молочное скотоводство основное направление в сельскохозяйственных предприятиях. Производство молока (во всех категориях хозяйств)  и производство мяса на убой в живом весе по отношению к уровню прошлого 2012года снизилось  на 7,6%. и 4.1% соответственно. </w:t>
      </w:r>
    </w:p>
    <w:p w:rsidR="0032400D" w:rsidRPr="00A73BEC" w:rsidRDefault="0032400D" w:rsidP="0032400D">
      <w:pPr>
        <w:spacing w:after="0" w:line="240" w:lineRule="auto"/>
        <w:ind w:firstLine="540"/>
        <w:jc w:val="both"/>
        <w:rPr>
          <w:rFonts w:eastAsia="Times New Roman"/>
          <w:sz w:val="20"/>
          <w:szCs w:val="20"/>
          <w:lang w:eastAsia="ru-RU"/>
        </w:rPr>
      </w:pPr>
      <w:r w:rsidRPr="00A73BEC">
        <w:rPr>
          <w:rFonts w:eastAsia="Times New Roman"/>
          <w:sz w:val="20"/>
          <w:szCs w:val="20"/>
          <w:lang w:eastAsia="ru-RU"/>
        </w:rPr>
        <w:t>Произошло снижение поголовья крупнорогатого скота и коров против 2012 года на 5,0% и 11,4% соответственно.  Причина снижения не обоснованна руководством ООО «Калинина» и  ООО «Россия».</w:t>
      </w:r>
    </w:p>
    <w:p w:rsidR="0032400D" w:rsidRPr="00A73BEC" w:rsidRDefault="0032400D" w:rsidP="0032400D">
      <w:pPr>
        <w:spacing w:after="0" w:line="240" w:lineRule="auto"/>
        <w:ind w:firstLine="540"/>
        <w:jc w:val="both"/>
        <w:rPr>
          <w:rFonts w:eastAsia="Times New Roman"/>
          <w:sz w:val="20"/>
          <w:szCs w:val="20"/>
          <w:lang w:eastAsia="ru-RU"/>
        </w:rPr>
      </w:pPr>
      <w:r w:rsidRPr="00A73BEC">
        <w:rPr>
          <w:rFonts w:eastAsia="Times New Roman"/>
          <w:sz w:val="20"/>
          <w:szCs w:val="20"/>
          <w:lang w:eastAsia="ru-RU"/>
        </w:rPr>
        <w:t>Несмотря на то, что за последние 5 лет приобретено сельскохозяйственными товаропроизводителями района более 304 единиц техники и оборудования общей стоимостью 179 млн. рублей.  И в соответствии с Законом Новосибирской области от 08.12.2006 № 61-ОЗ «О государственной поддержке сельскохозяйственного производства в Новосибирской области» за последние 5 лет на развитие сельского хозяйства района из областного и федерального бюджетов направлено 199,7 млн. руб.,   но проблема  экономического развития агропромышленного комплекса сохраняется, а именно:</w:t>
      </w:r>
    </w:p>
    <w:p w:rsidR="0032400D" w:rsidRPr="00A73BEC" w:rsidRDefault="0032400D" w:rsidP="0032400D">
      <w:pPr>
        <w:spacing w:after="0" w:line="240" w:lineRule="auto"/>
        <w:ind w:firstLine="540"/>
        <w:jc w:val="both"/>
        <w:rPr>
          <w:rFonts w:eastAsia="Times New Roman"/>
          <w:sz w:val="20"/>
          <w:szCs w:val="20"/>
          <w:lang w:eastAsia="ru-RU"/>
        </w:rPr>
      </w:pPr>
      <w:r w:rsidRPr="00A73BEC">
        <w:rPr>
          <w:rFonts w:eastAsia="Times New Roman"/>
          <w:sz w:val="20"/>
          <w:szCs w:val="20"/>
          <w:lang w:eastAsia="ru-RU"/>
        </w:rPr>
        <w:t>- недостаток собственных оборотных средств в отрасли, что в свою очередь является препятствием для  успешной деятельности сельхозпредприятий;</w:t>
      </w:r>
    </w:p>
    <w:p w:rsidR="0032400D" w:rsidRPr="00A73BEC" w:rsidRDefault="0032400D" w:rsidP="0032400D">
      <w:pPr>
        <w:spacing w:after="0" w:line="240" w:lineRule="auto"/>
        <w:ind w:firstLine="540"/>
        <w:jc w:val="both"/>
        <w:rPr>
          <w:rFonts w:eastAsia="Times New Roman"/>
          <w:sz w:val="20"/>
          <w:szCs w:val="20"/>
          <w:lang w:eastAsia="ru-RU"/>
        </w:rPr>
      </w:pPr>
      <w:r w:rsidRPr="00A73BEC">
        <w:rPr>
          <w:rFonts w:eastAsia="Times New Roman"/>
          <w:sz w:val="20"/>
          <w:szCs w:val="20"/>
          <w:lang w:eastAsia="ru-RU"/>
        </w:rPr>
        <w:t>- на низком уровне остается рентабельность производственно-финансовой деятельности в сельскохозяйственных организациях, которая составила в 2012году 2,0%,  оценочно за 2013 год - 19,3%;</w:t>
      </w:r>
    </w:p>
    <w:p w:rsidR="0032400D" w:rsidRPr="00A73BEC" w:rsidRDefault="0032400D" w:rsidP="0032400D">
      <w:pPr>
        <w:spacing w:after="0" w:line="240" w:lineRule="auto"/>
        <w:ind w:firstLine="540"/>
        <w:jc w:val="both"/>
        <w:rPr>
          <w:rFonts w:eastAsia="Times New Roman"/>
          <w:sz w:val="20"/>
          <w:szCs w:val="20"/>
          <w:lang w:eastAsia="ru-RU"/>
        </w:rPr>
      </w:pPr>
      <w:r w:rsidRPr="00A73BEC">
        <w:rPr>
          <w:rFonts w:eastAsia="Times New Roman"/>
          <w:sz w:val="20"/>
          <w:szCs w:val="20"/>
          <w:lang w:eastAsia="ru-RU"/>
        </w:rPr>
        <w:t>- социальные и кадровые проблемы в отрасли. Низкий уровень качества жилищных условий способствует оттоку наиболее активной части сельского населения, особенно молодежи;</w:t>
      </w:r>
    </w:p>
    <w:p w:rsidR="0032400D" w:rsidRPr="00A73BEC" w:rsidRDefault="0032400D" w:rsidP="0032400D">
      <w:pPr>
        <w:spacing w:after="0" w:line="240" w:lineRule="auto"/>
        <w:ind w:firstLine="540"/>
        <w:jc w:val="both"/>
        <w:rPr>
          <w:rFonts w:eastAsia="Times New Roman"/>
          <w:sz w:val="20"/>
          <w:szCs w:val="20"/>
          <w:lang w:eastAsia="ru-RU"/>
        </w:rPr>
      </w:pPr>
      <w:r w:rsidRPr="00A73BEC">
        <w:rPr>
          <w:rFonts w:eastAsia="Times New Roman"/>
          <w:sz w:val="20"/>
          <w:szCs w:val="20"/>
          <w:lang w:eastAsia="ru-RU"/>
        </w:rPr>
        <w:t>-инвестиционную непривлекательность аграрного бизнеса на удаленных территориях.</w:t>
      </w:r>
    </w:p>
    <w:p w:rsidR="0032400D" w:rsidRPr="00A73BEC" w:rsidRDefault="0032400D" w:rsidP="0032400D">
      <w:pPr>
        <w:spacing w:after="0" w:line="240" w:lineRule="auto"/>
        <w:ind w:firstLine="540"/>
        <w:jc w:val="both"/>
        <w:rPr>
          <w:rFonts w:eastAsia="Times New Roman"/>
          <w:sz w:val="20"/>
          <w:szCs w:val="20"/>
          <w:lang w:eastAsia="ru-RU"/>
        </w:rPr>
      </w:pPr>
      <w:r w:rsidRPr="00A73BEC">
        <w:rPr>
          <w:rFonts w:eastAsia="Times New Roman"/>
          <w:sz w:val="20"/>
          <w:szCs w:val="20"/>
          <w:lang w:eastAsia="ru-RU"/>
        </w:rPr>
        <w:t>В районе разработана Целевая программа «Развитие сельского хозяйства и регулирование рынков сельскохозяйственной продукции, сырья и продовольствия в Куйбышевском районе на 2013-2020годы». Согласно этой программе развитие АПК будет формироваться в соответствии с принятыми в последние годы мерами по повышению финансовой устойчивости агропромышленного производства.</w:t>
      </w:r>
    </w:p>
    <w:p w:rsidR="0032400D" w:rsidRPr="00A73BEC" w:rsidRDefault="0032400D" w:rsidP="0032400D">
      <w:pPr>
        <w:spacing w:after="0" w:line="240" w:lineRule="auto"/>
        <w:ind w:firstLine="540"/>
        <w:jc w:val="both"/>
        <w:rPr>
          <w:rFonts w:eastAsia="Times New Roman"/>
          <w:sz w:val="20"/>
          <w:szCs w:val="20"/>
          <w:lang w:eastAsia="ru-RU"/>
        </w:rPr>
      </w:pPr>
      <w:r w:rsidRPr="00A73BEC">
        <w:rPr>
          <w:rFonts w:eastAsia="Times New Roman"/>
          <w:sz w:val="20"/>
          <w:szCs w:val="20"/>
          <w:lang w:eastAsia="ru-RU"/>
        </w:rPr>
        <w:t>В растениеводстве предстоит освоить интенсивные технологии, базирующиеся на новом поколении тракторов и сельскохозяйственных машин, увеличении внесения мин удобрений и выполнении работ по защите растений от вредителей, болезней и сорной растительности, переходе на посев высокоурожайными сортами и гибридами. По отдельным культурам необходимо существенное расширение их посевных площадей.</w:t>
      </w:r>
    </w:p>
    <w:p w:rsidR="0032400D" w:rsidRPr="00A73BEC" w:rsidRDefault="0032400D" w:rsidP="0032400D">
      <w:pPr>
        <w:spacing w:after="0" w:line="240" w:lineRule="auto"/>
        <w:ind w:firstLine="540"/>
        <w:jc w:val="both"/>
        <w:rPr>
          <w:rFonts w:eastAsia="Times New Roman"/>
          <w:sz w:val="20"/>
          <w:szCs w:val="20"/>
          <w:lang w:eastAsia="ru-RU"/>
        </w:rPr>
      </w:pPr>
      <w:r w:rsidRPr="00A73BEC">
        <w:rPr>
          <w:rFonts w:eastAsia="Times New Roman"/>
          <w:sz w:val="20"/>
          <w:szCs w:val="20"/>
          <w:lang w:eastAsia="ru-RU"/>
        </w:rPr>
        <w:t>В животноводстве решение задачи ускоренного наращивания производства.</w:t>
      </w:r>
    </w:p>
    <w:p w:rsidR="0032400D" w:rsidRPr="00A73BEC" w:rsidRDefault="0032400D" w:rsidP="0032400D">
      <w:pPr>
        <w:spacing w:after="0" w:line="240" w:lineRule="auto"/>
        <w:ind w:firstLine="540"/>
        <w:rPr>
          <w:rFonts w:eastAsia="Times New Roman"/>
          <w:sz w:val="20"/>
          <w:szCs w:val="20"/>
          <w:lang w:eastAsia="ru-RU"/>
        </w:rPr>
      </w:pPr>
      <w:r>
        <w:rPr>
          <w:rFonts w:eastAsia="Times New Roman"/>
          <w:noProof/>
          <w:sz w:val="20"/>
          <w:szCs w:val="20"/>
          <w:lang w:eastAsia="ru-RU"/>
        </w:rPr>
        <w:lastRenderedPageBreak/>
        <w:drawing>
          <wp:inline distT="0" distB="0" distL="0" distR="0">
            <wp:extent cx="6172200" cy="4876800"/>
            <wp:effectExtent l="0" t="0" r="0" b="0"/>
            <wp:docPr id="3" name="Объект 63"/>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p>
    <w:p w:rsidR="0032400D" w:rsidRPr="00A73BEC" w:rsidRDefault="0032400D" w:rsidP="0032400D">
      <w:pPr>
        <w:spacing w:after="0" w:line="240" w:lineRule="auto"/>
        <w:ind w:firstLine="540"/>
        <w:jc w:val="both"/>
        <w:rPr>
          <w:rFonts w:eastAsia="Times New Roman"/>
          <w:sz w:val="20"/>
          <w:szCs w:val="20"/>
          <w:lang w:eastAsia="ru-RU"/>
        </w:rPr>
      </w:pPr>
      <w:r w:rsidRPr="00A73BEC">
        <w:rPr>
          <w:rFonts w:eastAsia="Times New Roman"/>
          <w:sz w:val="20"/>
          <w:szCs w:val="20"/>
          <w:lang w:eastAsia="ru-RU"/>
        </w:rPr>
        <w:t xml:space="preserve">Инвестиционные вложения </w:t>
      </w:r>
    </w:p>
    <w:p w:rsidR="0032400D" w:rsidRPr="00A73BEC" w:rsidRDefault="0032400D" w:rsidP="0032400D">
      <w:pPr>
        <w:spacing w:after="120" w:line="480" w:lineRule="auto"/>
        <w:ind w:firstLine="540"/>
        <w:jc w:val="both"/>
        <w:rPr>
          <w:rFonts w:eastAsia="Times New Roman"/>
          <w:sz w:val="20"/>
          <w:szCs w:val="20"/>
          <w:lang w:eastAsia="ru-RU"/>
        </w:rPr>
      </w:pPr>
      <w:r w:rsidRPr="00A73BEC">
        <w:rPr>
          <w:rFonts w:eastAsia="Times New Roman"/>
          <w:sz w:val="20"/>
          <w:szCs w:val="20"/>
          <w:lang w:eastAsia="ru-RU"/>
        </w:rPr>
        <w:t>Приоритетным направлением капитальных вложений (инвестиций) в 2013 году являются:  создание, модернизация и технологическое перевооружение обрабатывающих предприятий, внедрение энергосберегающих и ресурсосберегающих технологий, дорожное строительство, строительство малоэтажного жилья для переселения граждан из аварийного жилого фонда, строительство газопровода, водопровода, капитальный ремонт многоквартирных домов,  выполнение работ на объектах ЖКХ  софинансируемых за счет средств фонда модернизации и развития ЖКХ Новосибирской области.    Сумма инвестиций в основной капитал за счет всех источников финансирования в 2013 году -  1200 млн. рублей. Темп роста к 2012году 137,4%</w:t>
      </w:r>
    </w:p>
    <w:p w:rsidR="0032400D" w:rsidRPr="00A73BEC" w:rsidRDefault="0032400D" w:rsidP="0032400D">
      <w:pPr>
        <w:spacing w:after="0" w:line="240" w:lineRule="auto"/>
        <w:ind w:firstLine="540"/>
        <w:jc w:val="both"/>
        <w:rPr>
          <w:rFonts w:eastAsia="Times New Roman"/>
          <w:sz w:val="20"/>
          <w:szCs w:val="20"/>
          <w:lang w:eastAsia="ru-RU"/>
        </w:rPr>
      </w:pPr>
      <w:r w:rsidRPr="00A73BEC">
        <w:rPr>
          <w:rFonts w:eastAsia="Times New Roman"/>
          <w:sz w:val="20"/>
          <w:szCs w:val="20"/>
          <w:lang w:eastAsia="ru-RU"/>
        </w:rPr>
        <w:t xml:space="preserve">Приобрели в многоквартирном доме  в м-не Южный 23 квартиры для детей – сирот и детей, оставшиеся без попечения родителей, а также детей, находящиеся под опекой (попечительством), еще  более 20 млн. рублей заложены на строительство в 2014 году, а за период 2011-2013гг приобретено 79 квартир, капитальные и текущие ремонты на объектах бюджетной сферы. </w:t>
      </w:r>
    </w:p>
    <w:p w:rsidR="0032400D" w:rsidRPr="00A73BEC" w:rsidRDefault="0032400D" w:rsidP="0032400D">
      <w:pPr>
        <w:spacing w:after="0" w:line="240" w:lineRule="auto"/>
        <w:ind w:firstLine="540"/>
        <w:jc w:val="both"/>
        <w:rPr>
          <w:rFonts w:eastAsia="Times New Roman"/>
          <w:sz w:val="20"/>
          <w:szCs w:val="20"/>
          <w:lang w:eastAsia="ru-RU"/>
        </w:rPr>
      </w:pPr>
      <w:r w:rsidRPr="00A73BEC">
        <w:rPr>
          <w:rFonts w:eastAsia="Times New Roman"/>
          <w:sz w:val="20"/>
          <w:szCs w:val="20"/>
          <w:lang w:eastAsia="ru-RU"/>
        </w:rPr>
        <w:t>Одобрен проект и его реализация  по строительству «Терминала по хранению и отгрузке смесей пропана и бутана технических в городе Куйбышеве»  в рамках программы развития «ГазПрома». В Куйбышеве  сойдутся два газопровода от месторождений Томской области. И уже здесь газ будет сжижаться для распространения по территории Новосибирской области и далеко за ее пределами.</w:t>
      </w:r>
    </w:p>
    <w:p w:rsidR="0032400D" w:rsidRPr="00A73BEC" w:rsidRDefault="0032400D" w:rsidP="0032400D">
      <w:pPr>
        <w:spacing w:after="0" w:line="240" w:lineRule="auto"/>
        <w:ind w:firstLine="540"/>
        <w:jc w:val="both"/>
        <w:rPr>
          <w:rFonts w:eastAsia="Times New Roman"/>
          <w:sz w:val="20"/>
          <w:szCs w:val="20"/>
          <w:lang w:eastAsia="ru-RU"/>
        </w:rPr>
      </w:pPr>
      <w:r w:rsidRPr="00A73BEC">
        <w:rPr>
          <w:rFonts w:eastAsia="Times New Roman"/>
          <w:sz w:val="20"/>
          <w:szCs w:val="20"/>
          <w:lang w:eastAsia="ru-RU"/>
        </w:rPr>
        <w:t>Проект строительства нефтяного завода. В рамках инвестиционного предложения выделен земельный участок. В настоящее время оформляется его перевод из земель сельскохозяйственного назначения в промышленное.</w:t>
      </w:r>
    </w:p>
    <w:p w:rsidR="0032400D" w:rsidRPr="00A73BEC" w:rsidRDefault="0032400D" w:rsidP="0032400D">
      <w:pPr>
        <w:spacing w:after="0" w:line="240" w:lineRule="auto"/>
        <w:ind w:firstLine="540"/>
        <w:jc w:val="both"/>
        <w:rPr>
          <w:rFonts w:eastAsia="Times New Roman"/>
          <w:sz w:val="20"/>
          <w:szCs w:val="20"/>
          <w:lang w:eastAsia="ru-RU"/>
        </w:rPr>
      </w:pPr>
      <w:r w:rsidRPr="00A73BEC">
        <w:rPr>
          <w:rFonts w:eastAsia="Times New Roman"/>
          <w:sz w:val="20"/>
          <w:szCs w:val="20"/>
          <w:lang w:eastAsia="ru-RU"/>
        </w:rPr>
        <w:t>ЗАО «Ерофеев» в текущем году проведена реконструкция завода (новое спиртохранилище и цех сухой барды) За 2013 год освоено денежных средств более 500 млн. рублей.</w:t>
      </w:r>
    </w:p>
    <w:p w:rsidR="0032400D" w:rsidRPr="00A73BEC" w:rsidRDefault="0032400D" w:rsidP="0032400D">
      <w:pPr>
        <w:spacing w:after="0" w:line="240" w:lineRule="auto"/>
        <w:ind w:firstLine="540"/>
        <w:jc w:val="both"/>
        <w:rPr>
          <w:rFonts w:eastAsia="Times New Roman"/>
          <w:sz w:val="20"/>
          <w:szCs w:val="20"/>
          <w:lang w:eastAsia="ru-RU"/>
        </w:rPr>
      </w:pPr>
      <w:r w:rsidRPr="00A73BEC">
        <w:rPr>
          <w:rFonts w:eastAsia="Times New Roman"/>
          <w:sz w:val="20"/>
          <w:szCs w:val="20"/>
          <w:lang w:eastAsia="ru-RU"/>
        </w:rPr>
        <w:t xml:space="preserve"> </w:t>
      </w:r>
    </w:p>
    <w:p w:rsidR="0032400D" w:rsidRPr="00A73BEC" w:rsidRDefault="0032400D" w:rsidP="0032400D">
      <w:pPr>
        <w:spacing w:after="0" w:line="240" w:lineRule="auto"/>
        <w:ind w:firstLine="540"/>
        <w:rPr>
          <w:rFonts w:eastAsia="Times New Roman"/>
          <w:sz w:val="20"/>
          <w:szCs w:val="20"/>
          <w:lang w:eastAsia="ru-RU"/>
        </w:rPr>
      </w:pPr>
      <w:r>
        <w:rPr>
          <w:rFonts w:eastAsia="Times New Roman"/>
          <w:noProof/>
          <w:sz w:val="20"/>
          <w:szCs w:val="20"/>
          <w:lang w:eastAsia="ru-RU"/>
        </w:rPr>
        <w:lastRenderedPageBreak/>
        <w:drawing>
          <wp:inline distT="0" distB="0" distL="0" distR="0">
            <wp:extent cx="5845810" cy="2677795"/>
            <wp:effectExtent l="0" t="0" r="0" b="0"/>
            <wp:docPr id="4" name="Объект 64"/>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rsidR="0032400D" w:rsidRPr="00A73BEC" w:rsidRDefault="0032400D" w:rsidP="0032400D">
      <w:pPr>
        <w:spacing w:after="0" w:line="240" w:lineRule="auto"/>
        <w:ind w:firstLine="540"/>
        <w:rPr>
          <w:rFonts w:eastAsia="Times New Roman"/>
          <w:sz w:val="20"/>
          <w:szCs w:val="20"/>
          <w:lang w:eastAsia="ru-RU"/>
        </w:rPr>
      </w:pPr>
    </w:p>
    <w:p w:rsidR="0032400D" w:rsidRPr="00A73BEC" w:rsidRDefault="0032400D" w:rsidP="0032400D">
      <w:pPr>
        <w:spacing w:after="0" w:line="240" w:lineRule="auto"/>
        <w:ind w:firstLine="540"/>
        <w:rPr>
          <w:rFonts w:eastAsia="Times New Roman"/>
          <w:color w:val="FF0000"/>
          <w:sz w:val="20"/>
          <w:szCs w:val="20"/>
          <w:lang w:eastAsia="ru-RU"/>
        </w:rPr>
      </w:pPr>
    </w:p>
    <w:p w:rsidR="0032400D" w:rsidRPr="00A73BEC" w:rsidRDefault="0032400D" w:rsidP="0032400D">
      <w:pPr>
        <w:spacing w:after="0" w:line="240" w:lineRule="auto"/>
        <w:ind w:firstLine="540"/>
        <w:rPr>
          <w:rFonts w:eastAsia="Times New Roman"/>
          <w:color w:val="FF0000"/>
          <w:sz w:val="20"/>
          <w:szCs w:val="20"/>
          <w:lang w:eastAsia="ru-RU"/>
        </w:rPr>
      </w:pPr>
    </w:p>
    <w:p w:rsidR="0032400D" w:rsidRPr="00A73BEC" w:rsidRDefault="0032400D" w:rsidP="0032400D">
      <w:pPr>
        <w:spacing w:after="0" w:line="240" w:lineRule="auto"/>
        <w:ind w:firstLine="540"/>
        <w:rPr>
          <w:rFonts w:eastAsia="Times New Roman"/>
          <w:color w:val="FF0000"/>
          <w:sz w:val="20"/>
          <w:szCs w:val="20"/>
          <w:lang w:eastAsia="ru-RU"/>
        </w:rPr>
      </w:pPr>
    </w:p>
    <w:p w:rsidR="0032400D" w:rsidRPr="00A73BEC" w:rsidRDefault="0032400D" w:rsidP="0032400D">
      <w:pPr>
        <w:spacing w:after="0" w:line="240" w:lineRule="auto"/>
        <w:ind w:firstLine="540"/>
        <w:rPr>
          <w:rFonts w:eastAsia="Times New Roman"/>
          <w:color w:val="FF0000"/>
          <w:sz w:val="20"/>
          <w:szCs w:val="20"/>
          <w:lang w:eastAsia="ru-RU"/>
        </w:rPr>
      </w:pPr>
    </w:p>
    <w:p w:rsidR="0032400D" w:rsidRPr="00A73BEC" w:rsidRDefault="0032400D" w:rsidP="0032400D">
      <w:pPr>
        <w:spacing w:after="0" w:line="240" w:lineRule="auto"/>
        <w:ind w:firstLine="540"/>
        <w:rPr>
          <w:rFonts w:eastAsia="Times New Roman"/>
          <w:color w:val="FF0000"/>
          <w:sz w:val="20"/>
          <w:szCs w:val="20"/>
          <w:lang w:eastAsia="ru-RU"/>
        </w:rPr>
      </w:pPr>
    </w:p>
    <w:p w:rsidR="0032400D" w:rsidRPr="00A73BEC" w:rsidRDefault="0032400D" w:rsidP="0032400D">
      <w:pPr>
        <w:spacing w:after="0" w:line="240" w:lineRule="auto"/>
        <w:ind w:firstLine="540"/>
        <w:rPr>
          <w:rFonts w:eastAsia="Times New Roman"/>
          <w:sz w:val="20"/>
          <w:szCs w:val="20"/>
          <w:lang w:eastAsia="ru-RU"/>
        </w:rPr>
      </w:pPr>
      <w:r w:rsidRPr="00A73BEC">
        <w:rPr>
          <w:rFonts w:eastAsia="Times New Roman"/>
          <w:sz w:val="20"/>
          <w:szCs w:val="20"/>
          <w:lang w:eastAsia="ru-RU"/>
        </w:rPr>
        <w:t>Строительство и жилищно-коммунальное хозяйство.</w:t>
      </w:r>
    </w:p>
    <w:p w:rsidR="0032400D" w:rsidRPr="00A73BEC" w:rsidRDefault="0032400D" w:rsidP="0032400D">
      <w:pPr>
        <w:spacing w:after="0" w:line="240" w:lineRule="auto"/>
        <w:ind w:firstLine="540"/>
        <w:jc w:val="both"/>
        <w:rPr>
          <w:rFonts w:eastAsia="Times New Roman"/>
          <w:sz w:val="20"/>
          <w:szCs w:val="20"/>
          <w:lang w:eastAsia="ru-RU"/>
        </w:rPr>
      </w:pPr>
      <w:r w:rsidRPr="00A73BEC">
        <w:rPr>
          <w:rFonts w:eastAsia="Times New Roman"/>
          <w:sz w:val="20"/>
          <w:szCs w:val="20"/>
          <w:lang w:eastAsia="ru-RU"/>
        </w:rPr>
        <w:t>Объем выполненных работ по виду деятельности «строительство», включая хозспособ, в 2013 году запланирован в действующих ценах 700,5 млн. рублей, темп роста 150,9% к 2012 году.</w:t>
      </w:r>
    </w:p>
    <w:p w:rsidR="0032400D" w:rsidRPr="00A73BEC" w:rsidRDefault="0032400D" w:rsidP="0032400D">
      <w:pPr>
        <w:spacing w:after="0" w:line="240" w:lineRule="auto"/>
        <w:ind w:firstLine="540"/>
        <w:jc w:val="both"/>
        <w:rPr>
          <w:rFonts w:eastAsia="Times New Roman"/>
          <w:sz w:val="20"/>
          <w:szCs w:val="20"/>
          <w:lang w:eastAsia="ru-RU"/>
        </w:rPr>
      </w:pPr>
    </w:p>
    <w:p w:rsidR="0032400D" w:rsidRPr="00A73BEC" w:rsidRDefault="0032400D" w:rsidP="0032400D">
      <w:pPr>
        <w:spacing w:after="0" w:line="240" w:lineRule="auto"/>
        <w:ind w:firstLine="540"/>
        <w:rPr>
          <w:rFonts w:eastAsia="Times New Roman"/>
          <w:sz w:val="20"/>
          <w:szCs w:val="20"/>
          <w:lang w:eastAsia="ru-RU"/>
        </w:rPr>
      </w:pPr>
      <w:r>
        <w:rPr>
          <w:rFonts w:eastAsia="Times New Roman"/>
          <w:noProof/>
          <w:sz w:val="20"/>
          <w:szCs w:val="20"/>
          <w:lang w:eastAsia="ru-RU"/>
        </w:rPr>
        <w:drawing>
          <wp:inline distT="0" distB="0" distL="0" distR="0">
            <wp:extent cx="5867400" cy="2677795"/>
            <wp:effectExtent l="0" t="0" r="0" b="0"/>
            <wp:docPr id="5" name="Объект 65"/>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inline>
        </w:drawing>
      </w:r>
    </w:p>
    <w:p w:rsidR="0032400D" w:rsidRPr="00A73BEC" w:rsidRDefault="0032400D" w:rsidP="0032400D">
      <w:pPr>
        <w:spacing w:after="0" w:line="240" w:lineRule="auto"/>
        <w:ind w:firstLine="540"/>
        <w:jc w:val="both"/>
        <w:rPr>
          <w:rFonts w:eastAsia="Times New Roman"/>
          <w:sz w:val="20"/>
          <w:szCs w:val="20"/>
          <w:lang w:eastAsia="ru-RU"/>
        </w:rPr>
      </w:pPr>
      <w:r w:rsidRPr="00A73BEC">
        <w:rPr>
          <w:rFonts w:eastAsia="Times New Roman"/>
          <w:sz w:val="20"/>
          <w:szCs w:val="20"/>
          <w:lang w:eastAsia="ru-RU"/>
        </w:rPr>
        <w:t>В 2013 году в целях стимулирования индивидуального жилищного строительства района  из областного бюджета  уже выделены средства в размере 22,6 млн. рублей 137 гражданам (государственная поддержка застройщиков)</w:t>
      </w:r>
    </w:p>
    <w:p w:rsidR="0032400D" w:rsidRPr="00A73BEC" w:rsidRDefault="0032400D" w:rsidP="0032400D">
      <w:pPr>
        <w:spacing w:after="0" w:line="240" w:lineRule="auto"/>
        <w:ind w:firstLine="540"/>
        <w:jc w:val="both"/>
        <w:rPr>
          <w:rFonts w:eastAsia="Times New Roman"/>
          <w:sz w:val="20"/>
          <w:szCs w:val="20"/>
          <w:lang w:eastAsia="ru-RU"/>
        </w:rPr>
      </w:pPr>
      <w:r w:rsidRPr="00A73BEC">
        <w:rPr>
          <w:rFonts w:eastAsia="Times New Roman"/>
          <w:sz w:val="20"/>
          <w:szCs w:val="20"/>
          <w:lang w:eastAsia="ru-RU"/>
        </w:rPr>
        <w:t>Продолжаются мероприятия в рамках областной адресной программы по капитальному ремонту многоквартирного жилого фонда. выполнен комплексный капитальный ремонт 5-ти многоквартирных домов (квартал 5 дом 4, квартал 8 дом 7,ул.Ветка,3,ул.Красная,29,пос.Спиртзаводской,30).Финансирование было за счет средств Фонда модернизации и развития жилищно-коммунального хозяйства НСО – 23млн.755тыс.руб., за счет средств бюджета города Куйбышева – 5млн.090тыс.руб.,  за счет средств собственников (жителей) жилых помещений –5 млн.090тыс.руб</w:t>
      </w:r>
    </w:p>
    <w:p w:rsidR="0032400D" w:rsidRPr="00A73BEC" w:rsidRDefault="0032400D" w:rsidP="0032400D">
      <w:pPr>
        <w:spacing w:after="0" w:line="240" w:lineRule="auto"/>
        <w:ind w:firstLine="540"/>
        <w:jc w:val="both"/>
        <w:rPr>
          <w:rFonts w:eastAsia="Times New Roman"/>
          <w:sz w:val="20"/>
          <w:szCs w:val="20"/>
          <w:lang w:eastAsia="ru-RU"/>
        </w:rPr>
      </w:pPr>
      <w:r w:rsidRPr="00A73BEC">
        <w:rPr>
          <w:rFonts w:eastAsia="Times New Roman"/>
          <w:sz w:val="20"/>
          <w:szCs w:val="20"/>
          <w:lang w:eastAsia="ru-RU"/>
        </w:rPr>
        <w:t>Во исполнение требования №185-ФЗ «О Фонде содействия реформированию жилищно-коммунального хозяйства» по программе переселения граждан из аварийного жилищного фонда с учётом необходимости развития малоэтажного жилищного строительства на 2013-2015 годы, в 2013 году планируется переселение граждан из аварийных домов улиц Ватутина, Гуляева, Закраевского, Коммунистическая, Красная, Панфилова, Спиртзавод, Шишкова, Школьная.  В настоящее время подписан контракт с ООО «ПМК-59»  на покупку 69 жилых  помещений в строящихся многоквартирных домах, общей площадью 2685,86 кв.м. В декабре  будет заселение семей. За период 2011-2012 года было переселено из аварийного жилья 70семей (188 человек).</w:t>
      </w:r>
    </w:p>
    <w:p w:rsidR="0032400D" w:rsidRPr="00A73BEC" w:rsidRDefault="0032400D" w:rsidP="0032400D">
      <w:pPr>
        <w:spacing w:after="0" w:line="240" w:lineRule="auto"/>
        <w:ind w:firstLine="540"/>
        <w:jc w:val="both"/>
        <w:rPr>
          <w:rFonts w:eastAsia="Times New Roman"/>
          <w:sz w:val="20"/>
          <w:szCs w:val="20"/>
          <w:lang w:eastAsia="ru-RU"/>
        </w:rPr>
      </w:pPr>
      <w:r w:rsidRPr="00A73BEC">
        <w:rPr>
          <w:rFonts w:eastAsia="Times New Roman"/>
          <w:sz w:val="20"/>
          <w:szCs w:val="20"/>
          <w:lang w:eastAsia="ru-RU"/>
        </w:rPr>
        <w:t>355 из 360 граждан разных категорий (ветераны войны и инвалиды ВОВ, члены погибших участников ВОВ, инвалиды и семьи, имеющих детей- инвалидов, дети – сироты и дети, оставшиеся без попечения родителей, а также молодые</w:t>
      </w:r>
      <w:r w:rsidRPr="00A73BEC">
        <w:rPr>
          <w:rFonts w:eastAsia="Times New Roman"/>
          <w:color w:val="FF0000"/>
          <w:sz w:val="20"/>
          <w:szCs w:val="20"/>
          <w:lang w:eastAsia="ru-RU"/>
        </w:rPr>
        <w:t xml:space="preserve"> </w:t>
      </w:r>
      <w:r w:rsidRPr="00A73BEC">
        <w:rPr>
          <w:rFonts w:eastAsia="Times New Roman"/>
          <w:sz w:val="20"/>
          <w:szCs w:val="20"/>
          <w:lang w:eastAsia="ru-RU"/>
        </w:rPr>
        <w:t xml:space="preserve">семьи) в рамках федеральной целевой программы «Жилище на 2011-2015годы» получили государственную и </w:t>
      </w:r>
      <w:r w:rsidRPr="00A73BEC">
        <w:rPr>
          <w:rFonts w:eastAsia="Times New Roman"/>
          <w:sz w:val="20"/>
          <w:szCs w:val="20"/>
          <w:lang w:eastAsia="ru-RU"/>
        </w:rPr>
        <w:lastRenderedPageBreak/>
        <w:t>муниципальную поддержку на приобретение жилья. На эти цели выделено средств бюджетов разных уровней 418,6 млн. рублей (за период 2011-2013гг, в т.ч. в  2013год 20 человек 24 млн.588 тыс. рублей).</w:t>
      </w:r>
    </w:p>
    <w:p w:rsidR="0032400D" w:rsidRPr="00A73BEC" w:rsidRDefault="0032400D" w:rsidP="0032400D">
      <w:pPr>
        <w:spacing w:after="0" w:line="240" w:lineRule="auto"/>
        <w:ind w:left="-57" w:firstLine="708"/>
        <w:jc w:val="both"/>
        <w:rPr>
          <w:rFonts w:eastAsia="Times New Roman"/>
          <w:sz w:val="20"/>
          <w:szCs w:val="20"/>
          <w:lang w:eastAsia="ru-RU"/>
        </w:rPr>
      </w:pPr>
      <w:r w:rsidRPr="00A73BEC">
        <w:rPr>
          <w:rFonts w:eastAsia="Times New Roman"/>
          <w:sz w:val="20"/>
          <w:szCs w:val="20"/>
          <w:lang w:eastAsia="ru-RU"/>
        </w:rPr>
        <w:t xml:space="preserve">Жилищный фонд. </w:t>
      </w:r>
    </w:p>
    <w:p w:rsidR="0032400D" w:rsidRPr="00A73BEC" w:rsidRDefault="0032400D" w:rsidP="0032400D">
      <w:pPr>
        <w:spacing w:after="0" w:line="240" w:lineRule="auto"/>
        <w:ind w:firstLine="570"/>
        <w:jc w:val="both"/>
        <w:rPr>
          <w:rFonts w:eastAsia="Times New Roman"/>
          <w:sz w:val="20"/>
          <w:szCs w:val="20"/>
          <w:lang w:eastAsia="ru-RU"/>
        </w:rPr>
      </w:pPr>
      <w:r w:rsidRPr="00A73BEC">
        <w:rPr>
          <w:rFonts w:eastAsia="Times New Roman"/>
          <w:sz w:val="20"/>
          <w:szCs w:val="20"/>
          <w:lang w:eastAsia="ru-RU"/>
        </w:rPr>
        <w:t xml:space="preserve">Всего  в районе  насчитывается 12515 жилых домов, общей площадью 1208,36  тыс. кв. м, в том числе муниципальный жилой  фонд 1826 домов, площадью 167,52 тыс. кв.м., готовность  жилищного фонда к началу отопительного сезона 100%. </w:t>
      </w:r>
    </w:p>
    <w:p w:rsidR="0032400D" w:rsidRPr="00A73BEC" w:rsidRDefault="0032400D" w:rsidP="0032400D">
      <w:pPr>
        <w:spacing w:after="0" w:line="240" w:lineRule="auto"/>
        <w:ind w:firstLine="570"/>
        <w:jc w:val="both"/>
        <w:rPr>
          <w:rFonts w:eastAsia="Times New Roman"/>
          <w:sz w:val="20"/>
          <w:szCs w:val="20"/>
          <w:lang w:eastAsia="ru-RU"/>
        </w:rPr>
      </w:pPr>
      <w:r w:rsidRPr="00A73BEC">
        <w:rPr>
          <w:rFonts w:eastAsia="Times New Roman"/>
          <w:sz w:val="20"/>
          <w:szCs w:val="20"/>
          <w:lang w:eastAsia="ru-RU"/>
        </w:rPr>
        <w:t xml:space="preserve">Капитально отремонтировано 6 домов (5,384 тыс. кВ.м) в том числе в г. Куйбышеве 5 домов по Фонду модернизации и 1 дом в с. Новоичинское. Выполнен ремонт внутридомовых инженерных систем </w:t>
      </w:r>
      <w:smartTag w:uri="urn:schemas-microsoft-com:office:smarttags" w:element="metricconverter">
        <w:smartTagPr>
          <w:attr w:name="ProductID" w:val="2753 метра"/>
        </w:smartTagPr>
        <w:r w:rsidRPr="00A73BEC">
          <w:rPr>
            <w:rFonts w:eastAsia="Times New Roman"/>
            <w:sz w:val="20"/>
            <w:szCs w:val="20"/>
            <w:lang w:eastAsia="ru-RU"/>
          </w:rPr>
          <w:t>2753 метра</w:t>
        </w:r>
      </w:smartTag>
      <w:r w:rsidRPr="00A73BEC">
        <w:rPr>
          <w:rFonts w:eastAsia="Times New Roman"/>
          <w:sz w:val="20"/>
          <w:szCs w:val="20"/>
          <w:lang w:eastAsia="ru-RU"/>
        </w:rPr>
        <w:t>.</w:t>
      </w:r>
    </w:p>
    <w:p w:rsidR="0032400D" w:rsidRPr="00A73BEC" w:rsidRDefault="0032400D" w:rsidP="0032400D">
      <w:pPr>
        <w:spacing w:after="0" w:line="240" w:lineRule="auto"/>
        <w:ind w:firstLine="570"/>
        <w:jc w:val="both"/>
        <w:rPr>
          <w:rFonts w:eastAsia="Times New Roman"/>
          <w:sz w:val="20"/>
          <w:szCs w:val="20"/>
          <w:lang w:eastAsia="ru-RU"/>
        </w:rPr>
      </w:pPr>
      <w:r w:rsidRPr="00A73BEC">
        <w:rPr>
          <w:rFonts w:eastAsia="Times New Roman"/>
          <w:sz w:val="20"/>
          <w:szCs w:val="20"/>
          <w:lang w:eastAsia="ru-RU"/>
        </w:rPr>
        <w:t>- Теплоснабжение.</w:t>
      </w:r>
    </w:p>
    <w:p w:rsidR="0032400D" w:rsidRPr="00A73BEC" w:rsidRDefault="0032400D" w:rsidP="0032400D">
      <w:pPr>
        <w:spacing w:after="0" w:line="240" w:lineRule="auto"/>
        <w:ind w:left="-57" w:firstLine="708"/>
        <w:jc w:val="both"/>
        <w:rPr>
          <w:rFonts w:eastAsia="Times New Roman"/>
          <w:sz w:val="20"/>
          <w:szCs w:val="20"/>
          <w:lang w:eastAsia="ru-RU"/>
        </w:rPr>
      </w:pPr>
      <w:r w:rsidRPr="00A73BEC">
        <w:rPr>
          <w:rFonts w:eastAsia="Times New Roman"/>
          <w:sz w:val="20"/>
          <w:szCs w:val="20"/>
          <w:lang w:eastAsia="ru-RU"/>
        </w:rPr>
        <w:t xml:space="preserve">Всего на территории района  36 котельных, в них установлено 75 котлов, котельные работают в нормальном режиме. </w:t>
      </w:r>
    </w:p>
    <w:p w:rsidR="0032400D" w:rsidRPr="00A73BEC" w:rsidRDefault="0032400D" w:rsidP="0032400D">
      <w:pPr>
        <w:spacing w:after="0" w:line="240" w:lineRule="auto"/>
        <w:ind w:left="-57" w:firstLine="708"/>
        <w:jc w:val="both"/>
        <w:rPr>
          <w:rFonts w:eastAsia="Times New Roman"/>
          <w:sz w:val="20"/>
          <w:szCs w:val="20"/>
          <w:lang w:eastAsia="ru-RU"/>
        </w:rPr>
      </w:pPr>
      <w:r w:rsidRPr="00A73BEC">
        <w:rPr>
          <w:rFonts w:eastAsia="Times New Roman"/>
          <w:sz w:val="20"/>
          <w:szCs w:val="20"/>
          <w:lang w:eastAsia="ru-RU"/>
        </w:rPr>
        <w:t>- Водоснабжение.</w:t>
      </w:r>
    </w:p>
    <w:p w:rsidR="0032400D" w:rsidRPr="00A73BEC" w:rsidRDefault="0032400D" w:rsidP="0032400D">
      <w:pPr>
        <w:spacing w:after="0" w:line="240" w:lineRule="auto"/>
        <w:ind w:left="-57" w:firstLine="597"/>
        <w:jc w:val="both"/>
        <w:rPr>
          <w:rFonts w:eastAsia="Times New Roman"/>
          <w:sz w:val="20"/>
          <w:szCs w:val="20"/>
          <w:lang w:eastAsia="ru-RU"/>
        </w:rPr>
      </w:pPr>
      <w:r w:rsidRPr="00A73BEC">
        <w:rPr>
          <w:rFonts w:eastAsia="Times New Roman"/>
          <w:sz w:val="20"/>
          <w:szCs w:val="20"/>
          <w:lang w:eastAsia="ru-RU"/>
        </w:rPr>
        <w:t xml:space="preserve">Протяженность водопроводных сетей всех форм собственности </w:t>
      </w:r>
      <w:smartTag w:uri="urn:schemas-microsoft-com:office:smarttags" w:element="metricconverter">
        <w:smartTagPr>
          <w:attr w:name="ProductID" w:val="345,007 км"/>
        </w:smartTagPr>
        <w:r w:rsidRPr="00A73BEC">
          <w:rPr>
            <w:rFonts w:eastAsia="Times New Roman"/>
            <w:sz w:val="20"/>
            <w:szCs w:val="20"/>
            <w:lang w:eastAsia="ru-RU"/>
          </w:rPr>
          <w:t>345,007 км</w:t>
        </w:r>
      </w:smartTag>
      <w:r w:rsidRPr="00A73BEC">
        <w:rPr>
          <w:rFonts w:eastAsia="Times New Roman"/>
          <w:sz w:val="20"/>
          <w:szCs w:val="20"/>
          <w:lang w:eastAsia="ru-RU"/>
        </w:rPr>
        <w:t>, готовность 100%.  Водозаборные скважины готовы на 100 %..</w:t>
      </w:r>
    </w:p>
    <w:p w:rsidR="0032400D" w:rsidRPr="00A73BEC" w:rsidRDefault="0032400D" w:rsidP="0032400D">
      <w:pPr>
        <w:spacing w:after="0" w:line="240" w:lineRule="auto"/>
        <w:ind w:left="-57" w:firstLine="708"/>
        <w:jc w:val="both"/>
        <w:rPr>
          <w:rFonts w:eastAsia="Times New Roman"/>
          <w:sz w:val="20"/>
          <w:szCs w:val="20"/>
          <w:lang w:eastAsia="ru-RU"/>
        </w:rPr>
      </w:pPr>
      <w:r w:rsidRPr="00A73BEC">
        <w:rPr>
          <w:rFonts w:eastAsia="Times New Roman"/>
          <w:sz w:val="20"/>
          <w:szCs w:val="20"/>
          <w:lang w:eastAsia="ru-RU"/>
        </w:rPr>
        <w:t>- Водоотведение.</w:t>
      </w:r>
    </w:p>
    <w:p w:rsidR="0032400D" w:rsidRPr="00A73BEC" w:rsidRDefault="0032400D" w:rsidP="0032400D">
      <w:pPr>
        <w:spacing w:after="0" w:line="240" w:lineRule="auto"/>
        <w:ind w:left="-57" w:firstLine="708"/>
        <w:jc w:val="both"/>
        <w:rPr>
          <w:rFonts w:eastAsia="Times New Roman"/>
          <w:sz w:val="20"/>
          <w:szCs w:val="20"/>
          <w:lang w:eastAsia="ru-RU"/>
        </w:rPr>
      </w:pPr>
      <w:r w:rsidRPr="00A73BEC">
        <w:rPr>
          <w:rFonts w:eastAsia="Times New Roman"/>
          <w:sz w:val="20"/>
          <w:szCs w:val="20"/>
          <w:lang w:eastAsia="ru-RU"/>
        </w:rPr>
        <w:t>Канализационные сети готовы к началу отопительного сезона полностью.</w:t>
      </w:r>
    </w:p>
    <w:p w:rsidR="0032400D" w:rsidRPr="00A73BEC" w:rsidRDefault="0032400D" w:rsidP="0032400D">
      <w:pPr>
        <w:spacing w:after="0" w:line="240" w:lineRule="auto"/>
        <w:ind w:left="-57" w:firstLine="708"/>
        <w:jc w:val="both"/>
        <w:rPr>
          <w:rFonts w:eastAsia="Times New Roman"/>
          <w:sz w:val="20"/>
          <w:szCs w:val="20"/>
          <w:lang w:eastAsia="ru-RU"/>
        </w:rPr>
      </w:pPr>
      <w:r w:rsidRPr="00A73BEC">
        <w:rPr>
          <w:rFonts w:eastAsia="Times New Roman"/>
          <w:sz w:val="20"/>
          <w:szCs w:val="20"/>
          <w:lang w:eastAsia="ru-RU"/>
        </w:rPr>
        <w:t>- Топливо.</w:t>
      </w:r>
    </w:p>
    <w:p w:rsidR="0032400D" w:rsidRPr="00A73BEC" w:rsidRDefault="0032400D" w:rsidP="0032400D">
      <w:pPr>
        <w:spacing w:after="0" w:line="240" w:lineRule="auto"/>
        <w:ind w:firstLine="799"/>
        <w:jc w:val="both"/>
        <w:rPr>
          <w:rFonts w:eastAsia="Times New Roman"/>
          <w:sz w:val="20"/>
          <w:szCs w:val="20"/>
          <w:lang w:eastAsia="ru-RU"/>
        </w:rPr>
      </w:pPr>
      <w:r w:rsidRPr="00A73BEC">
        <w:rPr>
          <w:rFonts w:eastAsia="Times New Roman"/>
          <w:sz w:val="20"/>
          <w:szCs w:val="20"/>
          <w:lang w:eastAsia="ru-RU"/>
        </w:rPr>
        <w:t>Потребность в топливе на отопительный сезон  12110 тонн, объем создания 60-ти дневного запаса составляет 3110 тонн, в наличии 3950 тонн (запас на 75-78 дней)</w:t>
      </w:r>
    </w:p>
    <w:p w:rsidR="0032400D" w:rsidRPr="00A73BEC" w:rsidRDefault="0032400D" w:rsidP="0032400D">
      <w:pPr>
        <w:spacing w:after="0" w:line="240" w:lineRule="auto"/>
        <w:ind w:firstLine="540"/>
        <w:jc w:val="both"/>
        <w:rPr>
          <w:rFonts w:eastAsia="Times New Roman"/>
          <w:sz w:val="20"/>
          <w:szCs w:val="20"/>
          <w:lang w:eastAsia="ru-RU"/>
        </w:rPr>
      </w:pPr>
      <w:r w:rsidRPr="00A73BEC">
        <w:rPr>
          <w:rFonts w:eastAsia="Times New Roman"/>
          <w:sz w:val="20"/>
          <w:szCs w:val="20"/>
          <w:lang w:eastAsia="ru-RU"/>
        </w:rPr>
        <w:t xml:space="preserve">Паспорт  готовности  района к работе в осенне- зимний период 2012/2013 года  получен.  Отопительный  сезон проходит в обычном  режиме. </w:t>
      </w:r>
    </w:p>
    <w:p w:rsidR="0032400D" w:rsidRPr="00A73BEC" w:rsidRDefault="0032400D" w:rsidP="0032400D">
      <w:pPr>
        <w:spacing w:after="0" w:line="240" w:lineRule="auto"/>
        <w:ind w:firstLine="798"/>
        <w:jc w:val="both"/>
        <w:rPr>
          <w:rFonts w:eastAsia="Times New Roman"/>
          <w:sz w:val="20"/>
          <w:szCs w:val="20"/>
          <w:lang w:eastAsia="ru-RU"/>
        </w:rPr>
      </w:pPr>
      <w:r w:rsidRPr="00A73BEC">
        <w:rPr>
          <w:rFonts w:eastAsia="Times New Roman"/>
          <w:sz w:val="20"/>
          <w:szCs w:val="20"/>
          <w:lang w:eastAsia="ru-RU"/>
        </w:rPr>
        <w:t>О ходе выполнения работ  на объектах ЖКХ  софинансируемых за счет средств фонда модернизации  и развития ЖКХ  Новосибирской области по  Куйбышевскому  району.</w:t>
      </w:r>
    </w:p>
    <w:p w:rsidR="0032400D" w:rsidRPr="00A73BEC" w:rsidRDefault="0032400D" w:rsidP="0032400D">
      <w:pPr>
        <w:spacing w:after="0" w:line="240" w:lineRule="auto"/>
        <w:ind w:firstLine="540"/>
        <w:jc w:val="both"/>
        <w:rPr>
          <w:rFonts w:eastAsia="Times New Roman"/>
          <w:sz w:val="20"/>
          <w:szCs w:val="20"/>
          <w:lang w:eastAsia="ru-RU"/>
        </w:rPr>
      </w:pPr>
      <w:r w:rsidRPr="00A73BEC">
        <w:rPr>
          <w:rFonts w:eastAsia="Times New Roman"/>
          <w:sz w:val="20"/>
          <w:szCs w:val="20"/>
          <w:lang w:eastAsia="ru-RU"/>
        </w:rPr>
        <w:t>На 2013 год вошли в программу следующие объекты</w:t>
      </w:r>
    </w:p>
    <w:p w:rsidR="0032400D" w:rsidRPr="00A73BEC" w:rsidRDefault="0032400D" w:rsidP="0032400D">
      <w:pPr>
        <w:spacing w:after="0" w:line="240" w:lineRule="auto"/>
        <w:ind w:firstLine="540"/>
        <w:jc w:val="both"/>
        <w:rPr>
          <w:rFonts w:eastAsia="Times New Roman"/>
          <w:sz w:val="20"/>
          <w:szCs w:val="20"/>
          <w:lang w:eastAsia="ru-RU"/>
        </w:rPr>
      </w:pPr>
      <w:r w:rsidRPr="00A73BEC">
        <w:rPr>
          <w:rFonts w:eastAsia="Times New Roman"/>
          <w:sz w:val="20"/>
          <w:szCs w:val="20"/>
          <w:lang w:eastAsia="ru-RU"/>
        </w:rPr>
        <w:t>- Чумаковский сельсовет, модернизация  тепловых сетей и сопутствующего холодного водоснабжения с. Чумаково, стоимость объекта 11 млн. 943тыс. руб, факт финансирования 10 млн. 020тыс. руб., в том числе средства  фонда 7млн. 643тыс. руб. МБ 1 млн. 980тыс. руб.,  средства ЖКХ 396,8 тыс. руб. Работы  выполнены на  100%.</w:t>
      </w:r>
    </w:p>
    <w:p w:rsidR="0032400D" w:rsidRPr="00A73BEC" w:rsidRDefault="0032400D" w:rsidP="0032400D">
      <w:pPr>
        <w:spacing w:after="0" w:line="240" w:lineRule="auto"/>
        <w:ind w:firstLine="540"/>
        <w:jc w:val="both"/>
        <w:rPr>
          <w:rFonts w:eastAsia="Times New Roman"/>
          <w:sz w:val="20"/>
          <w:szCs w:val="20"/>
          <w:lang w:eastAsia="ru-RU"/>
        </w:rPr>
      </w:pPr>
      <w:r w:rsidRPr="00A73BEC">
        <w:rPr>
          <w:rFonts w:eastAsia="Times New Roman"/>
          <w:sz w:val="20"/>
          <w:szCs w:val="20"/>
          <w:lang w:eastAsia="ru-RU"/>
        </w:rPr>
        <w:t>- Верх-Ичинский сельсовет, модернизация системы теплоснабжения с. Верх_Ича-  модульная котельная на твердом  топливе, стоимость объекта 4 млн. 201тыс. руб., факт финансирования 3 млн. 456тыс. руб., в том числе средства  фонда 2 млн. 689тыс. руб.,  МБ 767,7 тыс. руб. Работы  выполнены на  100%.</w:t>
      </w:r>
    </w:p>
    <w:p w:rsidR="0032400D" w:rsidRPr="00A73BEC" w:rsidRDefault="0032400D" w:rsidP="0032400D">
      <w:pPr>
        <w:spacing w:after="0" w:line="240" w:lineRule="auto"/>
        <w:ind w:firstLine="540"/>
        <w:jc w:val="both"/>
        <w:rPr>
          <w:rFonts w:eastAsia="Times New Roman"/>
          <w:sz w:val="20"/>
          <w:szCs w:val="20"/>
          <w:lang w:eastAsia="ru-RU"/>
        </w:rPr>
      </w:pPr>
      <w:r w:rsidRPr="00A73BEC">
        <w:rPr>
          <w:rFonts w:eastAsia="Times New Roman"/>
          <w:sz w:val="20"/>
          <w:szCs w:val="20"/>
          <w:lang w:eastAsia="ru-RU"/>
        </w:rPr>
        <w:t>- Новоичинский сельсовет, модернизация системы теплоснабжения в с. Новоичинское- модульная котельная на  твердом  топливе, стоимость объекта 4 млн.201 тыс. руб., факт финансирования 3 млн. 276тыс. руб., в том числе средства  фонда 2 млн. 689тыс. руб.,  МБ 587,464 тыс. руб. Работы  выполнены на  100%.</w:t>
      </w:r>
    </w:p>
    <w:p w:rsidR="0032400D" w:rsidRPr="00A73BEC" w:rsidRDefault="0032400D" w:rsidP="0032400D">
      <w:pPr>
        <w:spacing w:after="0" w:line="240" w:lineRule="auto"/>
        <w:ind w:firstLine="709"/>
        <w:jc w:val="both"/>
        <w:rPr>
          <w:rFonts w:eastAsia="Times New Roman"/>
          <w:sz w:val="20"/>
          <w:szCs w:val="20"/>
          <w:lang w:eastAsia="ru-RU"/>
        </w:rPr>
      </w:pPr>
      <w:r w:rsidRPr="00A73BEC">
        <w:rPr>
          <w:rFonts w:eastAsia="Times New Roman"/>
          <w:sz w:val="20"/>
          <w:szCs w:val="20"/>
          <w:lang w:eastAsia="ru-RU"/>
        </w:rPr>
        <w:t>- Новоичинский сельсовет, модернизация тепловых сетей и сопутствующего  холодного водоснабжения с. Новоичинское, стоимость объекта</w:t>
      </w:r>
      <w:r w:rsidRPr="00A73BEC">
        <w:rPr>
          <w:rFonts w:eastAsia="Times New Roman"/>
          <w:color w:val="FF0000"/>
          <w:sz w:val="20"/>
          <w:szCs w:val="20"/>
          <w:lang w:eastAsia="ru-RU"/>
        </w:rPr>
        <w:t xml:space="preserve"> </w:t>
      </w:r>
      <w:r w:rsidRPr="00A73BEC">
        <w:rPr>
          <w:rFonts w:eastAsia="Times New Roman"/>
          <w:sz w:val="20"/>
          <w:szCs w:val="20"/>
          <w:lang w:eastAsia="ru-RU"/>
        </w:rPr>
        <w:t>1 млн. 025 тыс. руб., факт финансирования 851,699 тыс. руб., в том числе средства  фонда 656,040 тыс. руб.,  МБ 195,659 тыс. руб.  Работы  выполнены на  100%.</w:t>
      </w:r>
    </w:p>
    <w:p w:rsidR="0032400D" w:rsidRPr="00A73BEC" w:rsidRDefault="0032400D" w:rsidP="0032400D">
      <w:pPr>
        <w:spacing w:after="0" w:line="240" w:lineRule="auto"/>
        <w:ind w:firstLine="709"/>
        <w:jc w:val="both"/>
        <w:rPr>
          <w:rFonts w:eastAsia="Times New Roman"/>
          <w:sz w:val="20"/>
          <w:szCs w:val="20"/>
          <w:lang w:eastAsia="ru-RU"/>
        </w:rPr>
      </w:pPr>
      <w:r w:rsidRPr="00A73BEC">
        <w:rPr>
          <w:rFonts w:eastAsia="Times New Roman"/>
          <w:sz w:val="20"/>
          <w:szCs w:val="20"/>
          <w:lang w:eastAsia="ru-RU"/>
        </w:rPr>
        <w:t>- Осиновский сельсовет, модернизация сетей водоснабжения пос. Кондусла, стоимость объекта 13 млн.815тыс. руб., факт финансирования 5 млн. 991тыс. руб., в том числе средства  фонда 3 млн. 328тыс. руб.,  МБ 2 млн. 663тыс. руб. Выполнение  физических объемов  13 млн. 715тыс. руб. -99%.</w:t>
      </w:r>
    </w:p>
    <w:p w:rsidR="0032400D" w:rsidRPr="00A73BEC" w:rsidRDefault="0032400D" w:rsidP="0032400D">
      <w:pPr>
        <w:spacing w:after="0" w:line="240" w:lineRule="auto"/>
        <w:ind w:firstLine="709"/>
        <w:jc w:val="both"/>
        <w:rPr>
          <w:rFonts w:eastAsia="Times New Roman"/>
          <w:sz w:val="20"/>
          <w:szCs w:val="20"/>
          <w:lang w:eastAsia="ru-RU"/>
        </w:rPr>
      </w:pPr>
      <w:r w:rsidRPr="00A73BEC">
        <w:rPr>
          <w:rFonts w:eastAsia="Times New Roman"/>
          <w:sz w:val="20"/>
          <w:szCs w:val="20"/>
          <w:lang w:eastAsia="ru-RU"/>
        </w:rPr>
        <w:t>- Балманский сельсовет, модернизация тепловых сетей с. Балман, стоимость объекта 12 млн. 266 тыс. руб., факт финансирования 7 млн.220тыс. руб., в том числе средства  фонда  млн. 767тыс. руб.,  МБ 3 млн. 453тыс. руб. Работы  выполнены на  100%.</w:t>
      </w:r>
    </w:p>
    <w:p w:rsidR="0032400D" w:rsidRPr="00A73BEC" w:rsidRDefault="0032400D" w:rsidP="0032400D">
      <w:pPr>
        <w:spacing w:after="0" w:line="240" w:lineRule="auto"/>
        <w:ind w:firstLine="709"/>
        <w:jc w:val="both"/>
        <w:rPr>
          <w:rFonts w:eastAsia="Times New Roman"/>
          <w:sz w:val="20"/>
          <w:szCs w:val="20"/>
          <w:lang w:eastAsia="ru-RU"/>
        </w:rPr>
      </w:pPr>
      <w:r w:rsidRPr="00A73BEC">
        <w:rPr>
          <w:rFonts w:eastAsia="Times New Roman"/>
          <w:sz w:val="20"/>
          <w:szCs w:val="20"/>
          <w:lang w:eastAsia="ru-RU"/>
        </w:rPr>
        <w:t>-</w:t>
      </w:r>
      <w:r w:rsidRPr="00A73BEC">
        <w:rPr>
          <w:rFonts w:eastAsia="Times New Roman"/>
          <w:sz w:val="20"/>
          <w:szCs w:val="20"/>
          <w:lang w:val="en-US" w:eastAsia="ru-RU"/>
        </w:rPr>
        <w:t> </w:t>
      </w:r>
      <w:r w:rsidRPr="00A73BEC">
        <w:rPr>
          <w:rFonts w:eastAsia="Times New Roman"/>
          <w:sz w:val="20"/>
          <w:szCs w:val="20"/>
          <w:lang w:eastAsia="ru-RU"/>
        </w:rPr>
        <w:t>Верх-Ичинский сельсовет, модернизация  тепловых сетей и сопутствующего холодного водоснабжения с. Верх-Ича, стоимость объекта 2 млн.712тыс. руб., факт финансирования 2 млн. 278 тыс. руб., в том числе средства  фонда 1 млн. 735тыс. руб.,  МБ 401,738 тыс. руб., средства предприятия ЖКХ 140,6 тыс. руб. Работы  выполнены на  100%.</w:t>
      </w:r>
    </w:p>
    <w:p w:rsidR="0032400D" w:rsidRPr="00A73BEC" w:rsidRDefault="0032400D" w:rsidP="0032400D">
      <w:pPr>
        <w:spacing w:after="0" w:line="240" w:lineRule="auto"/>
        <w:ind w:firstLine="709"/>
        <w:jc w:val="both"/>
        <w:rPr>
          <w:rFonts w:eastAsia="Times New Roman"/>
          <w:sz w:val="20"/>
          <w:szCs w:val="20"/>
          <w:lang w:eastAsia="ru-RU"/>
        </w:rPr>
      </w:pPr>
      <w:r w:rsidRPr="00A73BEC">
        <w:rPr>
          <w:rFonts w:eastAsia="Times New Roman"/>
          <w:sz w:val="20"/>
          <w:szCs w:val="20"/>
          <w:lang w:eastAsia="ru-RU"/>
        </w:rPr>
        <w:t>- Чумаковский сельсовет, модернизация котельной больничного комплекса  с. Чумаково, стоимость объекта 6 млн.180тыс. руб., факт финансирования 1 млн.236тыс. руб., в том числе МБ 1 млн.236 тыс. руб. Работы  выполнены на  100%.</w:t>
      </w:r>
    </w:p>
    <w:p w:rsidR="0032400D" w:rsidRPr="00A73BEC" w:rsidRDefault="0032400D" w:rsidP="0032400D">
      <w:pPr>
        <w:spacing w:after="0" w:line="240" w:lineRule="auto"/>
        <w:ind w:firstLine="709"/>
        <w:jc w:val="both"/>
        <w:rPr>
          <w:rFonts w:eastAsia="Times New Roman"/>
          <w:sz w:val="20"/>
          <w:szCs w:val="20"/>
          <w:lang w:eastAsia="ru-RU"/>
        </w:rPr>
      </w:pPr>
      <w:r w:rsidRPr="00A73BEC">
        <w:rPr>
          <w:rFonts w:eastAsia="Times New Roman"/>
          <w:sz w:val="20"/>
          <w:szCs w:val="20"/>
          <w:lang w:eastAsia="ru-RU"/>
        </w:rPr>
        <w:t>-  Горбуновский сельсовет, модернизация  системы теплоснабжения с. Горбуново-  модульная котельная  на твердом  топливе, стоимость объекта 4 млн.001тыс. руб., работы  выполнены  на 100%,  финансирования нет.</w:t>
      </w:r>
    </w:p>
    <w:p w:rsidR="0032400D" w:rsidRPr="00A73BEC" w:rsidRDefault="0032400D" w:rsidP="0032400D">
      <w:pPr>
        <w:spacing w:after="0" w:line="240" w:lineRule="auto"/>
        <w:ind w:firstLine="709"/>
        <w:jc w:val="both"/>
        <w:rPr>
          <w:rFonts w:eastAsia="Times New Roman"/>
          <w:sz w:val="20"/>
          <w:szCs w:val="20"/>
          <w:lang w:eastAsia="ru-RU"/>
        </w:rPr>
      </w:pPr>
      <w:r w:rsidRPr="00A73BEC">
        <w:rPr>
          <w:rFonts w:eastAsia="Times New Roman"/>
          <w:sz w:val="20"/>
          <w:szCs w:val="20"/>
          <w:lang w:eastAsia="ru-RU"/>
        </w:rPr>
        <w:t>-  Горбуновский сельсовет, модернизация  системы теплоснабжения -  модульная котельная  на твердом  топливе по ул. Мира, стоимость объекта 6 млн761 тыс. руб. Финансирования не было. Работы выполнены на сумму 1 млн. 500. руб.-22,2%.</w:t>
      </w:r>
    </w:p>
    <w:p w:rsidR="0032400D" w:rsidRPr="00A73BEC" w:rsidRDefault="0032400D" w:rsidP="0032400D">
      <w:pPr>
        <w:spacing w:after="0" w:line="240" w:lineRule="auto"/>
        <w:ind w:firstLine="709"/>
        <w:jc w:val="both"/>
        <w:rPr>
          <w:rFonts w:eastAsia="Times New Roman"/>
          <w:sz w:val="20"/>
          <w:szCs w:val="20"/>
          <w:lang w:eastAsia="ru-RU"/>
        </w:rPr>
      </w:pPr>
      <w:r w:rsidRPr="00A73BEC">
        <w:rPr>
          <w:rFonts w:eastAsia="Times New Roman"/>
          <w:sz w:val="20"/>
          <w:szCs w:val="20"/>
          <w:lang w:eastAsia="ru-RU"/>
        </w:rPr>
        <w:t>- Балманский сельсовет, модернизация системы теплоснабжения- модульная котельная на твердом топливе, стоимость объекта 6 млн761 тыс. руб. Финансирования не было. Работы выполнены на сумму 1 млн. 500 тыс. руб.- 22,2%.</w:t>
      </w:r>
    </w:p>
    <w:p w:rsidR="0032400D" w:rsidRPr="00A73BEC" w:rsidRDefault="0032400D" w:rsidP="0032400D">
      <w:pPr>
        <w:spacing w:after="0" w:line="240" w:lineRule="auto"/>
        <w:ind w:firstLine="709"/>
        <w:jc w:val="both"/>
        <w:rPr>
          <w:rFonts w:eastAsia="Times New Roman"/>
          <w:sz w:val="20"/>
          <w:szCs w:val="20"/>
          <w:lang w:eastAsia="ru-RU"/>
        </w:rPr>
      </w:pPr>
      <w:r w:rsidRPr="00A73BEC">
        <w:rPr>
          <w:rFonts w:eastAsia="Times New Roman"/>
          <w:sz w:val="20"/>
          <w:szCs w:val="20"/>
          <w:lang w:eastAsia="ru-RU"/>
        </w:rPr>
        <w:t xml:space="preserve">Всего по району  стоимость  объектов по заключенным договорам- 73 млн. 864тыс. рублей,  выполнение  физических объемов  на сумму 63 млн.243тыс. рублей. Профинансировано на 01.10.2013  всего 34 млн.330 тыс. рублей, в  том числе: </w:t>
      </w:r>
    </w:p>
    <w:p w:rsidR="0032400D" w:rsidRPr="00A73BEC" w:rsidRDefault="0032400D" w:rsidP="0032400D">
      <w:pPr>
        <w:spacing w:after="0" w:line="240" w:lineRule="auto"/>
        <w:ind w:firstLine="709"/>
        <w:jc w:val="both"/>
        <w:rPr>
          <w:rFonts w:eastAsia="Times New Roman"/>
          <w:sz w:val="20"/>
          <w:szCs w:val="20"/>
          <w:lang w:eastAsia="ru-RU"/>
        </w:rPr>
      </w:pPr>
      <w:r w:rsidRPr="00A73BEC">
        <w:rPr>
          <w:rFonts w:eastAsia="Times New Roman"/>
          <w:sz w:val="20"/>
          <w:szCs w:val="20"/>
          <w:lang w:eastAsia="ru-RU"/>
        </w:rPr>
        <w:t xml:space="preserve">-средства Фонда модернизации 22 млн. 507тыс. рублей, </w:t>
      </w:r>
    </w:p>
    <w:p w:rsidR="0032400D" w:rsidRPr="00A73BEC" w:rsidRDefault="0032400D" w:rsidP="0032400D">
      <w:pPr>
        <w:spacing w:after="0" w:line="240" w:lineRule="auto"/>
        <w:ind w:firstLine="709"/>
        <w:jc w:val="both"/>
        <w:rPr>
          <w:rFonts w:eastAsia="Times New Roman"/>
          <w:sz w:val="20"/>
          <w:szCs w:val="20"/>
          <w:lang w:eastAsia="ru-RU"/>
        </w:rPr>
      </w:pPr>
      <w:r w:rsidRPr="00A73BEC">
        <w:rPr>
          <w:rFonts w:eastAsia="Times New Roman"/>
          <w:sz w:val="20"/>
          <w:szCs w:val="20"/>
          <w:lang w:eastAsia="ru-RU"/>
        </w:rPr>
        <w:t xml:space="preserve">- средства предприятий ЖКХ – 537,40 тыс. рублей, </w:t>
      </w:r>
    </w:p>
    <w:p w:rsidR="0032400D" w:rsidRPr="00A73BEC" w:rsidRDefault="0032400D" w:rsidP="0032400D">
      <w:pPr>
        <w:spacing w:after="0" w:line="240" w:lineRule="auto"/>
        <w:ind w:firstLine="709"/>
        <w:jc w:val="both"/>
        <w:rPr>
          <w:rFonts w:eastAsia="Times New Roman"/>
          <w:sz w:val="20"/>
          <w:szCs w:val="20"/>
          <w:lang w:eastAsia="ru-RU"/>
        </w:rPr>
      </w:pPr>
      <w:r w:rsidRPr="00A73BEC">
        <w:rPr>
          <w:rFonts w:eastAsia="Times New Roman"/>
          <w:sz w:val="20"/>
          <w:szCs w:val="20"/>
          <w:lang w:eastAsia="ru-RU"/>
        </w:rPr>
        <w:t>- средства МБ  11 млн.285тыс. рублей.</w:t>
      </w:r>
    </w:p>
    <w:p w:rsidR="0032400D" w:rsidRPr="00A73BEC" w:rsidRDefault="0032400D" w:rsidP="0032400D">
      <w:pPr>
        <w:spacing w:after="0" w:line="240" w:lineRule="auto"/>
        <w:ind w:firstLine="798"/>
        <w:jc w:val="center"/>
        <w:rPr>
          <w:rFonts w:eastAsia="Times New Roman"/>
          <w:sz w:val="20"/>
          <w:szCs w:val="20"/>
          <w:lang w:eastAsia="ru-RU"/>
        </w:rPr>
      </w:pPr>
      <w:r w:rsidRPr="00A73BEC">
        <w:rPr>
          <w:rFonts w:eastAsia="Times New Roman"/>
          <w:sz w:val="20"/>
          <w:szCs w:val="20"/>
          <w:lang w:eastAsia="ru-RU"/>
        </w:rPr>
        <w:t>Газификация</w:t>
      </w:r>
    </w:p>
    <w:p w:rsidR="0032400D" w:rsidRPr="00A73BEC" w:rsidRDefault="0032400D" w:rsidP="0032400D">
      <w:pPr>
        <w:spacing w:after="0" w:line="240" w:lineRule="auto"/>
        <w:ind w:firstLine="798"/>
        <w:jc w:val="both"/>
        <w:rPr>
          <w:rFonts w:eastAsia="Times New Roman"/>
          <w:sz w:val="20"/>
          <w:szCs w:val="20"/>
          <w:lang w:eastAsia="ru-RU"/>
        </w:rPr>
      </w:pPr>
      <w:r w:rsidRPr="00A73BEC">
        <w:rPr>
          <w:rFonts w:eastAsia="Times New Roman"/>
          <w:sz w:val="20"/>
          <w:szCs w:val="20"/>
          <w:lang w:eastAsia="ru-RU"/>
        </w:rPr>
        <w:t>Согласно ДЦП «Развитие газификации территорий населенных пунктов Новосибирской области на 2012-2016 годы</w:t>
      </w:r>
      <w:r w:rsidRPr="00A73BEC">
        <w:rPr>
          <w:rFonts w:eastAsia="Times New Roman"/>
          <w:sz w:val="20"/>
          <w:szCs w:val="20"/>
          <w:u w:val="single"/>
          <w:lang w:eastAsia="ru-RU"/>
        </w:rPr>
        <w:t>»</w:t>
      </w:r>
      <w:r w:rsidRPr="00A73BEC">
        <w:rPr>
          <w:rFonts w:eastAsia="Times New Roman"/>
          <w:sz w:val="20"/>
          <w:szCs w:val="20"/>
          <w:lang w:eastAsia="ru-RU"/>
        </w:rPr>
        <w:t xml:space="preserve"> - заключено соглашении о включении объекта г. Куйбышева «Газопровод высокого давления и ГРПШ. Газопровод низкого давления по ул. Войкова, ул. Кутузова, ул. Павлова, ул. Мошнинская, пер. Мошнинский, ул. Карьерная, ул. </w:t>
      </w:r>
      <w:r w:rsidRPr="00A73BEC">
        <w:rPr>
          <w:rFonts w:eastAsia="Times New Roman"/>
          <w:sz w:val="20"/>
          <w:szCs w:val="20"/>
          <w:lang w:eastAsia="ru-RU"/>
        </w:rPr>
        <w:lastRenderedPageBreak/>
        <w:t xml:space="preserve">Челюскинцев, ул. Тупиковая, ул. Победы, ул. Зимняя, ул. Береговая, ул. Ул. Державина города Куйбышева Новосибирской области» в дополнительный перечень объектов газификации на 2013 год с объемом финансирования из областного бюджета 2800,0 тыс. руб. при 140 плановых подключениях. В соответствии с ним, администрацией города Куйбышева заключен муниципальный контракт с ООО «Новосибирскоблгаз» на сумму 5812,04 тыс. руб. По итогам 9 месяцев объем выполненных и принятых работ составляет 3078,9 тыс. руб., оплачено 3078,9 тыс. руб., строительная часть завершена, идет оформление документов. </w:t>
      </w:r>
    </w:p>
    <w:p w:rsidR="0032400D" w:rsidRPr="00A73BEC" w:rsidRDefault="0032400D" w:rsidP="0032400D">
      <w:pPr>
        <w:spacing w:after="0" w:line="240" w:lineRule="auto"/>
        <w:ind w:firstLine="540"/>
        <w:jc w:val="center"/>
        <w:rPr>
          <w:rFonts w:eastAsia="Times New Roman"/>
          <w:sz w:val="20"/>
          <w:szCs w:val="20"/>
          <w:lang w:eastAsia="ru-RU"/>
        </w:rPr>
      </w:pPr>
      <w:r w:rsidRPr="00A73BEC">
        <w:rPr>
          <w:rFonts w:eastAsia="Times New Roman"/>
          <w:sz w:val="20"/>
          <w:szCs w:val="20"/>
          <w:lang w:eastAsia="ru-RU"/>
        </w:rPr>
        <w:t>Транспорт</w:t>
      </w:r>
    </w:p>
    <w:p w:rsidR="0032400D" w:rsidRPr="00A73BEC" w:rsidRDefault="0032400D" w:rsidP="0032400D">
      <w:pPr>
        <w:widowControl w:val="0"/>
        <w:snapToGrid w:val="0"/>
        <w:spacing w:after="0" w:line="240" w:lineRule="auto"/>
        <w:ind w:firstLine="603"/>
        <w:jc w:val="both"/>
        <w:rPr>
          <w:rFonts w:eastAsia="Times New Roman"/>
          <w:sz w:val="20"/>
          <w:szCs w:val="20"/>
          <w:lang w:eastAsia="ru-RU"/>
        </w:rPr>
      </w:pPr>
      <w:r w:rsidRPr="00A73BEC">
        <w:rPr>
          <w:rFonts w:eastAsia="Times New Roman"/>
          <w:sz w:val="20"/>
          <w:szCs w:val="20"/>
          <w:lang w:eastAsia="ru-RU"/>
        </w:rPr>
        <w:t>За 2013 год объем перевезенных грузов автомобильным транспортом предприятиями района (с учетом технологических процессов в растениеводстве и  перевозок, осуществляемых предпринимателями) составил 860 тыс. тонн,(100.3%) к объему соответствующего периода прошлого года.  При  условии стабильной работы предприятий города и села в 2014-2016гг ожидается умеренный рост объемов перевезенных грузов автомобильным транспортом. В целом по территории Куйбышевского района будет перевезено в пределах от 869 тыс. тонн в 2014 году до 904 тыс. тонн в 2016 году</w:t>
      </w:r>
    </w:p>
    <w:p w:rsidR="0032400D" w:rsidRPr="00A73BEC" w:rsidRDefault="0032400D" w:rsidP="0032400D">
      <w:pPr>
        <w:widowControl w:val="0"/>
        <w:snapToGrid w:val="0"/>
        <w:spacing w:after="0" w:line="240" w:lineRule="auto"/>
        <w:ind w:firstLine="603"/>
        <w:jc w:val="both"/>
        <w:rPr>
          <w:rFonts w:eastAsia="Times New Roman"/>
          <w:sz w:val="20"/>
          <w:szCs w:val="20"/>
          <w:lang w:eastAsia="ru-RU"/>
        </w:rPr>
      </w:pPr>
      <w:r w:rsidRPr="00A73BEC">
        <w:rPr>
          <w:rFonts w:eastAsia="Times New Roman"/>
          <w:sz w:val="20"/>
          <w:szCs w:val="20"/>
          <w:lang w:eastAsia="ru-RU"/>
        </w:rPr>
        <w:t>Перевезено пассажиров автомобильным транспортом  в 2013 году 9000 тыс. человек. Значительного роста общего объема перевозок пассажиров в ближайшие годы не ожидается с учетом снижения численности населения города и села и незначительного роста доходов населения, он будет составлять в пределах 9200 тыс. человек в год.</w:t>
      </w:r>
    </w:p>
    <w:p w:rsidR="0032400D" w:rsidRPr="00A73BEC" w:rsidRDefault="0032400D" w:rsidP="0032400D">
      <w:pPr>
        <w:widowControl w:val="0"/>
        <w:snapToGrid w:val="0"/>
        <w:spacing w:after="0" w:line="240" w:lineRule="auto"/>
        <w:ind w:firstLine="603"/>
        <w:jc w:val="both"/>
        <w:rPr>
          <w:rFonts w:eastAsia="Times New Roman"/>
          <w:sz w:val="20"/>
          <w:szCs w:val="20"/>
          <w:lang w:eastAsia="ru-RU"/>
        </w:rPr>
      </w:pPr>
    </w:p>
    <w:p w:rsidR="0032400D" w:rsidRPr="00A73BEC" w:rsidRDefault="0032400D" w:rsidP="0032400D">
      <w:pPr>
        <w:widowControl w:val="0"/>
        <w:snapToGrid w:val="0"/>
        <w:spacing w:after="0" w:line="240" w:lineRule="auto"/>
        <w:ind w:firstLine="603"/>
        <w:jc w:val="both"/>
        <w:rPr>
          <w:rFonts w:eastAsia="Times New Roman"/>
          <w:color w:val="FF0000"/>
          <w:sz w:val="20"/>
          <w:szCs w:val="20"/>
          <w:lang w:eastAsia="ru-RU"/>
        </w:rPr>
      </w:pPr>
      <w:r>
        <w:rPr>
          <w:rFonts w:eastAsia="Times New Roman"/>
          <w:noProof/>
          <w:sz w:val="20"/>
          <w:szCs w:val="20"/>
          <w:lang w:eastAsia="ru-RU"/>
        </w:rPr>
        <w:drawing>
          <wp:inline distT="0" distB="0" distL="0" distR="0">
            <wp:extent cx="5715000" cy="4006215"/>
            <wp:effectExtent l="0" t="0" r="0" b="0"/>
            <wp:docPr id="6" name="Объект 66"/>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16"/>
              </a:graphicData>
            </a:graphic>
          </wp:inline>
        </w:drawing>
      </w:r>
    </w:p>
    <w:p w:rsidR="0032400D" w:rsidRPr="00A73BEC" w:rsidRDefault="0032400D" w:rsidP="0032400D">
      <w:pPr>
        <w:widowControl w:val="0"/>
        <w:snapToGrid w:val="0"/>
        <w:spacing w:after="0" w:line="240" w:lineRule="auto"/>
        <w:ind w:firstLine="603"/>
        <w:jc w:val="both"/>
        <w:rPr>
          <w:rFonts w:eastAsia="Times New Roman"/>
          <w:color w:val="FF0000"/>
          <w:sz w:val="20"/>
          <w:szCs w:val="20"/>
          <w:lang w:eastAsia="ru-RU"/>
        </w:rPr>
      </w:pPr>
    </w:p>
    <w:p w:rsidR="0032400D" w:rsidRPr="00A73BEC" w:rsidRDefault="0032400D" w:rsidP="0032400D">
      <w:pPr>
        <w:spacing w:after="0" w:line="240" w:lineRule="auto"/>
        <w:ind w:firstLine="540"/>
        <w:jc w:val="center"/>
        <w:rPr>
          <w:rFonts w:eastAsia="Times New Roman"/>
          <w:sz w:val="20"/>
          <w:szCs w:val="20"/>
          <w:lang w:eastAsia="ru-RU"/>
        </w:rPr>
      </w:pPr>
    </w:p>
    <w:p w:rsidR="0032400D" w:rsidRPr="00A73BEC" w:rsidRDefault="0032400D" w:rsidP="0032400D">
      <w:pPr>
        <w:spacing w:after="0" w:line="240" w:lineRule="auto"/>
        <w:ind w:firstLine="540"/>
        <w:jc w:val="both"/>
        <w:rPr>
          <w:rFonts w:eastAsia="Times New Roman"/>
          <w:sz w:val="20"/>
          <w:szCs w:val="20"/>
          <w:lang w:eastAsia="ru-RU"/>
        </w:rPr>
      </w:pPr>
      <w:r w:rsidRPr="00A73BEC">
        <w:rPr>
          <w:rFonts w:eastAsia="Times New Roman"/>
          <w:sz w:val="20"/>
          <w:szCs w:val="20"/>
          <w:lang w:eastAsia="ru-RU"/>
        </w:rPr>
        <w:t>Потребительский рынок на  территории района действуют  508 объектов потребительского рынка – это  380  магазинов в городе и  на селе, 20 торговых павильонов и 17 киосков, 25 предприятий оптовой торговли, 25 предприятий общественного питания, кроме того 33 школьных столовых.  Работают 2 универсальных рынка на 497 мест (ОАО «Городской рынок» 55 мест, Куйбышевское ПТПО -442 мест)</w:t>
      </w:r>
    </w:p>
    <w:p w:rsidR="0032400D" w:rsidRPr="00A73BEC" w:rsidRDefault="0032400D" w:rsidP="0032400D">
      <w:pPr>
        <w:spacing w:after="0" w:line="240" w:lineRule="auto"/>
        <w:ind w:firstLine="540"/>
        <w:jc w:val="both"/>
        <w:rPr>
          <w:rFonts w:eastAsia="Times New Roman"/>
          <w:sz w:val="20"/>
          <w:szCs w:val="20"/>
          <w:lang w:eastAsia="ru-RU"/>
        </w:rPr>
      </w:pPr>
      <w:r w:rsidRPr="00A73BEC">
        <w:rPr>
          <w:rFonts w:eastAsia="Times New Roman"/>
          <w:sz w:val="20"/>
          <w:szCs w:val="20"/>
          <w:lang w:eastAsia="ru-RU"/>
        </w:rPr>
        <w:t>С целью продвижения и рекламы товаров местных товаропроизводителей предприятия района принимают активное участие в оптово- розничных универсальных ярмарках. В 2013 году - это ярмарка «Новопокровская – 2013» (р.п. Чаны)  и  выставка – ярмарка «Дни урожая -2013» (г Новосибирск)</w:t>
      </w:r>
    </w:p>
    <w:p w:rsidR="0032400D" w:rsidRPr="00A73BEC" w:rsidRDefault="0032400D" w:rsidP="0032400D">
      <w:pPr>
        <w:spacing w:after="0" w:line="240" w:lineRule="auto"/>
        <w:ind w:firstLine="540"/>
        <w:jc w:val="both"/>
        <w:rPr>
          <w:rFonts w:eastAsia="Times New Roman"/>
          <w:sz w:val="20"/>
          <w:szCs w:val="20"/>
          <w:lang w:eastAsia="ru-RU"/>
        </w:rPr>
      </w:pPr>
      <w:r w:rsidRPr="00A73BEC">
        <w:rPr>
          <w:rFonts w:eastAsia="Times New Roman"/>
          <w:sz w:val="20"/>
          <w:szCs w:val="20"/>
          <w:lang w:eastAsia="ru-RU"/>
        </w:rPr>
        <w:t xml:space="preserve"> На 2013 год оборот розничной торговли, включая общественное питание, запланирован в сумме 5040.7 млн. рублей, в действующих ценах, рост к 2012 году – 110.4%</w:t>
      </w:r>
    </w:p>
    <w:p w:rsidR="0032400D" w:rsidRPr="00A73BEC" w:rsidRDefault="0032400D" w:rsidP="0032400D">
      <w:pPr>
        <w:spacing w:after="0" w:line="240" w:lineRule="auto"/>
        <w:ind w:firstLine="540"/>
        <w:jc w:val="both"/>
        <w:rPr>
          <w:rFonts w:eastAsia="Times New Roman"/>
          <w:sz w:val="20"/>
          <w:szCs w:val="20"/>
          <w:lang w:eastAsia="ru-RU"/>
        </w:rPr>
      </w:pPr>
      <w:r w:rsidRPr="00A73BEC">
        <w:rPr>
          <w:rFonts w:eastAsia="Times New Roman"/>
          <w:sz w:val="20"/>
          <w:szCs w:val="20"/>
          <w:lang w:eastAsia="ru-RU"/>
        </w:rPr>
        <w:t>Объем предоставленных населению платных услуг ожидается в сумме 1003.9 млн. руб., рост к 2012 году 113.4% Значительную часть в перечне платных услуг занимают  коммунальные услуги, услуги мобильной связи, перевозки пассажиров, услуги станций технического обслуживания.</w:t>
      </w:r>
    </w:p>
    <w:p w:rsidR="0032400D" w:rsidRPr="00A73BEC" w:rsidRDefault="0032400D" w:rsidP="0032400D">
      <w:pPr>
        <w:spacing w:after="0" w:line="240" w:lineRule="auto"/>
        <w:ind w:firstLine="540"/>
        <w:jc w:val="both"/>
        <w:rPr>
          <w:rFonts w:eastAsia="Times New Roman"/>
          <w:color w:val="FF0000"/>
          <w:sz w:val="20"/>
          <w:szCs w:val="20"/>
          <w:lang w:eastAsia="ru-RU"/>
        </w:rPr>
      </w:pPr>
    </w:p>
    <w:p w:rsidR="0032400D" w:rsidRPr="00A73BEC" w:rsidRDefault="0032400D" w:rsidP="0032400D">
      <w:pPr>
        <w:spacing w:after="0" w:line="240" w:lineRule="auto"/>
        <w:ind w:firstLine="540"/>
        <w:jc w:val="both"/>
        <w:rPr>
          <w:rFonts w:eastAsia="Times New Roman"/>
          <w:color w:val="FF0000"/>
          <w:sz w:val="20"/>
          <w:szCs w:val="20"/>
          <w:lang w:eastAsia="ru-RU"/>
        </w:rPr>
      </w:pPr>
    </w:p>
    <w:p w:rsidR="0032400D" w:rsidRPr="00A73BEC" w:rsidRDefault="0032400D" w:rsidP="0032400D">
      <w:pPr>
        <w:spacing w:after="0" w:line="240" w:lineRule="auto"/>
        <w:ind w:firstLine="540"/>
        <w:jc w:val="both"/>
        <w:rPr>
          <w:rFonts w:eastAsia="Times New Roman"/>
          <w:color w:val="FF0000"/>
          <w:sz w:val="20"/>
          <w:szCs w:val="20"/>
          <w:lang w:eastAsia="ru-RU"/>
        </w:rPr>
      </w:pPr>
      <w:r>
        <w:rPr>
          <w:rFonts w:eastAsia="Times New Roman"/>
          <w:noProof/>
          <w:sz w:val="20"/>
          <w:szCs w:val="20"/>
          <w:lang w:eastAsia="ru-RU"/>
        </w:rPr>
        <w:lastRenderedPageBreak/>
        <w:drawing>
          <wp:inline distT="0" distB="0" distL="0" distR="0">
            <wp:extent cx="5715000" cy="2025015"/>
            <wp:effectExtent l="0" t="0" r="0" b="0"/>
            <wp:docPr id="7" name="Объект 67"/>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17"/>
              </a:graphicData>
            </a:graphic>
          </wp:inline>
        </w:drawing>
      </w:r>
    </w:p>
    <w:p w:rsidR="0032400D" w:rsidRPr="00A73BEC" w:rsidRDefault="0032400D" w:rsidP="0032400D">
      <w:pPr>
        <w:spacing w:after="0" w:line="240" w:lineRule="auto"/>
        <w:ind w:firstLine="540"/>
        <w:jc w:val="both"/>
        <w:rPr>
          <w:rFonts w:eastAsia="Times New Roman"/>
          <w:color w:val="FF0000"/>
          <w:sz w:val="20"/>
          <w:szCs w:val="20"/>
          <w:lang w:eastAsia="ru-RU"/>
        </w:rPr>
      </w:pPr>
    </w:p>
    <w:p w:rsidR="0032400D" w:rsidRPr="00A73BEC" w:rsidRDefault="0032400D" w:rsidP="0032400D">
      <w:pPr>
        <w:spacing w:after="0" w:line="240" w:lineRule="auto"/>
        <w:ind w:firstLine="540"/>
        <w:rPr>
          <w:rFonts w:eastAsia="Times New Roman"/>
          <w:sz w:val="20"/>
          <w:szCs w:val="20"/>
          <w:lang w:eastAsia="ru-RU"/>
        </w:rPr>
      </w:pPr>
      <w:r w:rsidRPr="00A73BEC">
        <w:rPr>
          <w:rFonts w:eastAsia="Times New Roman"/>
          <w:sz w:val="20"/>
          <w:szCs w:val="20"/>
          <w:lang w:eastAsia="ru-RU"/>
        </w:rPr>
        <w:t>Малое предпринимательство</w:t>
      </w:r>
    </w:p>
    <w:p w:rsidR="0032400D" w:rsidRPr="00A73BEC" w:rsidRDefault="0032400D" w:rsidP="0032400D">
      <w:pPr>
        <w:spacing w:after="0" w:line="240" w:lineRule="auto"/>
        <w:ind w:firstLine="540"/>
        <w:jc w:val="both"/>
        <w:rPr>
          <w:rFonts w:eastAsia="Times New Roman"/>
          <w:sz w:val="20"/>
          <w:szCs w:val="20"/>
          <w:lang w:eastAsia="ru-RU"/>
        </w:rPr>
      </w:pPr>
      <w:r w:rsidRPr="00A73BEC">
        <w:rPr>
          <w:rFonts w:eastAsia="Times New Roman"/>
          <w:sz w:val="20"/>
          <w:szCs w:val="20"/>
          <w:lang w:eastAsia="ru-RU"/>
        </w:rPr>
        <w:t>Общее число малых предприятий 203 единиц  или 102% к  2012 году. Доля численности занятых на малых предприятиях района и индивидуальных предпринимателей в общей численности занятых в экономике, если в 2012 году 17,6%, то  в 2013 году -15,6%,  в связи с последствием повышения с января 2013 года налоговых и страховых отчислений для индивидуальных предпринимателей стало резкое сокращение их числа. Так за прошедшие месяцы 2013 года численность ИП зарегистрированных на территории города и села снизилась на 319 человек, на отчетную дату зарегистрировано 1502  ИП, осуществляющих свою деятельность без образования юридического лица, основным видом деятельности которых является оказание услуг в сфере оптовой и розничной торговли. По оценки 2013года численность ИП предполагается на уровне 1470 человек.</w:t>
      </w:r>
    </w:p>
    <w:p w:rsidR="0032400D" w:rsidRPr="00A73BEC" w:rsidRDefault="0032400D" w:rsidP="0032400D">
      <w:pPr>
        <w:spacing w:after="0" w:line="240" w:lineRule="auto"/>
        <w:ind w:firstLine="540"/>
        <w:jc w:val="both"/>
        <w:rPr>
          <w:rFonts w:eastAsia="Times New Roman"/>
          <w:sz w:val="20"/>
          <w:szCs w:val="20"/>
          <w:lang w:eastAsia="ru-RU"/>
        </w:rPr>
      </w:pPr>
      <w:r w:rsidRPr="00A73BEC">
        <w:rPr>
          <w:rFonts w:eastAsia="Times New Roman"/>
          <w:sz w:val="20"/>
          <w:szCs w:val="20"/>
          <w:lang w:eastAsia="ru-RU"/>
        </w:rPr>
        <w:t>Удельный вес продукции, произведенных малыми предприятиями и  индивидуальными предпринимателями, в общем объеме выпуска продукции за 2012 год составил 41,9%. Ожидается изменение данного показателя за 2013-2016гг от 42,0 до 42,7%%.</w:t>
      </w:r>
    </w:p>
    <w:p w:rsidR="0032400D" w:rsidRPr="00A73BEC" w:rsidRDefault="0032400D" w:rsidP="0032400D">
      <w:pPr>
        <w:spacing w:after="0" w:line="240" w:lineRule="auto"/>
        <w:ind w:firstLine="540"/>
        <w:rPr>
          <w:rFonts w:eastAsia="Times New Roman"/>
          <w:sz w:val="20"/>
          <w:szCs w:val="20"/>
          <w:lang w:eastAsia="ru-RU"/>
        </w:rPr>
      </w:pPr>
      <w:r w:rsidRPr="00A73BEC">
        <w:rPr>
          <w:rFonts w:eastAsia="Times New Roman"/>
          <w:sz w:val="20"/>
          <w:szCs w:val="20"/>
          <w:lang w:eastAsia="ru-RU"/>
        </w:rPr>
        <w:t>В 2013 году для поддержки субъектов малого и среднего предпринимательства были направлены средства из бюджетов всех уровней:</w:t>
      </w:r>
    </w:p>
    <w:p w:rsidR="0032400D" w:rsidRPr="00A73BEC" w:rsidRDefault="0032400D" w:rsidP="0032400D">
      <w:pPr>
        <w:spacing w:after="0" w:line="240" w:lineRule="auto"/>
        <w:ind w:firstLine="540"/>
        <w:jc w:val="both"/>
        <w:rPr>
          <w:rFonts w:eastAsia="Times New Roman"/>
          <w:sz w:val="20"/>
          <w:szCs w:val="20"/>
          <w:lang w:eastAsia="ru-RU"/>
        </w:rPr>
      </w:pPr>
      <w:r w:rsidRPr="00A73BEC">
        <w:rPr>
          <w:rFonts w:eastAsia="Times New Roman"/>
          <w:sz w:val="20"/>
          <w:szCs w:val="20"/>
          <w:lang w:eastAsia="ru-RU"/>
        </w:rPr>
        <w:t>-на реализацию районной целевой программы «Развитие и поддержка малого и среднего предпринимательства в Куйбышевском районе на 2012- 2014годы» 849,9тыс. руб.,</w:t>
      </w:r>
    </w:p>
    <w:p w:rsidR="0032400D" w:rsidRPr="00A73BEC" w:rsidRDefault="0032400D" w:rsidP="0032400D">
      <w:pPr>
        <w:spacing w:after="0" w:line="240" w:lineRule="auto"/>
        <w:ind w:firstLine="540"/>
        <w:jc w:val="both"/>
        <w:rPr>
          <w:rFonts w:eastAsia="Times New Roman"/>
          <w:sz w:val="20"/>
          <w:szCs w:val="20"/>
          <w:lang w:eastAsia="ru-RU"/>
        </w:rPr>
      </w:pPr>
      <w:r w:rsidRPr="00A73BEC">
        <w:rPr>
          <w:rFonts w:eastAsia="Times New Roman"/>
          <w:sz w:val="20"/>
          <w:szCs w:val="20"/>
          <w:lang w:eastAsia="ru-RU"/>
        </w:rPr>
        <w:t>- на реализацию областной целевой программы «Развитие малого и среднего предпринимательства Новосибирской области на 2009-2013 годы» 1476,2 тыс. руб.</w:t>
      </w:r>
    </w:p>
    <w:p w:rsidR="0032400D" w:rsidRPr="00A73BEC" w:rsidRDefault="0032400D" w:rsidP="0032400D">
      <w:pPr>
        <w:spacing w:after="0" w:line="240" w:lineRule="auto"/>
        <w:ind w:firstLine="540"/>
        <w:jc w:val="both"/>
        <w:rPr>
          <w:rFonts w:eastAsia="Times New Roman"/>
          <w:sz w:val="20"/>
          <w:szCs w:val="20"/>
          <w:lang w:eastAsia="ru-RU"/>
        </w:rPr>
      </w:pPr>
      <w:r w:rsidRPr="00A73BEC">
        <w:rPr>
          <w:rFonts w:eastAsia="Times New Roman"/>
          <w:sz w:val="20"/>
          <w:szCs w:val="20"/>
          <w:lang w:eastAsia="ru-RU"/>
        </w:rPr>
        <w:t>В рамках программы «Организация самозанятости получили субсидии  из средств федерального  и областного бюджетов в размере 1,47 млн. рублей на организацию собственного дела в течение 10 месяцев  20 человек.</w:t>
      </w:r>
    </w:p>
    <w:p w:rsidR="0032400D" w:rsidRPr="00A73BEC" w:rsidRDefault="0032400D" w:rsidP="0032400D">
      <w:pPr>
        <w:spacing w:after="0" w:line="240" w:lineRule="auto"/>
        <w:ind w:firstLine="540"/>
        <w:jc w:val="both"/>
        <w:rPr>
          <w:rFonts w:eastAsia="Times New Roman"/>
          <w:color w:val="FF0000"/>
          <w:sz w:val="20"/>
          <w:szCs w:val="20"/>
          <w:lang w:eastAsia="ru-RU"/>
        </w:rPr>
      </w:pPr>
    </w:p>
    <w:p w:rsidR="0032400D" w:rsidRPr="00A73BEC" w:rsidRDefault="0032400D" w:rsidP="0032400D">
      <w:pPr>
        <w:spacing w:after="0" w:line="240" w:lineRule="auto"/>
        <w:ind w:firstLine="540"/>
        <w:rPr>
          <w:rFonts w:eastAsia="Times New Roman"/>
          <w:sz w:val="20"/>
          <w:szCs w:val="20"/>
          <w:lang w:eastAsia="ru-RU"/>
        </w:rPr>
      </w:pPr>
      <w:r>
        <w:rPr>
          <w:rFonts w:eastAsia="Times New Roman"/>
          <w:noProof/>
          <w:sz w:val="20"/>
          <w:szCs w:val="20"/>
          <w:lang w:eastAsia="ru-RU"/>
        </w:rPr>
        <w:drawing>
          <wp:inline distT="0" distB="0" distL="0" distR="0">
            <wp:extent cx="5715000" cy="2089785"/>
            <wp:effectExtent l="0" t="0" r="0" b="0"/>
            <wp:docPr id="8" name="Объект 68"/>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inline>
        </w:drawing>
      </w:r>
    </w:p>
    <w:p w:rsidR="0032400D" w:rsidRPr="00A73BEC" w:rsidRDefault="0032400D" w:rsidP="0032400D">
      <w:pPr>
        <w:spacing w:after="0" w:line="240" w:lineRule="auto"/>
        <w:ind w:firstLine="540"/>
        <w:jc w:val="both"/>
        <w:rPr>
          <w:rFonts w:eastAsia="Times New Roman"/>
          <w:sz w:val="20"/>
          <w:szCs w:val="20"/>
          <w:lang w:eastAsia="ru-RU"/>
        </w:rPr>
      </w:pPr>
      <w:r w:rsidRPr="00A73BEC">
        <w:rPr>
          <w:rFonts w:eastAsia="Times New Roman"/>
          <w:sz w:val="20"/>
          <w:szCs w:val="20"/>
          <w:lang w:eastAsia="ru-RU"/>
        </w:rPr>
        <w:t>Работает  информационно-консультационный пункт по вопросам деятельности малого и среднего предпринимательства Куйбышевского района Новосибирской области.</w:t>
      </w:r>
    </w:p>
    <w:p w:rsidR="0032400D" w:rsidRPr="00A73BEC" w:rsidRDefault="0032400D" w:rsidP="0032400D">
      <w:pPr>
        <w:spacing w:after="0" w:line="240" w:lineRule="auto"/>
        <w:jc w:val="both"/>
        <w:rPr>
          <w:rFonts w:eastAsia="Times New Roman"/>
          <w:sz w:val="20"/>
          <w:szCs w:val="20"/>
          <w:lang w:eastAsia="ru-RU"/>
        </w:rPr>
      </w:pPr>
      <w:r w:rsidRPr="00A73BEC">
        <w:rPr>
          <w:rFonts w:eastAsia="Times New Roman"/>
          <w:sz w:val="20"/>
          <w:szCs w:val="20"/>
          <w:lang w:eastAsia="ru-RU"/>
        </w:rPr>
        <w:t>Социальная сфера, рынок труда и доходы населения.</w:t>
      </w:r>
    </w:p>
    <w:p w:rsidR="0032400D" w:rsidRPr="00A73BEC" w:rsidRDefault="0032400D" w:rsidP="0032400D">
      <w:pPr>
        <w:spacing w:after="0" w:line="240" w:lineRule="auto"/>
        <w:ind w:firstLine="540"/>
        <w:jc w:val="both"/>
        <w:rPr>
          <w:rFonts w:eastAsia="Times New Roman"/>
          <w:sz w:val="20"/>
          <w:szCs w:val="20"/>
          <w:lang w:eastAsia="ru-RU"/>
        </w:rPr>
      </w:pPr>
      <w:r w:rsidRPr="00A73BEC">
        <w:rPr>
          <w:rFonts w:eastAsia="Times New Roman"/>
          <w:sz w:val="20"/>
          <w:szCs w:val="20"/>
          <w:lang w:eastAsia="ru-RU"/>
        </w:rPr>
        <w:t>Численность  населения на 01.01. 2013 году 59 340 человек, снижение против 2012 года на 0,8%  произошло из-за продолжающейся отрицательной миграции.</w:t>
      </w:r>
    </w:p>
    <w:p w:rsidR="0032400D" w:rsidRPr="00A73BEC" w:rsidRDefault="0032400D" w:rsidP="0032400D">
      <w:pPr>
        <w:spacing w:after="0" w:line="240" w:lineRule="auto"/>
        <w:ind w:firstLine="540"/>
        <w:jc w:val="both"/>
        <w:rPr>
          <w:rFonts w:eastAsia="Times New Roman"/>
          <w:sz w:val="20"/>
          <w:szCs w:val="20"/>
          <w:lang w:eastAsia="ru-RU"/>
        </w:rPr>
      </w:pPr>
      <w:r w:rsidRPr="00A73BEC">
        <w:rPr>
          <w:rFonts w:eastAsia="Times New Roman"/>
          <w:sz w:val="20"/>
          <w:szCs w:val="20"/>
          <w:lang w:eastAsia="ru-RU"/>
        </w:rPr>
        <w:t xml:space="preserve"> На 2013 год прогнозируется отрицательная тенденция естественного прироста населения. Общий коэффициент рождаемости в 2013 году  - 12,3 чел., родившихся на 1000 человек населения, снижение к 2012 году на 0,66 пункта. Общий коэффициент смертности в 2013 году составит 15,0 чел., умерших на 1000 чел. населения или снижение на 0,59 пункта  к 2012 году.</w:t>
      </w:r>
    </w:p>
    <w:p w:rsidR="0032400D" w:rsidRPr="00A73BEC" w:rsidRDefault="0032400D" w:rsidP="0032400D">
      <w:pPr>
        <w:spacing w:after="0" w:line="240" w:lineRule="auto"/>
        <w:ind w:firstLine="540"/>
        <w:jc w:val="both"/>
        <w:rPr>
          <w:rFonts w:eastAsia="Times New Roman"/>
          <w:sz w:val="20"/>
          <w:szCs w:val="20"/>
          <w:lang w:eastAsia="ru-RU"/>
        </w:rPr>
      </w:pPr>
      <w:r w:rsidRPr="00A73BEC">
        <w:rPr>
          <w:rFonts w:eastAsia="Times New Roman"/>
          <w:sz w:val="20"/>
          <w:szCs w:val="20"/>
          <w:lang w:eastAsia="ru-RU"/>
        </w:rPr>
        <w:t>Численность  занятых в экономике в 2013 году составит 27900 человек или  99,6% от численности занятых в 2012 году.  Уменьшение данного показателя произойдет вследствие сокращения рабочих мест на предприятиях и миграции населения. Уровень официально зарегистрированной безработицы снизится на  1 процентных пункта против 1,1% уровня 2012 года и составит  1,0%.</w:t>
      </w:r>
    </w:p>
    <w:p w:rsidR="0032400D" w:rsidRPr="00A73BEC" w:rsidRDefault="0032400D" w:rsidP="0032400D">
      <w:pPr>
        <w:spacing w:after="0" w:line="240" w:lineRule="auto"/>
        <w:ind w:firstLine="540"/>
        <w:jc w:val="both"/>
        <w:rPr>
          <w:rFonts w:eastAsia="Times New Roman"/>
          <w:sz w:val="20"/>
          <w:szCs w:val="20"/>
          <w:lang w:eastAsia="ru-RU"/>
        </w:rPr>
      </w:pPr>
      <w:r w:rsidRPr="00A73BEC">
        <w:rPr>
          <w:rFonts w:eastAsia="Times New Roman"/>
          <w:sz w:val="20"/>
          <w:szCs w:val="20"/>
          <w:lang w:eastAsia="ru-RU"/>
        </w:rPr>
        <w:t>Среднемесячная номинальная начисленная заработная плата (по полному кругу предприятий) запланирована в размере 11947руб. (рост 105,3%)</w:t>
      </w:r>
    </w:p>
    <w:p w:rsidR="0032400D" w:rsidRPr="00A73BEC" w:rsidRDefault="0032400D" w:rsidP="0032400D">
      <w:pPr>
        <w:spacing w:after="0" w:line="240" w:lineRule="auto"/>
        <w:ind w:firstLine="540"/>
        <w:jc w:val="both"/>
        <w:rPr>
          <w:rFonts w:eastAsia="Times New Roman"/>
          <w:sz w:val="20"/>
          <w:szCs w:val="20"/>
          <w:lang w:eastAsia="ru-RU"/>
        </w:rPr>
      </w:pPr>
      <w:r>
        <w:rPr>
          <w:rFonts w:eastAsia="Times New Roman"/>
          <w:noProof/>
          <w:sz w:val="20"/>
          <w:szCs w:val="20"/>
          <w:lang w:eastAsia="ru-RU"/>
        </w:rPr>
        <w:lastRenderedPageBreak/>
        <w:drawing>
          <wp:inline distT="0" distB="0" distL="0" distR="0">
            <wp:extent cx="5497195" cy="2634615"/>
            <wp:effectExtent l="0" t="0" r="0" b="0"/>
            <wp:docPr id="9" name="Объект 69"/>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19"/>
              </a:graphicData>
            </a:graphic>
          </wp:inline>
        </w:drawing>
      </w:r>
    </w:p>
    <w:p w:rsidR="0032400D" w:rsidRPr="00A73BEC" w:rsidRDefault="0032400D" w:rsidP="0032400D">
      <w:pPr>
        <w:spacing w:after="0" w:line="240" w:lineRule="auto"/>
        <w:ind w:firstLine="540"/>
        <w:jc w:val="both"/>
        <w:rPr>
          <w:rFonts w:eastAsia="Times New Roman"/>
          <w:sz w:val="20"/>
          <w:szCs w:val="20"/>
          <w:lang w:eastAsia="ru-RU"/>
        </w:rPr>
      </w:pPr>
    </w:p>
    <w:p w:rsidR="0032400D" w:rsidRPr="00A73BEC" w:rsidRDefault="0032400D" w:rsidP="0032400D">
      <w:pPr>
        <w:spacing w:after="0" w:line="240" w:lineRule="auto"/>
        <w:ind w:firstLine="540"/>
        <w:jc w:val="both"/>
        <w:rPr>
          <w:rFonts w:eastAsia="Times New Roman"/>
          <w:sz w:val="20"/>
          <w:szCs w:val="20"/>
          <w:lang w:eastAsia="ru-RU"/>
        </w:rPr>
      </w:pPr>
      <w:r w:rsidRPr="00A73BEC">
        <w:rPr>
          <w:rFonts w:eastAsia="Times New Roman"/>
          <w:sz w:val="20"/>
          <w:szCs w:val="20"/>
          <w:lang w:eastAsia="ru-RU"/>
        </w:rPr>
        <w:t>Здравоохранение:</w:t>
      </w:r>
      <w:r w:rsidRPr="00A73BEC">
        <w:rPr>
          <w:rFonts w:eastAsia="Times New Roman"/>
          <w:color w:val="FF0000"/>
          <w:sz w:val="20"/>
          <w:szCs w:val="20"/>
          <w:lang w:eastAsia="ru-RU"/>
        </w:rPr>
        <w:t xml:space="preserve"> </w:t>
      </w:r>
      <w:r w:rsidRPr="00A73BEC">
        <w:rPr>
          <w:rFonts w:eastAsia="Times New Roman"/>
          <w:sz w:val="20"/>
          <w:szCs w:val="20"/>
          <w:lang w:eastAsia="ru-RU"/>
        </w:rPr>
        <w:t>ГБУЗ НСО «Куйбышевская ЦРБ» в 2013 году являлось крупным медицинским учреждением в северо-западной части Новосибирской области и было представлено 47 учреждениями здравоохранения, в том числе центральная районная больница, с поликлиникой на 500 посещений, детской поликлиникой на</w:t>
      </w:r>
      <w:r w:rsidRPr="00A73BEC">
        <w:rPr>
          <w:rFonts w:eastAsia="Times New Roman"/>
          <w:i/>
          <w:sz w:val="20"/>
          <w:szCs w:val="20"/>
          <w:lang w:eastAsia="ru-RU"/>
        </w:rPr>
        <w:t xml:space="preserve"> </w:t>
      </w:r>
      <w:r w:rsidRPr="00A73BEC">
        <w:rPr>
          <w:rFonts w:eastAsia="Times New Roman"/>
          <w:sz w:val="20"/>
          <w:szCs w:val="20"/>
          <w:lang w:eastAsia="ru-RU"/>
        </w:rPr>
        <w:t>60 посещений, женской консультацией на 41 посещение</w:t>
      </w:r>
      <w:r w:rsidRPr="00A73BEC">
        <w:rPr>
          <w:rFonts w:eastAsia="Times New Roman"/>
          <w:i/>
          <w:sz w:val="20"/>
          <w:szCs w:val="20"/>
          <w:lang w:eastAsia="ru-RU"/>
        </w:rPr>
        <w:t xml:space="preserve">, </w:t>
      </w:r>
      <w:r w:rsidRPr="00A73BEC">
        <w:rPr>
          <w:rFonts w:eastAsia="Times New Roman"/>
          <w:sz w:val="20"/>
          <w:szCs w:val="20"/>
          <w:lang w:eastAsia="ru-RU"/>
        </w:rPr>
        <w:t>стоматологическая поликлиника, станция скорой медицинской с  отделением СМП в с.Чумаково, противотуберкулезный диспансер на 85</w:t>
      </w:r>
      <w:r w:rsidRPr="00A73BEC">
        <w:rPr>
          <w:rFonts w:eastAsia="Times New Roman"/>
          <w:i/>
          <w:sz w:val="20"/>
          <w:szCs w:val="20"/>
          <w:lang w:eastAsia="ru-RU"/>
        </w:rPr>
        <w:t xml:space="preserve"> </w:t>
      </w:r>
      <w:r w:rsidRPr="00A73BEC">
        <w:rPr>
          <w:rFonts w:eastAsia="Times New Roman"/>
          <w:sz w:val="20"/>
          <w:szCs w:val="20"/>
          <w:lang w:eastAsia="ru-RU"/>
        </w:rPr>
        <w:t xml:space="preserve">коек, психонаркодиспансер на  30 коек, 3 участковые больницы и 39 фельдшерско – акушерских пунктов.       Коечный фонд по району составил 616  коек, в том числе 90 коек дневного стационара. Коечный фонд ЦРБ составил 441  койку, в том числе 60 коек дневного стационара. Коечный фонд участковых больниц составлял 60  коек, в том числе 30 коек дневного стационара. </w:t>
      </w:r>
    </w:p>
    <w:p w:rsidR="0032400D" w:rsidRPr="00A73BEC" w:rsidRDefault="0032400D" w:rsidP="0032400D">
      <w:pPr>
        <w:spacing w:after="0" w:line="240" w:lineRule="auto"/>
        <w:jc w:val="both"/>
        <w:rPr>
          <w:rFonts w:eastAsia="Times New Roman"/>
          <w:sz w:val="20"/>
          <w:szCs w:val="20"/>
          <w:lang w:eastAsia="ru-RU"/>
        </w:rPr>
      </w:pPr>
      <w:r w:rsidRPr="00A73BEC">
        <w:rPr>
          <w:rFonts w:eastAsia="Times New Roman"/>
          <w:sz w:val="20"/>
          <w:szCs w:val="20"/>
          <w:lang w:eastAsia="ru-RU"/>
        </w:rPr>
        <w:t xml:space="preserve">        В   здравоохранении Куйбышевского района на 01.10.2013г.  работает 1293 чел., в т.ч. 175 врачей, 658 среднего медперсонала.   Процент аттестованных врачей составляет 66,6%. Укомплектованность ФАП  составляет 80,9%.  </w:t>
      </w:r>
    </w:p>
    <w:p w:rsidR="0032400D" w:rsidRPr="00A73BEC" w:rsidRDefault="0032400D" w:rsidP="0032400D">
      <w:pPr>
        <w:tabs>
          <w:tab w:val="left" w:pos="540"/>
        </w:tabs>
        <w:spacing w:after="0" w:line="240" w:lineRule="auto"/>
        <w:ind w:firstLine="540"/>
        <w:jc w:val="both"/>
        <w:rPr>
          <w:rFonts w:eastAsia="Times New Roman"/>
          <w:sz w:val="20"/>
          <w:szCs w:val="20"/>
          <w:lang w:eastAsia="ru-RU"/>
        </w:rPr>
      </w:pPr>
      <w:r w:rsidRPr="00A73BEC">
        <w:rPr>
          <w:rFonts w:eastAsia="Times New Roman"/>
          <w:sz w:val="20"/>
          <w:szCs w:val="20"/>
          <w:lang w:eastAsia="ru-RU"/>
        </w:rPr>
        <w:t>Осуществляется реализация долгосрочных и ведомственных  целевых программ</w:t>
      </w:r>
    </w:p>
    <w:p w:rsidR="0032400D" w:rsidRPr="00A73BEC" w:rsidRDefault="0032400D" w:rsidP="0032400D">
      <w:pPr>
        <w:spacing w:after="0" w:line="240" w:lineRule="auto"/>
        <w:ind w:firstLine="540"/>
        <w:rPr>
          <w:rFonts w:eastAsia="Times New Roman"/>
          <w:i/>
          <w:sz w:val="20"/>
          <w:szCs w:val="20"/>
          <w:lang w:eastAsia="ru-RU"/>
        </w:rPr>
      </w:pPr>
      <w:r w:rsidRPr="00A73BEC">
        <w:rPr>
          <w:rFonts w:eastAsia="Times New Roman"/>
          <w:sz w:val="20"/>
          <w:szCs w:val="20"/>
          <w:lang w:eastAsia="ru-RU"/>
        </w:rPr>
        <w:t xml:space="preserve">-  </w:t>
      </w:r>
      <w:r w:rsidRPr="00A73BEC">
        <w:rPr>
          <w:rFonts w:eastAsia="Times New Roman"/>
          <w:i/>
          <w:sz w:val="20"/>
          <w:szCs w:val="20"/>
          <w:lang w:eastAsia="ru-RU"/>
        </w:rPr>
        <w:t xml:space="preserve">Долгосрочная целевая программа «Энергосбережение и повышение энергетической эффективности Новосибирской области на период до </w:t>
      </w:r>
      <w:smartTag w:uri="urn:schemas-microsoft-com:office:smarttags" w:element="metricconverter">
        <w:smartTagPr>
          <w:attr w:name="ProductID" w:val="2015 г"/>
        </w:smartTagPr>
        <w:r w:rsidRPr="00A73BEC">
          <w:rPr>
            <w:rFonts w:eastAsia="Times New Roman"/>
            <w:i/>
            <w:sz w:val="20"/>
            <w:szCs w:val="20"/>
            <w:lang w:eastAsia="ru-RU"/>
          </w:rPr>
          <w:t>2015 г</w:t>
        </w:r>
      </w:smartTag>
      <w:r w:rsidRPr="00A73BEC">
        <w:rPr>
          <w:rFonts w:eastAsia="Times New Roman"/>
          <w:i/>
          <w:sz w:val="20"/>
          <w:szCs w:val="20"/>
          <w:lang w:eastAsia="ru-RU"/>
        </w:rPr>
        <w:t>.»</w:t>
      </w:r>
    </w:p>
    <w:p w:rsidR="0032400D" w:rsidRPr="00A73BEC" w:rsidRDefault="0032400D" w:rsidP="0032400D">
      <w:pPr>
        <w:spacing w:after="0" w:line="240" w:lineRule="auto"/>
        <w:ind w:firstLine="540"/>
        <w:jc w:val="both"/>
        <w:rPr>
          <w:rFonts w:eastAsia="Times New Roman"/>
          <w:sz w:val="20"/>
          <w:szCs w:val="20"/>
          <w:lang w:eastAsia="ru-RU"/>
        </w:rPr>
      </w:pPr>
      <w:r w:rsidRPr="00A73BEC">
        <w:rPr>
          <w:rFonts w:eastAsia="Times New Roman"/>
          <w:sz w:val="20"/>
          <w:szCs w:val="20"/>
          <w:lang w:eastAsia="ru-RU"/>
        </w:rPr>
        <w:t xml:space="preserve">На </w:t>
      </w:r>
      <w:smartTag w:uri="urn:schemas-microsoft-com:office:smarttags" w:element="metricconverter">
        <w:smartTagPr>
          <w:attr w:name="ProductID" w:val="2013 г"/>
        </w:smartTagPr>
        <w:r w:rsidRPr="00A73BEC">
          <w:rPr>
            <w:rFonts w:eastAsia="Times New Roman"/>
            <w:sz w:val="20"/>
            <w:szCs w:val="20"/>
            <w:lang w:eastAsia="ru-RU"/>
          </w:rPr>
          <w:t>2013 г</w:t>
        </w:r>
      </w:smartTag>
      <w:r w:rsidRPr="00A73BEC">
        <w:rPr>
          <w:rFonts w:eastAsia="Times New Roman"/>
          <w:sz w:val="20"/>
          <w:szCs w:val="20"/>
          <w:lang w:eastAsia="ru-RU"/>
        </w:rPr>
        <w:t xml:space="preserve">. запланировано приобретение ламп энергосберегающих на сумму 30,0 тыс. руб., приобретены лампы энергосберегающие на указанную сумму.  </w:t>
      </w:r>
    </w:p>
    <w:p w:rsidR="0032400D" w:rsidRPr="00A73BEC" w:rsidRDefault="0032400D" w:rsidP="0032400D">
      <w:pPr>
        <w:spacing w:after="0" w:line="240" w:lineRule="auto"/>
        <w:ind w:firstLine="540"/>
        <w:jc w:val="both"/>
        <w:rPr>
          <w:rFonts w:eastAsia="Times New Roman"/>
          <w:i/>
          <w:sz w:val="20"/>
          <w:szCs w:val="20"/>
          <w:lang w:eastAsia="ru-RU"/>
        </w:rPr>
      </w:pPr>
      <w:r w:rsidRPr="00A73BEC">
        <w:rPr>
          <w:rFonts w:eastAsia="Times New Roman"/>
          <w:sz w:val="20"/>
          <w:szCs w:val="20"/>
          <w:lang w:eastAsia="ru-RU"/>
        </w:rPr>
        <w:t xml:space="preserve">- </w:t>
      </w:r>
      <w:r w:rsidRPr="00A73BEC">
        <w:rPr>
          <w:rFonts w:eastAsia="Times New Roman"/>
          <w:i/>
          <w:sz w:val="20"/>
          <w:szCs w:val="20"/>
          <w:lang w:eastAsia="ru-RU"/>
        </w:rPr>
        <w:t>Долгосрочная целевая программа «Профилактика алкоголизма, снижение тяжести медико-социальных последствий злоупотребления алкогольной продукцией среди населения Новосибирской области на  2011-2015гг.»</w:t>
      </w:r>
    </w:p>
    <w:p w:rsidR="0032400D" w:rsidRPr="00A73BEC" w:rsidRDefault="0032400D" w:rsidP="0032400D">
      <w:pPr>
        <w:spacing w:after="0" w:line="240" w:lineRule="auto"/>
        <w:ind w:firstLine="540"/>
        <w:jc w:val="both"/>
        <w:rPr>
          <w:rFonts w:eastAsia="Times New Roman"/>
          <w:sz w:val="20"/>
          <w:szCs w:val="20"/>
          <w:lang w:eastAsia="ru-RU"/>
        </w:rPr>
      </w:pPr>
      <w:r w:rsidRPr="00A73BEC">
        <w:rPr>
          <w:rFonts w:eastAsia="Times New Roman"/>
          <w:sz w:val="20"/>
          <w:szCs w:val="20"/>
          <w:lang w:eastAsia="ru-RU"/>
        </w:rPr>
        <w:t xml:space="preserve">На </w:t>
      </w:r>
      <w:smartTag w:uri="urn:schemas-microsoft-com:office:smarttags" w:element="metricconverter">
        <w:smartTagPr>
          <w:attr w:name="ProductID" w:val="2013 г"/>
        </w:smartTagPr>
        <w:r w:rsidRPr="00A73BEC">
          <w:rPr>
            <w:rFonts w:eastAsia="Times New Roman"/>
            <w:sz w:val="20"/>
            <w:szCs w:val="20"/>
            <w:lang w:eastAsia="ru-RU"/>
          </w:rPr>
          <w:t>2013 г</w:t>
        </w:r>
      </w:smartTag>
      <w:r w:rsidRPr="00A73BEC">
        <w:rPr>
          <w:rFonts w:eastAsia="Times New Roman"/>
          <w:sz w:val="20"/>
          <w:szCs w:val="20"/>
          <w:lang w:eastAsia="ru-RU"/>
        </w:rPr>
        <w:t xml:space="preserve">. запланировано приобретение  оборудования на сумму 50,0 тыс. рублей, приобретен инфузионный насос  на указанную сумму.  </w:t>
      </w:r>
    </w:p>
    <w:p w:rsidR="0032400D" w:rsidRPr="00A73BEC" w:rsidRDefault="0032400D" w:rsidP="0032400D">
      <w:pPr>
        <w:spacing w:after="0" w:line="240" w:lineRule="auto"/>
        <w:ind w:firstLine="540"/>
        <w:jc w:val="both"/>
        <w:rPr>
          <w:rFonts w:eastAsia="Times New Roman"/>
          <w:i/>
          <w:sz w:val="20"/>
          <w:szCs w:val="20"/>
          <w:lang w:eastAsia="ru-RU"/>
        </w:rPr>
      </w:pPr>
      <w:r w:rsidRPr="00A73BEC">
        <w:rPr>
          <w:rFonts w:eastAsia="Times New Roman"/>
          <w:i/>
          <w:sz w:val="20"/>
          <w:szCs w:val="20"/>
          <w:lang w:eastAsia="ru-RU"/>
        </w:rPr>
        <w:t>-</w:t>
      </w:r>
      <w:r w:rsidRPr="00A73BEC">
        <w:rPr>
          <w:rFonts w:eastAsia="Times New Roman"/>
          <w:sz w:val="20"/>
          <w:szCs w:val="20"/>
          <w:lang w:eastAsia="ru-RU"/>
        </w:rPr>
        <w:t xml:space="preserve"> </w:t>
      </w:r>
      <w:r w:rsidRPr="00A73BEC">
        <w:rPr>
          <w:rFonts w:eastAsia="Times New Roman"/>
          <w:i/>
          <w:sz w:val="20"/>
          <w:szCs w:val="20"/>
          <w:lang w:eastAsia="ru-RU"/>
        </w:rPr>
        <w:t>Долгосрочная целевая программа «Развитие медицинской помощи больным туберкулезом в Новосибирской области на 2012 – 2016 гг.»</w:t>
      </w:r>
    </w:p>
    <w:p w:rsidR="0032400D" w:rsidRPr="00A73BEC" w:rsidRDefault="0032400D" w:rsidP="0032400D">
      <w:pPr>
        <w:spacing w:after="0" w:line="240" w:lineRule="auto"/>
        <w:ind w:firstLine="540"/>
        <w:jc w:val="both"/>
        <w:rPr>
          <w:rFonts w:eastAsia="Times New Roman"/>
          <w:sz w:val="20"/>
          <w:szCs w:val="20"/>
          <w:lang w:eastAsia="ru-RU"/>
        </w:rPr>
      </w:pPr>
      <w:r w:rsidRPr="00A73BEC">
        <w:rPr>
          <w:rFonts w:eastAsia="Times New Roman"/>
          <w:sz w:val="20"/>
          <w:szCs w:val="20"/>
          <w:lang w:eastAsia="ru-RU"/>
        </w:rPr>
        <w:t xml:space="preserve">На </w:t>
      </w:r>
      <w:smartTag w:uri="urn:schemas-microsoft-com:office:smarttags" w:element="metricconverter">
        <w:smartTagPr>
          <w:attr w:name="ProductID" w:val="2013 г"/>
        </w:smartTagPr>
        <w:r w:rsidRPr="00A73BEC">
          <w:rPr>
            <w:rFonts w:eastAsia="Times New Roman"/>
            <w:sz w:val="20"/>
            <w:szCs w:val="20"/>
            <w:lang w:eastAsia="ru-RU"/>
          </w:rPr>
          <w:t>2013 г</w:t>
        </w:r>
      </w:smartTag>
      <w:r w:rsidRPr="00A73BEC">
        <w:rPr>
          <w:rFonts w:eastAsia="Times New Roman"/>
          <w:sz w:val="20"/>
          <w:szCs w:val="20"/>
          <w:lang w:eastAsia="ru-RU"/>
        </w:rPr>
        <w:t xml:space="preserve">.   запланировано проведение капитального ремонта   на сумму 7 500 000 рублей, в настоящий момент освоено 6 292 582 рублей (83,9%). </w:t>
      </w:r>
    </w:p>
    <w:p w:rsidR="0032400D" w:rsidRPr="00A73BEC" w:rsidRDefault="0032400D" w:rsidP="0032400D">
      <w:pPr>
        <w:spacing w:after="0" w:line="240" w:lineRule="auto"/>
        <w:ind w:firstLine="540"/>
        <w:jc w:val="both"/>
        <w:rPr>
          <w:rFonts w:eastAsia="Times New Roman"/>
          <w:i/>
          <w:sz w:val="20"/>
          <w:szCs w:val="20"/>
          <w:lang w:eastAsia="ru-RU"/>
        </w:rPr>
      </w:pPr>
      <w:r w:rsidRPr="00A73BEC">
        <w:rPr>
          <w:rFonts w:eastAsia="Times New Roman"/>
          <w:color w:val="FF0000"/>
          <w:sz w:val="20"/>
          <w:szCs w:val="20"/>
          <w:lang w:eastAsia="ru-RU"/>
        </w:rPr>
        <w:t>-</w:t>
      </w:r>
      <w:r w:rsidRPr="00A73BEC">
        <w:rPr>
          <w:rFonts w:eastAsia="Times New Roman"/>
          <w:i/>
          <w:sz w:val="20"/>
          <w:szCs w:val="20"/>
          <w:lang w:eastAsia="ru-RU"/>
        </w:rPr>
        <w:t>Долгосрочная целевая программа «Комплексные меры профилактики наркомании в Новосибирской области на  2013-2016гг.»</w:t>
      </w:r>
    </w:p>
    <w:p w:rsidR="0032400D" w:rsidRPr="00A73BEC" w:rsidRDefault="0032400D" w:rsidP="0032400D">
      <w:pPr>
        <w:spacing w:after="0" w:line="240" w:lineRule="auto"/>
        <w:ind w:firstLine="540"/>
        <w:jc w:val="both"/>
        <w:rPr>
          <w:rFonts w:eastAsia="Times New Roman"/>
          <w:sz w:val="20"/>
          <w:szCs w:val="20"/>
          <w:lang w:eastAsia="ru-RU"/>
        </w:rPr>
      </w:pPr>
      <w:r w:rsidRPr="00A73BEC">
        <w:rPr>
          <w:rFonts w:eastAsia="Times New Roman"/>
          <w:sz w:val="20"/>
          <w:szCs w:val="20"/>
          <w:lang w:eastAsia="ru-RU"/>
        </w:rPr>
        <w:t xml:space="preserve">На </w:t>
      </w:r>
      <w:smartTag w:uri="urn:schemas-microsoft-com:office:smarttags" w:element="metricconverter">
        <w:smartTagPr>
          <w:attr w:name="ProductID" w:val="2013 г"/>
        </w:smartTagPr>
        <w:r w:rsidRPr="00A73BEC">
          <w:rPr>
            <w:rFonts w:eastAsia="Times New Roman"/>
            <w:sz w:val="20"/>
            <w:szCs w:val="20"/>
            <w:lang w:eastAsia="ru-RU"/>
          </w:rPr>
          <w:t>2013 г</w:t>
        </w:r>
      </w:smartTag>
      <w:r w:rsidRPr="00A73BEC">
        <w:rPr>
          <w:rFonts w:eastAsia="Times New Roman"/>
          <w:sz w:val="20"/>
          <w:szCs w:val="20"/>
          <w:lang w:eastAsia="ru-RU"/>
        </w:rPr>
        <w:t xml:space="preserve">. запланировано приобретение  медицинского оборудования на сумму 1 000,5 тыс. рублей, приобретено оборудование  на указанную сумму.  </w:t>
      </w:r>
    </w:p>
    <w:p w:rsidR="0032400D" w:rsidRPr="00A73BEC" w:rsidRDefault="0032400D" w:rsidP="0032400D">
      <w:pPr>
        <w:spacing w:after="0" w:line="240" w:lineRule="auto"/>
        <w:ind w:firstLine="540"/>
        <w:jc w:val="both"/>
        <w:rPr>
          <w:rFonts w:eastAsia="Times New Roman"/>
          <w:i/>
          <w:sz w:val="20"/>
          <w:szCs w:val="20"/>
          <w:lang w:eastAsia="ru-RU"/>
        </w:rPr>
      </w:pPr>
      <w:r w:rsidRPr="00A73BEC">
        <w:rPr>
          <w:rFonts w:eastAsia="Times New Roman"/>
          <w:sz w:val="20"/>
          <w:szCs w:val="20"/>
          <w:lang w:eastAsia="ru-RU"/>
        </w:rPr>
        <w:t xml:space="preserve">- </w:t>
      </w:r>
      <w:r w:rsidRPr="00A73BEC">
        <w:rPr>
          <w:rFonts w:eastAsia="Times New Roman"/>
          <w:i/>
          <w:sz w:val="20"/>
          <w:szCs w:val="20"/>
          <w:lang w:eastAsia="ru-RU"/>
        </w:rPr>
        <w:t>Ведомственная целевая программа «Укрепление материально-технической базы государственных  учреждений, подведомственных министерству здравоохранения Новосибирской области,  на период  2011-2013 годы»</w:t>
      </w:r>
    </w:p>
    <w:p w:rsidR="0032400D" w:rsidRPr="00A73BEC" w:rsidRDefault="0032400D" w:rsidP="0032400D">
      <w:pPr>
        <w:spacing w:after="0" w:line="240" w:lineRule="auto"/>
        <w:ind w:firstLine="540"/>
        <w:jc w:val="both"/>
        <w:rPr>
          <w:rFonts w:eastAsia="Times New Roman"/>
          <w:sz w:val="20"/>
          <w:szCs w:val="20"/>
          <w:lang w:eastAsia="ru-RU"/>
        </w:rPr>
      </w:pPr>
      <w:r w:rsidRPr="00A73BEC">
        <w:rPr>
          <w:rFonts w:eastAsia="Times New Roman"/>
          <w:sz w:val="20"/>
          <w:szCs w:val="20"/>
          <w:lang w:eastAsia="ru-RU"/>
        </w:rPr>
        <w:t xml:space="preserve">На </w:t>
      </w:r>
      <w:smartTag w:uri="urn:schemas-microsoft-com:office:smarttags" w:element="metricconverter">
        <w:smartTagPr>
          <w:attr w:name="ProductID" w:val="2013 г"/>
        </w:smartTagPr>
        <w:r w:rsidRPr="00A73BEC">
          <w:rPr>
            <w:rFonts w:eastAsia="Times New Roman"/>
            <w:sz w:val="20"/>
            <w:szCs w:val="20"/>
            <w:lang w:eastAsia="ru-RU"/>
          </w:rPr>
          <w:t>2013 г</w:t>
        </w:r>
      </w:smartTag>
      <w:r w:rsidRPr="00A73BEC">
        <w:rPr>
          <w:rFonts w:eastAsia="Times New Roman"/>
          <w:sz w:val="20"/>
          <w:szCs w:val="20"/>
          <w:lang w:eastAsia="ru-RU"/>
        </w:rPr>
        <w:t>. запланировано 2 964, 0 тыс. руб. на приобретение медицинского оборудования, открытие аптечного пункта ДЛО и подготовку проекта реставрации здания СМП,  приобретено все оборудование остальные деньги в стадии освоения.</w:t>
      </w:r>
    </w:p>
    <w:p w:rsidR="0032400D" w:rsidRPr="00A73BEC" w:rsidRDefault="0032400D" w:rsidP="0032400D">
      <w:pPr>
        <w:spacing w:after="0" w:line="240" w:lineRule="auto"/>
        <w:ind w:firstLine="540"/>
        <w:jc w:val="both"/>
        <w:rPr>
          <w:rFonts w:eastAsia="Times New Roman"/>
          <w:i/>
          <w:sz w:val="20"/>
          <w:szCs w:val="20"/>
          <w:lang w:eastAsia="ru-RU"/>
        </w:rPr>
      </w:pPr>
      <w:r w:rsidRPr="00A73BEC">
        <w:rPr>
          <w:rFonts w:eastAsia="Times New Roman"/>
          <w:sz w:val="20"/>
          <w:szCs w:val="20"/>
          <w:lang w:eastAsia="ru-RU"/>
        </w:rPr>
        <w:t xml:space="preserve">- </w:t>
      </w:r>
      <w:r w:rsidRPr="00A73BEC">
        <w:rPr>
          <w:rFonts w:eastAsia="Times New Roman"/>
          <w:i/>
          <w:sz w:val="20"/>
          <w:szCs w:val="20"/>
          <w:lang w:eastAsia="ru-RU"/>
        </w:rPr>
        <w:t xml:space="preserve">ДЦП «Обеспечение отдельных категорий граждан, проживающих на территории НСО льготной стоматологической помощью, глазным протезированием, слуховыми аппаратами» </w:t>
      </w:r>
    </w:p>
    <w:p w:rsidR="0032400D" w:rsidRPr="00A73BEC" w:rsidRDefault="0032400D" w:rsidP="0032400D">
      <w:pPr>
        <w:spacing w:after="0" w:line="240" w:lineRule="auto"/>
        <w:ind w:firstLine="540"/>
        <w:rPr>
          <w:rFonts w:eastAsia="Times New Roman"/>
          <w:sz w:val="20"/>
          <w:szCs w:val="20"/>
          <w:lang w:eastAsia="ru-RU"/>
        </w:rPr>
      </w:pPr>
      <w:r w:rsidRPr="00A73BEC">
        <w:rPr>
          <w:rFonts w:eastAsia="Times New Roman"/>
          <w:sz w:val="20"/>
          <w:szCs w:val="20"/>
          <w:lang w:eastAsia="ru-RU"/>
        </w:rPr>
        <w:t xml:space="preserve">     На </w:t>
      </w:r>
      <w:smartTag w:uri="urn:schemas-microsoft-com:office:smarttags" w:element="metricconverter">
        <w:smartTagPr>
          <w:attr w:name="ProductID" w:val="2013 г"/>
        </w:smartTagPr>
        <w:r w:rsidRPr="00A73BEC">
          <w:rPr>
            <w:rFonts w:eastAsia="Times New Roman"/>
            <w:sz w:val="20"/>
            <w:szCs w:val="20"/>
            <w:lang w:eastAsia="ru-RU"/>
          </w:rPr>
          <w:t>2013 г</w:t>
        </w:r>
      </w:smartTag>
      <w:r w:rsidRPr="00A73BEC">
        <w:rPr>
          <w:rFonts w:eastAsia="Times New Roman"/>
          <w:sz w:val="20"/>
          <w:szCs w:val="20"/>
          <w:lang w:eastAsia="ru-RU"/>
        </w:rPr>
        <w:t xml:space="preserve">.   запланировано  6 987 тыс.  рублей, в настоящий момент освоено 4 654 тыс.  рублей (66,6%). </w:t>
      </w:r>
    </w:p>
    <w:p w:rsidR="0032400D" w:rsidRPr="00A73BEC" w:rsidRDefault="0032400D" w:rsidP="0032400D">
      <w:pPr>
        <w:shd w:val="clear" w:color="auto" w:fill="FFFFFF"/>
        <w:spacing w:after="0" w:line="322" w:lineRule="exact"/>
        <w:ind w:firstLine="540"/>
        <w:jc w:val="both"/>
        <w:rPr>
          <w:rFonts w:eastAsia="Times New Roman"/>
          <w:sz w:val="20"/>
          <w:szCs w:val="20"/>
          <w:lang w:eastAsia="ru-RU"/>
        </w:rPr>
      </w:pPr>
      <w:r w:rsidRPr="00A73BEC">
        <w:rPr>
          <w:rFonts w:eastAsia="Times New Roman"/>
          <w:sz w:val="20"/>
          <w:szCs w:val="20"/>
          <w:lang w:eastAsia="ru-RU"/>
        </w:rPr>
        <w:t xml:space="preserve">Проводится определенная работа по улучшению качественных показателей деятельности системы здравоохранения по снижению  младенческой смертности, смертности от социально значимых заболеваний и смертности трудоспособного населения. За 9 месяцев  </w:t>
      </w:r>
      <w:smartTag w:uri="urn:schemas-microsoft-com:office:smarttags" w:element="metricconverter">
        <w:smartTagPr>
          <w:attr w:name="ProductID" w:val="2013 г"/>
        </w:smartTagPr>
        <w:r w:rsidRPr="00A73BEC">
          <w:rPr>
            <w:rFonts w:eastAsia="Times New Roman"/>
            <w:sz w:val="20"/>
            <w:szCs w:val="20"/>
            <w:lang w:eastAsia="ru-RU"/>
          </w:rPr>
          <w:t>2013 г</w:t>
        </w:r>
      </w:smartTag>
      <w:r w:rsidRPr="00A73BEC">
        <w:rPr>
          <w:rFonts w:eastAsia="Times New Roman"/>
          <w:sz w:val="20"/>
          <w:szCs w:val="20"/>
          <w:lang w:eastAsia="ru-RU"/>
        </w:rPr>
        <w:t xml:space="preserve">. показатель младенческой  смертности составил 4,2‰. В 2012 году за аналогичный период показатель МС составил 25,4 ‰. </w:t>
      </w:r>
    </w:p>
    <w:p w:rsidR="0032400D" w:rsidRPr="00A73BEC" w:rsidRDefault="0032400D" w:rsidP="0032400D">
      <w:pPr>
        <w:spacing w:after="0" w:line="240" w:lineRule="auto"/>
        <w:ind w:firstLine="540"/>
        <w:jc w:val="both"/>
        <w:rPr>
          <w:rFonts w:eastAsia="Times New Roman"/>
          <w:sz w:val="20"/>
          <w:szCs w:val="20"/>
          <w:lang w:eastAsia="ru-RU"/>
        </w:rPr>
      </w:pPr>
      <w:r w:rsidRPr="00A73BEC">
        <w:rPr>
          <w:rFonts w:eastAsia="Times New Roman"/>
          <w:sz w:val="20"/>
          <w:szCs w:val="20"/>
          <w:lang w:eastAsia="ru-RU"/>
        </w:rPr>
        <w:t>За 9 месяцев 2013г. наблюдается снижение смертности трудоспособного населения на 13,8%, с 225 человек до 194, в. т.ч. смертности от болезней системы кровообращения,  от онкологических заболеваний, от травм и отравлений.</w:t>
      </w:r>
    </w:p>
    <w:p w:rsidR="0032400D" w:rsidRPr="00A73BEC" w:rsidRDefault="0032400D" w:rsidP="0032400D">
      <w:pPr>
        <w:tabs>
          <w:tab w:val="left" w:pos="210"/>
        </w:tabs>
        <w:spacing w:after="0" w:line="240" w:lineRule="auto"/>
        <w:ind w:firstLine="540"/>
        <w:jc w:val="both"/>
        <w:rPr>
          <w:rFonts w:eastAsia="Times New Roman"/>
          <w:sz w:val="20"/>
          <w:szCs w:val="20"/>
          <w:lang w:eastAsia="ru-RU"/>
        </w:rPr>
      </w:pPr>
      <w:r w:rsidRPr="00A73BEC">
        <w:rPr>
          <w:rFonts w:eastAsia="Times New Roman"/>
          <w:sz w:val="20"/>
          <w:szCs w:val="20"/>
          <w:lang w:eastAsia="ru-RU"/>
        </w:rPr>
        <w:t xml:space="preserve">Отмечается снижение показателя заболеваемости туберкулезом  за 9 мес.  2013г с 56,7 (36 чел.) до 53,5(32 чел) на 100тыс. населения.   Показатель смертности от туберкулеза на уровне прошлого года  6,7(4 чел.)  (2012г. - 6,6 (4 чел.). </w:t>
      </w:r>
      <w:r w:rsidRPr="00A73BEC">
        <w:rPr>
          <w:rFonts w:eastAsia="Times New Roman"/>
          <w:sz w:val="20"/>
          <w:szCs w:val="20"/>
          <w:lang w:eastAsia="ru-RU"/>
        </w:rPr>
        <w:lastRenderedPageBreak/>
        <w:t xml:space="preserve">Первичная заболеваемость злокачественными новообразованиями за 9 месяцев 2013 года увеличилась на 14,3% с 261,7 (159 чел)  до 310,9 (186 чел.). </w:t>
      </w:r>
    </w:p>
    <w:p w:rsidR="0032400D" w:rsidRPr="00A73BEC" w:rsidRDefault="0032400D" w:rsidP="0032400D">
      <w:pPr>
        <w:spacing w:after="0" w:line="240" w:lineRule="auto"/>
        <w:ind w:firstLine="540"/>
        <w:jc w:val="both"/>
        <w:rPr>
          <w:rFonts w:eastAsia="Times New Roman"/>
          <w:sz w:val="20"/>
          <w:szCs w:val="20"/>
          <w:lang w:eastAsia="ru-RU"/>
        </w:rPr>
      </w:pPr>
      <w:r w:rsidRPr="00A73BEC">
        <w:rPr>
          <w:rFonts w:eastAsia="Times New Roman"/>
          <w:sz w:val="20"/>
          <w:szCs w:val="20"/>
          <w:lang w:eastAsia="ru-RU"/>
        </w:rPr>
        <w:t xml:space="preserve"> Для стабилизации и снижения вышеуказанных показателей проводится ряд мероприятий:</w:t>
      </w:r>
    </w:p>
    <w:p w:rsidR="0032400D" w:rsidRPr="00A73BEC" w:rsidRDefault="0032400D" w:rsidP="0032400D">
      <w:pPr>
        <w:spacing w:after="0" w:line="240" w:lineRule="auto"/>
        <w:ind w:firstLine="540"/>
        <w:jc w:val="both"/>
        <w:rPr>
          <w:rFonts w:eastAsia="Times New Roman"/>
          <w:sz w:val="20"/>
          <w:szCs w:val="20"/>
          <w:lang w:eastAsia="ru-RU"/>
        </w:rPr>
      </w:pPr>
      <w:r w:rsidRPr="00A73BEC">
        <w:rPr>
          <w:rFonts w:eastAsia="Times New Roman"/>
          <w:sz w:val="20"/>
          <w:szCs w:val="20"/>
          <w:lang w:eastAsia="ru-RU"/>
        </w:rPr>
        <w:t>- проведена дополнительная учеба специалистов с целью улучшения качества и доступности УЗИ-диагностики</w:t>
      </w:r>
    </w:p>
    <w:p w:rsidR="0032400D" w:rsidRPr="00A73BEC" w:rsidRDefault="0032400D" w:rsidP="0032400D">
      <w:pPr>
        <w:spacing w:after="0" w:line="240" w:lineRule="auto"/>
        <w:ind w:firstLine="540"/>
        <w:jc w:val="both"/>
        <w:rPr>
          <w:rFonts w:eastAsia="Times New Roman"/>
          <w:sz w:val="20"/>
          <w:szCs w:val="20"/>
          <w:lang w:eastAsia="ru-RU"/>
        </w:rPr>
      </w:pPr>
      <w:r w:rsidRPr="00A73BEC">
        <w:rPr>
          <w:rFonts w:eastAsia="Times New Roman"/>
          <w:sz w:val="20"/>
          <w:szCs w:val="20"/>
          <w:lang w:eastAsia="ru-RU"/>
        </w:rPr>
        <w:t xml:space="preserve">-открыто первичное  сосудистое отделение для больных с инсультами инфарктами </w:t>
      </w:r>
    </w:p>
    <w:p w:rsidR="0032400D" w:rsidRPr="00A73BEC" w:rsidRDefault="0032400D" w:rsidP="0032400D">
      <w:pPr>
        <w:spacing w:after="0" w:line="240" w:lineRule="auto"/>
        <w:ind w:firstLine="540"/>
        <w:jc w:val="both"/>
        <w:rPr>
          <w:rFonts w:eastAsia="Times New Roman"/>
          <w:sz w:val="20"/>
          <w:szCs w:val="20"/>
          <w:lang w:eastAsia="ru-RU"/>
        </w:rPr>
      </w:pPr>
      <w:r w:rsidRPr="00A73BEC">
        <w:rPr>
          <w:rFonts w:eastAsia="Times New Roman"/>
          <w:sz w:val="20"/>
          <w:szCs w:val="20"/>
          <w:lang w:eastAsia="ru-RU"/>
        </w:rPr>
        <w:t>- проучен врач по специальности «онкология» и проведено лицензирование по данному виду деятельности</w:t>
      </w:r>
    </w:p>
    <w:p w:rsidR="0032400D" w:rsidRPr="00A73BEC" w:rsidRDefault="0032400D" w:rsidP="0032400D">
      <w:pPr>
        <w:spacing w:after="0" w:line="240" w:lineRule="auto"/>
        <w:ind w:firstLine="540"/>
        <w:jc w:val="both"/>
        <w:rPr>
          <w:rFonts w:eastAsia="Times New Roman"/>
          <w:sz w:val="20"/>
          <w:szCs w:val="20"/>
          <w:lang w:eastAsia="ru-RU"/>
        </w:rPr>
      </w:pPr>
      <w:r w:rsidRPr="00A73BEC">
        <w:rPr>
          <w:rFonts w:eastAsia="Times New Roman"/>
          <w:sz w:val="20"/>
          <w:szCs w:val="20"/>
          <w:lang w:eastAsia="ru-RU"/>
        </w:rPr>
        <w:t>-с целью улучшения оказания медицинской помощи при ДТП получены специализированные автомобили, в состав приемного отделения дополнительно включена  противошоковая операционная</w:t>
      </w:r>
    </w:p>
    <w:p w:rsidR="0032400D" w:rsidRPr="00A73BEC" w:rsidRDefault="0032400D" w:rsidP="0032400D">
      <w:pPr>
        <w:spacing w:after="0" w:line="240" w:lineRule="auto"/>
        <w:ind w:firstLine="540"/>
        <w:jc w:val="both"/>
        <w:rPr>
          <w:rFonts w:eastAsia="Times New Roman"/>
          <w:sz w:val="20"/>
          <w:szCs w:val="20"/>
          <w:lang w:eastAsia="ru-RU"/>
        </w:rPr>
      </w:pPr>
      <w:r w:rsidRPr="00A73BEC">
        <w:rPr>
          <w:rFonts w:eastAsia="Times New Roman"/>
          <w:sz w:val="20"/>
          <w:szCs w:val="20"/>
          <w:lang w:eastAsia="ru-RU"/>
        </w:rPr>
        <w:t>- проводится диспансеризация отдельных групп взрослого населения на 30.10.2013 прошло 59,4% подлежащих.</w:t>
      </w:r>
    </w:p>
    <w:p w:rsidR="0032400D" w:rsidRPr="00A73BEC" w:rsidRDefault="0032400D" w:rsidP="0032400D">
      <w:pPr>
        <w:widowControl w:val="0"/>
        <w:autoSpaceDE w:val="0"/>
        <w:autoSpaceDN w:val="0"/>
        <w:adjustRightInd w:val="0"/>
        <w:spacing w:after="0" w:line="240" w:lineRule="auto"/>
        <w:ind w:firstLine="540"/>
        <w:jc w:val="both"/>
        <w:rPr>
          <w:rFonts w:eastAsia="Times New Roman"/>
          <w:sz w:val="20"/>
          <w:szCs w:val="20"/>
          <w:lang w:eastAsia="ru-RU"/>
        </w:rPr>
      </w:pPr>
      <w:r w:rsidRPr="00A73BEC">
        <w:rPr>
          <w:rFonts w:eastAsia="Times New Roman"/>
          <w:sz w:val="20"/>
          <w:szCs w:val="20"/>
          <w:lang w:eastAsia="ru-RU"/>
        </w:rPr>
        <w:t xml:space="preserve"> </w:t>
      </w:r>
      <w:r w:rsidRPr="00A73BEC">
        <w:rPr>
          <w:rFonts w:eastAsia="Times New Roman"/>
          <w:bCs/>
          <w:sz w:val="20"/>
          <w:szCs w:val="20"/>
          <w:lang w:eastAsia="ru-RU"/>
        </w:rPr>
        <w:t xml:space="preserve"> Внедрены </w:t>
      </w:r>
      <w:r w:rsidRPr="00A73BEC">
        <w:rPr>
          <w:rFonts w:eastAsia="Times New Roman"/>
          <w:sz w:val="20"/>
          <w:szCs w:val="20"/>
          <w:lang w:eastAsia="ru-RU"/>
        </w:rPr>
        <w:t>36 стандартов оказания специализированной помощи для стацинара, проводится работа по внедрению дополнительных стандартов. Внедрены схемы маршрутизации пациентов с инфарктами и инсультами из</w:t>
      </w:r>
      <w:r w:rsidRPr="00A73BEC">
        <w:rPr>
          <w:rFonts w:eastAsia="Times New Roman"/>
          <w:color w:val="FF0000"/>
          <w:sz w:val="20"/>
          <w:szCs w:val="20"/>
          <w:lang w:eastAsia="ru-RU"/>
        </w:rPr>
        <w:t xml:space="preserve"> </w:t>
      </w:r>
      <w:r w:rsidRPr="00A73BEC">
        <w:rPr>
          <w:rFonts w:eastAsia="Times New Roman"/>
          <w:sz w:val="20"/>
          <w:szCs w:val="20"/>
          <w:lang w:eastAsia="ru-RU"/>
        </w:rPr>
        <w:t xml:space="preserve">районов области в первичное сосудистое отделение. </w:t>
      </w:r>
    </w:p>
    <w:p w:rsidR="0032400D" w:rsidRPr="00A73BEC" w:rsidRDefault="0032400D" w:rsidP="0032400D">
      <w:pPr>
        <w:tabs>
          <w:tab w:val="left" w:pos="360"/>
          <w:tab w:val="left" w:pos="540"/>
          <w:tab w:val="left" w:pos="1230"/>
        </w:tabs>
        <w:spacing w:after="0" w:line="240" w:lineRule="auto"/>
        <w:ind w:firstLine="540"/>
        <w:jc w:val="both"/>
        <w:rPr>
          <w:rFonts w:eastAsia="Times New Roman"/>
          <w:sz w:val="20"/>
          <w:szCs w:val="20"/>
          <w:lang w:eastAsia="ru-RU"/>
        </w:rPr>
      </w:pPr>
      <w:r w:rsidRPr="00A73BEC">
        <w:rPr>
          <w:rFonts w:eastAsia="Times New Roman"/>
          <w:bCs/>
          <w:sz w:val="20"/>
          <w:szCs w:val="20"/>
          <w:lang w:eastAsia="ru-RU"/>
        </w:rPr>
        <w:t xml:space="preserve">С целью совершенствования  </w:t>
      </w:r>
      <w:r w:rsidRPr="00A73BEC">
        <w:rPr>
          <w:rFonts w:eastAsia="Times New Roman"/>
          <w:sz w:val="20"/>
          <w:szCs w:val="20"/>
          <w:lang w:eastAsia="ru-RU"/>
        </w:rPr>
        <w:t xml:space="preserve"> оказания  первичной медико-санитарной помощи, улучшения системы оказания скорой и неотложной медицинской помощи организована работа кабинетов неотложной медицинской помощи в детской и взрослой поликлинике ЦРБ. Создана сестринская мобильная бригада. Внедрена запись к врачу через сайт «Городская электронная регистратура»  Количество вызовов скорой помощи  в 2013г. по сравнению с </w:t>
      </w:r>
      <w:r w:rsidRPr="00A73BEC">
        <w:rPr>
          <w:rFonts w:ascii="Times New Roman CYR" w:eastAsia="Times New Roman" w:hAnsi="Times New Roman CYR" w:cs="Times New Roman CYR"/>
          <w:sz w:val="20"/>
          <w:szCs w:val="20"/>
          <w:lang w:eastAsia="ru-RU"/>
        </w:rPr>
        <w:t>9 месяцами</w:t>
      </w:r>
      <w:r w:rsidRPr="00A73BEC">
        <w:rPr>
          <w:rFonts w:eastAsia="Times New Roman"/>
          <w:sz w:val="20"/>
          <w:szCs w:val="20"/>
          <w:lang w:eastAsia="ru-RU"/>
        </w:rPr>
        <w:t xml:space="preserve"> 2012г.  снизилось на 11,1%. Число транспортировок снизилось на 7,0% за счет снижения плановых транспортировок. </w:t>
      </w:r>
    </w:p>
    <w:p w:rsidR="0032400D" w:rsidRPr="00A73BEC" w:rsidRDefault="0032400D" w:rsidP="0032400D">
      <w:pPr>
        <w:spacing w:after="0" w:line="240" w:lineRule="auto"/>
        <w:ind w:firstLine="540"/>
        <w:jc w:val="both"/>
        <w:rPr>
          <w:rFonts w:eastAsia="Times New Roman"/>
          <w:sz w:val="20"/>
          <w:szCs w:val="20"/>
          <w:lang w:eastAsia="ru-RU"/>
        </w:rPr>
      </w:pPr>
      <w:r w:rsidRPr="00A73BEC">
        <w:rPr>
          <w:rFonts w:eastAsia="Times New Roman"/>
          <w:color w:val="FF0000"/>
          <w:sz w:val="20"/>
          <w:szCs w:val="20"/>
          <w:lang w:eastAsia="ru-RU"/>
        </w:rPr>
        <w:t xml:space="preserve">  </w:t>
      </w:r>
      <w:r w:rsidRPr="00A73BEC">
        <w:rPr>
          <w:rFonts w:eastAsia="Times New Roman"/>
          <w:sz w:val="20"/>
          <w:szCs w:val="20"/>
          <w:lang w:eastAsia="ru-RU"/>
        </w:rPr>
        <w:t>П</w:t>
      </w:r>
      <w:r w:rsidRPr="00A73BEC">
        <w:rPr>
          <w:rFonts w:eastAsia="Times New Roman"/>
          <w:bCs/>
          <w:sz w:val="20"/>
          <w:szCs w:val="20"/>
          <w:lang w:eastAsia="ru-RU"/>
        </w:rPr>
        <w:t xml:space="preserve">роводится определенная работа по </w:t>
      </w:r>
      <w:r w:rsidRPr="00A73BEC">
        <w:rPr>
          <w:rFonts w:eastAsia="Times New Roman"/>
          <w:sz w:val="20"/>
          <w:szCs w:val="20"/>
          <w:lang w:eastAsia="ru-RU"/>
        </w:rPr>
        <w:t xml:space="preserve">сокращение кадрового дефицита врачебного персонала. Укомплектованность врачами   составила 60%. Администрация ЦРБ совместно с администрацией района проводит обеспечение служебным жильем, решение социально-бытовых проблем специалистов (выделение места в детском саду, помощь в трудоустройстве членов семьи и т.д.), активно проводится работа по размещению вакансий на различных электронных сайтах, участию в ярмарках вакансий, созданию слайд-программ для выпускников, участию в встречах интернов и ординаторов НГМУ. Участковые больницы участвуют в программе «Земский доктор».   </w:t>
      </w:r>
    </w:p>
    <w:p w:rsidR="0032400D" w:rsidRPr="00A73BEC" w:rsidRDefault="0032400D" w:rsidP="0032400D">
      <w:pPr>
        <w:spacing w:after="0" w:line="240" w:lineRule="auto"/>
        <w:ind w:firstLine="540"/>
        <w:jc w:val="both"/>
        <w:rPr>
          <w:rFonts w:eastAsia="Times New Roman"/>
          <w:sz w:val="20"/>
          <w:szCs w:val="20"/>
          <w:lang w:eastAsia="ru-RU"/>
        </w:rPr>
      </w:pPr>
      <w:r w:rsidRPr="00A73BEC">
        <w:rPr>
          <w:rFonts w:eastAsia="Times New Roman"/>
          <w:sz w:val="20"/>
          <w:szCs w:val="20"/>
          <w:lang w:eastAsia="ru-RU"/>
        </w:rPr>
        <w:t xml:space="preserve">Благодаря этому в 2013 году в ЦРБ пришло работать 11 врачей из них 6 молодых специалистов, в т.ч. 3 по договорам на целевую подготовку специалиста. Планируется приезд еще 2-х специалистов (врач КДЛ, хирург).  </w:t>
      </w:r>
    </w:p>
    <w:p w:rsidR="0032400D" w:rsidRPr="00A73BEC" w:rsidRDefault="0032400D" w:rsidP="0032400D">
      <w:pPr>
        <w:spacing w:after="0" w:line="240" w:lineRule="auto"/>
        <w:ind w:firstLine="540"/>
        <w:jc w:val="both"/>
        <w:rPr>
          <w:rFonts w:eastAsia="Times New Roman"/>
          <w:sz w:val="20"/>
          <w:szCs w:val="20"/>
          <w:lang w:eastAsia="ru-RU"/>
        </w:rPr>
      </w:pPr>
      <w:r w:rsidRPr="00A73BEC">
        <w:rPr>
          <w:rFonts w:eastAsia="Times New Roman"/>
          <w:sz w:val="20"/>
          <w:szCs w:val="20"/>
          <w:lang w:eastAsia="ru-RU"/>
        </w:rPr>
        <w:t xml:space="preserve">В 2013 году 4 врачам  были выделены служебные квартиры, 8 - ми специалистам арендуется жилье. </w:t>
      </w:r>
    </w:p>
    <w:p w:rsidR="0032400D" w:rsidRPr="00A73BEC" w:rsidRDefault="0032400D" w:rsidP="0032400D">
      <w:pPr>
        <w:spacing w:after="0" w:line="240" w:lineRule="auto"/>
        <w:ind w:firstLine="540"/>
        <w:jc w:val="both"/>
        <w:rPr>
          <w:rFonts w:eastAsia="Times New Roman"/>
          <w:sz w:val="20"/>
          <w:szCs w:val="20"/>
          <w:lang w:eastAsia="ru-RU"/>
        </w:rPr>
      </w:pPr>
      <w:r w:rsidRPr="00A73BEC">
        <w:rPr>
          <w:rFonts w:eastAsia="Times New Roman"/>
          <w:sz w:val="20"/>
          <w:szCs w:val="20"/>
          <w:lang w:eastAsia="ru-RU"/>
        </w:rPr>
        <w:t>Проводится постоянная работа по повышению профессионального уровня медицинского персонала. Удельный вес аттестованных врачей составляет 63 %. Имеют аттестационную категорию  111 врачей, в т.ч. высшую 102, первую  6, вторую 3. В связи с улучшением финансирования на повышение профессионального уровня специалистов   все врачи  своевременно направляются на учебу, в том числе и за пределы области.</w:t>
      </w:r>
    </w:p>
    <w:p w:rsidR="0032400D" w:rsidRPr="00A73BEC" w:rsidRDefault="0032400D" w:rsidP="0032400D">
      <w:pPr>
        <w:spacing w:after="0" w:line="240" w:lineRule="auto"/>
        <w:ind w:firstLine="540"/>
        <w:jc w:val="both"/>
        <w:rPr>
          <w:rFonts w:eastAsia="Times New Roman"/>
          <w:sz w:val="20"/>
          <w:szCs w:val="20"/>
          <w:lang w:eastAsia="ru-RU"/>
        </w:rPr>
      </w:pPr>
      <w:r w:rsidRPr="00A73BEC">
        <w:rPr>
          <w:rFonts w:eastAsia="Times New Roman"/>
          <w:sz w:val="20"/>
          <w:szCs w:val="20"/>
          <w:lang w:eastAsia="ru-RU"/>
        </w:rPr>
        <w:t xml:space="preserve"> В  рамках  развития материально-технической базы и оснащения ЛПУ. проводится ремонт противотуберкулезного диспансера, проведен капитальный ремонт Балманского ФАП, проведен ремонт печного отопления Шагирского, 2-го Михайловского ФАП; проводится ремонт 2 кабинетов в стоматологической поликлинике, проведена реконструкция наружных сетей отопления и водоснабжения станции СМП; запланирован ремонт Абрамовского ФАП, строительство модульного ФАП в с. Горбуново, приобретено медицинское оборудование в рамках целевых программ.</w:t>
      </w:r>
    </w:p>
    <w:p w:rsidR="0032400D" w:rsidRPr="00A73BEC" w:rsidRDefault="0032400D" w:rsidP="0032400D">
      <w:pPr>
        <w:spacing w:after="0" w:line="240" w:lineRule="auto"/>
        <w:ind w:firstLine="540"/>
        <w:jc w:val="both"/>
        <w:rPr>
          <w:rFonts w:eastAsia="Times New Roman"/>
          <w:sz w:val="20"/>
          <w:szCs w:val="20"/>
          <w:lang w:eastAsia="ru-RU"/>
        </w:rPr>
      </w:pPr>
      <w:r w:rsidRPr="00A73BEC">
        <w:rPr>
          <w:rFonts w:eastAsia="Times New Roman"/>
          <w:sz w:val="20"/>
          <w:szCs w:val="20"/>
          <w:lang w:eastAsia="ru-RU"/>
        </w:rPr>
        <w:t>В сфере образования  района 32 школы (в т.ч. 1 вечерняя, 3 коррекционных учреждений),  16 дошкольных учреждений, 4 учреждений дополнительного образования.</w:t>
      </w:r>
    </w:p>
    <w:p w:rsidR="0032400D" w:rsidRPr="00A73BEC" w:rsidRDefault="0032400D" w:rsidP="0032400D">
      <w:pPr>
        <w:spacing w:after="0" w:line="240" w:lineRule="auto"/>
        <w:ind w:firstLine="540"/>
        <w:jc w:val="both"/>
        <w:rPr>
          <w:rFonts w:eastAsia="Times New Roman"/>
          <w:sz w:val="20"/>
          <w:szCs w:val="20"/>
          <w:lang w:eastAsia="ru-RU"/>
        </w:rPr>
      </w:pPr>
      <w:r w:rsidRPr="00A73BEC">
        <w:rPr>
          <w:rFonts w:eastAsia="Times New Roman"/>
          <w:sz w:val="20"/>
          <w:szCs w:val="20"/>
          <w:lang w:eastAsia="ru-RU"/>
        </w:rPr>
        <w:t>Количество школьников на 01.10.2013 года 6108 учащихся. Обеспеченность местами в образовательных учреждениях – 212 мест на 100 детей.</w:t>
      </w:r>
    </w:p>
    <w:p w:rsidR="0032400D" w:rsidRPr="00A73BEC" w:rsidRDefault="0032400D" w:rsidP="0032400D">
      <w:pPr>
        <w:spacing w:after="0" w:line="240" w:lineRule="auto"/>
        <w:ind w:firstLine="540"/>
        <w:jc w:val="both"/>
        <w:rPr>
          <w:rFonts w:eastAsia="Times New Roman"/>
          <w:sz w:val="20"/>
          <w:szCs w:val="20"/>
          <w:lang w:eastAsia="ru-RU"/>
        </w:rPr>
      </w:pPr>
      <w:r w:rsidRPr="00A73BEC">
        <w:rPr>
          <w:rFonts w:eastAsia="Times New Roman"/>
          <w:sz w:val="20"/>
          <w:szCs w:val="20"/>
          <w:lang w:eastAsia="ru-RU"/>
        </w:rPr>
        <w:t>Средняя наполняемость классов в 2013 году планируется 15,0чел. на 1 классокомплект, рост к 2012году  101,0%</w:t>
      </w:r>
    </w:p>
    <w:p w:rsidR="0032400D" w:rsidRPr="00A73BEC" w:rsidRDefault="0032400D" w:rsidP="0032400D">
      <w:pPr>
        <w:spacing w:after="0" w:line="240" w:lineRule="auto"/>
        <w:ind w:left="180" w:firstLine="360"/>
        <w:jc w:val="both"/>
        <w:rPr>
          <w:rFonts w:eastAsia="Times New Roman"/>
          <w:sz w:val="20"/>
          <w:szCs w:val="20"/>
          <w:lang w:eastAsia="ru-RU"/>
        </w:rPr>
      </w:pPr>
      <w:r>
        <w:rPr>
          <w:rFonts w:eastAsia="Times New Roman"/>
          <w:noProof/>
          <w:sz w:val="20"/>
          <w:szCs w:val="20"/>
          <w:lang w:eastAsia="ru-RU"/>
        </w:rPr>
        <w:drawing>
          <wp:inline distT="0" distB="0" distL="0" distR="0">
            <wp:extent cx="5835015" cy="3396615"/>
            <wp:effectExtent l="0" t="0" r="0" b="0"/>
            <wp:docPr id="10" name="Объект 70"/>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20"/>
              </a:graphicData>
            </a:graphic>
          </wp:inline>
        </w:drawing>
      </w:r>
    </w:p>
    <w:p w:rsidR="0032400D" w:rsidRPr="00A73BEC" w:rsidRDefault="0032400D" w:rsidP="0032400D">
      <w:pPr>
        <w:spacing w:after="0" w:line="240" w:lineRule="auto"/>
        <w:ind w:firstLine="540"/>
        <w:jc w:val="both"/>
        <w:rPr>
          <w:rFonts w:eastAsia="Times New Roman"/>
          <w:sz w:val="20"/>
          <w:szCs w:val="20"/>
          <w:lang w:eastAsia="ru-RU"/>
        </w:rPr>
      </w:pPr>
      <w:r w:rsidRPr="00A73BEC">
        <w:rPr>
          <w:rFonts w:eastAsia="Times New Roman"/>
          <w:sz w:val="20"/>
          <w:szCs w:val="20"/>
          <w:lang w:eastAsia="ru-RU"/>
        </w:rPr>
        <w:lastRenderedPageBreak/>
        <w:t xml:space="preserve">Детские дошкольные  образовательные учреждения посещают 2823 детей, в том числе город 2554 чел. (из них 2412 чел в 13 детских садах и в 8ми дошкольных группах на базе 4 х школ -142 чел), село -269 человек (в 2х детских садах 68 чел, и 16 дошкольных группах в 11 школах -201 чел). </w:t>
      </w:r>
    </w:p>
    <w:p w:rsidR="0032400D" w:rsidRPr="00A73BEC" w:rsidRDefault="0032400D" w:rsidP="0032400D">
      <w:pPr>
        <w:spacing w:after="0" w:line="240" w:lineRule="auto"/>
        <w:ind w:firstLine="540"/>
        <w:jc w:val="both"/>
        <w:rPr>
          <w:rFonts w:eastAsia="Times New Roman"/>
          <w:sz w:val="20"/>
          <w:szCs w:val="20"/>
          <w:lang w:eastAsia="ru-RU"/>
        </w:rPr>
      </w:pPr>
      <w:r w:rsidRPr="00A73BEC">
        <w:rPr>
          <w:rFonts w:eastAsia="Times New Roman"/>
          <w:sz w:val="20"/>
          <w:szCs w:val="20"/>
          <w:lang w:eastAsia="ru-RU"/>
        </w:rPr>
        <w:t>С 2011 года район участвует в областной долгосрочной целевой программе по открытию 730 дополнительных школьных мест.</w:t>
      </w:r>
    </w:p>
    <w:p w:rsidR="0032400D" w:rsidRPr="00A73BEC" w:rsidRDefault="0032400D" w:rsidP="0032400D">
      <w:pPr>
        <w:spacing w:after="0" w:line="240" w:lineRule="auto"/>
        <w:ind w:firstLine="540"/>
        <w:jc w:val="both"/>
        <w:rPr>
          <w:rFonts w:eastAsia="Times New Roman"/>
          <w:sz w:val="20"/>
          <w:szCs w:val="20"/>
          <w:lang w:eastAsia="ru-RU"/>
        </w:rPr>
      </w:pPr>
      <w:r w:rsidRPr="00A73BEC">
        <w:rPr>
          <w:rFonts w:eastAsia="Times New Roman"/>
          <w:sz w:val="20"/>
          <w:szCs w:val="20"/>
          <w:lang w:eastAsia="ru-RU"/>
        </w:rPr>
        <w:t>2011 год – введено 310 мест,</w:t>
      </w:r>
    </w:p>
    <w:p w:rsidR="0032400D" w:rsidRPr="00A73BEC" w:rsidRDefault="0032400D" w:rsidP="0032400D">
      <w:pPr>
        <w:spacing w:after="0" w:line="240" w:lineRule="auto"/>
        <w:ind w:firstLine="540"/>
        <w:jc w:val="both"/>
        <w:rPr>
          <w:rFonts w:eastAsia="Times New Roman"/>
          <w:sz w:val="20"/>
          <w:szCs w:val="20"/>
          <w:lang w:eastAsia="ru-RU"/>
        </w:rPr>
      </w:pPr>
      <w:r w:rsidRPr="00A73BEC">
        <w:rPr>
          <w:rFonts w:eastAsia="Times New Roman"/>
          <w:sz w:val="20"/>
          <w:szCs w:val="20"/>
          <w:lang w:eastAsia="ru-RU"/>
        </w:rPr>
        <w:t xml:space="preserve">2012 год – введено 265 мест, </w:t>
      </w:r>
    </w:p>
    <w:p w:rsidR="0032400D" w:rsidRPr="00A73BEC" w:rsidRDefault="0032400D" w:rsidP="0032400D">
      <w:pPr>
        <w:spacing w:after="0" w:line="240" w:lineRule="auto"/>
        <w:ind w:firstLine="540"/>
        <w:jc w:val="both"/>
        <w:rPr>
          <w:rFonts w:eastAsia="Times New Roman"/>
          <w:sz w:val="20"/>
          <w:szCs w:val="20"/>
          <w:lang w:eastAsia="ru-RU"/>
        </w:rPr>
      </w:pPr>
      <w:r w:rsidRPr="00A73BEC">
        <w:rPr>
          <w:rFonts w:eastAsia="Times New Roman"/>
          <w:sz w:val="20"/>
          <w:szCs w:val="20"/>
          <w:lang w:eastAsia="ru-RU"/>
        </w:rPr>
        <w:t>В 2013 году завершаются в плановом порядке работы по вводу в эксплуатацию дополнительных 155 дошкольных мест. В этом году при пересмотре нормативов по  наполняемости групп стало возможным открыть 120 дополнительных мест в действующих группах 11 городских детских садов и 2 группы (35 мест) на базе школ (школа-интернат 20 мест, Кульчинская школа 15 мест).</w:t>
      </w:r>
    </w:p>
    <w:p w:rsidR="0032400D" w:rsidRPr="00A73BEC" w:rsidRDefault="0032400D" w:rsidP="0032400D">
      <w:pPr>
        <w:spacing w:after="0" w:line="240" w:lineRule="auto"/>
        <w:ind w:firstLine="540"/>
        <w:jc w:val="both"/>
        <w:rPr>
          <w:rFonts w:eastAsia="Times New Roman"/>
          <w:sz w:val="20"/>
          <w:szCs w:val="20"/>
          <w:lang w:eastAsia="ru-RU"/>
        </w:rPr>
      </w:pPr>
      <w:r w:rsidRPr="00A73BEC">
        <w:rPr>
          <w:rFonts w:eastAsia="Times New Roman"/>
          <w:sz w:val="20"/>
          <w:szCs w:val="20"/>
          <w:lang w:eastAsia="ru-RU"/>
        </w:rPr>
        <w:t>Обеспеченность детского населения местами в ДОУ – на 100 мест 102 человек. Имеются свободные места для детей в возрасте от 3 до 7 лет.  Доля детей в возрасте от трех до семи лет, получающих дошкольную образовательную услугу в организациях различной организационно-правовой формы и формы собственности в общей численности детей от трех до семи лет 85%.</w:t>
      </w:r>
    </w:p>
    <w:p w:rsidR="0032400D" w:rsidRPr="00A73BEC" w:rsidRDefault="0032400D" w:rsidP="0032400D">
      <w:pPr>
        <w:spacing w:after="0" w:line="240" w:lineRule="auto"/>
        <w:ind w:firstLine="540"/>
        <w:jc w:val="both"/>
        <w:rPr>
          <w:rFonts w:eastAsia="Times New Roman"/>
          <w:sz w:val="20"/>
          <w:szCs w:val="20"/>
          <w:lang w:eastAsia="ru-RU"/>
        </w:rPr>
      </w:pPr>
      <w:r w:rsidRPr="00A73BEC">
        <w:rPr>
          <w:rFonts w:eastAsia="Times New Roman"/>
          <w:sz w:val="20"/>
          <w:szCs w:val="20"/>
          <w:lang w:eastAsia="ru-RU"/>
        </w:rPr>
        <w:t xml:space="preserve">Доля детей, охваченных дополнительным образованием (музыкальным, художественным, спортивным и т.д.), в общем количестве детей до 18 лет планируется   на уровне 70%. </w:t>
      </w:r>
    </w:p>
    <w:p w:rsidR="0032400D" w:rsidRPr="00A73BEC" w:rsidRDefault="0032400D" w:rsidP="0032400D">
      <w:pPr>
        <w:spacing w:after="0" w:line="240" w:lineRule="auto"/>
        <w:ind w:firstLine="540"/>
        <w:jc w:val="both"/>
        <w:rPr>
          <w:rFonts w:eastAsia="Times New Roman"/>
          <w:sz w:val="20"/>
          <w:szCs w:val="20"/>
          <w:lang w:eastAsia="ru-RU"/>
        </w:rPr>
      </w:pPr>
      <w:r>
        <w:rPr>
          <w:rFonts w:eastAsia="Times New Roman"/>
          <w:noProof/>
          <w:sz w:val="20"/>
          <w:szCs w:val="20"/>
          <w:lang w:eastAsia="ru-RU"/>
        </w:rPr>
        <w:drawing>
          <wp:inline distT="0" distB="0" distL="0" distR="0">
            <wp:extent cx="6041390" cy="2808605"/>
            <wp:effectExtent l="0" t="0" r="0" b="0"/>
            <wp:docPr id="11" name="Объект 71"/>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21"/>
              </a:graphicData>
            </a:graphic>
          </wp:inline>
        </w:drawing>
      </w:r>
    </w:p>
    <w:p w:rsidR="0032400D" w:rsidRPr="00A73BEC" w:rsidRDefault="0032400D" w:rsidP="0032400D">
      <w:pPr>
        <w:spacing w:after="0" w:line="240" w:lineRule="auto"/>
        <w:ind w:firstLine="540"/>
        <w:jc w:val="both"/>
        <w:rPr>
          <w:rFonts w:eastAsia="Times New Roman"/>
          <w:sz w:val="20"/>
          <w:szCs w:val="20"/>
          <w:lang w:eastAsia="ru-RU"/>
        </w:rPr>
      </w:pPr>
      <w:r w:rsidRPr="00A73BEC">
        <w:rPr>
          <w:rFonts w:eastAsia="Times New Roman"/>
          <w:sz w:val="20"/>
          <w:szCs w:val="20"/>
          <w:lang w:eastAsia="ru-RU"/>
        </w:rPr>
        <w:t>Физическая культура и спорт</w:t>
      </w:r>
    </w:p>
    <w:p w:rsidR="0032400D" w:rsidRPr="00A73BEC" w:rsidRDefault="0032400D" w:rsidP="0032400D">
      <w:pPr>
        <w:spacing w:after="0" w:line="240" w:lineRule="auto"/>
        <w:ind w:firstLine="540"/>
        <w:jc w:val="both"/>
        <w:rPr>
          <w:rFonts w:eastAsia="Times New Roman"/>
          <w:sz w:val="20"/>
          <w:szCs w:val="20"/>
          <w:lang w:eastAsia="ru-RU"/>
        </w:rPr>
      </w:pPr>
      <w:r w:rsidRPr="00A73BEC">
        <w:rPr>
          <w:rFonts w:eastAsia="Times New Roman"/>
          <w:sz w:val="20"/>
          <w:szCs w:val="20"/>
          <w:lang w:eastAsia="ru-RU"/>
        </w:rPr>
        <w:t>В Куйбышевском районе активно работают 96 спортивных сооружения общей площадью - 106.455 кв.м, в том числе  спортивный комплекс, стадион на 1500 посадочных мест, плавательный бассейн с 6 плавательными дорожками, 38 спортивных  залов (включая школьные), 3 хоккейные коробки, 56 плоскостное сооружение.</w:t>
      </w:r>
    </w:p>
    <w:p w:rsidR="0032400D" w:rsidRPr="00A73BEC" w:rsidRDefault="0032400D" w:rsidP="0032400D">
      <w:pPr>
        <w:spacing w:after="0" w:line="240" w:lineRule="auto"/>
        <w:ind w:firstLine="540"/>
        <w:jc w:val="both"/>
        <w:rPr>
          <w:rFonts w:eastAsia="Times New Roman"/>
          <w:sz w:val="20"/>
          <w:szCs w:val="20"/>
          <w:lang w:eastAsia="ru-RU"/>
        </w:rPr>
      </w:pPr>
      <w:r w:rsidRPr="00A73BEC">
        <w:rPr>
          <w:rFonts w:eastAsia="Times New Roman"/>
          <w:sz w:val="20"/>
          <w:szCs w:val="20"/>
          <w:lang w:eastAsia="ru-RU"/>
        </w:rPr>
        <w:t>Численность участников  спортивных формирований ежегодно в пределах 24000 человек.</w:t>
      </w:r>
    </w:p>
    <w:p w:rsidR="0032400D" w:rsidRPr="00A73BEC" w:rsidRDefault="0032400D" w:rsidP="0032400D">
      <w:pPr>
        <w:spacing w:after="0" w:line="240" w:lineRule="auto"/>
        <w:ind w:firstLine="540"/>
        <w:jc w:val="both"/>
        <w:rPr>
          <w:rFonts w:eastAsia="Times New Roman"/>
          <w:sz w:val="20"/>
          <w:szCs w:val="20"/>
          <w:lang w:eastAsia="ru-RU"/>
        </w:rPr>
      </w:pPr>
      <w:r w:rsidRPr="00A73BEC">
        <w:rPr>
          <w:rFonts w:eastAsia="Times New Roman"/>
          <w:sz w:val="20"/>
          <w:szCs w:val="20"/>
          <w:lang w:eastAsia="ru-RU"/>
        </w:rPr>
        <w:t>В течение года проводились ставшие традиционными междугородние турниры по баскетболу, волейболу, художественной гимнастике, футболу, дзюдо спартакиады школьников, студентов, трудовых коллективов. Среди учащихся основных и средних сельских школ – спартакиада по 7 видам спорта (легкая атлетика, лыжи, баскетбол, волейбол, мини-футбол, настольный теннис, русская лапта).</w:t>
      </w:r>
    </w:p>
    <w:p w:rsidR="0032400D" w:rsidRPr="00A73BEC" w:rsidRDefault="0032400D" w:rsidP="0032400D">
      <w:pPr>
        <w:spacing w:after="0" w:line="240" w:lineRule="auto"/>
        <w:ind w:firstLine="540"/>
        <w:jc w:val="both"/>
        <w:rPr>
          <w:rFonts w:eastAsia="Times New Roman"/>
          <w:sz w:val="20"/>
          <w:szCs w:val="20"/>
          <w:lang w:eastAsia="ru-RU"/>
        </w:rPr>
      </w:pPr>
      <w:r w:rsidRPr="00A73BEC">
        <w:rPr>
          <w:rFonts w:eastAsia="Times New Roman"/>
          <w:sz w:val="20"/>
          <w:szCs w:val="20"/>
          <w:lang w:eastAsia="ru-RU"/>
        </w:rPr>
        <w:t xml:space="preserve">Команда Куйбышевского района седьмой раз участвовала в Чемпионате России высшей лиги «Б» среди женских команд региона Сибири и Дальнего Востока (3 место). В Первенстве России по волейболу среди юношей 1996- </w:t>
      </w:r>
      <w:smartTag w:uri="urn:schemas-microsoft-com:office:smarttags" w:element="metricconverter">
        <w:smartTagPr>
          <w:attr w:name="ProductID" w:val="97 г"/>
        </w:smartTagPr>
        <w:r w:rsidRPr="00A73BEC">
          <w:rPr>
            <w:rFonts w:eastAsia="Times New Roman"/>
            <w:sz w:val="20"/>
            <w:szCs w:val="20"/>
            <w:lang w:eastAsia="ru-RU"/>
          </w:rPr>
          <w:t>97 г</w:t>
        </w:r>
      </w:smartTag>
      <w:r w:rsidRPr="00A73BEC">
        <w:rPr>
          <w:rFonts w:eastAsia="Times New Roman"/>
          <w:sz w:val="20"/>
          <w:szCs w:val="20"/>
          <w:lang w:eastAsia="ru-RU"/>
        </w:rPr>
        <w:t>.р. команда района заняла 1 место. На территории района проведены Всероссийские спортивные мероприятия: «Лыжня России -2013» (2000 участников) и «Кросс наций – 2013» (более 1000 участников). Иващенко М. стал Чемпионом Европы по гиревому спорту и Чемпионом Мира среди ветеранов по гиревому спорту.</w:t>
      </w:r>
    </w:p>
    <w:p w:rsidR="0032400D" w:rsidRPr="00A73BEC" w:rsidRDefault="0032400D" w:rsidP="0032400D">
      <w:pPr>
        <w:spacing w:after="0" w:line="240" w:lineRule="auto"/>
        <w:ind w:firstLine="720"/>
        <w:jc w:val="both"/>
        <w:rPr>
          <w:rFonts w:eastAsia="Times New Roman"/>
          <w:sz w:val="20"/>
          <w:szCs w:val="20"/>
          <w:lang w:eastAsia="ru-RU"/>
        </w:rPr>
      </w:pPr>
      <w:r w:rsidRPr="00A73BEC">
        <w:rPr>
          <w:rFonts w:eastAsia="Times New Roman"/>
          <w:sz w:val="20"/>
          <w:szCs w:val="20"/>
          <w:lang w:eastAsia="ru-RU"/>
        </w:rPr>
        <w:t>В муниципальном бюджетном образовательном учреждении спорта дополнительного образования детей Куйбышевского района "Детско-юношеская спортивная школа" работает 35 тренеров-преподавателей (из них 20 штатных) по 13 видам спорта. Учебно-тренировочные занятия проводятся в 79 группах (из них: 42 групп - начальной подготовки, 26 групп - учебно-тренировочных, 11 групп – спортивного совершенствования). Общее количество занимающихся - 1161 человек. Занятия проводятся в МКУС СОК г. Куйбышева, в общеобразовательных школах, в школе-интернате, в учреждениях дополнительного образования детей.</w:t>
      </w:r>
    </w:p>
    <w:p w:rsidR="0032400D" w:rsidRPr="00A73BEC" w:rsidRDefault="0032400D" w:rsidP="0032400D">
      <w:pPr>
        <w:spacing w:after="0" w:line="240" w:lineRule="auto"/>
        <w:ind w:firstLine="540"/>
        <w:jc w:val="both"/>
        <w:rPr>
          <w:rFonts w:eastAsia="Times New Roman"/>
          <w:sz w:val="20"/>
          <w:szCs w:val="20"/>
          <w:lang w:eastAsia="ru-RU"/>
        </w:rPr>
      </w:pPr>
    </w:p>
    <w:p w:rsidR="0032400D" w:rsidRPr="00A73BEC" w:rsidRDefault="0032400D" w:rsidP="0032400D">
      <w:pPr>
        <w:spacing w:after="0" w:line="240" w:lineRule="auto"/>
        <w:ind w:firstLine="540"/>
        <w:jc w:val="both"/>
        <w:rPr>
          <w:rFonts w:eastAsia="Times New Roman"/>
          <w:sz w:val="20"/>
          <w:szCs w:val="20"/>
          <w:lang w:eastAsia="ru-RU"/>
        </w:rPr>
      </w:pPr>
      <w:r w:rsidRPr="00A73BEC">
        <w:rPr>
          <w:rFonts w:eastAsia="Times New Roman"/>
          <w:sz w:val="20"/>
          <w:szCs w:val="20"/>
          <w:lang w:eastAsia="ru-RU"/>
        </w:rPr>
        <w:t xml:space="preserve">Культура  </w:t>
      </w:r>
    </w:p>
    <w:p w:rsidR="0032400D" w:rsidRPr="00A73BEC" w:rsidRDefault="0032400D" w:rsidP="0032400D">
      <w:pPr>
        <w:spacing w:after="0" w:line="240" w:lineRule="auto"/>
        <w:ind w:firstLine="540"/>
        <w:jc w:val="both"/>
        <w:rPr>
          <w:rFonts w:eastAsia="Times New Roman"/>
          <w:sz w:val="20"/>
          <w:szCs w:val="20"/>
          <w:lang w:eastAsia="ru-RU"/>
        </w:rPr>
      </w:pPr>
      <w:r w:rsidRPr="00A73BEC">
        <w:rPr>
          <w:rFonts w:eastAsia="Times New Roman"/>
          <w:sz w:val="20"/>
          <w:szCs w:val="20"/>
          <w:lang w:eastAsia="ru-RU"/>
        </w:rPr>
        <w:t>Районная и поселенческая сеть учреждений культуры района объединяет 44 учреждения  культурно - досугового типа, 27 библиотек, 1 музейный комплекс, 2 учреждения дополнительного образования детей – «Детская школа искусств», «Детская художественная школа».</w:t>
      </w:r>
    </w:p>
    <w:p w:rsidR="0032400D" w:rsidRPr="00A73BEC" w:rsidRDefault="0032400D" w:rsidP="0032400D">
      <w:pPr>
        <w:spacing w:after="0" w:line="240" w:lineRule="auto"/>
        <w:ind w:firstLine="540"/>
        <w:jc w:val="both"/>
        <w:rPr>
          <w:rFonts w:eastAsia="Times New Roman"/>
          <w:sz w:val="20"/>
          <w:szCs w:val="20"/>
          <w:lang w:eastAsia="ru-RU"/>
        </w:rPr>
      </w:pPr>
      <w:r w:rsidRPr="00A73BEC">
        <w:rPr>
          <w:rFonts w:eastAsia="Times New Roman"/>
          <w:sz w:val="20"/>
          <w:szCs w:val="20"/>
          <w:lang w:eastAsia="ru-RU"/>
        </w:rPr>
        <w:t xml:space="preserve">Одним из приоритетов в сфере культуры является содействие творческому развитию и поддержке одаренных детей. В учреждениях дополнительного образования культуры, где обучается 646 учащихся, вырос уровень исполнительного мастерства обучающихся в школе искусств. Учащиеся школы искусств и художественной школы принимают активное участие в фестивалях и конкурсах различного уровня, неоднократно становились дипломатами и </w:t>
      </w:r>
      <w:r w:rsidRPr="00A73BEC">
        <w:rPr>
          <w:rFonts w:eastAsia="Times New Roman"/>
          <w:sz w:val="20"/>
          <w:szCs w:val="20"/>
          <w:lang w:eastAsia="ru-RU"/>
        </w:rPr>
        <w:lastRenderedPageBreak/>
        <w:t>лауреатами. В течение года школами проводится более 100 мероприятий, участники которых в большинстве дети и молодёжь.</w:t>
      </w:r>
    </w:p>
    <w:p w:rsidR="0032400D" w:rsidRPr="00A73BEC" w:rsidRDefault="0032400D" w:rsidP="0032400D">
      <w:pPr>
        <w:spacing w:after="0" w:line="240" w:lineRule="auto"/>
        <w:ind w:firstLine="540"/>
        <w:jc w:val="both"/>
        <w:rPr>
          <w:rFonts w:eastAsia="Times New Roman"/>
          <w:sz w:val="20"/>
          <w:szCs w:val="20"/>
          <w:lang w:eastAsia="ru-RU"/>
        </w:rPr>
      </w:pPr>
      <w:r w:rsidRPr="00A73BEC">
        <w:rPr>
          <w:rFonts w:eastAsia="Times New Roman"/>
          <w:sz w:val="20"/>
          <w:szCs w:val="20"/>
          <w:lang w:eastAsia="ru-RU"/>
        </w:rPr>
        <w:t xml:space="preserve">Количество творческих любительских коллективов Куйбышевского района, имеющих почетное звание «образцовый» и «народный» - 24. </w:t>
      </w:r>
    </w:p>
    <w:p w:rsidR="0032400D" w:rsidRPr="00A73BEC" w:rsidRDefault="0032400D" w:rsidP="0032400D">
      <w:pPr>
        <w:spacing w:after="0" w:line="240" w:lineRule="auto"/>
        <w:ind w:firstLine="540"/>
        <w:jc w:val="both"/>
        <w:rPr>
          <w:rFonts w:eastAsia="Times New Roman"/>
          <w:sz w:val="20"/>
          <w:szCs w:val="20"/>
          <w:lang w:eastAsia="ru-RU"/>
        </w:rPr>
      </w:pPr>
      <w:r w:rsidRPr="00A73BEC">
        <w:rPr>
          <w:rFonts w:eastAsia="Times New Roman"/>
          <w:sz w:val="20"/>
          <w:szCs w:val="20"/>
          <w:lang w:eastAsia="ru-RU"/>
        </w:rPr>
        <w:t>Количество населения, непосредственно участвующего в культурно – досуговых мероприятиях, ежегодно увеличивается и в 2013 году, составило 25 148 человек.</w:t>
      </w:r>
    </w:p>
    <w:p w:rsidR="0032400D" w:rsidRPr="00A73BEC" w:rsidRDefault="0032400D" w:rsidP="0032400D">
      <w:pPr>
        <w:spacing w:after="0" w:line="240" w:lineRule="auto"/>
        <w:ind w:firstLine="540"/>
        <w:jc w:val="both"/>
        <w:rPr>
          <w:rFonts w:eastAsia="Times New Roman"/>
          <w:color w:val="FF0000"/>
          <w:sz w:val="20"/>
          <w:szCs w:val="20"/>
          <w:lang w:eastAsia="ru-RU"/>
        </w:rPr>
      </w:pPr>
    </w:p>
    <w:p w:rsidR="0032400D" w:rsidRPr="00A73BEC" w:rsidRDefault="0032400D" w:rsidP="0032400D">
      <w:pPr>
        <w:spacing w:after="0" w:line="240" w:lineRule="auto"/>
        <w:ind w:firstLine="540"/>
        <w:jc w:val="both"/>
        <w:rPr>
          <w:rFonts w:eastAsia="Times New Roman"/>
          <w:sz w:val="20"/>
          <w:szCs w:val="20"/>
          <w:lang w:eastAsia="ru-RU"/>
        </w:rPr>
      </w:pPr>
      <w:r>
        <w:rPr>
          <w:rFonts w:eastAsia="Times New Roman"/>
          <w:noProof/>
          <w:sz w:val="20"/>
          <w:szCs w:val="20"/>
          <w:lang w:eastAsia="ru-RU"/>
        </w:rPr>
        <w:drawing>
          <wp:inline distT="0" distB="0" distL="0" distR="0">
            <wp:extent cx="6085205" cy="2753995"/>
            <wp:effectExtent l="0" t="0" r="0" b="0"/>
            <wp:docPr id="12" name="Объект 72"/>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22"/>
              </a:graphicData>
            </a:graphic>
          </wp:inline>
        </w:drawing>
      </w:r>
    </w:p>
    <w:p w:rsidR="0032400D" w:rsidRPr="00A73BEC" w:rsidRDefault="0032400D" w:rsidP="0032400D">
      <w:pPr>
        <w:spacing w:after="0" w:line="240" w:lineRule="auto"/>
        <w:ind w:firstLine="540"/>
        <w:jc w:val="both"/>
        <w:rPr>
          <w:rFonts w:eastAsia="Times New Roman"/>
          <w:sz w:val="20"/>
          <w:szCs w:val="20"/>
          <w:lang w:eastAsia="ru-RU"/>
        </w:rPr>
      </w:pPr>
      <w:r w:rsidRPr="00A73BEC">
        <w:rPr>
          <w:rFonts w:eastAsia="Times New Roman"/>
          <w:sz w:val="20"/>
          <w:szCs w:val="20"/>
          <w:lang w:eastAsia="ru-RU"/>
        </w:rPr>
        <w:t xml:space="preserve">Библиотечная  сеть района организует свою работу совместно с клубными учреждениями, где созданы кружки и клубы по интересам. </w:t>
      </w:r>
    </w:p>
    <w:p w:rsidR="0032400D" w:rsidRPr="00A73BEC" w:rsidRDefault="0032400D" w:rsidP="0032400D">
      <w:pPr>
        <w:spacing w:after="0" w:line="240" w:lineRule="auto"/>
        <w:ind w:firstLine="540"/>
        <w:jc w:val="both"/>
        <w:rPr>
          <w:rFonts w:eastAsia="Times New Roman"/>
          <w:sz w:val="20"/>
          <w:szCs w:val="20"/>
          <w:lang w:eastAsia="ru-RU"/>
        </w:rPr>
      </w:pPr>
      <w:r w:rsidRPr="00A73BEC">
        <w:rPr>
          <w:rFonts w:eastAsia="Times New Roman"/>
          <w:sz w:val="20"/>
          <w:szCs w:val="20"/>
          <w:lang w:eastAsia="ru-RU"/>
        </w:rPr>
        <w:t xml:space="preserve">Всего в </w:t>
      </w:r>
      <w:smartTag w:uri="urn:schemas-microsoft-com:office:smarttags" w:element="metricconverter">
        <w:smartTagPr>
          <w:attr w:name="ProductID" w:val="2013 г"/>
        </w:smartTagPr>
        <w:r w:rsidRPr="00A73BEC">
          <w:rPr>
            <w:rFonts w:eastAsia="Times New Roman"/>
            <w:sz w:val="20"/>
            <w:szCs w:val="20"/>
            <w:lang w:eastAsia="ru-RU"/>
          </w:rPr>
          <w:t>2013 г</w:t>
        </w:r>
      </w:smartTag>
      <w:r w:rsidRPr="00A73BEC">
        <w:rPr>
          <w:rFonts w:eastAsia="Times New Roman"/>
          <w:sz w:val="20"/>
          <w:szCs w:val="20"/>
          <w:lang w:eastAsia="ru-RU"/>
        </w:rPr>
        <w:t xml:space="preserve">. в библиотеках города и района было обслужено более 13 тыс.читателей, количество посещений – 98,7 тыс. книговыдача составила – 321 тыс.экз. Библиотеками проведено 653 мероприятия , количество посетителей мероприятий составило 26,6 тыс.чел. </w:t>
      </w:r>
    </w:p>
    <w:p w:rsidR="0032400D" w:rsidRPr="00A73BEC" w:rsidRDefault="0032400D" w:rsidP="0032400D">
      <w:pPr>
        <w:spacing w:after="0" w:line="240" w:lineRule="auto"/>
        <w:ind w:firstLine="567"/>
        <w:jc w:val="both"/>
        <w:rPr>
          <w:rFonts w:eastAsia="Times New Roman"/>
          <w:sz w:val="20"/>
          <w:szCs w:val="20"/>
          <w:lang w:eastAsia="ru-RU"/>
        </w:rPr>
      </w:pPr>
      <w:r w:rsidRPr="00A73BEC">
        <w:rPr>
          <w:rFonts w:eastAsia="Times New Roman"/>
          <w:sz w:val="20"/>
          <w:szCs w:val="20"/>
          <w:lang w:eastAsia="ru-RU"/>
        </w:rPr>
        <w:t>Малые труднодоступные села Куйбышевского района, не имеющие стационарных библиотек, обслуживались библиобусом МБУК ЦМБ. На обслуживании МБУК ЦМБ  находятся 12 малых сел Куйбышевского района, было осуществлено 36 выезда, обслужено 540 читателей.</w:t>
      </w:r>
    </w:p>
    <w:p w:rsidR="0032400D" w:rsidRPr="00A73BEC" w:rsidRDefault="0032400D" w:rsidP="0032400D">
      <w:pPr>
        <w:spacing w:after="0" w:line="240" w:lineRule="auto"/>
        <w:ind w:firstLine="540"/>
        <w:jc w:val="both"/>
        <w:rPr>
          <w:rFonts w:eastAsia="Times New Roman"/>
          <w:sz w:val="20"/>
          <w:szCs w:val="20"/>
          <w:lang w:eastAsia="ru-RU"/>
        </w:rPr>
      </w:pPr>
      <w:r w:rsidRPr="00A73BEC">
        <w:rPr>
          <w:rFonts w:eastAsia="Times New Roman"/>
          <w:sz w:val="20"/>
          <w:szCs w:val="20"/>
          <w:lang w:eastAsia="ru-RU"/>
        </w:rPr>
        <w:t xml:space="preserve">Особую роль в культурной жизни района играет «Музейный комплекс г. Куйбышева». Структура МКУК «Музейный комплекс» - краеведческий музей и мемориальный дом-музей В.В. Куйбышева. Показатели деятельности музейного комплекса в 2013 году характеризуется следующими показателями работ: количество выставок в </w:t>
      </w:r>
      <w:smartTag w:uri="urn:schemas-microsoft-com:office:smarttags" w:element="metricconverter">
        <w:smartTagPr>
          <w:attr w:name="ProductID" w:val="2013 г"/>
        </w:smartTagPr>
        <w:r w:rsidRPr="00A73BEC">
          <w:rPr>
            <w:rFonts w:eastAsia="Times New Roman"/>
            <w:sz w:val="20"/>
            <w:szCs w:val="20"/>
            <w:lang w:eastAsia="ru-RU"/>
          </w:rPr>
          <w:t>2013 г</w:t>
        </w:r>
      </w:smartTag>
      <w:r w:rsidRPr="00A73BEC">
        <w:rPr>
          <w:rFonts w:eastAsia="Times New Roman"/>
          <w:sz w:val="20"/>
          <w:szCs w:val="20"/>
          <w:lang w:eastAsia="ru-RU"/>
        </w:rPr>
        <w:t>. - 24. Проведено 215 экскурсий, посетителями которых стали 42,1 тыс. чел. Принято более 2,5 тыс. индивидуальных посетителей.</w:t>
      </w:r>
    </w:p>
    <w:p w:rsidR="0032400D" w:rsidRPr="00A73BEC" w:rsidRDefault="0032400D" w:rsidP="0032400D">
      <w:pPr>
        <w:spacing w:after="0" w:line="240" w:lineRule="auto"/>
        <w:ind w:firstLine="540"/>
        <w:jc w:val="both"/>
        <w:rPr>
          <w:rFonts w:eastAsia="Times New Roman"/>
          <w:sz w:val="20"/>
          <w:szCs w:val="20"/>
          <w:lang w:eastAsia="ru-RU"/>
        </w:rPr>
      </w:pPr>
      <w:r w:rsidRPr="00A73BEC">
        <w:rPr>
          <w:rFonts w:eastAsia="Times New Roman"/>
          <w:sz w:val="20"/>
          <w:szCs w:val="20"/>
          <w:lang w:eastAsia="ru-RU"/>
        </w:rPr>
        <w:t>В клубных учреждениях также возросло количество кружков и формирований, увеличилось количество мероприятий. В 2013 году в ходе действия долгосрочной целевой программы «Культура Новосибирской области на 2012-2016 годы» профинансировано из областного бюджета  5359,0 тыс. рублей на капитальный ремонт и 3158,0 тыс. рублей на улучшение материально- технической базы учреждений культуры.</w:t>
      </w:r>
    </w:p>
    <w:p w:rsidR="0032400D" w:rsidRPr="00A73BEC" w:rsidRDefault="0032400D" w:rsidP="0032400D">
      <w:pPr>
        <w:spacing w:after="0" w:line="240" w:lineRule="auto"/>
        <w:ind w:firstLine="540"/>
        <w:jc w:val="both"/>
        <w:rPr>
          <w:rFonts w:eastAsia="Times New Roman"/>
          <w:sz w:val="20"/>
          <w:szCs w:val="20"/>
          <w:lang w:eastAsia="ru-RU"/>
        </w:rPr>
      </w:pPr>
      <w:r w:rsidRPr="00A73BEC">
        <w:rPr>
          <w:rFonts w:eastAsia="Times New Roman"/>
          <w:sz w:val="20"/>
          <w:szCs w:val="20"/>
          <w:lang w:eastAsia="ru-RU"/>
        </w:rPr>
        <w:t>В целом в сфере культурной деятельности достигнуты следующие результаты:</w:t>
      </w:r>
    </w:p>
    <w:p w:rsidR="0032400D" w:rsidRPr="00A73BEC" w:rsidRDefault="0032400D" w:rsidP="0032400D">
      <w:pPr>
        <w:spacing w:after="0" w:line="240" w:lineRule="auto"/>
        <w:ind w:firstLine="540"/>
        <w:jc w:val="both"/>
        <w:rPr>
          <w:rFonts w:eastAsia="Times New Roman"/>
          <w:sz w:val="20"/>
          <w:szCs w:val="20"/>
          <w:lang w:eastAsia="ru-RU"/>
        </w:rPr>
      </w:pPr>
      <w:r w:rsidRPr="00A73BEC">
        <w:rPr>
          <w:rFonts w:eastAsia="Times New Roman"/>
          <w:sz w:val="20"/>
          <w:szCs w:val="20"/>
          <w:lang w:eastAsia="ru-RU"/>
        </w:rPr>
        <w:t>•</w:t>
      </w:r>
      <w:r w:rsidRPr="00A73BEC">
        <w:rPr>
          <w:rFonts w:eastAsia="Times New Roman"/>
          <w:sz w:val="20"/>
          <w:szCs w:val="20"/>
          <w:lang w:eastAsia="ru-RU"/>
        </w:rPr>
        <w:tab/>
        <w:t>выигран грант «Каинск – исторический» (150,0 тыс. руб.);</w:t>
      </w:r>
    </w:p>
    <w:p w:rsidR="0032400D" w:rsidRPr="00A73BEC" w:rsidRDefault="0032400D" w:rsidP="0032400D">
      <w:pPr>
        <w:spacing w:after="0" w:line="240" w:lineRule="auto"/>
        <w:ind w:firstLine="540"/>
        <w:jc w:val="both"/>
        <w:rPr>
          <w:rFonts w:eastAsia="Times New Roman"/>
          <w:sz w:val="20"/>
          <w:szCs w:val="20"/>
          <w:lang w:eastAsia="ru-RU"/>
        </w:rPr>
      </w:pPr>
      <w:r w:rsidRPr="00A73BEC">
        <w:rPr>
          <w:rFonts w:eastAsia="Times New Roman"/>
          <w:sz w:val="20"/>
          <w:szCs w:val="20"/>
          <w:lang w:eastAsia="ru-RU"/>
        </w:rPr>
        <w:t>•</w:t>
      </w:r>
      <w:r w:rsidRPr="00A73BEC">
        <w:rPr>
          <w:rFonts w:eastAsia="Times New Roman"/>
          <w:sz w:val="20"/>
          <w:szCs w:val="20"/>
          <w:lang w:eastAsia="ru-RU"/>
        </w:rPr>
        <w:tab/>
        <w:t>в номинации «Верность призванию» в «Золотую книгу культуры Новосибирской области» внесена О.И. Белкина, специалист отдела культуры за большой личный вклад в развитие сферы культуры района, города и Новосибирской области;</w:t>
      </w:r>
    </w:p>
    <w:p w:rsidR="0032400D" w:rsidRPr="00A73BEC" w:rsidRDefault="0032400D" w:rsidP="0032400D">
      <w:pPr>
        <w:spacing w:after="0" w:line="240" w:lineRule="auto"/>
        <w:ind w:firstLine="540"/>
        <w:jc w:val="both"/>
        <w:rPr>
          <w:rFonts w:eastAsia="Times New Roman"/>
          <w:sz w:val="20"/>
          <w:szCs w:val="20"/>
          <w:lang w:eastAsia="ru-RU"/>
        </w:rPr>
      </w:pPr>
      <w:r w:rsidRPr="00A73BEC">
        <w:rPr>
          <w:rFonts w:eastAsia="Times New Roman"/>
          <w:sz w:val="20"/>
          <w:szCs w:val="20"/>
          <w:lang w:eastAsia="ru-RU"/>
        </w:rPr>
        <w:t>•</w:t>
      </w:r>
      <w:r w:rsidRPr="00A73BEC">
        <w:rPr>
          <w:rFonts w:eastAsia="Times New Roman"/>
          <w:sz w:val="20"/>
          <w:szCs w:val="20"/>
          <w:lang w:eastAsia="ru-RU"/>
        </w:rPr>
        <w:tab/>
        <w:t>На III Культурной Олимпиаде Новосибирской области команда района приняла участие в 15 номинациях (золотых медалей – 3; серебряных медалей - 1; бронзовых медалей - 1).</w:t>
      </w:r>
    </w:p>
    <w:p w:rsidR="0032400D" w:rsidRPr="00A73BEC" w:rsidRDefault="0032400D" w:rsidP="0032400D">
      <w:pPr>
        <w:spacing w:after="0" w:line="240" w:lineRule="auto"/>
        <w:ind w:firstLine="540"/>
        <w:jc w:val="both"/>
        <w:rPr>
          <w:rFonts w:eastAsia="Times New Roman"/>
          <w:sz w:val="20"/>
          <w:szCs w:val="20"/>
          <w:lang w:eastAsia="ru-RU"/>
        </w:rPr>
      </w:pPr>
      <w:r w:rsidRPr="00A73BEC">
        <w:rPr>
          <w:rFonts w:eastAsia="Times New Roman"/>
          <w:sz w:val="20"/>
          <w:szCs w:val="20"/>
          <w:lang w:eastAsia="ru-RU"/>
        </w:rPr>
        <w:t>Реализация молодежной политики в районе осуществляется в соответствии с районными целевыми программами:</w:t>
      </w:r>
    </w:p>
    <w:p w:rsidR="0032400D" w:rsidRPr="00A73BEC" w:rsidRDefault="0032400D" w:rsidP="0032400D">
      <w:pPr>
        <w:spacing w:after="0" w:line="240" w:lineRule="auto"/>
        <w:ind w:firstLine="540"/>
        <w:jc w:val="both"/>
        <w:rPr>
          <w:rFonts w:eastAsia="Times New Roman"/>
          <w:sz w:val="20"/>
          <w:szCs w:val="20"/>
          <w:lang w:eastAsia="ru-RU"/>
        </w:rPr>
      </w:pPr>
      <w:r w:rsidRPr="00A73BEC">
        <w:rPr>
          <w:rFonts w:eastAsia="Times New Roman"/>
          <w:sz w:val="20"/>
          <w:szCs w:val="20"/>
          <w:lang w:eastAsia="ru-RU"/>
        </w:rPr>
        <w:t>-ДЦП «Патриотическое воспитание граждан Куйбышевского района на 2011- 2016 годы», за данный период проведено 223 мероприятия, охвачено более 16 000 человек;</w:t>
      </w:r>
    </w:p>
    <w:p w:rsidR="0032400D" w:rsidRPr="00A73BEC" w:rsidRDefault="0032400D" w:rsidP="0032400D">
      <w:pPr>
        <w:spacing w:after="0" w:line="240" w:lineRule="auto"/>
        <w:ind w:firstLine="540"/>
        <w:jc w:val="both"/>
        <w:rPr>
          <w:rFonts w:eastAsia="Times New Roman"/>
          <w:sz w:val="20"/>
          <w:szCs w:val="20"/>
          <w:lang w:eastAsia="ru-RU"/>
        </w:rPr>
      </w:pPr>
      <w:r w:rsidRPr="00A73BEC">
        <w:rPr>
          <w:rFonts w:eastAsia="Times New Roman"/>
          <w:sz w:val="20"/>
          <w:szCs w:val="20"/>
          <w:lang w:eastAsia="ru-RU"/>
        </w:rPr>
        <w:t>-РЦП «Комплексные меры профилактики наркомании в Куйбышевском  районе на 2012-2013 годы», проведено 29 рейдов, 119 мероприятий, охвачено более 8000 человек;</w:t>
      </w:r>
    </w:p>
    <w:p w:rsidR="0032400D" w:rsidRPr="00A73BEC" w:rsidRDefault="0032400D" w:rsidP="0032400D">
      <w:pPr>
        <w:spacing w:after="0" w:line="240" w:lineRule="auto"/>
        <w:ind w:firstLine="540"/>
        <w:jc w:val="both"/>
        <w:rPr>
          <w:rFonts w:eastAsia="Times New Roman"/>
          <w:sz w:val="20"/>
          <w:szCs w:val="20"/>
          <w:lang w:eastAsia="ru-RU"/>
        </w:rPr>
      </w:pPr>
      <w:r w:rsidRPr="00A73BEC">
        <w:rPr>
          <w:rFonts w:eastAsia="Times New Roman"/>
          <w:sz w:val="20"/>
          <w:szCs w:val="20"/>
          <w:lang w:eastAsia="ru-RU"/>
        </w:rPr>
        <w:t>-ДЦП «Поддержка особо одаренных детей и талантливой молодежи Куйбышевского района Новосибирской области на 2012-2014 годы», проведено 92 мероприятия, охвачено 5500 человек.</w:t>
      </w:r>
    </w:p>
    <w:p w:rsidR="0032400D" w:rsidRPr="00A73BEC" w:rsidRDefault="0032400D" w:rsidP="0032400D">
      <w:pPr>
        <w:spacing w:after="0" w:line="240" w:lineRule="auto"/>
        <w:ind w:firstLine="540"/>
        <w:jc w:val="both"/>
        <w:rPr>
          <w:rFonts w:eastAsia="Times New Roman"/>
          <w:sz w:val="20"/>
          <w:szCs w:val="20"/>
          <w:lang w:eastAsia="ru-RU"/>
        </w:rPr>
      </w:pPr>
      <w:r w:rsidRPr="00A73BEC">
        <w:rPr>
          <w:rFonts w:eastAsia="Times New Roman"/>
          <w:sz w:val="20"/>
          <w:szCs w:val="20"/>
          <w:lang w:eastAsia="ru-RU"/>
        </w:rPr>
        <w:t>Управление по делам молодежи  НСО поддержало проекты МБУ «Дома молодежи Куйбышевского района» «Вместе весело шагать» (50 200 руб.); МКУ «Молодёжный центр» г.Куйбышева - инструктивно-методический сбор «Вожатый – профессия души» - 100 т. р. и форум молодежи «Необходимый успех» - 90 т. р.</w:t>
      </w:r>
    </w:p>
    <w:p w:rsidR="0032400D" w:rsidRPr="00A73BEC" w:rsidRDefault="0032400D" w:rsidP="0032400D">
      <w:pPr>
        <w:spacing w:after="0" w:line="240" w:lineRule="auto"/>
        <w:ind w:firstLine="540"/>
        <w:jc w:val="both"/>
        <w:rPr>
          <w:rFonts w:eastAsia="Times New Roman"/>
          <w:sz w:val="20"/>
          <w:szCs w:val="20"/>
          <w:lang w:eastAsia="ru-RU"/>
        </w:rPr>
      </w:pPr>
      <w:r w:rsidRPr="00A73BEC">
        <w:rPr>
          <w:rFonts w:eastAsia="Times New Roman"/>
          <w:sz w:val="20"/>
          <w:szCs w:val="20"/>
          <w:lang w:eastAsia="ru-RU"/>
        </w:rPr>
        <w:t>Содействие в решении социально – экономических проблем молодежи, в том числе жилищных проблем</w:t>
      </w:r>
    </w:p>
    <w:p w:rsidR="0032400D" w:rsidRPr="00A73BEC" w:rsidRDefault="0032400D" w:rsidP="0032400D">
      <w:pPr>
        <w:shd w:val="clear" w:color="auto" w:fill="FFFFFF"/>
        <w:spacing w:after="0" w:line="240" w:lineRule="auto"/>
        <w:ind w:firstLine="710"/>
        <w:jc w:val="both"/>
        <w:rPr>
          <w:rFonts w:eastAsia="Times New Roman"/>
          <w:sz w:val="20"/>
          <w:szCs w:val="20"/>
          <w:lang w:eastAsia="ru-RU"/>
        </w:rPr>
      </w:pPr>
      <w:r w:rsidRPr="00A73BEC">
        <w:rPr>
          <w:rFonts w:eastAsia="Times New Roman"/>
          <w:sz w:val="20"/>
          <w:szCs w:val="20"/>
          <w:lang w:eastAsia="ru-RU"/>
        </w:rPr>
        <w:t xml:space="preserve">В рамках Федеральной ЦП «Жилище» сформирован список на 86 молодых семей Куйбышевского района, изъявивших желание получить социальные выплаты на приобретение (строительство) жилого помещения. </w:t>
      </w:r>
    </w:p>
    <w:p w:rsidR="0032400D" w:rsidRPr="00A73BEC" w:rsidRDefault="0032400D" w:rsidP="0032400D">
      <w:pPr>
        <w:autoSpaceDE w:val="0"/>
        <w:autoSpaceDN w:val="0"/>
        <w:adjustRightInd w:val="0"/>
        <w:spacing w:after="0" w:line="240" w:lineRule="auto"/>
        <w:ind w:firstLine="539"/>
        <w:jc w:val="both"/>
        <w:rPr>
          <w:rFonts w:eastAsia="Times New Roman"/>
          <w:sz w:val="20"/>
          <w:szCs w:val="20"/>
          <w:lang w:eastAsia="ru-RU"/>
        </w:rPr>
      </w:pPr>
      <w:r w:rsidRPr="00A73BEC">
        <w:rPr>
          <w:rFonts w:eastAsia="Times New Roman"/>
          <w:sz w:val="20"/>
          <w:szCs w:val="20"/>
          <w:lang w:eastAsia="ru-RU"/>
        </w:rPr>
        <w:t>Федеральные средства в размере 1млн 912 тыс. руб.  для получателей 2013 года перечислены на счета района. Свидетельства 11 молодым семьям будут выданы согласно указаниям МСиЖКХ НСО.</w:t>
      </w:r>
    </w:p>
    <w:p w:rsidR="0032400D" w:rsidRPr="00A73BEC" w:rsidRDefault="0032400D" w:rsidP="0032400D">
      <w:pPr>
        <w:shd w:val="clear" w:color="auto" w:fill="FFFFFF"/>
        <w:spacing w:after="0" w:line="240" w:lineRule="auto"/>
        <w:ind w:firstLine="540"/>
        <w:jc w:val="both"/>
        <w:rPr>
          <w:rFonts w:eastAsia="Times New Roman"/>
          <w:spacing w:val="-1"/>
          <w:sz w:val="20"/>
          <w:szCs w:val="20"/>
          <w:lang w:eastAsia="ru-RU"/>
        </w:rPr>
      </w:pPr>
      <w:r w:rsidRPr="00A73BEC">
        <w:rPr>
          <w:rFonts w:eastAsia="Times New Roman"/>
          <w:spacing w:val="-1"/>
          <w:sz w:val="20"/>
          <w:szCs w:val="20"/>
          <w:lang w:eastAsia="ru-RU"/>
        </w:rPr>
        <w:lastRenderedPageBreak/>
        <w:t xml:space="preserve">Финансовые средства на текущий год по ФЦП </w:t>
      </w:r>
      <w:r w:rsidRPr="00A73BEC">
        <w:rPr>
          <w:rFonts w:eastAsia="Times New Roman"/>
          <w:spacing w:val="4"/>
          <w:sz w:val="20"/>
          <w:szCs w:val="20"/>
          <w:lang w:eastAsia="ru-RU"/>
        </w:rPr>
        <w:t xml:space="preserve">«Социальное развитие села до 2013 года» на строительство индивидуального жилого дома в д.Бергуль освоены в полном объеме (1млн. 606 тыс. руб.). </w:t>
      </w:r>
    </w:p>
    <w:p w:rsidR="0032400D" w:rsidRPr="00A73BEC" w:rsidRDefault="0032400D" w:rsidP="0032400D">
      <w:pPr>
        <w:autoSpaceDE w:val="0"/>
        <w:autoSpaceDN w:val="0"/>
        <w:adjustRightInd w:val="0"/>
        <w:spacing w:after="0" w:line="240" w:lineRule="auto"/>
        <w:ind w:firstLine="540"/>
        <w:jc w:val="both"/>
        <w:rPr>
          <w:rFonts w:eastAsia="Times New Roman"/>
          <w:sz w:val="20"/>
          <w:szCs w:val="20"/>
          <w:lang w:eastAsia="ru-RU"/>
        </w:rPr>
      </w:pPr>
      <w:r w:rsidRPr="00A73BEC">
        <w:rPr>
          <w:rFonts w:eastAsia="Times New Roman"/>
          <w:sz w:val="20"/>
          <w:szCs w:val="20"/>
          <w:lang w:eastAsia="ru-RU"/>
        </w:rPr>
        <w:t xml:space="preserve">Во 2 квартале 2013 года на улучшение жилищных условий молодых семей осуществлено дополнительное финансирование к 2012 году на общую сумму 2 млн. 844 тыс.рублей. Из них освоено 2 млн. 342 тыс.руб. </w:t>
      </w:r>
    </w:p>
    <w:p w:rsidR="0032400D" w:rsidRPr="00A73BEC" w:rsidRDefault="0032400D" w:rsidP="0032400D">
      <w:pPr>
        <w:spacing w:after="0" w:line="240" w:lineRule="auto"/>
        <w:ind w:firstLine="540"/>
        <w:jc w:val="both"/>
        <w:rPr>
          <w:rFonts w:eastAsia="Times New Roman"/>
          <w:sz w:val="20"/>
          <w:szCs w:val="20"/>
          <w:lang w:eastAsia="ru-RU"/>
        </w:rPr>
      </w:pPr>
    </w:p>
    <w:p w:rsidR="0032400D" w:rsidRPr="00A73BEC" w:rsidRDefault="0032400D" w:rsidP="0032400D">
      <w:pPr>
        <w:spacing w:after="0" w:line="240" w:lineRule="auto"/>
        <w:ind w:firstLine="540"/>
        <w:jc w:val="both"/>
        <w:rPr>
          <w:rFonts w:eastAsia="Times New Roman"/>
          <w:sz w:val="20"/>
          <w:szCs w:val="20"/>
          <w:lang w:eastAsia="ru-RU"/>
        </w:rPr>
      </w:pPr>
      <w:r w:rsidRPr="00A73BEC">
        <w:rPr>
          <w:rFonts w:eastAsia="Times New Roman"/>
          <w:sz w:val="20"/>
          <w:szCs w:val="20"/>
          <w:lang w:eastAsia="ru-RU"/>
        </w:rPr>
        <w:t>Бюджет (оценка) Налоговые и неналоговые доходы  бюджета 2013 года прогнозируются в сумме  395,2 млн. рублей или 92,6% к уровню 2012 года. Бюджетная обеспеченность налоговыми и неналоговыми доходами на душу населения составляет 6739 руб., к 2012 году  - 93,7%.</w:t>
      </w:r>
    </w:p>
    <w:p w:rsidR="0032400D" w:rsidRPr="00A73BEC" w:rsidRDefault="0032400D" w:rsidP="0032400D">
      <w:pPr>
        <w:spacing w:after="0" w:line="240" w:lineRule="auto"/>
        <w:ind w:firstLine="540"/>
        <w:jc w:val="both"/>
        <w:rPr>
          <w:rFonts w:eastAsia="Times New Roman"/>
          <w:sz w:val="20"/>
          <w:szCs w:val="20"/>
          <w:lang w:eastAsia="ru-RU"/>
        </w:rPr>
      </w:pPr>
      <w:r w:rsidRPr="00A73BEC">
        <w:rPr>
          <w:rFonts w:eastAsia="Times New Roman"/>
          <w:sz w:val="20"/>
          <w:szCs w:val="20"/>
          <w:lang w:eastAsia="ru-RU"/>
        </w:rPr>
        <w:t>Расходы консолидированного бюджета в 2013 году запланированы в размере 2033,3 млн. рублей, что на 9,5% превышает расходы за 2012 год. В общей сумме расходной части бюджета наивысшую долю занимают затраты на образование и жилищно-коммунальное хозяйство.</w:t>
      </w:r>
    </w:p>
    <w:p w:rsidR="0032400D" w:rsidRPr="00A73BEC" w:rsidRDefault="0032400D" w:rsidP="0032400D">
      <w:pPr>
        <w:spacing w:after="0" w:line="240" w:lineRule="auto"/>
        <w:ind w:firstLine="540"/>
        <w:jc w:val="both"/>
        <w:rPr>
          <w:rFonts w:eastAsia="Times New Roman"/>
          <w:sz w:val="20"/>
          <w:szCs w:val="20"/>
          <w:lang w:eastAsia="ru-RU"/>
        </w:rPr>
      </w:pPr>
    </w:p>
    <w:p w:rsidR="0032400D" w:rsidRPr="00A73BEC" w:rsidRDefault="0032400D" w:rsidP="0032400D">
      <w:pPr>
        <w:spacing w:after="0" w:line="240" w:lineRule="auto"/>
        <w:ind w:firstLine="540"/>
        <w:jc w:val="both"/>
        <w:rPr>
          <w:rFonts w:eastAsia="Times New Roman"/>
          <w:sz w:val="20"/>
          <w:szCs w:val="20"/>
          <w:lang w:eastAsia="ru-RU"/>
        </w:rPr>
      </w:pPr>
    </w:p>
    <w:p w:rsidR="0032400D" w:rsidRPr="00A73BEC" w:rsidRDefault="0032400D" w:rsidP="0032400D">
      <w:pPr>
        <w:numPr>
          <w:ilvl w:val="0"/>
          <w:numId w:val="2"/>
        </w:numPr>
        <w:tabs>
          <w:tab w:val="num" w:pos="0"/>
        </w:tabs>
        <w:spacing w:after="0" w:line="240" w:lineRule="auto"/>
        <w:ind w:left="0" w:firstLine="0"/>
        <w:jc w:val="both"/>
        <w:rPr>
          <w:rFonts w:eastAsia="Times New Roman"/>
          <w:sz w:val="20"/>
          <w:szCs w:val="20"/>
          <w:lang w:eastAsia="ru-RU"/>
        </w:rPr>
      </w:pPr>
      <w:r w:rsidRPr="00A73BEC">
        <w:rPr>
          <w:rFonts w:eastAsia="Times New Roman"/>
          <w:sz w:val="20"/>
          <w:szCs w:val="20"/>
          <w:lang w:eastAsia="ru-RU"/>
        </w:rPr>
        <w:t>Приоритеты социально-экономического развития Куйбышевского района Новосибирской области на 2014 год и на период до 2016 года.</w:t>
      </w:r>
    </w:p>
    <w:p w:rsidR="0032400D" w:rsidRPr="00A73BEC" w:rsidRDefault="0032400D" w:rsidP="0032400D">
      <w:pPr>
        <w:spacing w:after="0" w:line="240" w:lineRule="auto"/>
        <w:jc w:val="both"/>
        <w:rPr>
          <w:rFonts w:eastAsia="Times New Roman"/>
          <w:sz w:val="20"/>
          <w:szCs w:val="20"/>
          <w:lang w:eastAsia="ru-RU"/>
        </w:rPr>
      </w:pPr>
    </w:p>
    <w:p w:rsidR="0032400D" w:rsidRPr="00A73BEC" w:rsidRDefault="0032400D" w:rsidP="0032400D">
      <w:pPr>
        <w:spacing w:after="0" w:line="240" w:lineRule="auto"/>
        <w:jc w:val="both"/>
        <w:rPr>
          <w:rFonts w:eastAsia="Times New Roman"/>
          <w:sz w:val="20"/>
          <w:szCs w:val="20"/>
          <w:lang w:eastAsia="ru-RU"/>
        </w:rPr>
      </w:pPr>
      <w:r w:rsidRPr="00A73BEC">
        <w:rPr>
          <w:rFonts w:eastAsia="Times New Roman"/>
          <w:sz w:val="20"/>
          <w:szCs w:val="20"/>
          <w:lang w:eastAsia="ru-RU"/>
        </w:rPr>
        <w:t>Обеспечение устойчивого роста экономики района:</w:t>
      </w:r>
    </w:p>
    <w:p w:rsidR="0032400D" w:rsidRPr="00A73BEC" w:rsidRDefault="0032400D" w:rsidP="0032400D">
      <w:pPr>
        <w:spacing w:after="0" w:line="240" w:lineRule="auto"/>
        <w:ind w:firstLine="540"/>
        <w:jc w:val="both"/>
        <w:rPr>
          <w:rFonts w:eastAsia="Times New Roman"/>
          <w:sz w:val="20"/>
          <w:szCs w:val="20"/>
          <w:lang w:eastAsia="ru-RU"/>
        </w:rPr>
      </w:pPr>
      <w:r w:rsidRPr="00A73BEC">
        <w:rPr>
          <w:rFonts w:eastAsia="Times New Roman"/>
          <w:sz w:val="20"/>
          <w:szCs w:val="20"/>
          <w:lang w:eastAsia="ru-RU"/>
        </w:rPr>
        <w:t>создание условий для наращивания темпов роста промышленности;</w:t>
      </w:r>
    </w:p>
    <w:p w:rsidR="0032400D" w:rsidRPr="00A73BEC" w:rsidRDefault="0032400D" w:rsidP="0032400D">
      <w:pPr>
        <w:spacing w:after="0" w:line="240" w:lineRule="auto"/>
        <w:ind w:firstLine="540"/>
        <w:jc w:val="both"/>
        <w:rPr>
          <w:rFonts w:eastAsia="Times New Roman"/>
          <w:sz w:val="20"/>
          <w:szCs w:val="20"/>
          <w:lang w:eastAsia="ru-RU"/>
        </w:rPr>
      </w:pPr>
      <w:r w:rsidRPr="00A73BEC">
        <w:rPr>
          <w:rFonts w:eastAsia="Times New Roman"/>
          <w:sz w:val="20"/>
          <w:szCs w:val="20"/>
          <w:lang w:eastAsia="ru-RU"/>
        </w:rPr>
        <w:t>наращивание темпов строительства и содействие созданию производства строительных материалов;</w:t>
      </w:r>
    </w:p>
    <w:p w:rsidR="0032400D" w:rsidRPr="00A73BEC" w:rsidRDefault="0032400D" w:rsidP="0032400D">
      <w:pPr>
        <w:spacing w:after="0" w:line="240" w:lineRule="auto"/>
        <w:ind w:firstLine="540"/>
        <w:jc w:val="both"/>
        <w:rPr>
          <w:rFonts w:eastAsia="Times New Roman"/>
          <w:sz w:val="20"/>
          <w:szCs w:val="20"/>
          <w:lang w:eastAsia="ru-RU"/>
        </w:rPr>
      </w:pPr>
      <w:r w:rsidRPr="00A73BEC">
        <w:rPr>
          <w:rFonts w:eastAsia="Times New Roman"/>
          <w:sz w:val="20"/>
          <w:szCs w:val="20"/>
          <w:lang w:eastAsia="ru-RU"/>
        </w:rPr>
        <w:t>дальнейшая  поддержка малого и среднего предпринимательства, особенно в сфере материального производства,(с этой целью в районе принята программа «Развитие и поддержка малого и среднего предпринимательства на 2012-2014 годы» На 1 января 2014 года руководствуясь Положением об оказании финансовой поддержки субъектам малого и среднего предпринимательства в форме субсидирования  части процентных выплат по банковским кредитам  выделено 2740,1 тыс. рублей. За 2013 год оценочно освоено по программе около 2000,0 тыс. рублей;</w:t>
      </w:r>
    </w:p>
    <w:p w:rsidR="0032400D" w:rsidRPr="00A73BEC" w:rsidRDefault="0032400D" w:rsidP="0032400D">
      <w:pPr>
        <w:spacing w:after="0" w:line="240" w:lineRule="auto"/>
        <w:ind w:firstLine="540"/>
        <w:jc w:val="both"/>
        <w:rPr>
          <w:rFonts w:eastAsia="Times New Roman"/>
          <w:sz w:val="20"/>
          <w:szCs w:val="20"/>
          <w:lang w:eastAsia="ru-RU"/>
        </w:rPr>
      </w:pPr>
      <w:r w:rsidRPr="00A73BEC">
        <w:rPr>
          <w:rFonts w:eastAsia="Times New Roman"/>
          <w:sz w:val="20"/>
          <w:szCs w:val="20"/>
          <w:lang w:eastAsia="ru-RU"/>
        </w:rPr>
        <w:t>формирование условий для устойчивого развития сельского хозяйства, развитие животноводства и растениеводства;</w:t>
      </w:r>
    </w:p>
    <w:p w:rsidR="0032400D" w:rsidRPr="00A73BEC" w:rsidRDefault="0032400D" w:rsidP="0032400D">
      <w:pPr>
        <w:spacing w:after="0" w:line="240" w:lineRule="auto"/>
        <w:ind w:firstLine="540"/>
        <w:jc w:val="both"/>
        <w:rPr>
          <w:rFonts w:eastAsia="Times New Roman"/>
          <w:sz w:val="20"/>
          <w:szCs w:val="20"/>
          <w:lang w:eastAsia="ru-RU"/>
        </w:rPr>
      </w:pPr>
      <w:r w:rsidRPr="00A73BEC">
        <w:rPr>
          <w:rFonts w:eastAsia="Times New Roman"/>
          <w:sz w:val="20"/>
          <w:szCs w:val="20"/>
          <w:lang w:eastAsia="ru-RU"/>
        </w:rPr>
        <w:t>повышение энергобезопасности и энергоэффективности в экономике и социальной сфере;</w:t>
      </w:r>
    </w:p>
    <w:p w:rsidR="0032400D" w:rsidRPr="00A73BEC" w:rsidRDefault="0032400D" w:rsidP="0032400D">
      <w:pPr>
        <w:spacing w:after="0" w:line="240" w:lineRule="auto"/>
        <w:jc w:val="both"/>
        <w:rPr>
          <w:rFonts w:eastAsia="Times New Roman"/>
          <w:sz w:val="20"/>
          <w:szCs w:val="20"/>
          <w:lang w:eastAsia="ru-RU"/>
        </w:rPr>
      </w:pPr>
      <w:r w:rsidRPr="00A73BEC">
        <w:rPr>
          <w:rFonts w:eastAsia="Times New Roman"/>
          <w:sz w:val="20"/>
          <w:szCs w:val="20"/>
          <w:lang w:eastAsia="ru-RU"/>
        </w:rPr>
        <w:t>Развитие инвестиционной активности хозяйствующих субъектов:</w:t>
      </w:r>
    </w:p>
    <w:p w:rsidR="0032400D" w:rsidRPr="00A73BEC" w:rsidRDefault="0032400D" w:rsidP="0032400D">
      <w:pPr>
        <w:spacing w:after="0" w:line="240" w:lineRule="auto"/>
        <w:ind w:firstLine="540"/>
        <w:jc w:val="both"/>
        <w:rPr>
          <w:rFonts w:eastAsia="Times New Roman"/>
          <w:sz w:val="20"/>
          <w:szCs w:val="20"/>
          <w:lang w:eastAsia="ru-RU"/>
        </w:rPr>
      </w:pPr>
      <w:r w:rsidRPr="00A73BEC">
        <w:rPr>
          <w:rFonts w:eastAsia="Times New Roman"/>
          <w:sz w:val="20"/>
          <w:szCs w:val="20"/>
          <w:lang w:eastAsia="ru-RU"/>
        </w:rPr>
        <w:t>активизация инвестиционных процессов за счет развития механизмов стимулирования частных инвестиций (одобрен проект и его реализация по строительству «Терминала по хранению и отгрузке смесей пропана и бутана технических в городе Куйбышеве» и продуктопровода ШФЛУ «Мыльджинское ГКМ – Казанское НГКМ – железнодорожный терминал СПБТ в городе Куйбышеве»;</w:t>
      </w:r>
    </w:p>
    <w:p w:rsidR="0032400D" w:rsidRPr="00A73BEC" w:rsidRDefault="0032400D" w:rsidP="0032400D">
      <w:pPr>
        <w:spacing w:after="0" w:line="240" w:lineRule="auto"/>
        <w:ind w:firstLine="540"/>
        <w:jc w:val="both"/>
        <w:rPr>
          <w:rFonts w:eastAsia="Times New Roman"/>
          <w:sz w:val="20"/>
          <w:szCs w:val="20"/>
          <w:lang w:eastAsia="ru-RU"/>
        </w:rPr>
      </w:pPr>
      <w:r w:rsidRPr="00A73BEC">
        <w:rPr>
          <w:rFonts w:eastAsia="Times New Roman"/>
          <w:sz w:val="20"/>
          <w:szCs w:val="20"/>
          <w:lang w:eastAsia="ru-RU"/>
        </w:rPr>
        <w:t>создание условий для размещения новых производств.</w:t>
      </w:r>
    </w:p>
    <w:p w:rsidR="0032400D" w:rsidRPr="00A73BEC" w:rsidRDefault="0032400D" w:rsidP="0032400D">
      <w:pPr>
        <w:spacing w:after="0" w:line="240" w:lineRule="auto"/>
        <w:jc w:val="both"/>
        <w:rPr>
          <w:rFonts w:eastAsia="Times New Roman"/>
          <w:sz w:val="20"/>
          <w:szCs w:val="20"/>
          <w:lang w:eastAsia="ru-RU"/>
        </w:rPr>
      </w:pPr>
      <w:r w:rsidRPr="00A73BEC">
        <w:rPr>
          <w:rFonts w:eastAsia="Times New Roman"/>
          <w:sz w:val="20"/>
          <w:szCs w:val="20"/>
          <w:lang w:eastAsia="ru-RU"/>
        </w:rPr>
        <w:t>Обеспечение эффективной трудовой занятости и увеличение доходов населения:</w:t>
      </w:r>
    </w:p>
    <w:p w:rsidR="0032400D" w:rsidRPr="00A73BEC" w:rsidRDefault="0032400D" w:rsidP="0032400D">
      <w:pPr>
        <w:spacing w:after="0" w:line="240" w:lineRule="auto"/>
        <w:ind w:firstLine="540"/>
        <w:jc w:val="both"/>
        <w:rPr>
          <w:rFonts w:eastAsia="Times New Roman"/>
          <w:sz w:val="20"/>
          <w:szCs w:val="20"/>
          <w:lang w:eastAsia="ru-RU"/>
        </w:rPr>
      </w:pPr>
      <w:r w:rsidRPr="00A73BEC">
        <w:rPr>
          <w:rFonts w:eastAsia="Times New Roman"/>
          <w:sz w:val="20"/>
          <w:szCs w:val="20"/>
          <w:lang w:eastAsia="ru-RU"/>
        </w:rPr>
        <w:t>создание условий для эффективной занятости населения, повышение качества рабочих мест, стимулирование экономической активности населения, поддержка предпринимательской деятельности;</w:t>
      </w:r>
    </w:p>
    <w:p w:rsidR="0032400D" w:rsidRPr="00A73BEC" w:rsidRDefault="0032400D" w:rsidP="0032400D">
      <w:pPr>
        <w:spacing w:after="0" w:line="240" w:lineRule="auto"/>
        <w:ind w:firstLine="540"/>
        <w:jc w:val="both"/>
        <w:rPr>
          <w:rFonts w:eastAsia="Times New Roman"/>
          <w:sz w:val="20"/>
          <w:szCs w:val="20"/>
          <w:lang w:eastAsia="ru-RU"/>
        </w:rPr>
      </w:pPr>
      <w:r w:rsidRPr="00A73BEC">
        <w:rPr>
          <w:rFonts w:eastAsia="Times New Roman"/>
          <w:sz w:val="20"/>
          <w:szCs w:val="20"/>
          <w:lang w:eastAsia="ru-RU"/>
        </w:rPr>
        <w:t>реализация специальных мер по эффективной занятости сельского населения;</w:t>
      </w:r>
    </w:p>
    <w:p w:rsidR="0032400D" w:rsidRPr="00A73BEC" w:rsidRDefault="0032400D" w:rsidP="0032400D">
      <w:pPr>
        <w:spacing w:after="0" w:line="240" w:lineRule="auto"/>
        <w:ind w:firstLine="540"/>
        <w:jc w:val="both"/>
        <w:rPr>
          <w:rFonts w:eastAsia="Times New Roman"/>
          <w:sz w:val="20"/>
          <w:szCs w:val="20"/>
          <w:lang w:eastAsia="ru-RU"/>
        </w:rPr>
      </w:pPr>
      <w:r w:rsidRPr="00A73BEC">
        <w:rPr>
          <w:rFonts w:eastAsia="Times New Roman"/>
          <w:sz w:val="20"/>
          <w:szCs w:val="20"/>
          <w:lang w:eastAsia="ru-RU"/>
        </w:rPr>
        <w:t>развитие системы профессиональной подготовки и переподготовки кадров;</w:t>
      </w:r>
    </w:p>
    <w:p w:rsidR="0032400D" w:rsidRPr="00A73BEC" w:rsidRDefault="0032400D" w:rsidP="0032400D">
      <w:pPr>
        <w:spacing w:after="0" w:line="240" w:lineRule="auto"/>
        <w:ind w:firstLine="540"/>
        <w:jc w:val="both"/>
        <w:rPr>
          <w:rFonts w:eastAsia="Times New Roman"/>
          <w:sz w:val="20"/>
          <w:szCs w:val="20"/>
          <w:lang w:eastAsia="ru-RU"/>
        </w:rPr>
      </w:pPr>
      <w:r w:rsidRPr="00A73BEC">
        <w:rPr>
          <w:rFonts w:eastAsia="Times New Roman"/>
          <w:sz w:val="20"/>
          <w:szCs w:val="20"/>
          <w:lang w:eastAsia="ru-RU"/>
        </w:rPr>
        <w:t>обеспечение опережающего профессионального обучения работников, своевременной профессиональной переподготовки специалистов.</w:t>
      </w:r>
    </w:p>
    <w:p w:rsidR="0032400D" w:rsidRPr="00A73BEC" w:rsidRDefault="0032400D" w:rsidP="0032400D">
      <w:pPr>
        <w:spacing w:after="0" w:line="240" w:lineRule="auto"/>
        <w:jc w:val="both"/>
        <w:rPr>
          <w:rFonts w:eastAsia="Times New Roman"/>
          <w:sz w:val="20"/>
          <w:szCs w:val="20"/>
          <w:lang w:eastAsia="ru-RU"/>
        </w:rPr>
      </w:pPr>
      <w:r w:rsidRPr="00A73BEC">
        <w:rPr>
          <w:rFonts w:eastAsia="Times New Roman"/>
          <w:sz w:val="20"/>
          <w:szCs w:val="20"/>
          <w:lang w:eastAsia="ru-RU"/>
        </w:rPr>
        <w:t>Обеспечение поддержки социально незащищенных слоев населения, семей, оказавшихся в трудной жизненной ситуации:</w:t>
      </w:r>
    </w:p>
    <w:p w:rsidR="0032400D" w:rsidRPr="00A73BEC" w:rsidRDefault="0032400D" w:rsidP="0032400D">
      <w:pPr>
        <w:spacing w:after="0" w:line="240" w:lineRule="auto"/>
        <w:ind w:firstLine="540"/>
        <w:jc w:val="both"/>
        <w:rPr>
          <w:rFonts w:eastAsia="Times New Roman"/>
          <w:sz w:val="20"/>
          <w:szCs w:val="20"/>
          <w:lang w:eastAsia="ru-RU"/>
        </w:rPr>
      </w:pPr>
      <w:r w:rsidRPr="00A73BEC">
        <w:rPr>
          <w:rFonts w:eastAsia="Times New Roman"/>
          <w:sz w:val="20"/>
          <w:szCs w:val="20"/>
          <w:lang w:eastAsia="ru-RU"/>
        </w:rPr>
        <w:t>обеспечение всех гарантированных социальных обязательств;</w:t>
      </w:r>
    </w:p>
    <w:p w:rsidR="0032400D" w:rsidRPr="00A73BEC" w:rsidRDefault="0032400D" w:rsidP="0032400D">
      <w:pPr>
        <w:spacing w:after="0" w:line="240" w:lineRule="auto"/>
        <w:ind w:firstLine="540"/>
        <w:jc w:val="both"/>
        <w:rPr>
          <w:rFonts w:eastAsia="Times New Roman"/>
          <w:sz w:val="20"/>
          <w:szCs w:val="20"/>
          <w:lang w:eastAsia="ru-RU"/>
        </w:rPr>
      </w:pPr>
      <w:r w:rsidRPr="00A73BEC">
        <w:rPr>
          <w:rFonts w:eastAsia="Times New Roman"/>
          <w:sz w:val="20"/>
          <w:szCs w:val="20"/>
          <w:lang w:eastAsia="ru-RU"/>
        </w:rPr>
        <w:t>совершенствование адресной социальной помощи населению, системы целевой персонифицированной помощи семьям, имеющим детей, инвалидам, престарелым гражданам и безработным;</w:t>
      </w:r>
    </w:p>
    <w:p w:rsidR="0032400D" w:rsidRPr="00A73BEC" w:rsidRDefault="0032400D" w:rsidP="0032400D">
      <w:pPr>
        <w:spacing w:after="0" w:line="240" w:lineRule="auto"/>
        <w:ind w:firstLine="540"/>
        <w:jc w:val="both"/>
        <w:rPr>
          <w:rFonts w:eastAsia="Times New Roman"/>
          <w:sz w:val="20"/>
          <w:szCs w:val="20"/>
          <w:lang w:eastAsia="ru-RU"/>
        </w:rPr>
      </w:pPr>
      <w:r w:rsidRPr="00A73BEC">
        <w:rPr>
          <w:rFonts w:eastAsia="Times New Roman"/>
          <w:sz w:val="20"/>
          <w:szCs w:val="20"/>
          <w:lang w:eastAsia="ru-RU"/>
        </w:rPr>
        <w:t xml:space="preserve"> реализация мер по улучшению положения семей с детьми, особенно многодетных семей;</w:t>
      </w:r>
    </w:p>
    <w:p w:rsidR="0032400D" w:rsidRPr="00A73BEC" w:rsidRDefault="0032400D" w:rsidP="0032400D">
      <w:pPr>
        <w:spacing w:after="0" w:line="240" w:lineRule="auto"/>
        <w:ind w:firstLine="540"/>
        <w:jc w:val="both"/>
        <w:rPr>
          <w:rFonts w:eastAsia="Times New Roman"/>
          <w:sz w:val="20"/>
          <w:szCs w:val="20"/>
          <w:lang w:eastAsia="ru-RU"/>
        </w:rPr>
      </w:pPr>
      <w:r w:rsidRPr="00A73BEC">
        <w:rPr>
          <w:rFonts w:eastAsia="Times New Roman"/>
          <w:sz w:val="20"/>
          <w:szCs w:val="20"/>
          <w:lang w:eastAsia="ru-RU"/>
        </w:rPr>
        <w:t>обеспечение устройства детей из детских домов в семьи и помощь приемным семьям;</w:t>
      </w:r>
    </w:p>
    <w:p w:rsidR="0032400D" w:rsidRPr="00A73BEC" w:rsidRDefault="0032400D" w:rsidP="0032400D">
      <w:pPr>
        <w:spacing w:after="0" w:line="240" w:lineRule="auto"/>
        <w:ind w:firstLine="540"/>
        <w:jc w:val="both"/>
        <w:rPr>
          <w:rFonts w:eastAsia="Times New Roman"/>
          <w:sz w:val="20"/>
          <w:szCs w:val="20"/>
          <w:lang w:eastAsia="ru-RU"/>
        </w:rPr>
      </w:pPr>
      <w:r w:rsidRPr="00A73BEC">
        <w:rPr>
          <w:rFonts w:eastAsia="Times New Roman"/>
          <w:sz w:val="20"/>
          <w:szCs w:val="20"/>
          <w:lang w:eastAsia="ru-RU"/>
        </w:rPr>
        <w:t>содействие самозанятости безработных граждан и трудоустройству граждан с ограниченными возможностями.</w:t>
      </w:r>
    </w:p>
    <w:p w:rsidR="0032400D" w:rsidRPr="00A73BEC" w:rsidRDefault="0032400D" w:rsidP="0032400D">
      <w:pPr>
        <w:spacing w:after="0" w:line="240" w:lineRule="auto"/>
        <w:jc w:val="both"/>
        <w:rPr>
          <w:rFonts w:eastAsia="Times New Roman"/>
          <w:sz w:val="20"/>
          <w:szCs w:val="20"/>
          <w:lang w:eastAsia="ru-RU"/>
        </w:rPr>
      </w:pPr>
      <w:r w:rsidRPr="00A73BEC">
        <w:rPr>
          <w:rFonts w:eastAsia="Times New Roman"/>
          <w:sz w:val="20"/>
          <w:szCs w:val="20"/>
          <w:lang w:eastAsia="ru-RU"/>
        </w:rPr>
        <w:t>Формирование современного качественного и доступного жилищного фонда обеспечение устойчивости и надежности функционирования систем жизнеобеспечения, коммунальной сферы:</w:t>
      </w:r>
    </w:p>
    <w:p w:rsidR="0032400D" w:rsidRPr="00A73BEC" w:rsidRDefault="0032400D" w:rsidP="0032400D">
      <w:pPr>
        <w:spacing w:after="0" w:line="240" w:lineRule="auto"/>
        <w:ind w:firstLine="540"/>
        <w:jc w:val="both"/>
        <w:rPr>
          <w:rFonts w:eastAsia="Times New Roman"/>
          <w:sz w:val="20"/>
          <w:szCs w:val="20"/>
          <w:lang w:eastAsia="ru-RU"/>
        </w:rPr>
      </w:pPr>
      <w:r w:rsidRPr="00A73BEC">
        <w:rPr>
          <w:rFonts w:eastAsia="Times New Roman"/>
          <w:sz w:val="20"/>
          <w:szCs w:val="20"/>
          <w:lang w:eastAsia="ru-RU"/>
        </w:rPr>
        <w:t>обеспечение комфортных и безопасных условий проживания граждан;</w:t>
      </w:r>
    </w:p>
    <w:p w:rsidR="0032400D" w:rsidRPr="00A73BEC" w:rsidRDefault="0032400D" w:rsidP="0032400D">
      <w:pPr>
        <w:spacing w:after="0" w:line="240" w:lineRule="auto"/>
        <w:ind w:firstLine="540"/>
        <w:jc w:val="both"/>
        <w:rPr>
          <w:rFonts w:eastAsia="Times New Roman"/>
          <w:sz w:val="20"/>
          <w:szCs w:val="20"/>
          <w:lang w:eastAsia="ru-RU"/>
        </w:rPr>
      </w:pPr>
      <w:r w:rsidRPr="00A73BEC">
        <w:rPr>
          <w:rFonts w:eastAsia="Times New Roman"/>
          <w:sz w:val="20"/>
          <w:szCs w:val="20"/>
          <w:lang w:eastAsia="ru-RU"/>
        </w:rPr>
        <w:t>сохранение объемов жилищного строительства;</w:t>
      </w:r>
    </w:p>
    <w:p w:rsidR="0032400D" w:rsidRPr="00A73BEC" w:rsidRDefault="0032400D" w:rsidP="0032400D">
      <w:pPr>
        <w:spacing w:after="0" w:line="240" w:lineRule="auto"/>
        <w:ind w:firstLine="540"/>
        <w:jc w:val="both"/>
        <w:rPr>
          <w:rFonts w:eastAsia="Times New Roman"/>
          <w:sz w:val="20"/>
          <w:szCs w:val="20"/>
          <w:lang w:eastAsia="ru-RU"/>
        </w:rPr>
      </w:pPr>
      <w:r w:rsidRPr="00A73BEC">
        <w:rPr>
          <w:rFonts w:eastAsia="Times New Roman"/>
          <w:sz w:val="20"/>
          <w:szCs w:val="20"/>
          <w:lang w:eastAsia="ru-RU"/>
        </w:rPr>
        <w:t>обеспечение строительства объектов инженерной, коммунальной, дорожной и общественной инфраструктуры на территории жилой застройки;</w:t>
      </w:r>
    </w:p>
    <w:p w:rsidR="0032400D" w:rsidRPr="00A73BEC" w:rsidRDefault="0032400D" w:rsidP="0032400D">
      <w:pPr>
        <w:spacing w:after="0" w:line="240" w:lineRule="auto"/>
        <w:ind w:firstLine="540"/>
        <w:jc w:val="both"/>
        <w:rPr>
          <w:rFonts w:eastAsia="Times New Roman"/>
          <w:sz w:val="20"/>
          <w:szCs w:val="20"/>
          <w:lang w:eastAsia="ru-RU"/>
        </w:rPr>
      </w:pPr>
      <w:r w:rsidRPr="00A73BEC">
        <w:rPr>
          <w:rFonts w:eastAsia="Times New Roman"/>
          <w:sz w:val="20"/>
          <w:szCs w:val="20"/>
          <w:lang w:eastAsia="ru-RU"/>
        </w:rPr>
        <w:t>модернизация  жилищно – коммунальной сферы, повышение качества предоставляемых жилищно – коммунальных услуг, обеспечение контроля и ужесточения требований к качеству деятельности управляющих компаний;</w:t>
      </w:r>
    </w:p>
    <w:p w:rsidR="0032400D" w:rsidRPr="00A73BEC" w:rsidRDefault="0032400D" w:rsidP="0032400D">
      <w:pPr>
        <w:spacing w:after="0" w:line="240" w:lineRule="auto"/>
        <w:ind w:right="-185" w:firstLine="540"/>
        <w:jc w:val="both"/>
        <w:rPr>
          <w:rFonts w:eastAsia="Times New Roman"/>
          <w:sz w:val="20"/>
          <w:szCs w:val="20"/>
          <w:lang w:eastAsia="ru-RU"/>
        </w:rPr>
      </w:pPr>
      <w:r w:rsidRPr="00A73BEC">
        <w:rPr>
          <w:rFonts w:eastAsia="Times New Roman"/>
          <w:sz w:val="20"/>
          <w:szCs w:val="20"/>
          <w:lang w:eastAsia="ru-RU"/>
        </w:rPr>
        <w:t>приведение уровня состояния и содержания жилищного фонда к современным требованиям, расселение из аварийного и ветхого жилья, проведение реконструкции и капитального ремонта жилищного фонда и модернизации инженерно- технической инфраструктуры;</w:t>
      </w:r>
    </w:p>
    <w:p w:rsidR="0032400D" w:rsidRPr="00A73BEC" w:rsidRDefault="0032400D" w:rsidP="0032400D">
      <w:pPr>
        <w:spacing w:after="0" w:line="240" w:lineRule="auto"/>
        <w:ind w:right="-185" w:firstLine="540"/>
        <w:rPr>
          <w:rFonts w:eastAsia="Times New Roman"/>
          <w:sz w:val="20"/>
          <w:szCs w:val="20"/>
          <w:lang w:eastAsia="ru-RU"/>
        </w:rPr>
      </w:pPr>
      <w:r w:rsidRPr="00A73BEC">
        <w:rPr>
          <w:rFonts w:eastAsia="Times New Roman"/>
          <w:sz w:val="20"/>
          <w:szCs w:val="20"/>
          <w:lang w:eastAsia="ru-RU"/>
        </w:rPr>
        <w:t>содействие благоустройству населенных пунктов.</w:t>
      </w:r>
    </w:p>
    <w:p w:rsidR="0032400D" w:rsidRPr="00A73BEC" w:rsidRDefault="0032400D" w:rsidP="0032400D">
      <w:pPr>
        <w:spacing w:after="0" w:line="240" w:lineRule="auto"/>
        <w:ind w:right="-185"/>
        <w:jc w:val="both"/>
        <w:rPr>
          <w:rFonts w:eastAsia="Times New Roman"/>
          <w:sz w:val="20"/>
          <w:szCs w:val="20"/>
          <w:lang w:eastAsia="ru-RU"/>
        </w:rPr>
      </w:pPr>
      <w:r w:rsidRPr="00A73BEC">
        <w:rPr>
          <w:rFonts w:eastAsia="Times New Roman"/>
          <w:sz w:val="20"/>
          <w:szCs w:val="20"/>
          <w:lang w:eastAsia="ru-RU"/>
        </w:rPr>
        <w:t>Создание условий для дальнейшего улучшения демографической ситуации и выхода на положительную динамику естественного прироста населения:</w:t>
      </w:r>
    </w:p>
    <w:p w:rsidR="0032400D" w:rsidRPr="00A73BEC" w:rsidRDefault="0032400D" w:rsidP="0032400D">
      <w:pPr>
        <w:spacing w:after="0" w:line="240" w:lineRule="auto"/>
        <w:ind w:right="-185" w:firstLine="540"/>
        <w:jc w:val="both"/>
        <w:rPr>
          <w:rFonts w:eastAsia="Times New Roman"/>
          <w:sz w:val="20"/>
          <w:szCs w:val="20"/>
          <w:lang w:eastAsia="ru-RU"/>
        </w:rPr>
      </w:pPr>
      <w:r w:rsidRPr="00A73BEC">
        <w:rPr>
          <w:rFonts w:eastAsia="Times New Roman"/>
          <w:sz w:val="20"/>
          <w:szCs w:val="20"/>
          <w:lang w:eastAsia="ru-RU"/>
        </w:rPr>
        <w:t>содействие повышению рождаемости посредством реализации мер, направленных на улучшение положения семей с детьми, расширение социальных гарантий устройства детей в дошкольные образовательные учреждения, формирование у молодежи готовности к созданию и сохранению семьи и ответственному деторождению;</w:t>
      </w:r>
    </w:p>
    <w:p w:rsidR="0032400D" w:rsidRPr="00A73BEC" w:rsidRDefault="0032400D" w:rsidP="0032400D">
      <w:pPr>
        <w:spacing w:after="0" w:line="240" w:lineRule="auto"/>
        <w:ind w:right="-185" w:firstLine="540"/>
        <w:jc w:val="both"/>
        <w:rPr>
          <w:rFonts w:eastAsia="Times New Roman"/>
          <w:sz w:val="20"/>
          <w:szCs w:val="20"/>
          <w:lang w:eastAsia="ru-RU"/>
        </w:rPr>
      </w:pPr>
      <w:r w:rsidRPr="00A73BEC">
        <w:rPr>
          <w:rFonts w:eastAsia="Times New Roman"/>
          <w:sz w:val="20"/>
          <w:szCs w:val="20"/>
          <w:lang w:eastAsia="ru-RU"/>
        </w:rPr>
        <w:lastRenderedPageBreak/>
        <w:t xml:space="preserve">охрана материнства и детства, профилактика и снижение уровня заболеваемости беременных, рожениц и новорожденных; </w:t>
      </w:r>
    </w:p>
    <w:p w:rsidR="0032400D" w:rsidRPr="00A73BEC" w:rsidRDefault="0032400D" w:rsidP="0032400D">
      <w:pPr>
        <w:spacing w:after="0" w:line="240" w:lineRule="auto"/>
        <w:ind w:right="-185" w:firstLine="540"/>
        <w:jc w:val="both"/>
        <w:rPr>
          <w:rFonts w:eastAsia="Times New Roman"/>
          <w:sz w:val="20"/>
          <w:szCs w:val="20"/>
          <w:lang w:eastAsia="ru-RU"/>
        </w:rPr>
      </w:pPr>
      <w:r w:rsidRPr="00A73BEC">
        <w:rPr>
          <w:rFonts w:eastAsia="Times New Roman"/>
          <w:sz w:val="20"/>
          <w:szCs w:val="20"/>
          <w:lang w:eastAsia="ru-RU"/>
        </w:rPr>
        <w:t>обеспечение высокой доступности медицинской помощи, повышение качества и эффективности оказываемой медицинской и социальной помощи, повышение уровня диспансеризации населения, обеспечение бесперебойного льготного лекарственного обеспечения отдельных категорий граждан;</w:t>
      </w:r>
    </w:p>
    <w:p w:rsidR="0032400D" w:rsidRPr="00A73BEC" w:rsidRDefault="0032400D" w:rsidP="0032400D">
      <w:pPr>
        <w:spacing w:after="0" w:line="240" w:lineRule="auto"/>
        <w:ind w:right="-185" w:firstLine="540"/>
        <w:jc w:val="both"/>
        <w:rPr>
          <w:rFonts w:eastAsia="Times New Roman"/>
          <w:sz w:val="20"/>
          <w:szCs w:val="20"/>
          <w:lang w:eastAsia="ru-RU"/>
        </w:rPr>
      </w:pPr>
      <w:r w:rsidRPr="00A73BEC">
        <w:rPr>
          <w:rFonts w:eastAsia="Times New Roman"/>
          <w:sz w:val="20"/>
          <w:szCs w:val="20"/>
          <w:lang w:eastAsia="ru-RU"/>
        </w:rPr>
        <w:t>приведение материально-технической базы учреждений здравоохранения района в соответствии с требованиями порядков оказания медицинской помощи, приобретение современного медицинского оборудования, улучшение эффективности использования имеющегося оборудования;</w:t>
      </w:r>
    </w:p>
    <w:p w:rsidR="0032400D" w:rsidRPr="00A73BEC" w:rsidRDefault="0032400D" w:rsidP="0032400D">
      <w:pPr>
        <w:spacing w:after="0" w:line="240" w:lineRule="auto"/>
        <w:ind w:right="-185" w:firstLine="540"/>
        <w:jc w:val="both"/>
        <w:rPr>
          <w:rFonts w:eastAsia="Times New Roman"/>
          <w:sz w:val="20"/>
          <w:szCs w:val="20"/>
          <w:lang w:eastAsia="ru-RU"/>
        </w:rPr>
      </w:pPr>
      <w:r w:rsidRPr="00A73BEC">
        <w:rPr>
          <w:rFonts w:eastAsia="Times New Roman"/>
          <w:sz w:val="20"/>
          <w:szCs w:val="20"/>
          <w:lang w:eastAsia="ru-RU"/>
        </w:rPr>
        <w:t>создание условий для ведения здорового образа жизни и мотивация населения к самосохранительному и здоровьесберегающему поведению в целях повышения качества и продолжительности активной жизни граждан.</w:t>
      </w:r>
    </w:p>
    <w:p w:rsidR="0032400D" w:rsidRPr="00A73BEC" w:rsidRDefault="0032400D" w:rsidP="0032400D">
      <w:pPr>
        <w:spacing w:after="0" w:line="240" w:lineRule="auto"/>
        <w:ind w:right="-185" w:firstLine="540"/>
        <w:jc w:val="both"/>
        <w:rPr>
          <w:rFonts w:eastAsia="Times New Roman"/>
          <w:color w:val="FF0000"/>
          <w:sz w:val="20"/>
          <w:szCs w:val="20"/>
          <w:lang w:eastAsia="ru-RU"/>
        </w:rPr>
      </w:pPr>
      <w:r w:rsidRPr="00A73BEC">
        <w:rPr>
          <w:rFonts w:eastAsia="Times New Roman"/>
          <w:sz w:val="20"/>
          <w:szCs w:val="20"/>
          <w:lang w:eastAsia="ru-RU"/>
        </w:rPr>
        <w:t xml:space="preserve">Обеспечение условий для получения качественного и доступного образования:   </w:t>
      </w:r>
    </w:p>
    <w:p w:rsidR="0032400D" w:rsidRPr="00A73BEC" w:rsidRDefault="0032400D" w:rsidP="0032400D">
      <w:pPr>
        <w:spacing w:after="0" w:line="240" w:lineRule="auto"/>
        <w:ind w:firstLine="540"/>
        <w:jc w:val="both"/>
        <w:rPr>
          <w:rFonts w:eastAsia="Times New Roman"/>
          <w:sz w:val="20"/>
          <w:szCs w:val="20"/>
          <w:lang w:eastAsia="ru-RU"/>
        </w:rPr>
      </w:pPr>
      <w:r w:rsidRPr="00A73BEC">
        <w:rPr>
          <w:rFonts w:eastAsia="Times New Roman"/>
          <w:sz w:val="20"/>
          <w:szCs w:val="20"/>
          <w:lang w:eastAsia="ru-RU"/>
        </w:rPr>
        <w:t xml:space="preserve">Осуществление поэтапного перехода на новые федеральные государственные образовательные стандарты общего образования; </w:t>
      </w:r>
    </w:p>
    <w:p w:rsidR="0032400D" w:rsidRPr="00A73BEC" w:rsidRDefault="0032400D" w:rsidP="0032400D">
      <w:pPr>
        <w:spacing w:after="0" w:line="240" w:lineRule="auto"/>
        <w:ind w:firstLine="540"/>
        <w:jc w:val="both"/>
        <w:rPr>
          <w:rFonts w:eastAsia="Times New Roman"/>
          <w:sz w:val="20"/>
          <w:szCs w:val="20"/>
          <w:lang w:eastAsia="ru-RU"/>
        </w:rPr>
      </w:pPr>
      <w:r w:rsidRPr="00A73BEC">
        <w:rPr>
          <w:rFonts w:eastAsia="Times New Roman"/>
          <w:sz w:val="20"/>
          <w:szCs w:val="20"/>
          <w:lang w:eastAsia="ru-RU"/>
        </w:rPr>
        <w:t>Совершенствование муниципальной системы оценки качества образования;</w:t>
      </w:r>
    </w:p>
    <w:p w:rsidR="0032400D" w:rsidRPr="00A73BEC" w:rsidRDefault="0032400D" w:rsidP="0032400D">
      <w:pPr>
        <w:spacing w:after="0" w:line="240" w:lineRule="auto"/>
        <w:ind w:firstLine="540"/>
        <w:jc w:val="both"/>
        <w:rPr>
          <w:rFonts w:eastAsia="Times New Roman"/>
          <w:sz w:val="20"/>
          <w:szCs w:val="20"/>
          <w:lang w:eastAsia="ru-RU"/>
        </w:rPr>
      </w:pPr>
      <w:r w:rsidRPr="00A73BEC">
        <w:rPr>
          <w:rFonts w:eastAsia="Times New Roman"/>
          <w:sz w:val="20"/>
          <w:szCs w:val="20"/>
          <w:lang w:eastAsia="ru-RU"/>
        </w:rPr>
        <w:t>Укрепление материальной базы образовательных учреждений, создание условий, отвечающих современным требованиям организации образовательного процесса, формирование современной школьной инфраструктуры, нового облика школ;</w:t>
      </w:r>
    </w:p>
    <w:p w:rsidR="0032400D" w:rsidRPr="00A73BEC" w:rsidRDefault="0032400D" w:rsidP="0032400D">
      <w:pPr>
        <w:spacing w:after="0" w:line="240" w:lineRule="auto"/>
        <w:ind w:firstLine="540"/>
        <w:jc w:val="both"/>
        <w:rPr>
          <w:rFonts w:eastAsia="Times New Roman"/>
          <w:sz w:val="20"/>
          <w:szCs w:val="20"/>
          <w:lang w:eastAsia="ru-RU"/>
        </w:rPr>
      </w:pPr>
      <w:r w:rsidRPr="00A73BEC">
        <w:rPr>
          <w:rFonts w:eastAsia="Times New Roman"/>
          <w:sz w:val="20"/>
          <w:szCs w:val="20"/>
          <w:lang w:eastAsia="ru-RU"/>
        </w:rPr>
        <w:t>Выявление и поддержка одаренных школьников, организация профильных классов, работа творческих объединений,  активизация участия в олимпиадах, конкурсах;</w:t>
      </w:r>
    </w:p>
    <w:p w:rsidR="0032400D" w:rsidRPr="00A73BEC" w:rsidRDefault="0032400D" w:rsidP="0032400D">
      <w:pPr>
        <w:spacing w:after="0" w:line="240" w:lineRule="auto"/>
        <w:ind w:firstLine="540"/>
        <w:jc w:val="both"/>
        <w:rPr>
          <w:rFonts w:eastAsia="Times New Roman"/>
          <w:sz w:val="20"/>
          <w:szCs w:val="20"/>
          <w:lang w:eastAsia="ru-RU"/>
        </w:rPr>
      </w:pPr>
      <w:r w:rsidRPr="00A73BEC">
        <w:rPr>
          <w:rFonts w:eastAsia="Times New Roman"/>
          <w:sz w:val="20"/>
          <w:szCs w:val="20"/>
          <w:lang w:eastAsia="ru-RU"/>
        </w:rPr>
        <w:t>Внедрение здоровьесберегающих технологий, создание условий для укрепления здоровья детей, организация полноценного и качественного питания школьников;</w:t>
      </w:r>
    </w:p>
    <w:p w:rsidR="0032400D" w:rsidRPr="00A73BEC" w:rsidRDefault="0032400D" w:rsidP="0032400D">
      <w:pPr>
        <w:spacing w:after="0" w:line="240" w:lineRule="auto"/>
        <w:ind w:firstLine="540"/>
        <w:jc w:val="both"/>
        <w:rPr>
          <w:rFonts w:eastAsia="Times New Roman"/>
          <w:sz w:val="20"/>
          <w:szCs w:val="20"/>
          <w:lang w:eastAsia="ru-RU"/>
        </w:rPr>
      </w:pPr>
      <w:r w:rsidRPr="00A73BEC">
        <w:rPr>
          <w:rFonts w:eastAsia="Times New Roman"/>
          <w:sz w:val="20"/>
          <w:szCs w:val="20"/>
          <w:lang w:eastAsia="ru-RU"/>
        </w:rPr>
        <w:t>Развитие системы дистанционного обучения детей-инвалидов, обеспечение оптимальных условий для доступного и качественного образования  детей с ограниченными возможностями здоровья;</w:t>
      </w:r>
    </w:p>
    <w:p w:rsidR="0032400D" w:rsidRPr="00A73BEC" w:rsidRDefault="0032400D" w:rsidP="0032400D">
      <w:pPr>
        <w:spacing w:after="0" w:line="240" w:lineRule="auto"/>
        <w:ind w:firstLine="540"/>
        <w:jc w:val="both"/>
        <w:rPr>
          <w:rFonts w:eastAsia="Times New Roman"/>
          <w:sz w:val="20"/>
          <w:szCs w:val="20"/>
          <w:lang w:eastAsia="ru-RU"/>
        </w:rPr>
      </w:pPr>
      <w:r w:rsidRPr="00A73BEC">
        <w:rPr>
          <w:rFonts w:eastAsia="Times New Roman"/>
          <w:sz w:val="20"/>
          <w:szCs w:val="20"/>
          <w:lang w:eastAsia="ru-RU"/>
        </w:rPr>
        <w:t>Реализация образовательных программ дополнительного образования детей, развитие творческих инициатив обучающихся;</w:t>
      </w:r>
    </w:p>
    <w:p w:rsidR="0032400D" w:rsidRPr="00A73BEC" w:rsidRDefault="0032400D" w:rsidP="0032400D">
      <w:pPr>
        <w:spacing w:after="0" w:line="240" w:lineRule="auto"/>
        <w:ind w:firstLine="540"/>
        <w:jc w:val="both"/>
        <w:rPr>
          <w:rFonts w:eastAsia="Times New Roman"/>
          <w:sz w:val="20"/>
          <w:szCs w:val="20"/>
          <w:lang w:eastAsia="ru-RU"/>
        </w:rPr>
      </w:pPr>
      <w:r w:rsidRPr="00A73BEC">
        <w:rPr>
          <w:rFonts w:eastAsia="Times New Roman"/>
          <w:sz w:val="20"/>
          <w:szCs w:val="20"/>
          <w:lang w:eastAsia="ru-RU"/>
        </w:rPr>
        <w:t>Расширение доступности и развитие вариативных форм получения качественного дошкольного образования;</w:t>
      </w:r>
    </w:p>
    <w:p w:rsidR="0032400D" w:rsidRPr="00A73BEC" w:rsidRDefault="0032400D" w:rsidP="0032400D">
      <w:pPr>
        <w:spacing w:after="0" w:line="240" w:lineRule="auto"/>
        <w:ind w:firstLine="540"/>
        <w:jc w:val="both"/>
        <w:rPr>
          <w:rFonts w:eastAsia="Times New Roman"/>
          <w:sz w:val="20"/>
          <w:szCs w:val="20"/>
          <w:lang w:eastAsia="ru-RU"/>
        </w:rPr>
      </w:pPr>
      <w:r w:rsidRPr="00A73BEC">
        <w:rPr>
          <w:rFonts w:eastAsia="Times New Roman"/>
          <w:sz w:val="20"/>
          <w:szCs w:val="20"/>
          <w:lang w:eastAsia="ru-RU"/>
        </w:rPr>
        <w:t>Повышение квалификации, профессиональной компетентности педагогических и руководящих работников образовательных учреждений района.</w:t>
      </w:r>
    </w:p>
    <w:p w:rsidR="0032400D" w:rsidRPr="00A73BEC" w:rsidRDefault="0032400D" w:rsidP="0032400D">
      <w:pPr>
        <w:spacing w:after="0" w:line="240" w:lineRule="auto"/>
        <w:ind w:right="-185"/>
        <w:jc w:val="both"/>
        <w:rPr>
          <w:rFonts w:eastAsia="Times New Roman"/>
          <w:sz w:val="20"/>
          <w:szCs w:val="20"/>
          <w:lang w:eastAsia="ru-RU"/>
        </w:rPr>
      </w:pPr>
      <w:r w:rsidRPr="00A73BEC">
        <w:rPr>
          <w:rFonts w:eastAsia="Times New Roman"/>
          <w:sz w:val="20"/>
          <w:szCs w:val="20"/>
          <w:lang w:eastAsia="ru-RU"/>
        </w:rPr>
        <w:t>Создание условий для развития духовности, высокой культуры и нравственного здоровья населения:</w:t>
      </w:r>
    </w:p>
    <w:p w:rsidR="0032400D" w:rsidRPr="00A73BEC" w:rsidRDefault="0032400D" w:rsidP="0032400D">
      <w:pPr>
        <w:spacing w:after="0" w:line="240" w:lineRule="auto"/>
        <w:ind w:right="-185" w:firstLine="540"/>
        <w:rPr>
          <w:rFonts w:eastAsia="Times New Roman"/>
          <w:sz w:val="20"/>
          <w:szCs w:val="20"/>
          <w:lang w:eastAsia="ru-RU"/>
        </w:rPr>
      </w:pPr>
      <w:r w:rsidRPr="00A73BEC">
        <w:rPr>
          <w:rFonts w:eastAsia="Times New Roman"/>
          <w:sz w:val="20"/>
          <w:szCs w:val="20"/>
          <w:lang w:eastAsia="ru-RU"/>
        </w:rPr>
        <w:t>проведение культурных мероприятий;</w:t>
      </w:r>
    </w:p>
    <w:p w:rsidR="0032400D" w:rsidRPr="00A73BEC" w:rsidRDefault="0032400D" w:rsidP="0032400D">
      <w:pPr>
        <w:spacing w:after="0" w:line="240" w:lineRule="auto"/>
        <w:ind w:right="-185" w:firstLine="540"/>
        <w:rPr>
          <w:rFonts w:eastAsia="Times New Roman"/>
          <w:sz w:val="20"/>
          <w:szCs w:val="20"/>
          <w:lang w:eastAsia="ru-RU"/>
        </w:rPr>
      </w:pPr>
      <w:r w:rsidRPr="00A73BEC">
        <w:rPr>
          <w:rFonts w:eastAsia="Times New Roman"/>
          <w:sz w:val="20"/>
          <w:szCs w:val="20"/>
          <w:lang w:eastAsia="ru-RU"/>
        </w:rPr>
        <w:t>патриотическое воспитание молодежи, профилактика проявлений экстремизма, национализма, преступности в молодежной среде;</w:t>
      </w:r>
    </w:p>
    <w:p w:rsidR="0032400D" w:rsidRPr="00A73BEC" w:rsidRDefault="0032400D" w:rsidP="0032400D">
      <w:pPr>
        <w:spacing w:after="0" w:line="240" w:lineRule="auto"/>
        <w:ind w:right="-185" w:firstLine="540"/>
        <w:rPr>
          <w:rFonts w:eastAsia="Times New Roman"/>
          <w:sz w:val="20"/>
          <w:szCs w:val="20"/>
          <w:lang w:eastAsia="ru-RU"/>
        </w:rPr>
      </w:pPr>
      <w:r w:rsidRPr="00A73BEC">
        <w:rPr>
          <w:rFonts w:eastAsia="Times New Roman"/>
          <w:sz w:val="20"/>
          <w:szCs w:val="20"/>
          <w:lang w:eastAsia="ru-RU"/>
        </w:rPr>
        <w:t>укрепление и модернизация материально-технического оснащения учреждений культуры;</w:t>
      </w:r>
    </w:p>
    <w:p w:rsidR="0032400D" w:rsidRPr="00A73BEC" w:rsidRDefault="0032400D" w:rsidP="0032400D">
      <w:pPr>
        <w:spacing w:after="0" w:line="240" w:lineRule="auto"/>
        <w:ind w:right="-185" w:firstLine="540"/>
        <w:rPr>
          <w:rFonts w:eastAsia="Times New Roman"/>
          <w:sz w:val="20"/>
          <w:szCs w:val="20"/>
          <w:lang w:eastAsia="ru-RU"/>
        </w:rPr>
      </w:pPr>
      <w:r w:rsidRPr="00A73BEC">
        <w:rPr>
          <w:rFonts w:eastAsia="Times New Roman"/>
          <w:sz w:val="20"/>
          <w:szCs w:val="20"/>
          <w:lang w:eastAsia="ru-RU"/>
        </w:rPr>
        <w:t>поддержка молодежных коллективов, содействие участию молодых талантов в конкурсах различного уровня.</w:t>
      </w:r>
    </w:p>
    <w:p w:rsidR="0032400D" w:rsidRPr="00A73BEC" w:rsidRDefault="0032400D" w:rsidP="0032400D">
      <w:pPr>
        <w:spacing w:after="0" w:line="240" w:lineRule="auto"/>
        <w:ind w:right="-185"/>
        <w:jc w:val="both"/>
        <w:rPr>
          <w:rFonts w:eastAsia="Times New Roman"/>
          <w:sz w:val="20"/>
          <w:szCs w:val="20"/>
          <w:lang w:eastAsia="ru-RU"/>
        </w:rPr>
      </w:pPr>
      <w:r w:rsidRPr="00A73BEC">
        <w:rPr>
          <w:rFonts w:eastAsia="Times New Roman"/>
          <w:sz w:val="20"/>
          <w:szCs w:val="20"/>
          <w:lang w:eastAsia="ru-RU"/>
        </w:rPr>
        <w:t>Совершенствование муниципального управления процессами социально- экономического развития района:</w:t>
      </w:r>
    </w:p>
    <w:p w:rsidR="0032400D" w:rsidRPr="00A73BEC" w:rsidRDefault="0032400D" w:rsidP="0032400D">
      <w:pPr>
        <w:spacing w:after="0" w:line="240" w:lineRule="auto"/>
        <w:ind w:right="-185" w:firstLine="540"/>
        <w:jc w:val="both"/>
        <w:rPr>
          <w:rFonts w:eastAsia="Times New Roman"/>
          <w:sz w:val="20"/>
          <w:szCs w:val="20"/>
          <w:lang w:eastAsia="ru-RU"/>
        </w:rPr>
      </w:pPr>
      <w:r w:rsidRPr="00A73BEC">
        <w:rPr>
          <w:rFonts w:eastAsia="Times New Roman"/>
          <w:sz w:val="20"/>
          <w:szCs w:val="20"/>
          <w:lang w:eastAsia="ru-RU"/>
        </w:rPr>
        <w:t>развитие и модернизация социальной инфраструктуры,  дальнейшее усовершенствование предоставления государственных и муниципальных услуг в электронной форме согласно ФЗ № 210 от 27.07.2010г;</w:t>
      </w:r>
    </w:p>
    <w:p w:rsidR="0032400D" w:rsidRPr="00A73BEC" w:rsidRDefault="0032400D" w:rsidP="0032400D">
      <w:pPr>
        <w:spacing w:after="0" w:line="240" w:lineRule="auto"/>
        <w:ind w:right="-185" w:firstLine="540"/>
        <w:jc w:val="both"/>
        <w:rPr>
          <w:rFonts w:eastAsia="Times New Roman"/>
          <w:sz w:val="20"/>
          <w:szCs w:val="20"/>
          <w:lang w:eastAsia="ru-RU"/>
        </w:rPr>
      </w:pPr>
      <w:r w:rsidRPr="00A73BEC">
        <w:rPr>
          <w:rFonts w:eastAsia="Times New Roman"/>
          <w:sz w:val="20"/>
          <w:szCs w:val="20"/>
          <w:lang w:eastAsia="ru-RU"/>
        </w:rPr>
        <w:t>совершенствование кадровой политики в части переподготовки муниципальных служащих по вопросам антикоррупционного законодательства, административной реформы, использования информационно – коммуникационных технологий;</w:t>
      </w:r>
    </w:p>
    <w:p w:rsidR="0032400D" w:rsidRPr="00A73BEC" w:rsidRDefault="0032400D" w:rsidP="0032400D">
      <w:pPr>
        <w:spacing w:after="0" w:line="240" w:lineRule="auto"/>
        <w:ind w:right="-185" w:firstLine="540"/>
        <w:jc w:val="both"/>
        <w:rPr>
          <w:rFonts w:eastAsia="Times New Roman"/>
          <w:sz w:val="20"/>
          <w:szCs w:val="20"/>
          <w:lang w:eastAsia="ru-RU"/>
        </w:rPr>
      </w:pPr>
      <w:r w:rsidRPr="00A73BEC">
        <w:rPr>
          <w:rFonts w:eastAsia="Times New Roman"/>
          <w:sz w:val="20"/>
          <w:szCs w:val="20"/>
          <w:lang w:eastAsia="ru-RU"/>
        </w:rPr>
        <w:t>повышение эффективности распоряжения бюджетными ресурсами и муниципальным имуществом, в том числе обеспечение роста налогового потенциала и доходной базы бюджета, исполнение всех действующих и вновь принимаемых обязательств, повышение эффективности использования бюджетных средств и направление высвобождаемых ресурсов на модернизацию и развитие;</w:t>
      </w:r>
    </w:p>
    <w:p w:rsidR="0032400D" w:rsidRPr="00A73BEC" w:rsidRDefault="0032400D" w:rsidP="0032400D">
      <w:pPr>
        <w:spacing w:after="0" w:line="240" w:lineRule="auto"/>
        <w:ind w:right="-185" w:firstLine="540"/>
        <w:jc w:val="both"/>
        <w:rPr>
          <w:rFonts w:eastAsia="Times New Roman"/>
          <w:sz w:val="20"/>
          <w:szCs w:val="20"/>
          <w:lang w:eastAsia="ru-RU"/>
        </w:rPr>
      </w:pPr>
      <w:r w:rsidRPr="00A73BEC">
        <w:rPr>
          <w:rFonts w:eastAsia="Times New Roman"/>
          <w:sz w:val="20"/>
          <w:szCs w:val="20"/>
          <w:lang w:eastAsia="ru-RU"/>
        </w:rPr>
        <w:t>реализация программно-целевого принципа планирования и исполнения бюджета, направленного на достижение конкретных социально-значимых результатов, которые можно оценить по объективным критериям.</w:t>
      </w:r>
    </w:p>
    <w:p w:rsidR="0032400D" w:rsidRDefault="0032400D" w:rsidP="0071566F">
      <w:pPr>
        <w:jc w:val="both"/>
        <w:rPr>
          <w:sz w:val="20"/>
          <w:szCs w:val="20"/>
        </w:rPr>
      </w:pPr>
    </w:p>
    <w:p w:rsidR="0032400D" w:rsidRDefault="0032400D" w:rsidP="0071566F">
      <w:pPr>
        <w:jc w:val="both"/>
        <w:rPr>
          <w:sz w:val="20"/>
          <w:szCs w:val="20"/>
        </w:rPr>
      </w:pPr>
    </w:p>
    <w:p w:rsidR="0032400D" w:rsidRDefault="0032400D" w:rsidP="0071566F">
      <w:pPr>
        <w:jc w:val="both"/>
        <w:rPr>
          <w:sz w:val="20"/>
          <w:szCs w:val="20"/>
        </w:rPr>
      </w:pPr>
    </w:p>
    <w:p w:rsidR="0032400D" w:rsidRDefault="0032400D" w:rsidP="0071566F">
      <w:pPr>
        <w:jc w:val="both"/>
        <w:rPr>
          <w:sz w:val="20"/>
          <w:szCs w:val="20"/>
        </w:rPr>
      </w:pPr>
    </w:p>
    <w:p w:rsidR="0032400D" w:rsidRDefault="0032400D" w:rsidP="0071566F">
      <w:pPr>
        <w:jc w:val="both"/>
        <w:rPr>
          <w:sz w:val="20"/>
          <w:szCs w:val="20"/>
        </w:rPr>
      </w:pPr>
    </w:p>
    <w:p w:rsidR="0032400D" w:rsidRDefault="0032400D" w:rsidP="0071566F">
      <w:pPr>
        <w:jc w:val="both"/>
        <w:rPr>
          <w:sz w:val="20"/>
          <w:szCs w:val="20"/>
        </w:rPr>
      </w:pPr>
    </w:p>
    <w:p w:rsidR="0032400D" w:rsidRDefault="0032400D" w:rsidP="0071566F">
      <w:pPr>
        <w:jc w:val="both"/>
        <w:rPr>
          <w:sz w:val="20"/>
          <w:szCs w:val="20"/>
        </w:rPr>
      </w:pPr>
    </w:p>
    <w:p w:rsidR="0032400D" w:rsidRDefault="0032400D" w:rsidP="0071566F">
      <w:pPr>
        <w:jc w:val="both"/>
        <w:rPr>
          <w:sz w:val="20"/>
          <w:szCs w:val="20"/>
        </w:rPr>
      </w:pPr>
    </w:p>
    <w:p w:rsidR="0032400D" w:rsidRDefault="0032400D" w:rsidP="0071566F">
      <w:pPr>
        <w:jc w:val="both"/>
        <w:rPr>
          <w:sz w:val="20"/>
          <w:szCs w:val="20"/>
        </w:rPr>
      </w:pPr>
    </w:p>
    <w:p w:rsidR="0032400D" w:rsidRDefault="0032400D" w:rsidP="0071566F">
      <w:pPr>
        <w:jc w:val="both"/>
        <w:rPr>
          <w:sz w:val="20"/>
          <w:szCs w:val="20"/>
        </w:rPr>
      </w:pPr>
    </w:p>
    <w:p w:rsidR="00E60B47" w:rsidRDefault="00E60B47" w:rsidP="0071566F">
      <w:pPr>
        <w:jc w:val="both"/>
        <w:rPr>
          <w:sz w:val="20"/>
          <w:szCs w:val="20"/>
        </w:rPr>
        <w:sectPr w:rsidR="00E60B47" w:rsidSect="0032400D">
          <w:footerReference w:type="default" r:id="rId23"/>
          <w:pgSz w:w="11906" w:h="16838"/>
          <w:pgMar w:top="568" w:right="424" w:bottom="1134" w:left="993" w:header="708" w:footer="708" w:gutter="0"/>
          <w:pgNumType w:start="3"/>
          <w:cols w:space="708"/>
          <w:docGrid w:linePitch="381"/>
        </w:sectPr>
      </w:pPr>
    </w:p>
    <w:p w:rsidR="00E60B47" w:rsidRPr="00E60B47" w:rsidRDefault="00E60B47" w:rsidP="00E60B47">
      <w:pPr>
        <w:pStyle w:val="12"/>
        <w:rPr>
          <w:rFonts w:ascii="Times New Roman" w:hAnsi="Times New Roman"/>
          <w:b/>
          <w:sz w:val="20"/>
        </w:rPr>
      </w:pPr>
      <w:r w:rsidRPr="00E60B47">
        <w:rPr>
          <w:rFonts w:ascii="Times New Roman" w:hAnsi="Times New Roman"/>
          <w:b/>
          <w:sz w:val="20"/>
        </w:rPr>
        <w:lastRenderedPageBreak/>
        <w:t>3. Основные показатели социально-экономического развития на 2014-2016 годы Куйбышевский район</w:t>
      </w:r>
    </w:p>
    <w:p w:rsidR="00E60B47" w:rsidRPr="00E60B47" w:rsidRDefault="00E60B47" w:rsidP="00E60B47">
      <w:pPr>
        <w:spacing w:after="0" w:line="240" w:lineRule="auto"/>
        <w:jc w:val="center"/>
        <w:rPr>
          <w:rFonts w:eastAsia="Times New Roman"/>
          <w:b/>
          <w:sz w:val="20"/>
          <w:szCs w:val="20"/>
          <w:lang w:eastAsia="ru-RU"/>
        </w:rPr>
      </w:pPr>
    </w:p>
    <w:tbl>
      <w:tblPr>
        <w:tblW w:w="1541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2943"/>
        <w:gridCol w:w="1276"/>
        <w:gridCol w:w="851"/>
        <w:gridCol w:w="992"/>
        <w:gridCol w:w="992"/>
        <w:gridCol w:w="992"/>
        <w:gridCol w:w="992"/>
        <w:gridCol w:w="992"/>
        <w:gridCol w:w="992"/>
        <w:gridCol w:w="993"/>
        <w:gridCol w:w="1173"/>
        <w:gridCol w:w="1083"/>
        <w:gridCol w:w="1140"/>
      </w:tblGrid>
      <w:tr w:rsidR="00E60B47" w:rsidRPr="00E60B47" w:rsidTr="00252256">
        <w:trPr>
          <w:cantSplit/>
          <w:tblHeader/>
        </w:trPr>
        <w:tc>
          <w:tcPr>
            <w:tcW w:w="4219" w:type="dxa"/>
            <w:gridSpan w:val="2"/>
            <w:vMerge w:val="restart"/>
          </w:tcPr>
          <w:p w:rsidR="00E60B47" w:rsidRPr="00E60B47" w:rsidRDefault="00E60B47" w:rsidP="00252256">
            <w:pPr>
              <w:pStyle w:val="11"/>
            </w:pPr>
            <w:r w:rsidRPr="00E60B47">
              <w:t>Показатели развития</w:t>
            </w:r>
          </w:p>
          <w:p w:rsidR="00E60B47" w:rsidRPr="00E60B47" w:rsidRDefault="00E60B47" w:rsidP="00252256">
            <w:pPr>
              <w:pStyle w:val="11"/>
            </w:pPr>
            <w:r w:rsidRPr="00E60B47">
              <w:t>района, округа</w:t>
            </w:r>
          </w:p>
        </w:tc>
        <w:tc>
          <w:tcPr>
            <w:tcW w:w="851" w:type="dxa"/>
            <w:vMerge w:val="restart"/>
          </w:tcPr>
          <w:p w:rsidR="00E60B47" w:rsidRPr="00E60B47" w:rsidRDefault="00E60B47" w:rsidP="00252256">
            <w:pPr>
              <w:pStyle w:val="11"/>
              <w:jc w:val="center"/>
            </w:pPr>
            <w:r w:rsidRPr="00E60B47">
              <w:t>Един.</w:t>
            </w:r>
          </w:p>
          <w:p w:rsidR="00E60B47" w:rsidRPr="00E60B47" w:rsidRDefault="00E60B47" w:rsidP="00252256">
            <w:pPr>
              <w:pStyle w:val="11"/>
              <w:jc w:val="center"/>
            </w:pPr>
            <w:r w:rsidRPr="00E60B47">
              <w:t>изм.</w:t>
            </w:r>
          </w:p>
        </w:tc>
        <w:tc>
          <w:tcPr>
            <w:tcW w:w="1984" w:type="dxa"/>
            <w:gridSpan w:val="2"/>
          </w:tcPr>
          <w:p w:rsidR="00E60B47" w:rsidRPr="00E60B47" w:rsidRDefault="00E60B47" w:rsidP="00252256">
            <w:pPr>
              <w:pStyle w:val="11"/>
              <w:jc w:val="center"/>
            </w:pPr>
            <w:smartTag w:uri="urn:schemas-microsoft-com:office:smarttags" w:element="metricconverter">
              <w:smartTagPr>
                <w:attr w:name="ProductID" w:val="2012 г"/>
              </w:smartTagPr>
              <w:r w:rsidRPr="00E60B47">
                <w:t>2012 г</w:t>
              </w:r>
            </w:smartTag>
            <w:r w:rsidRPr="00E60B47">
              <w:t>.</w:t>
            </w:r>
          </w:p>
        </w:tc>
        <w:tc>
          <w:tcPr>
            <w:tcW w:w="1984" w:type="dxa"/>
            <w:gridSpan w:val="2"/>
          </w:tcPr>
          <w:p w:rsidR="00E60B47" w:rsidRPr="00E60B47" w:rsidRDefault="00E60B47" w:rsidP="00252256">
            <w:pPr>
              <w:pStyle w:val="11"/>
              <w:jc w:val="center"/>
            </w:pPr>
            <w:smartTag w:uri="urn:schemas-microsoft-com:office:smarttags" w:element="metricconverter">
              <w:smartTagPr>
                <w:attr w:name="ProductID" w:val="2013 г"/>
              </w:smartTagPr>
              <w:r w:rsidRPr="00E60B47">
                <w:t>2013 г</w:t>
              </w:r>
            </w:smartTag>
            <w:r w:rsidRPr="00E60B47">
              <w:t>.</w:t>
            </w:r>
          </w:p>
        </w:tc>
        <w:tc>
          <w:tcPr>
            <w:tcW w:w="1984" w:type="dxa"/>
            <w:gridSpan w:val="2"/>
          </w:tcPr>
          <w:p w:rsidR="00E60B47" w:rsidRPr="00E60B47" w:rsidRDefault="00E60B47" w:rsidP="00252256">
            <w:pPr>
              <w:pStyle w:val="11"/>
              <w:jc w:val="center"/>
            </w:pPr>
            <w:r w:rsidRPr="00E60B47">
              <w:t>2014г.</w:t>
            </w:r>
          </w:p>
        </w:tc>
        <w:tc>
          <w:tcPr>
            <w:tcW w:w="2166" w:type="dxa"/>
            <w:gridSpan w:val="2"/>
          </w:tcPr>
          <w:p w:rsidR="00E60B47" w:rsidRPr="00E60B47" w:rsidRDefault="00E60B47" w:rsidP="00252256">
            <w:pPr>
              <w:pStyle w:val="11"/>
              <w:jc w:val="center"/>
            </w:pPr>
            <w:smartTag w:uri="urn:schemas-microsoft-com:office:smarttags" w:element="metricconverter">
              <w:smartTagPr>
                <w:attr w:name="ProductID" w:val="2015 г"/>
              </w:smartTagPr>
              <w:r w:rsidRPr="00E60B47">
                <w:t>2015 г</w:t>
              </w:r>
            </w:smartTag>
            <w:r w:rsidRPr="00E60B47">
              <w:t>.</w:t>
            </w:r>
          </w:p>
        </w:tc>
        <w:tc>
          <w:tcPr>
            <w:tcW w:w="2223" w:type="dxa"/>
            <w:gridSpan w:val="2"/>
          </w:tcPr>
          <w:p w:rsidR="00E60B47" w:rsidRPr="00E60B47" w:rsidRDefault="00E60B47" w:rsidP="00252256">
            <w:pPr>
              <w:pStyle w:val="11"/>
              <w:jc w:val="center"/>
            </w:pPr>
            <w:smartTag w:uri="urn:schemas-microsoft-com:office:smarttags" w:element="metricconverter">
              <w:smartTagPr>
                <w:attr w:name="ProductID" w:val="2016 г"/>
              </w:smartTagPr>
              <w:r w:rsidRPr="00E60B47">
                <w:t>2016 г</w:t>
              </w:r>
            </w:smartTag>
            <w:r w:rsidRPr="00E60B47">
              <w:t>.</w:t>
            </w:r>
          </w:p>
        </w:tc>
      </w:tr>
      <w:tr w:rsidR="00E60B47" w:rsidRPr="00E60B47" w:rsidTr="00252256">
        <w:trPr>
          <w:cantSplit/>
          <w:tblHeader/>
        </w:trPr>
        <w:tc>
          <w:tcPr>
            <w:tcW w:w="4219" w:type="dxa"/>
            <w:gridSpan w:val="2"/>
            <w:vMerge/>
          </w:tcPr>
          <w:p w:rsidR="00E60B47" w:rsidRPr="00E60B47" w:rsidRDefault="00E60B47" w:rsidP="00252256">
            <w:pPr>
              <w:pStyle w:val="11"/>
            </w:pPr>
          </w:p>
        </w:tc>
        <w:tc>
          <w:tcPr>
            <w:tcW w:w="851" w:type="dxa"/>
            <w:vMerge/>
          </w:tcPr>
          <w:p w:rsidR="00E60B47" w:rsidRPr="00E60B47" w:rsidRDefault="00E60B47" w:rsidP="00252256">
            <w:pPr>
              <w:pStyle w:val="11"/>
            </w:pPr>
          </w:p>
        </w:tc>
        <w:tc>
          <w:tcPr>
            <w:tcW w:w="992" w:type="dxa"/>
          </w:tcPr>
          <w:p w:rsidR="00E60B47" w:rsidRPr="00E60B47" w:rsidRDefault="00E60B47" w:rsidP="00252256">
            <w:pPr>
              <w:pStyle w:val="11"/>
            </w:pPr>
            <w:r w:rsidRPr="00E60B47">
              <w:t>отчет</w:t>
            </w:r>
          </w:p>
        </w:tc>
        <w:tc>
          <w:tcPr>
            <w:tcW w:w="992" w:type="dxa"/>
          </w:tcPr>
          <w:p w:rsidR="00E60B47" w:rsidRPr="00E60B47" w:rsidRDefault="00E60B47" w:rsidP="00252256">
            <w:pPr>
              <w:pStyle w:val="11"/>
            </w:pPr>
            <w:r w:rsidRPr="00E60B47">
              <w:t>в % к предыдущему  году</w:t>
            </w:r>
          </w:p>
        </w:tc>
        <w:tc>
          <w:tcPr>
            <w:tcW w:w="992" w:type="dxa"/>
          </w:tcPr>
          <w:p w:rsidR="00E60B47" w:rsidRPr="00E60B47" w:rsidRDefault="00E60B47" w:rsidP="00252256">
            <w:pPr>
              <w:pStyle w:val="11"/>
            </w:pPr>
            <w:r w:rsidRPr="00E60B47">
              <w:t>оценка</w:t>
            </w:r>
          </w:p>
        </w:tc>
        <w:tc>
          <w:tcPr>
            <w:tcW w:w="992" w:type="dxa"/>
          </w:tcPr>
          <w:p w:rsidR="00E60B47" w:rsidRPr="00E60B47" w:rsidRDefault="00E60B47" w:rsidP="00252256">
            <w:pPr>
              <w:pStyle w:val="11"/>
            </w:pPr>
            <w:r w:rsidRPr="00E60B47">
              <w:t>в % к предыдущему  году</w:t>
            </w:r>
          </w:p>
        </w:tc>
        <w:tc>
          <w:tcPr>
            <w:tcW w:w="992" w:type="dxa"/>
          </w:tcPr>
          <w:p w:rsidR="00E60B47" w:rsidRPr="00E60B47" w:rsidRDefault="00E60B47" w:rsidP="00252256">
            <w:pPr>
              <w:pStyle w:val="11"/>
            </w:pPr>
            <w:r w:rsidRPr="00E60B47">
              <w:t>план</w:t>
            </w:r>
          </w:p>
        </w:tc>
        <w:tc>
          <w:tcPr>
            <w:tcW w:w="992" w:type="dxa"/>
          </w:tcPr>
          <w:p w:rsidR="00E60B47" w:rsidRPr="00E60B47" w:rsidRDefault="00E60B47" w:rsidP="00252256">
            <w:pPr>
              <w:pStyle w:val="11"/>
            </w:pPr>
            <w:r w:rsidRPr="00E60B47">
              <w:t>в % к предыдущему  году</w:t>
            </w:r>
          </w:p>
        </w:tc>
        <w:tc>
          <w:tcPr>
            <w:tcW w:w="993" w:type="dxa"/>
          </w:tcPr>
          <w:p w:rsidR="00E60B47" w:rsidRPr="00E60B47" w:rsidRDefault="00E60B47" w:rsidP="00252256">
            <w:pPr>
              <w:pStyle w:val="11"/>
            </w:pPr>
            <w:r w:rsidRPr="00E60B47">
              <w:t>план</w:t>
            </w:r>
          </w:p>
        </w:tc>
        <w:tc>
          <w:tcPr>
            <w:tcW w:w="1173" w:type="dxa"/>
          </w:tcPr>
          <w:p w:rsidR="00E60B47" w:rsidRPr="00E60B47" w:rsidRDefault="00E60B47" w:rsidP="00252256">
            <w:pPr>
              <w:pStyle w:val="11"/>
            </w:pPr>
            <w:r w:rsidRPr="00E60B47">
              <w:t>в % к предыдущему  году</w:t>
            </w:r>
          </w:p>
        </w:tc>
        <w:tc>
          <w:tcPr>
            <w:tcW w:w="1083" w:type="dxa"/>
          </w:tcPr>
          <w:p w:rsidR="00E60B47" w:rsidRPr="00E60B47" w:rsidRDefault="00E60B47" w:rsidP="00252256">
            <w:pPr>
              <w:pStyle w:val="11"/>
            </w:pPr>
            <w:r w:rsidRPr="00E60B47">
              <w:t>план</w:t>
            </w:r>
          </w:p>
        </w:tc>
        <w:tc>
          <w:tcPr>
            <w:tcW w:w="1140" w:type="dxa"/>
          </w:tcPr>
          <w:p w:rsidR="00E60B47" w:rsidRPr="00E60B47" w:rsidRDefault="00E60B47" w:rsidP="00252256">
            <w:pPr>
              <w:pStyle w:val="11"/>
            </w:pPr>
            <w:r w:rsidRPr="00E60B47">
              <w:t>в % к предыдущему  году</w:t>
            </w:r>
          </w:p>
        </w:tc>
      </w:tr>
      <w:tr w:rsidR="00E60B47" w:rsidRPr="00E60B47" w:rsidTr="00252256">
        <w:trPr>
          <w:cantSplit/>
          <w:trHeight w:val="425"/>
        </w:trPr>
        <w:tc>
          <w:tcPr>
            <w:tcW w:w="4219" w:type="dxa"/>
            <w:gridSpan w:val="2"/>
          </w:tcPr>
          <w:p w:rsidR="00E60B47" w:rsidRPr="00E60B47" w:rsidRDefault="00E60B47" w:rsidP="00252256">
            <w:pPr>
              <w:pStyle w:val="11"/>
            </w:pPr>
            <w:r w:rsidRPr="00E60B47">
              <w:t xml:space="preserve">Численность постоянного населения  </w:t>
            </w:r>
            <w:r w:rsidRPr="00E60B47">
              <w:rPr>
                <w:b/>
              </w:rPr>
              <w:t>(на конец года)</w:t>
            </w:r>
          </w:p>
        </w:tc>
        <w:tc>
          <w:tcPr>
            <w:tcW w:w="851" w:type="dxa"/>
          </w:tcPr>
          <w:p w:rsidR="00E60B47" w:rsidRPr="00E60B47" w:rsidRDefault="00E60B47" w:rsidP="00252256">
            <w:pPr>
              <w:pStyle w:val="11"/>
            </w:pPr>
          </w:p>
          <w:p w:rsidR="00E60B47" w:rsidRPr="00E60B47" w:rsidRDefault="00E60B47" w:rsidP="00252256">
            <w:pPr>
              <w:pStyle w:val="11"/>
            </w:pPr>
            <w:r w:rsidRPr="00E60B47">
              <w:t>чел.</w:t>
            </w:r>
          </w:p>
        </w:tc>
        <w:tc>
          <w:tcPr>
            <w:tcW w:w="992" w:type="dxa"/>
          </w:tcPr>
          <w:p w:rsidR="00E60B47" w:rsidRPr="00E60B47" w:rsidRDefault="00E60B47" w:rsidP="00252256">
            <w:pPr>
              <w:pStyle w:val="11"/>
            </w:pPr>
          </w:p>
          <w:p w:rsidR="00E60B47" w:rsidRPr="00E60B47" w:rsidRDefault="00E60B47" w:rsidP="00252256">
            <w:pPr>
              <w:pStyle w:val="11"/>
            </w:pPr>
            <w:r w:rsidRPr="00E60B47">
              <w:t>59340</w:t>
            </w:r>
          </w:p>
        </w:tc>
        <w:tc>
          <w:tcPr>
            <w:tcW w:w="992" w:type="dxa"/>
          </w:tcPr>
          <w:p w:rsidR="00E60B47" w:rsidRPr="00E60B47" w:rsidRDefault="00E60B47" w:rsidP="00252256">
            <w:pPr>
              <w:pStyle w:val="11"/>
            </w:pPr>
          </w:p>
          <w:p w:rsidR="00E60B47" w:rsidRPr="00E60B47" w:rsidRDefault="00E60B47" w:rsidP="00252256">
            <w:pPr>
              <w:pStyle w:val="11"/>
            </w:pPr>
            <w:r w:rsidRPr="00E60B47">
              <w:t>99,2</w:t>
            </w:r>
          </w:p>
        </w:tc>
        <w:tc>
          <w:tcPr>
            <w:tcW w:w="992" w:type="dxa"/>
          </w:tcPr>
          <w:p w:rsidR="00E60B47" w:rsidRPr="00E60B47" w:rsidRDefault="00E60B47" w:rsidP="00252256">
            <w:pPr>
              <w:pStyle w:val="11"/>
            </w:pPr>
          </w:p>
          <w:p w:rsidR="00E60B47" w:rsidRPr="00E60B47" w:rsidRDefault="00E60B47" w:rsidP="00252256">
            <w:pPr>
              <w:pStyle w:val="11"/>
            </w:pPr>
            <w:r w:rsidRPr="00E60B47">
              <w:t>58645</w:t>
            </w:r>
          </w:p>
        </w:tc>
        <w:tc>
          <w:tcPr>
            <w:tcW w:w="992" w:type="dxa"/>
          </w:tcPr>
          <w:p w:rsidR="00E60B47" w:rsidRPr="00E60B47" w:rsidRDefault="00E60B47" w:rsidP="00252256">
            <w:pPr>
              <w:pStyle w:val="11"/>
            </w:pPr>
          </w:p>
          <w:p w:rsidR="00E60B47" w:rsidRPr="00E60B47" w:rsidRDefault="00E60B47" w:rsidP="00252256">
            <w:pPr>
              <w:pStyle w:val="11"/>
            </w:pPr>
            <w:r w:rsidRPr="00E60B47">
              <w:t>98,8</w:t>
            </w:r>
          </w:p>
        </w:tc>
        <w:tc>
          <w:tcPr>
            <w:tcW w:w="992" w:type="dxa"/>
          </w:tcPr>
          <w:p w:rsidR="00E60B47" w:rsidRPr="00E60B47" w:rsidRDefault="00E60B47" w:rsidP="00252256">
            <w:pPr>
              <w:pStyle w:val="11"/>
            </w:pPr>
          </w:p>
          <w:p w:rsidR="00E60B47" w:rsidRPr="00E60B47" w:rsidRDefault="00E60B47" w:rsidP="00252256">
            <w:pPr>
              <w:pStyle w:val="11"/>
            </w:pPr>
            <w:r w:rsidRPr="00E60B47">
              <w:t>58005</w:t>
            </w:r>
          </w:p>
        </w:tc>
        <w:tc>
          <w:tcPr>
            <w:tcW w:w="992" w:type="dxa"/>
          </w:tcPr>
          <w:p w:rsidR="00E60B47" w:rsidRPr="00E60B47" w:rsidRDefault="00E60B47" w:rsidP="00252256">
            <w:pPr>
              <w:pStyle w:val="11"/>
            </w:pPr>
          </w:p>
          <w:p w:rsidR="00E60B47" w:rsidRPr="00E60B47" w:rsidRDefault="00E60B47" w:rsidP="00252256">
            <w:pPr>
              <w:pStyle w:val="11"/>
            </w:pPr>
            <w:r w:rsidRPr="00E60B47">
              <w:t>98,9</w:t>
            </w:r>
          </w:p>
        </w:tc>
        <w:tc>
          <w:tcPr>
            <w:tcW w:w="993" w:type="dxa"/>
          </w:tcPr>
          <w:p w:rsidR="00E60B47" w:rsidRPr="00E60B47" w:rsidRDefault="00E60B47" w:rsidP="00252256">
            <w:pPr>
              <w:pStyle w:val="11"/>
            </w:pPr>
          </w:p>
          <w:p w:rsidR="00E60B47" w:rsidRPr="00E60B47" w:rsidRDefault="00E60B47" w:rsidP="00252256">
            <w:pPr>
              <w:pStyle w:val="11"/>
            </w:pPr>
            <w:r w:rsidRPr="00E60B47">
              <w:t>57395</w:t>
            </w:r>
          </w:p>
        </w:tc>
        <w:tc>
          <w:tcPr>
            <w:tcW w:w="1173" w:type="dxa"/>
          </w:tcPr>
          <w:p w:rsidR="00E60B47" w:rsidRPr="00E60B47" w:rsidRDefault="00E60B47" w:rsidP="00252256">
            <w:pPr>
              <w:pStyle w:val="11"/>
            </w:pPr>
          </w:p>
          <w:p w:rsidR="00E60B47" w:rsidRPr="00E60B47" w:rsidRDefault="00E60B47" w:rsidP="00252256">
            <w:pPr>
              <w:pStyle w:val="11"/>
            </w:pPr>
            <w:r w:rsidRPr="00E60B47">
              <w:t>99,0</w:t>
            </w:r>
          </w:p>
        </w:tc>
        <w:tc>
          <w:tcPr>
            <w:tcW w:w="1083" w:type="dxa"/>
          </w:tcPr>
          <w:p w:rsidR="00E60B47" w:rsidRPr="00E60B47" w:rsidRDefault="00E60B47" w:rsidP="00252256">
            <w:pPr>
              <w:pStyle w:val="11"/>
            </w:pPr>
          </w:p>
          <w:p w:rsidR="00E60B47" w:rsidRPr="00E60B47" w:rsidRDefault="00E60B47" w:rsidP="00252256">
            <w:pPr>
              <w:pStyle w:val="11"/>
            </w:pPr>
            <w:r w:rsidRPr="00E60B47">
              <w:t>57395</w:t>
            </w:r>
          </w:p>
        </w:tc>
        <w:tc>
          <w:tcPr>
            <w:tcW w:w="1140" w:type="dxa"/>
          </w:tcPr>
          <w:p w:rsidR="00E60B47" w:rsidRPr="00E60B47" w:rsidRDefault="00E60B47" w:rsidP="00252256">
            <w:pPr>
              <w:pStyle w:val="11"/>
            </w:pPr>
          </w:p>
          <w:p w:rsidR="00E60B47" w:rsidRPr="00E60B47" w:rsidRDefault="00E60B47" w:rsidP="00252256">
            <w:pPr>
              <w:pStyle w:val="11"/>
            </w:pPr>
            <w:r w:rsidRPr="00E60B47">
              <w:t>100</w:t>
            </w:r>
          </w:p>
        </w:tc>
      </w:tr>
      <w:tr w:rsidR="00E60B47" w:rsidRPr="00E60B47" w:rsidTr="00252256">
        <w:trPr>
          <w:cantSplit/>
          <w:trHeight w:val="425"/>
        </w:trPr>
        <w:tc>
          <w:tcPr>
            <w:tcW w:w="4219" w:type="dxa"/>
            <w:gridSpan w:val="2"/>
          </w:tcPr>
          <w:p w:rsidR="00E60B47" w:rsidRPr="00E60B47" w:rsidRDefault="00E60B47" w:rsidP="00252256">
            <w:pPr>
              <w:pStyle w:val="11"/>
            </w:pPr>
            <w:r w:rsidRPr="00E60B47">
              <w:t>Общий коэффициент рождаемости (число родившихся на 1000 чел. населения)</w:t>
            </w:r>
          </w:p>
        </w:tc>
        <w:tc>
          <w:tcPr>
            <w:tcW w:w="851" w:type="dxa"/>
          </w:tcPr>
          <w:p w:rsidR="00E60B47" w:rsidRPr="00E60B47" w:rsidRDefault="00E60B47" w:rsidP="00252256">
            <w:pPr>
              <w:rPr>
                <w:sz w:val="20"/>
                <w:szCs w:val="20"/>
              </w:rPr>
            </w:pPr>
            <w:r w:rsidRPr="00E60B47">
              <w:rPr>
                <w:sz w:val="20"/>
                <w:szCs w:val="20"/>
              </w:rPr>
              <w:t>чел.</w:t>
            </w:r>
          </w:p>
        </w:tc>
        <w:tc>
          <w:tcPr>
            <w:tcW w:w="992" w:type="dxa"/>
          </w:tcPr>
          <w:p w:rsidR="00E60B47" w:rsidRPr="00E60B47" w:rsidRDefault="00E60B47" w:rsidP="00252256">
            <w:pPr>
              <w:pStyle w:val="11"/>
            </w:pPr>
            <w:r w:rsidRPr="00E60B47">
              <w:t>12,96</w:t>
            </w:r>
          </w:p>
        </w:tc>
        <w:tc>
          <w:tcPr>
            <w:tcW w:w="992" w:type="dxa"/>
          </w:tcPr>
          <w:p w:rsidR="00E60B47" w:rsidRPr="00E60B47" w:rsidRDefault="00E60B47" w:rsidP="00252256">
            <w:pPr>
              <w:pStyle w:val="11"/>
            </w:pPr>
            <w:r w:rsidRPr="00E60B47">
              <w:t>+1,36</w:t>
            </w:r>
          </w:p>
        </w:tc>
        <w:tc>
          <w:tcPr>
            <w:tcW w:w="992" w:type="dxa"/>
          </w:tcPr>
          <w:p w:rsidR="00E60B47" w:rsidRPr="00E60B47" w:rsidRDefault="00E60B47" w:rsidP="00252256">
            <w:pPr>
              <w:pStyle w:val="11"/>
              <w:rPr>
                <w:color w:val="FF0000"/>
              </w:rPr>
            </w:pPr>
            <w:r w:rsidRPr="00E60B47">
              <w:rPr>
                <w:color w:val="FF0000"/>
              </w:rPr>
              <w:t>12,3</w:t>
            </w:r>
          </w:p>
        </w:tc>
        <w:tc>
          <w:tcPr>
            <w:tcW w:w="992" w:type="dxa"/>
          </w:tcPr>
          <w:p w:rsidR="00E60B47" w:rsidRPr="00E60B47" w:rsidRDefault="00E60B47" w:rsidP="00252256">
            <w:pPr>
              <w:pStyle w:val="11"/>
              <w:rPr>
                <w:color w:val="FF0000"/>
              </w:rPr>
            </w:pPr>
            <w:r w:rsidRPr="00E60B47">
              <w:rPr>
                <w:color w:val="FF0000"/>
              </w:rPr>
              <w:t>-0,66</w:t>
            </w:r>
          </w:p>
        </w:tc>
        <w:tc>
          <w:tcPr>
            <w:tcW w:w="992" w:type="dxa"/>
          </w:tcPr>
          <w:p w:rsidR="00E60B47" w:rsidRPr="00E60B47" w:rsidRDefault="00E60B47" w:rsidP="00252256">
            <w:pPr>
              <w:pStyle w:val="11"/>
              <w:rPr>
                <w:color w:val="FF0000"/>
              </w:rPr>
            </w:pPr>
            <w:r w:rsidRPr="00E60B47">
              <w:rPr>
                <w:color w:val="FF0000"/>
              </w:rPr>
              <w:t>12,8</w:t>
            </w:r>
          </w:p>
        </w:tc>
        <w:tc>
          <w:tcPr>
            <w:tcW w:w="992" w:type="dxa"/>
          </w:tcPr>
          <w:p w:rsidR="00E60B47" w:rsidRPr="00E60B47" w:rsidRDefault="00E60B47" w:rsidP="00252256">
            <w:pPr>
              <w:pStyle w:val="11"/>
              <w:rPr>
                <w:color w:val="FF0000"/>
              </w:rPr>
            </w:pPr>
            <w:r w:rsidRPr="00E60B47">
              <w:rPr>
                <w:color w:val="FF0000"/>
              </w:rPr>
              <w:t>+0,5</w:t>
            </w:r>
          </w:p>
        </w:tc>
        <w:tc>
          <w:tcPr>
            <w:tcW w:w="993" w:type="dxa"/>
          </w:tcPr>
          <w:p w:rsidR="00E60B47" w:rsidRPr="00E60B47" w:rsidRDefault="00E60B47" w:rsidP="00252256">
            <w:pPr>
              <w:pStyle w:val="11"/>
              <w:rPr>
                <w:color w:val="FF0000"/>
              </w:rPr>
            </w:pPr>
            <w:r w:rsidRPr="00E60B47">
              <w:rPr>
                <w:color w:val="FF0000"/>
              </w:rPr>
              <w:t>13,0</w:t>
            </w:r>
          </w:p>
        </w:tc>
        <w:tc>
          <w:tcPr>
            <w:tcW w:w="1173" w:type="dxa"/>
          </w:tcPr>
          <w:p w:rsidR="00E60B47" w:rsidRPr="00E60B47" w:rsidRDefault="00E60B47" w:rsidP="00252256">
            <w:pPr>
              <w:pStyle w:val="11"/>
              <w:rPr>
                <w:color w:val="FF0000"/>
              </w:rPr>
            </w:pPr>
            <w:r w:rsidRPr="00E60B47">
              <w:rPr>
                <w:color w:val="FF0000"/>
              </w:rPr>
              <w:t>+0,2</w:t>
            </w:r>
          </w:p>
        </w:tc>
        <w:tc>
          <w:tcPr>
            <w:tcW w:w="1083" w:type="dxa"/>
          </w:tcPr>
          <w:p w:rsidR="00E60B47" w:rsidRPr="00E60B47" w:rsidRDefault="00E60B47" w:rsidP="00252256">
            <w:pPr>
              <w:pStyle w:val="11"/>
              <w:rPr>
                <w:color w:val="FF0000"/>
              </w:rPr>
            </w:pPr>
            <w:r w:rsidRPr="00E60B47">
              <w:rPr>
                <w:color w:val="FF0000"/>
              </w:rPr>
              <w:t>13,0</w:t>
            </w:r>
          </w:p>
        </w:tc>
        <w:tc>
          <w:tcPr>
            <w:tcW w:w="1140" w:type="dxa"/>
          </w:tcPr>
          <w:p w:rsidR="00E60B47" w:rsidRPr="00E60B47" w:rsidRDefault="00E60B47" w:rsidP="00252256">
            <w:pPr>
              <w:pStyle w:val="11"/>
              <w:rPr>
                <w:color w:val="FF0000"/>
              </w:rPr>
            </w:pPr>
            <w:r w:rsidRPr="00E60B47">
              <w:rPr>
                <w:color w:val="FF0000"/>
              </w:rPr>
              <w:t>-</w:t>
            </w:r>
          </w:p>
        </w:tc>
      </w:tr>
      <w:tr w:rsidR="00E60B47" w:rsidRPr="00E60B47" w:rsidTr="00252256">
        <w:trPr>
          <w:cantSplit/>
          <w:trHeight w:val="425"/>
        </w:trPr>
        <w:tc>
          <w:tcPr>
            <w:tcW w:w="4219" w:type="dxa"/>
            <w:gridSpan w:val="2"/>
          </w:tcPr>
          <w:p w:rsidR="00E60B47" w:rsidRPr="00E60B47" w:rsidRDefault="00E60B47" w:rsidP="00252256">
            <w:pPr>
              <w:pStyle w:val="11"/>
            </w:pPr>
            <w:r w:rsidRPr="00E60B47">
              <w:t>Общий коэффициент смертности (число умерших на 1000 чел. населения)</w:t>
            </w:r>
          </w:p>
        </w:tc>
        <w:tc>
          <w:tcPr>
            <w:tcW w:w="851" w:type="dxa"/>
          </w:tcPr>
          <w:p w:rsidR="00E60B47" w:rsidRPr="00E60B47" w:rsidRDefault="00E60B47" w:rsidP="00252256">
            <w:pPr>
              <w:rPr>
                <w:sz w:val="20"/>
                <w:szCs w:val="20"/>
              </w:rPr>
            </w:pPr>
            <w:r w:rsidRPr="00E60B47">
              <w:rPr>
                <w:sz w:val="20"/>
                <w:szCs w:val="20"/>
              </w:rPr>
              <w:t>чел.</w:t>
            </w:r>
          </w:p>
        </w:tc>
        <w:tc>
          <w:tcPr>
            <w:tcW w:w="992" w:type="dxa"/>
          </w:tcPr>
          <w:p w:rsidR="00E60B47" w:rsidRPr="00E60B47" w:rsidRDefault="00E60B47" w:rsidP="00252256">
            <w:pPr>
              <w:pStyle w:val="11"/>
            </w:pPr>
            <w:r w:rsidRPr="00E60B47">
              <w:t>15,59</w:t>
            </w:r>
          </w:p>
        </w:tc>
        <w:tc>
          <w:tcPr>
            <w:tcW w:w="992" w:type="dxa"/>
          </w:tcPr>
          <w:p w:rsidR="00E60B47" w:rsidRPr="00E60B47" w:rsidRDefault="00E60B47" w:rsidP="00252256">
            <w:pPr>
              <w:pStyle w:val="11"/>
            </w:pPr>
            <w:r w:rsidRPr="00E60B47">
              <w:t>+1,69</w:t>
            </w:r>
          </w:p>
        </w:tc>
        <w:tc>
          <w:tcPr>
            <w:tcW w:w="992" w:type="dxa"/>
          </w:tcPr>
          <w:p w:rsidR="00E60B47" w:rsidRPr="00E60B47" w:rsidRDefault="00E60B47" w:rsidP="00252256">
            <w:pPr>
              <w:pStyle w:val="11"/>
            </w:pPr>
            <w:r w:rsidRPr="00E60B47">
              <w:t>15,0</w:t>
            </w:r>
          </w:p>
        </w:tc>
        <w:tc>
          <w:tcPr>
            <w:tcW w:w="992" w:type="dxa"/>
          </w:tcPr>
          <w:p w:rsidR="00E60B47" w:rsidRPr="00E60B47" w:rsidRDefault="00E60B47" w:rsidP="00252256">
            <w:pPr>
              <w:pStyle w:val="11"/>
            </w:pPr>
            <w:r w:rsidRPr="00E60B47">
              <w:t>-0,59</w:t>
            </w:r>
          </w:p>
        </w:tc>
        <w:tc>
          <w:tcPr>
            <w:tcW w:w="992" w:type="dxa"/>
          </w:tcPr>
          <w:p w:rsidR="00E60B47" w:rsidRPr="00E60B47" w:rsidRDefault="00E60B47" w:rsidP="00252256">
            <w:pPr>
              <w:pStyle w:val="11"/>
            </w:pPr>
            <w:r w:rsidRPr="00E60B47">
              <w:t>14,2</w:t>
            </w:r>
          </w:p>
        </w:tc>
        <w:tc>
          <w:tcPr>
            <w:tcW w:w="992" w:type="dxa"/>
          </w:tcPr>
          <w:p w:rsidR="00E60B47" w:rsidRPr="00E60B47" w:rsidRDefault="00E60B47" w:rsidP="00252256">
            <w:pPr>
              <w:pStyle w:val="11"/>
            </w:pPr>
            <w:r w:rsidRPr="00E60B47">
              <w:t>-0,8</w:t>
            </w:r>
          </w:p>
        </w:tc>
        <w:tc>
          <w:tcPr>
            <w:tcW w:w="993" w:type="dxa"/>
          </w:tcPr>
          <w:p w:rsidR="00E60B47" w:rsidRPr="00E60B47" w:rsidRDefault="00E60B47" w:rsidP="00252256">
            <w:pPr>
              <w:pStyle w:val="11"/>
            </w:pPr>
            <w:r w:rsidRPr="00E60B47">
              <w:t>13,9</w:t>
            </w:r>
          </w:p>
        </w:tc>
        <w:tc>
          <w:tcPr>
            <w:tcW w:w="1173" w:type="dxa"/>
          </w:tcPr>
          <w:p w:rsidR="00E60B47" w:rsidRPr="00E60B47" w:rsidRDefault="00E60B47" w:rsidP="00252256">
            <w:pPr>
              <w:pStyle w:val="11"/>
            </w:pPr>
            <w:r w:rsidRPr="00E60B47">
              <w:t>-0,3</w:t>
            </w:r>
          </w:p>
        </w:tc>
        <w:tc>
          <w:tcPr>
            <w:tcW w:w="1083" w:type="dxa"/>
          </w:tcPr>
          <w:p w:rsidR="00E60B47" w:rsidRPr="00E60B47" w:rsidRDefault="00E60B47" w:rsidP="00252256">
            <w:pPr>
              <w:pStyle w:val="11"/>
            </w:pPr>
            <w:r w:rsidRPr="00E60B47">
              <w:t>13,6</w:t>
            </w:r>
          </w:p>
        </w:tc>
        <w:tc>
          <w:tcPr>
            <w:tcW w:w="1140" w:type="dxa"/>
          </w:tcPr>
          <w:p w:rsidR="00E60B47" w:rsidRPr="00E60B47" w:rsidRDefault="00E60B47" w:rsidP="00252256">
            <w:pPr>
              <w:pStyle w:val="11"/>
            </w:pPr>
            <w:r w:rsidRPr="00E60B47">
              <w:t>-0,3</w:t>
            </w:r>
          </w:p>
        </w:tc>
      </w:tr>
      <w:tr w:rsidR="00E60B47" w:rsidRPr="00E60B47" w:rsidTr="00252256">
        <w:trPr>
          <w:cantSplit/>
          <w:trHeight w:val="425"/>
        </w:trPr>
        <w:tc>
          <w:tcPr>
            <w:tcW w:w="4219" w:type="dxa"/>
            <w:gridSpan w:val="2"/>
          </w:tcPr>
          <w:p w:rsidR="00E60B47" w:rsidRPr="00E60B47" w:rsidRDefault="00E60B47" w:rsidP="00252256">
            <w:pPr>
              <w:pStyle w:val="11"/>
            </w:pPr>
            <w:r w:rsidRPr="00E60B47">
              <w:t>Число прибывших</w:t>
            </w:r>
          </w:p>
        </w:tc>
        <w:tc>
          <w:tcPr>
            <w:tcW w:w="851" w:type="dxa"/>
          </w:tcPr>
          <w:p w:rsidR="00E60B47" w:rsidRPr="00E60B47" w:rsidRDefault="00E60B47" w:rsidP="00252256">
            <w:pPr>
              <w:pStyle w:val="11"/>
            </w:pPr>
            <w:r w:rsidRPr="00E60B47">
              <w:t>чел.</w:t>
            </w:r>
          </w:p>
        </w:tc>
        <w:tc>
          <w:tcPr>
            <w:tcW w:w="992" w:type="dxa"/>
          </w:tcPr>
          <w:p w:rsidR="00E60B47" w:rsidRPr="00E60B47" w:rsidRDefault="00E60B47" w:rsidP="00252256">
            <w:pPr>
              <w:pStyle w:val="11"/>
            </w:pPr>
            <w:r w:rsidRPr="00E60B47">
              <w:t>1325</w:t>
            </w:r>
          </w:p>
        </w:tc>
        <w:tc>
          <w:tcPr>
            <w:tcW w:w="992" w:type="dxa"/>
          </w:tcPr>
          <w:p w:rsidR="00E60B47" w:rsidRPr="00E60B47" w:rsidRDefault="00E60B47" w:rsidP="00252256">
            <w:pPr>
              <w:pStyle w:val="11"/>
            </w:pPr>
            <w:r w:rsidRPr="00E60B47">
              <w:t>119,0</w:t>
            </w:r>
          </w:p>
        </w:tc>
        <w:tc>
          <w:tcPr>
            <w:tcW w:w="992" w:type="dxa"/>
          </w:tcPr>
          <w:p w:rsidR="00E60B47" w:rsidRPr="00E60B47" w:rsidRDefault="00E60B47" w:rsidP="00252256">
            <w:pPr>
              <w:pStyle w:val="11"/>
            </w:pPr>
            <w:r w:rsidRPr="00E60B47">
              <w:t>1219</w:t>
            </w:r>
          </w:p>
        </w:tc>
        <w:tc>
          <w:tcPr>
            <w:tcW w:w="992" w:type="dxa"/>
          </w:tcPr>
          <w:p w:rsidR="00E60B47" w:rsidRPr="00E60B47" w:rsidRDefault="00E60B47" w:rsidP="00252256">
            <w:pPr>
              <w:pStyle w:val="11"/>
            </w:pPr>
            <w:r w:rsidRPr="00E60B47">
              <w:t>92,0</w:t>
            </w:r>
          </w:p>
        </w:tc>
        <w:tc>
          <w:tcPr>
            <w:tcW w:w="992" w:type="dxa"/>
          </w:tcPr>
          <w:p w:rsidR="00E60B47" w:rsidRPr="00E60B47" w:rsidRDefault="00E60B47" w:rsidP="00252256">
            <w:pPr>
              <w:pStyle w:val="11"/>
            </w:pPr>
            <w:r w:rsidRPr="00E60B47">
              <w:t>1200</w:t>
            </w:r>
          </w:p>
        </w:tc>
        <w:tc>
          <w:tcPr>
            <w:tcW w:w="992" w:type="dxa"/>
          </w:tcPr>
          <w:p w:rsidR="00E60B47" w:rsidRPr="00E60B47" w:rsidRDefault="00E60B47" w:rsidP="00252256">
            <w:pPr>
              <w:pStyle w:val="11"/>
            </w:pPr>
            <w:r w:rsidRPr="00E60B47">
              <w:t>98,4</w:t>
            </w:r>
          </w:p>
        </w:tc>
        <w:tc>
          <w:tcPr>
            <w:tcW w:w="993" w:type="dxa"/>
          </w:tcPr>
          <w:p w:rsidR="00E60B47" w:rsidRPr="00E60B47" w:rsidRDefault="00E60B47" w:rsidP="00252256">
            <w:pPr>
              <w:pStyle w:val="11"/>
            </w:pPr>
            <w:r w:rsidRPr="00E60B47">
              <w:t>1200</w:t>
            </w:r>
          </w:p>
        </w:tc>
        <w:tc>
          <w:tcPr>
            <w:tcW w:w="1173" w:type="dxa"/>
          </w:tcPr>
          <w:p w:rsidR="00E60B47" w:rsidRPr="00E60B47" w:rsidRDefault="00E60B47" w:rsidP="00252256">
            <w:pPr>
              <w:pStyle w:val="11"/>
            </w:pPr>
            <w:r w:rsidRPr="00E60B47">
              <w:t>100,0</w:t>
            </w:r>
          </w:p>
        </w:tc>
        <w:tc>
          <w:tcPr>
            <w:tcW w:w="1083" w:type="dxa"/>
          </w:tcPr>
          <w:p w:rsidR="00E60B47" w:rsidRPr="00E60B47" w:rsidRDefault="00E60B47" w:rsidP="00252256">
            <w:pPr>
              <w:pStyle w:val="11"/>
            </w:pPr>
            <w:r w:rsidRPr="00E60B47">
              <w:t>1200</w:t>
            </w:r>
          </w:p>
        </w:tc>
        <w:tc>
          <w:tcPr>
            <w:tcW w:w="1140" w:type="dxa"/>
          </w:tcPr>
          <w:p w:rsidR="00E60B47" w:rsidRPr="00E60B47" w:rsidRDefault="00E60B47" w:rsidP="00252256">
            <w:pPr>
              <w:pStyle w:val="11"/>
            </w:pPr>
            <w:r w:rsidRPr="00E60B47">
              <w:t>100,0</w:t>
            </w:r>
          </w:p>
        </w:tc>
      </w:tr>
      <w:tr w:rsidR="00E60B47" w:rsidRPr="00E60B47" w:rsidTr="00252256">
        <w:trPr>
          <w:cantSplit/>
          <w:trHeight w:val="425"/>
        </w:trPr>
        <w:tc>
          <w:tcPr>
            <w:tcW w:w="4219" w:type="dxa"/>
            <w:gridSpan w:val="2"/>
          </w:tcPr>
          <w:p w:rsidR="00E60B47" w:rsidRPr="00E60B47" w:rsidRDefault="00E60B47" w:rsidP="00252256">
            <w:pPr>
              <w:pStyle w:val="11"/>
            </w:pPr>
            <w:r w:rsidRPr="00E60B47">
              <w:t>Число выбывших</w:t>
            </w:r>
          </w:p>
        </w:tc>
        <w:tc>
          <w:tcPr>
            <w:tcW w:w="851" w:type="dxa"/>
          </w:tcPr>
          <w:p w:rsidR="00E60B47" w:rsidRPr="00E60B47" w:rsidRDefault="00E60B47" w:rsidP="00252256">
            <w:pPr>
              <w:pStyle w:val="11"/>
            </w:pPr>
            <w:r w:rsidRPr="00E60B47">
              <w:t>чел.</w:t>
            </w:r>
          </w:p>
        </w:tc>
        <w:tc>
          <w:tcPr>
            <w:tcW w:w="992" w:type="dxa"/>
          </w:tcPr>
          <w:p w:rsidR="00E60B47" w:rsidRPr="00E60B47" w:rsidRDefault="00E60B47" w:rsidP="00252256">
            <w:pPr>
              <w:pStyle w:val="11"/>
            </w:pPr>
            <w:r w:rsidRPr="00E60B47">
              <w:t>1651</w:t>
            </w:r>
          </w:p>
        </w:tc>
        <w:tc>
          <w:tcPr>
            <w:tcW w:w="992" w:type="dxa"/>
          </w:tcPr>
          <w:p w:rsidR="00E60B47" w:rsidRPr="00E60B47" w:rsidRDefault="00E60B47" w:rsidP="00252256">
            <w:pPr>
              <w:pStyle w:val="11"/>
            </w:pPr>
            <w:r w:rsidRPr="00E60B47">
              <w:t>92,8</w:t>
            </w:r>
          </w:p>
        </w:tc>
        <w:tc>
          <w:tcPr>
            <w:tcW w:w="992" w:type="dxa"/>
          </w:tcPr>
          <w:p w:rsidR="00E60B47" w:rsidRPr="00E60B47" w:rsidRDefault="00E60B47" w:rsidP="00252256">
            <w:pPr>
              <w:pStyle w:val="11"/>
            </w:pPr>
            <w:r w:rsidRPr="00E60B47">
              <w:t>1714</w:t>
            </w:r>
          </w:p>
        </w:tc>
        <w:tc>
          <w:tcPr>
            <w:tcW w:w="992" w:type="dxa"/>
          </w:tcPr>
          <w:p w:rsidR="00E60B47" w:rsidRPr="00E60B47" w:rsidRDefault="00E60B47" w:rsidP="00252256">
            <w:pPr>
              <w:pStyle w:val="11"/>
            </w:pPr>
            <w:r w:rsidRPr="00E60B47">
              <w:t>103,8</w:t>
            </w:r>
          </w:p>
        </w:tc>
        <w:tc>
          <w:tcPr>
            <w:tcW w:w="992" w:type="dxa"/>
          </w:tcPr>
          <w:p w:rsidR="00E60B47" w:rsidRPr="00E60B47" w:rsidRDefault="00E60B47" w:rsidP="00252256">
            <w:pPr>
              <w:pStyle w:val="11"/>
            </w:pPr>
            <w:r w:rsidRPr="00E60B47">
              <w:t>1700</w:t>
            </w:r>
          </w:p>
        </w:tc>
        <w:tc>
          <w:tcPr>
            <w:tcW w:w="992" w:type="dxa"/>
          </w:tcPr>
          <w:p w:rsidR="00E60B47" w:rsidRPr="00E60B47" w:rsidRDefault="00E60B47" w:rsidP="00252256">
            <w:pPr>
              <w:pStyle w:val="11"/>
            </w:pPr>
            <w:r w:rsidRPr="00E60B47">
              <w:t>99,2</w:t>
            </w:r>
          </w:p>
        </w:tc>
        <w:tc>
          <w:tcPr>
            <w:tcW w:w="993" w:type="dxa"/>
          </w:tcPr>
          <w:p w:rsidR="00E60B47" w:rsidRPr="00E60B47" w:rsidRDefault="00E60B47" w:rsidP="00252256">
            <w:pPr>
              <w:pStyle w:val="11"/>
            </w:pPr>
            <w:r w:rsidRPr="00E60B47">
              <w:t>1700</w:t>
            </w:r>
          </w:p>
        </w:tc>
        <w:tc>
          <w:tcPr>
            <w:tcW w:w="1173" w:type="dxa"/>
          </w:tcPr>
          <w:p w:rsidR="00E60B47" w:rsidRPr="00E60B47" w:rsidRDefault="00E60B47" w:rsidP="00252256">
            <w:pPr>
              <w:pStyle w:val="11"/>
            </w:pPr>
            <w:r w:rsidRPr="00E60B47">
              <w:t>100,0</w:t>
            </w:r>
          </w:p>
        </w:tc>
        <w:tc>
          <w:tcPr>
            <w:tcW w:w="1083" w:type="dxa"/>
          </w:tcPr>
          <w:p w:rsidR="00E60B47" w:rsidRPr="00E60B47" w:rsidRDefault="00E60B47" w:rsidP="00252256">
            <w:pPr>
              <w:pStyle w:val="11"/>
            </w:pPr>
            <w:r w:rsidRPr="00E60B47">
              <w:t>1700</w:t>
            </w:r>
          </w:p>
        </w:tc>
        <w:tc>
          <w:tcPr>
            <w:tcW w:w="1140" w:type="dxa"/>
          </w:tcPr>
          <w:p w:rsidR="00E60B47" w:rsidRPr="00E60B47" w:rsidRDefault="00E60B47" w:rsidP="00252256">
            <w:pPr>
              <w:pStyle w:val="11"/>
            </w:pPr>
            <w:r w:rsidRPr="00E60B47">
              <w:t>100,0</w:t>
            </w:r>
          </w:p>
        </w:tc>
      </w:tr>
      <w:tr w:rsidR="00E60B47" w:rsidRPr="00E60B47" w:rsidTr="00252256">
        <w:trPr>
          <w:cantSplit/>
          <w:trHeight w:val="425"/>
        </w:trPr>
        <w:tc>
          <w:tcPr>
            <w:tcW w:w="4219" w:type="dxa"/>
            <w:gridSpan w:val="2"/>
          </w:tcPr>
          <w:p w:rsidR="00E60B47" w:rsidRPr="00E60B47" w:rsidRDefault="00E60B47" w:rsidP="00252256">
            <w:pPr>
              <w:pStyle w:val="11"/>
            </w:pPr>
            <w:r w:rsidRPr="00E60B47">
              <w:t>Число детей, умерших в возрасте до 1 года, на 1000 родившихся живыми</w:t>
            </w:r>
          </w:p>
        </w:tc>
        <w:tc>
          <w:tcPr>
            <w:tcW w:w="851" w:type="dxa"/>
          </w:tcPr>
          <w:p w:rsidR="00E60B47" w:rsidRPr="00E60B47" w:rsidRDefault="00E60B47" w:rsidP="00252256">
            <w:pPr>
              <w:pStyle w:val="11"/>
            </w:pPr>
            <w:r w:rsidRPr="00E60B47">
              <w:t>чел.</w:t>
            </w:r>
          </w:p>
        </w:tc>
        <w:tc>
          <w:tcPr>
            <w:tcW w:w="992" w:type="dxa"/>
          </w:tcPr>
          <w:p w:rsidR="00E60B47" w:rsidRPr="00E60B47" w:rsidRDefault="00E60B47" w:rsidP="00252256">
            <w:pPr>
              <w:pStyle w:val="11"/>
            </w:pPr>
            <w:r w:rsidRPr="00E60B47">
              <w:t>12,6</w:t>
            </w:r>
          </w:p>
        </w:tc>
        <w:tc>
          <w:tcPr>
            <w:tcW w:w="992" w:type="dxa"/>
          </w:tcPr>
          <w:p w:rsidR="00E60B47" w:rsidRPr="00E60B47" w:rsidRDefault="00E60B47" w:rsidP="00252256">
            <w:pPr>
              <w:pStyle w:val="11"/>
            </w:pPr>
            <w:r w:rsidRPr="00E60B47">
              <w:t>128,6</w:t>
            </w:r>
          </w:p>
        </w:tc>
        <w:tc>
          <w:tcPr>
            <w:tcW w:w="992" w:type="dxa"/>
          </w:tcPr>
          <w:p w:rsidR="00E60B47" w:rsidRPr="00E60B47" w:rsidRDefault="00E60B47" w:rsidP="00252256">
            <w:pPr>
              <w:pStyle w:val="11"/>
            </w:pPr>
            <w:r w:rsidRPr="00E60B47">
              <w:t>4,0</w:t>
            </w:r>
          </w:p>
        </w:tc>
        <w:tc>
          <w:tcPr>
            <w:tcW w:w="992" w:type="dxa"/>
          </w:tcPr>
          <w:p w:rsidR="00E60B47" w:rsidRPr="00E60B47" w:rsidRDefault="00E60B47" w:rsidP="00252256">
            <w:pPr>
              <w:pStyle w:val="11"/>
            </w:pPr>
            <w:r w:rsidRPr="00E60B47">
              <w:t>31,7</w:t>
            </w:r>
          </w:p>
        </w:tc>
        <w:tc>
          <w:tcPr>
            <w:tcW w:w="992" w:type="dxa"/>
          </w:tcPr>
          <w:p w:rsidR="00E60B47" w:rsidRPr="00E60B47" w:rsidRDefault="00E60B47" w:rsidP="00252256">
            <w:pPr>
              <w:pStyle w:val="11"/>
            </w:pPr>
            <w:r w:rsidRPr="00E60B47">
              <w:t>3,9</w:t>
            </w:r>
          </w:p>
        </w:tc>
        <w:tc>
          <w:tcPr>
            <w:tcW w:w="992" w:type="dxa"/>
          </w:tcPr>
          <w:p w:rsidR="00E60B47" w:rsidRPr="00E60B47" w:rsidRDefault="00E60B47" w:rsidP="00252256">
            <w:pPr>
              <w:pStyle w:val="11"/>
            </w:pPr>
            <w:r w:rsidRPr="00E60B47">
              <w:t>97,5</w:t>
            </w:r>
          </w:p>
        </w:tc>
        <w:tc>
          <w:tcPr>
            <w:tcW w:w="993" w:type="dxa"/>
          </w:tcPr>
          <w:p w:rsidR="00E60B47" w:rsidRPr="00E60B47" w:rsidRDefault="00E60B47" w:rsidP="00252256">
            <w:pPr>
              <w:pStyle w:val="11"/>
            </w:pPr>
            <w:r w:rsidRPr="00E60B47">
              <w:t>3,8</w:t>
            </w:r>
          </w:p>
        </w:tc>
        <w:tc>
          <w:tcPr>
            <w:tcW w:w="1173" w:type="dxa"/>
          </w:tcPr>
          <w:p w:rsidR="00E60B47" w:rsidRPr="00E60B47" w:rsidRDefault="00E60B47" w:rsidP="00252256">
            <w:pPr>
              <w:pStyle w:val="11"/>
            </w:pPr>
            <w:r w:rsidRPr="00E60B47">
              <w:t>97,4</w:t>
            </w:r>
          </w:p>
        </w:tc>
        <w:tc>
          <w:tcPr>
            <w:tcW w:w="1083" w:type="dxa"/>
          </w:tcPr>
          <w:p w:rsidR="00E60B47" w:rsidRPr="00E60B47" w:rsidRDefault="00E60B47" w:rsidP="00252256">
            <w:pPr>
              <w:pStyle w:val="11"/>
            </w:pPr>
            <w:r w:rsidRPr="00E60B47">
              <w:t>3,8</w:t>
            </w:r>
          </w:p>
        </w:tc>
        <w:tc>
          <w:tcPr>
            <w:tcW w:w="1140" w:type="dxa"/>
          </w:tcPr>
          <w:p w:rsidR="00E60B47" w:rsidRPr="00E60B47" w:rsidRDefault="00E60B47" w:rsidP="00252256">
            <w:pPr>
              <w:pStyle w:val="11"/>
            </w:pPr>
            <w:r w:rsidRPr="00E60B47">
              <w:t>100,0</w:t>
            </w:r>
          </w:p>
        </w:tc>
      </w:tr>
      <w:tr w:rsidR="00E60B47" w:rsidRPr="00E60B47" w:rsidTr="00252256">
        <w:trPr>
          <w:cantSplit/>
          <w:trHeight w:val="425"/>
        </w:trPr>
        <w:tc>
          <w:tcPr>
            <w:tcW w:w="4219" w:type="dxa"/>
            <w:gridSpan w:val="2"/>
          </w:tcPr>
          <w:p w:rsidR="00E60B47" w:rsidRPr="00E60B47" w:rsidRDefault="00E60B47" w:rsidP="00252256">
            <w:pPr>
              <w:pStyle w:val="11"/>
            </w:pPr>
            <w:r w:rsidRPr="00E60B47">
              <w:t>Материнская смертность на 100 тыс. родившихся живыми</w:t>
            </w:r>
          </w:p>
        </w:tc>
        <w:tc>
          <w:tcPr>
            <w:tcW w:w="851" w:type="dxa"/>
          </w:tcPr>
          <w:p w:rsidR="00E60B47" w:rsidRPr="00E60B47" w:rsidRDefault="00E60B47" w:rsidP="00252256">
            <w:pPr>
              <w:pStyle w:val="11"/>
            </w:pPr>
            <w:r w:rsidRPr="00E60B47">
              <w:t>чел.</w:t>
            </w:r>
          </w:p>
        </w:tc>
        <w:tc>
          <w:tcPr>
            <w:tcW w:w="992" w:type="dxa"/>
          </w:tcPr>
          <w:p w:rsidR="00E60B47" w:rsidRPr="00E60B47" w:rsidRDefault="00E60B47" w:rsidP="00252256">
            <w:pPr>
              <w:pStyle w:val="11"/>
            </w:pPr>
            <w:r w:rsidRPr="00E60B47">
              <w:t>0</w:t>
            </w:r>
          </w:p>
        </w:tc>
        <w:tc>
          <w:tcPr>
            <w:tcW w:w="992" w:type="dxa"/>
          </w:tcPr>
          <w:p w:rsidR="00E60B47" w:rsidRPr="00E60B47" w:rsidRDefault="00E60B47" w:rsidP="00252256">
            <w:pPr>
              <w:pStyle w:val="11"/>
            </w:pPr>
            <w:r w:rsidRPr="00E60B47">
              <w:t>0</w:t>
            </w:r>
          </w:p>
        </w:tc>
        <w:tc>
          <w:tcPr>
            <w:tcW w:w="992" w:type="dxa"/>
          </w:tcPr>
          <w:p w:rsidR="00E60B47" w:rsidRPr="00E60B47" w:rsidRDefault="00E60B47" w:rsidP="00252256">
            <w:pPr>
              <w:pStyle w:val="11"/>
            </w:pPr>
            <w:r w:rsidRPr="00E60B47">
              <w:t>0</w:t>
            </w:r>
          </w:p>
        </w:tc>
        <w:tc>
          <w:tcPr>
            <w:tcW w:w="992" w:type="dxa"/>
          </w:tcPr>
          <w:p w:rsidR="00E60B47" w:rsidRPr="00E60B47" w:rsidRDefault="00E60B47" w:rsidP="00252256">
            <w:pPr>
              <w:pStyle w:val="11"/>
            </w:pPr>
            <w:r w:rsidRPr="00E60B47">
              <w:t>0</w:t>
            </w:r>
          </w:p>
        </w:tc>
        <w:tc>
          <w:tcPr>
            <w:tcW w:w="992" w:type="dxa"/>
          </w:tcPr>
          <w:p w:rsidR="00E60B47" w:rsidRPr="00E60B47" w:rsidRDefault="00E60B47" w:rsidP="00252256">
            <w:pPr>
              <w:pStyle w:val="11"/>
            </w:pPr>
            <w:r w:rsidRPr="00E60B47">
              <w:t>0</w:t>
            </w:r>
          </w:p>
        </w:tc>
        <w:tc>
          <w:tcPr>
            <w:tcW w:w="992" w:type="dxa"/>
          </w:tcPr>
          <w:p w:rsidR="00E60B47" w:rsidRPr="00E60B47" w:rsidRDefault="00E60B47" w:rsidP="00252256">
            <w:pPr>
              <w:pStyle w:val="11"/>
            </w:pPr>
            <w:r w:rsidRPr="00E60B47">
              <w:t>0</w:t>
            </w:r>
          </w:p>
        </w:tc>
        <w:tc>
          <w:tcPr>
            <w:tcW w:w="993" w:type="dxa"/>
          </w:tcPr>
          <w:p w:rsidR="00E60B47" w:rsidRPr="00E60B47" w:rsidRDefault="00E60B47" w:rsidP="00252256">
            <w:pPr>
              <w:pStyle w:val="11"/>
            </w:pPr>
            <w:r w:rsidRPr="00E60B47">
              <w:t>0</w:t>
            </w:r>
          </w:p>
        </w:tc>
        <w:tc>
          <w:tcPr>
            <w:tcW w:w="1173" w:type="dxa"/>
          </w:tcPr>
          <w:p w:rsidR="00E60B47" w:rsidRPr="00E60B47" w:rsidRDefault="00E60B47" w:rsidP="00252256">
            <w:pPr>
              <w:pStyle w:val="11"/>
            </w:pPr>
            <w:r w:rsidRPr="00E60B47">
              <w:t>0</w:t>
            </w:r>
          </w:p>
        </w:tc>
        <w:tc>
          <w:tcPr>
            <w:tcW w:w="1083" w:type="dxa"/>
          </w:tcPr>
          <w:p w:rsidR="00E60B47" w:rsidRPr="00E60B47" w:rsidRDefault="00E60B47" w:rsidP="00252256">
            <w:pPr>
              <w:pStyle w:val="11"/>
            </w:pPr>
            <w:r w:rsidRPr="00E60B47">
              <w:t>0</w:t>
            </w:r>
          </w:p>
        </w:tc>
        <w:tc>
          <w:tcPr>
            <w:tcW w:w="1140" w:type="dxa"/>
          </w:tcPr>
          <w:p w:rsidR="00E60B47" w:rsidRPr="00E60B47" w:rsidRDefault="00E60B47" w:rsidP="00252256">
            <w:pPr>
              <w:pStyle w:val="11"/>
            </w:pPr>
            <w:r w:rsidRPr="00E60B47">
              <w:t>0</w:t>
            </w:r>
          </w:p>
        </w:tc>
      </w:tr>
      <w:tr w:rsidR="00E60B47" w:rsidRPr="00E60B47" w:rsidTr="00252256">
        <w:trPr>
          <w:cantSplit/>
          <w:trHeight w:val="425"/>
        </w:trPr>
        <w:tc>
          <w:tcPr>
            <w:tcW w:w="4219" w:type="dxa"/>
            <w:gridSpan w:val="2"/>
          </w:tcPr>
          <w:p w:rsidR="00E60B47" w:rsidRPr="00E60B47" w:rsidRDefault="00E60B47" w:rsidP="00252256">
            <w:pPr>
              <w:pStyle w:val="11"/>
            </w:pPr>
            <w:r w:rsidRPr="00E60B47">
              <w:t>Средняя наполняемость классов в общеобразовательных учреждениях – всего,</w:t>
            </w:r>
          </w:p>
        </w:tc>
        <w:tc>
          <w:tcPr>
            <w:tcW w:w="851" w:type="dxa"/>
          </w:tcPr>
          <w:p w:rsidR="00E60B47" w:rsidRPr="00E60B47" w:rsidRDefault="00E60B47" w:rsidP="00252256">
            <w:pPr>
              <w:pStyle w:val="11"/>
            </w:pPr>
            <w:r w:rsidRPr="00E60B47">
              <w:t>чел.</w:t>
            </w:r>
          </w:p>
        </w:tc>
        <w:tc>
          <w:tcPr>
            <w:tcW w:w="992" w:type="dxa"/>
          </w:tcPr>
          <w:p w:rsidR="00E60B47" w:rsidRPr="00E60B47" w:rsidRDefault="00E60B47" w:rsidP="00252256">
            <w:pPr>
              <w:pStyle w:val="11"/>
            </w:pPr>
            <w:r w:rsidRPr="00E60B47">
              <w:t>14,9</w:t>
            </w:r>
          </w:p>
        </w:tc>
        <w:tc>
          <w:tcPr>
            <w:tcW w:w="992" w:type="dxa"/>
          </w:tcPr>
          <w:p w:rsidR="00E60B47" w:rsidRPr="00E60B47" w:rsidRDefault="00E60B47" w:rsidP="00252256">
            <w:pPr>
              <w:pStyle w:val="11"/>
            </w:pPr>
            <w:r w:rsidRPr="00E60B47">
              <w:t>98,0</w:t>
            </w:r>
          </w:p>
        </w:tc>
        <w:tc>
          <w:tcPr>
            <w:tcW w:w="992" w:type="dxa"/>
          </w:tcPr>
          <w:p w:rsidR="00E60B47" w:rsidRPr="00E60B47" w:rsidRDefault="00E60B47" w:rsidP="00252256">
            <w:pPr>
              <w:pStyle w:val="11"/>
            </w:pPr>
            <w:r w:rsidRPr="00E60B47">
              <w:t>15,0</w:t>
            </w:r>
          </w:p>
        </w:tc>
        <w:tc>
          <w:tcPr>
            <w:tcW w:w="992" w:type="dxa"/>
          </w:tcPr>
          <w:p w:rsidR="00E60B47" w:rsidRPr="00E60B47" w:rsidRDefault="00E60B47" w:rsidP="00252256">
            <w:pPr>
              <w:pStyle w:val="11"/>
            </w:pPr>
            <w:r w:rsidRPr="00E60B47">
              <w:t>101,0</w:t>
            </w:r>
          </w:p>
        </w:tc>
        <w:tc>
          <w:tcPr>
            <w:tcW w:w="992" w:type="dxa"/>
          </w:tcPr>
          <w:p w:rsidR="00E60B47" w:rsidRPr="00E60B47" w:rsidRDefault="00E60B47" w:rsidP="00252256">
            <w:pPr>
              <w:pStyle w:val="11"/>
            </w:pPr>
            <w:r w:rsidRPr="00E60B47">
              <w:t>15,5</w:t>
            </w:r>
          </w:p>
        </w:tc>
        <w:tc>
          <w:tcPr>
            <w:tcW w:w="992" w:type="dxa"/>
          </w:tcPr>
          <w:p w:rsidR="00E60B47" w:rsidRPr="00E60B47" w:rsidRDefault="00E60B47" w:rsidP="00252256">
            <w:pPr>
              <w:pStyle w:val="11"/>
            </w:pPr>
            <w:r w:rsidRPr="00E60B47">
              <w:t>103,0</w:t>
            </w:r>
          </w:p>
        </w:tc>
        <w:tc>
          <w:tcPr>
            <w:tcW w:w="993" w:type="dxa"/>
          </w:tcPr>
          <w:p w:rsidR="00E60B47" w:rsidRPr="00E60B47" w:rsidRDefault="00E60B47" w:rsidP="00252256">
            <w:pPr>
              <w:pStyle w:val="11"/>
            </w:pPr>
            <w:r w:rsidRPr="00E60B47">
              <w:t>15,8</w:t>
            </w:r>
          </w:p>
        </w:tc>
        <w:tc>
          <w:tcPr>
            <w:tcW w:w="1173" w:type="dxa"/>
          </w:tcPr>
          <w:p w:rsidR="00E60B47" w:rsidRPr="00E60B47" w:rsidRDefault="00E60B47" w:rsidP="00252256">
            <w:pPr>
              <w:pStyle w:val="11"/>
            </w:pPr>
            <w:r w:rsidRPr="00E60B47">
              <w:t>102,0</w:t>
            </w:r>
          </w:p>
        </w:tc>
        <w:tc>
          <w:tcPr>
            <w:tcW w:w="1083" w:type="dxa"/>
          </w:tcPr>
          <w:p w:rsidR="00E60B47" w:rsidRPr="00E60B47" w:rsidRDefault="00E60B47" w:rsidP="00252256">
            <w:pPr>
              <w:pStyle w:val="11"/>
            </w:pPr>
            <w:r w:rsidRPr="00E60B47">
              <w:t>16</w:t>
            </w:r>
          </w:p>
        </w:tc>
        <w:tc>
          <w:tcPr>
            <w:tcW w:w="1140" w:type="dxa"/>
          </w:tcPr>
          <w:p w:rsidR="00E60B47" w:rsidRPr="00E60B47" w:rsidRDefault="00E60B47" w:rsidP="00252256">
            <w:pPr>
              <w:pStyle w:val="11"/>
            </w:pPr>
            <w:r w:rsidRPr="00E60B47">
              <w:t>102,0</w:t>
            </w:r>
          </w:p>
        </w:tc>
      </w:tr>
      <w:tr w:rsidR="00E60B47" w:rsidRPr="00E60B47" w:rsidTr="00252256">
        <w:trPr>
          <w:cantSplit/>
          <w:trHeight w:val="425"/>
        </w:trPr>
        <w:tc>
          <w:tcPr>
            <w:tcW w:w="4219" w:type="dxa"/>
            <w:gridSpan w:val="2"/>
          </w:tcPr>
          <w:p w:rsidR="00E60B47" w:rsidRPr="00E60B47" w:rsidRDefault="00E60B47" w:rsidP="00252256">
            <w:pPr>
              <w:pStyle w:val="11"/>
            </w:pPr>
            <w:r w:rsidRPr="00E60B47">
              <w:t>- в т.ч. в городских поселениях</w:t>
            </w:r>
          </w:p>
        </w:tc>
        <w:tc>
          <w:tcPr>
            <w:tcW w:w="851" w:type="dxa"/>
          </w:tcPr>
          <w:p w:rsidR="00E60B47" w:rsidRPr="00E60B47" w:rsidRDefault="00E60B47" w:rsidP="00252256">
            <w:pPr>
              <w:rPr>
                <w:sz w:val="20"/>
                <w:szCs w:val="20"/>
              </w:rPr>
            </w:pPr>
            <w:r w:rsidRPr="00E60B47">
              <w:rPr>
                <w:sz w:val="20"/>
                <w:szCs w:val="20"/>
              </w:rPr>
              <w:t>чел.</w:t>
            </w:r>
          </w:p>
        </w:tc>
        <w:tc>
          <w:tcPr>
            <w:tcW w:w="992" w:type="dxa"/>
          </w:tcPr>
          <w:p w:rsidR="00E60B47" w:rsidRPr="00E60B47" w:rsidRDefault="00E60B47" w:rsidP="00252256">
            <w:pPr>
              <w:pStyle w:val="11"/>
            </w:pPr>
            <w:r w:rsidRPr="00E60B47">
              <w:t>22,1</w:t>
            </w:r>
          </w:p>
        </w:tc>
        <w:tc>
          <w:tcPr>
            <w:tcW w:w="992" w:type="dxa"/>
          </w:tcPr>
          <w:p w:rsidR="00E60B47" w:rsidRPr="00E60B47" w:rsidRDefault="00E60B47" w:rsidP="00252256">
            <w:pPr>
              <w:pStyle w:val="11"/>
            </w:pPr>
            <w:r w:rsidRPr="00E60B47">
              <w:t>98,4</w:t>
            </w:r>
          </w:p>
        </w:tc>
        <w:tc>
          <w:tcPr>
            <w:tcW w:w="992" w:type="dxa"/>
          </w:tcPr>
          <w:p w:rsidR="00E60B47" w:rsidRPr="00E60B47" w:rsidRDefault="00E60B47" w:rsidP="00252256">
            <w:pPr>
              <w:pStyle w:val="11"/>
            </w:pPr>
            <w:r w:rsidRPr="00E60B47">
              <w:t>22,5</w:t>
            </w:r>
          </w:p>
        </w:tc>
        <w:tc>
          <w:tcPr>
            <w:tcW w:w="992" w:type="dxa"/>
          </w:tcPr>
          <w:p w:rsidR="00E60B47" w:rsidRPr="00E60B47" w:rsidRDefault="00E60B47" w:rsidP="00252256">
            <w:pPr>
              <w:pStyle w:val="11"/>
            </w:pPr>
            <w:r w:rsidRPr="00E60B47">
              <w:t>102,0</w:t>
            </w:r>
          </w:p>
        </w:tc>
        <w:tc>
          <w:tcPr>
            <w:tcW w:w="992" w:type="dxa"/>
          </w:tcPr>
          <w:p w:rsidR="00E60B47" w:rsidRPr="00E60B47" w:rsidRDefault="00E60B47" w:rsidP="00252256">
            <w:pPr>
              <w:pStyle w:val="11"/>
            </w:pPr>
            <w:r w:rsidRPr="00E60B47">
              <w:t>23,0</w:t>
            </w:r>
          </w:p>
        </w:tc>
        <w:tc>
          <w:tcPr>
            <w:tcW w:w="992" w:type="dxa"/>
          </w:tcPr>
          <w:p w:rsidR="00E60B47" w:rsidRPr="00E60B47" w:rsidRDefault="00E60B47" w:rsidP="00252256">
            <w:pPr>
              <w:pStyle w:val="11"/>
            </w:pPr>
            <w:r w:rsidRPr="00E60B47">
              <w:t>102,0</w:t>
            </w:r>
          </w:p>
        </w:tc>
        <w:tc>
          <w:tcPr>
            <w:tcW w:w="993" w:type="dxa"/>
          </w:tcPr>
          <w:p w:rsidR="00E60B47" w:rsidRPr="00E60B47" w:rsidRDefault="00E60B47" w:rsidP="00252256">
            <w:pPr>
              <w:pStyle w:val="11"/>
            </w:pPr>
            <w:r w:rsidRPr="00E60B47">
              <w:t>23,2</w:t>
            </w:r>
          </w:p>
        </w:tc>
        <w:tc>
          <w:tcPr>
            <w:tcW w:w="1173" w:type="dxa"/>
          </w:tcPr>
          <w:p w:rsidR="00E60B47" w:rsidRPr="00E60B47" w:rsidRDefault="00E60B47" w:rsidP="00252256">
            <w:pPr>
              <w:pStyle w:val="11"/>
            </w:pPr>
            <w:r w:rsidRPr="00E60B47">
              <w:t>101,0</w:t>
            </w:r>
          </w:p>
        </w:tc>
        <w:tc>
          <w:tcPr>
            <w:tcW w:w="1083" w:type="dxa"/>
          </w:tcPr>
          <w:p w:rsidR="00E60B47" w:rsidRPr="00E60B47" w:rsidRDefault="00E60B47" w:rsidP="00252256">
            <w:pPr>
              <w:pStyle w:val="11"/>
            </w:pPr>
            <w:r w:rsidRPr="00E60B47">
              <w:t>23,4</w:t>
            </w:r>
          </w:p>
        </w:tc>
        <w:tc>
          <w:tcPr>
            <w:tcW w:w="1140" w:type="dxa"/>
          </w:tcPr>
          <w:p w:rsidR="00E60B47" w:rsidRPr="00E60B47" w:rsidRDefault="00E60B47" w:rsidP="00252256">
            <w:pPr>
              <w:pStyle w:val="11"/>
            </w:pPr>
            <w:r w:rsidRPr="00E60B47">
              <w:t>101,0</w:t>
            </w:r>
          </w:p>
        </w:tc>
      </w:tr>
      <w:tr w:rsidR="00E60B47" w:rsidRPr="00E60B47" w:rsidTr="00252256">
        <w:trPr>
          <w:cantSplit/>
          <w:trHeight w:val="425"/>
        </w:trPr>
        <w:tc>
          <w:tcPr>
            <w:tcW w:w="4219" w:type="dxa"/>
            <w:gridSpan w:val="2"/>
          </w:tcPr>
          <w:p w:rsidR="00E60B47" w:rsidRPr="00E60B47" w:rsidRDefault="00E60B47" w:rsidP="00252256">
            <w:pPr>
              <w:pStyle w:val="11"/>
            </w:pPr>
            <w:r w:rsidRPr="00E60B47">
              <w:t>- в сельских поселениях</w:t>
            </w:r>
          </w:p>
        </w:tc>
        <w:tc>
          <w:tcPr>
            <w:tcW w:w="851" w:type="dxa"/>
          </w:tcPr>
          <w:p w:rsidR="00E60B47" w:rsidRPr="00E60B47" w:rsidRDefault="00E60B47" w:rsidP="00252256">
            <w:pPr>
              <w:rPr>
                <w:sz w:val="20"/>
                <w:szCs w:val="20"/>
              </w:rPr>
            </w:pPr>
            <w:r w:rsidRPr="00E60B47">
              <w:rPr>
                <w:sz w:val="20"/>
                <w:szCs w:val="20"/>
              </w:rPr>
              <w:t>чел.</w:t>
            </w:r>
          </w:p>
        </w:tc>
        <w:tc>
          <w:tcPr>
            <w:tcW w:w="992" w:type="dxa"/>
          </w:tcPr>
          <w:p w:rsidR="00E60B47" w:rsidRPr="00E60B47" w:rsidRDefault="00E60B47" w:rsidP="00252256">
            <w:pPr>
              <w:pStyle w:val="11"/>
            </w:pPr>
            <w:r w:rsidRPr="00E60B47">
              <w:t>7,5</w:t>
            </w:r>
          </w:p>
        </w:tc>
        <w:tc>
          <w:tcPr>
            <w:tcW w:w="992" w:type="dxa"/>
          </w:tcPr>
          <w:p w:rsidR="00E60B47" w:rsidRPr="00E60B47" w:rsidRDefault="00E60B47" w:rsidP="00252256">
            <w:pPr>
              <w:pStyle w:val="11"/>
            </w:pPr>
            <w:r w:rsidRPr="00E60B47">
              <w:t>95,0</w:t>
            </w:r>
          </w:p>
        </w:tc>
        <w:tc>
          <w:tcPr>
            <w:tcW w:w="992" w:type="dxa"/>
          </w:tcPr>
          <w:p w:rsidR="00E60B47" w:rsidRPr="00E60B47" w:rsidRDefault="00E60B47" w:rsidP="00252256">
            <w:pPr>
              <w:pStyle w:val="11"/>
            </w:pPr>
            <w:r w:rsidRPr="00E60B47">
              <w:t>7,6</w:t>
            </w:r>
          </w:p>
        </w:tc>
        <w:tc>
          <w:tcPr>
            <w:tcW w:w="992" w:type="dxa"/>
          </w:tcPr>
          <w:p w:rsidR="00E60B47" w:rsidRPr="00E60B47" w:rsidRDefault="00E60B47" w:rsidP="00252256">
            <w:pPr>
              <w:pStyle w:val="11"/>
            </w:pPr>
            <w:r w:rsidRPr="00E60B47">
              <w:t>101,0</w:t>
            </w:r>
          </w:p>
        </w:tc>
        <w:tc>
          <w:tcPr>
            <w:tcW w:w="992" w:type="dxa"/>
          </w:tcPr>
          <w:p w:rsidR="00E60B47" w:rsidRPr="00E60B47" w:rsidRDefault="00E60B47" w:rsidP="00252256">
            <w:pPr>
              <w:pStyle w:val="11"/>
            </w:pPr>
            <w:r w:rsidRPr="00E60B47">
              <w:t>7,7</w:t>
            </w:r>
          </w:p>
        </w:tc>
        <w:tc>
          <w:tcPr>
            <w:tcW w:w="992" w:type="dxa"/>
          </w:tcPr>
          <w:p w:rsidR="00E60B47" w:rsidRPr="00E60B47" w:rsidRDefault="00E60B47" w:rsidP="00252256">
            <w:pPr>
              <w:pStyle w:val="11"/>
            </w:pPr>
            <w:r w:rsidRPr="00E60B47">
              <w:t>101,0</w:t>
            </w:r>
          </w:p>
        </w:tc>
        <w:tc>
          <w:tcPr>
            <w:tcW w:w="993" w:type="dxa"/>
          </w:tcPr>
          <w:p w:rsidR="00E60B47" w:rsidRPr="00E60B47" w:rsidRDefault="00E60B47" w:rsidP="00252256">
            <w:pPr>
              <w:pStyle w:val="11"/>
            </w:pPr>
            <w:r w:rsidRPr="00E60B47">
              <w:t>7,8</w:t>
            </w:r>
          </w:p>
        </w:tc>
        <w:tc>
          <w:tcPr>
            <w:tcW w:w="1173" w:type="dxa"/>
          </w:tcPr>
          <w:p w:rsidR="00E60B47" w:rsidRPr="00E60B47" w:rsidRDefault="00E60B47" w:rsidP="00252256">
            <w:pPr>
              <w:pStyle w:val="11"/>
            </w:pPr>
            <w:r w:rsidRPr="00E60B47">
              <w:t>101,0</w:t>
            </w:r>
          </w:p>
        </w:tc>
        <w:tc>
          <w:tcPr>
            <w:tcW w:w="1083" w:type="dxa"/>
          </w:tcPr>
          <w:p w:rsidR="00E60B47" w:rsidRPr="00E60B47" w:rsidRDefault="00E60B47" w:rsidP="00252256">
            <w:pPr>
              <w:pStyle w:val="11"/>
            </w:pPr>
            <w:r w:rsidRPr="00E60B47">
              <w:t>8,0</w:t>
            </w:r>
          </w:p>
        </w:tc>
        <w:tc>
          <w:tcPr>
            <w:tcW w:w="1140" w:type="dxa"/>
          </w:tcPr>
          <w:p w:rsidR="00E60B47" w:rsidRPr="00E60B47" w:rsidRDefault="00E60B47" w:rsidP="00252256">
            <w:pPr>
              <w:pStyle w:val="11"/>
            </w:pPr>
            <w:r w:rsidRPr="00E60B47">
              <w:t>102,0</w:t>
            </w:r>
          </w:p>
        </w:tc>
      </w:tr>
      <w:tr w:rsidR="00E60B47" w:rsidRPr="00E60B47" w:rsidTr="00252256">
        <w:trPr>
          <w:cantSplit/>
          <w:trHeight w:val="425"/>
        </w:trPr>
        <w:tc>
          <w:tcPr>
            <w:tcW w:w="4219" w:type="dxa"/>
            <w:gridSpan w:val="2"/>
          </w:tcPr>
          <w:p w:rsidR="00E60B47" w:rsidRPr="00E60B47" w:rsidRDefault="00E60B47" w:rsidP="00252256">
            <w:pPr>
              <w:pStyle w:val="11"/>
            </w:pPr>
            <w:r w:rsidRPr="00E60B47">
              <w:t>Доля детей в возрасте от трех до семи лет, получающих дошкольную образовательную услугу и (или) услугу по их содержанию в организациях различной организационно-правовой формы и формы собственности в общей численности детей от трех до семи лет.</w:t>
            </w:r>
          </w:p>
        </w:tc>
        <w:tc>
          <w:tcPr>
            <w:tcW w:w="851" w:type="dxa"/>
          </w:tcPr>
          <w:p w:rsidR="00E60B47" w:rsidRPr="00E60B47" w:rsidRDefault="00E60B47" w:rsidP="00252256">
            <w:pPr>
              <w:pStyle w:val="11"/>
            </w:pPr>
          </w:p>
          <w:p w:rsidR="00E60B47" w:rsidRPr="00E60B47" w:rsidRDefault="00E60B47" w:rsidP="00252256">
            <w:pPr>
              <w:pStyle w:val="11"/>
            </w:pPr>
            <w:r w:rsidRPr="00E60B47">
              <w:t>%</w:t>
            </w:r>
          </w:p>
          <w:p w:rsidR="00E60B47" w:rsidRPr="00E60B47" w:rsidRDefault="00E60B47" w:rsidP="00252256">
            <w:pPr>
              <w:pStyle w:val="11"/>
            </w:pPr>
          </w:p>
        </w:tc>
        <w:tc>
          <w:tcPr>
            <w:tcW w:w="992" w:type="dxa"/>
          </w:tcPr>
          <w:p w:rsidR="00E60B47" w:rsidRPr="00E60B47" w:rsidRDefault="00E60B47" w:rsidP="00252256">
            <w:pPr>
              <w:pStyle w:val="11"/>
            </w:pPr>
          </w:p>
          <w:p w:rsidR="00E60B47" w:rsidRPr="00E60B47" w:rsidRDefault="00E60B47" w:rsidP="00252256">
            <w:pPr>
              <w:pStyle w:val="11"/>
            </w:pPr>
            <w:r w:rsidRPr="00E60B47">
              <w:t>83,0</w:t>
            </w:r>
          </w:p>
        </w:tc>
        <w:tc>
          <w:tcPr>
            <w:tcW w:w="992" w:type="dxa"/>
          </w:tcPr>
          <w:p w:rsidR="00E60B47" w:rsidRPr="00E60B47" w:rsidRDefault="00E60B47" w:rsidP="00252256">
            <w:pPr>
              <w:pStyle w:val="11"/>
            </w:pPr>
          </w:p>
          <w:p w:rsidR="00E60B47" w:rsidRPr="00E60B47" w:rsidRDefault="00E60B47" w:rsidP="00252256">
            <w:pPr>
              <w:pStyle w:val="11"/>
            </w:pPr>
            <w:r w:rsidRPr="00E60B47">
              <w:t>106,0</w:t>
            </w:r>
          </w:p>
        </w:tc>
        <w:tc>
          <w:tcPr>
            <w:tcW w:w="992" w:type="dxa"/>
          </w:tcPr>
          <w:p w:rsidR="00E60B47" w:rsidRPr="00E60B47" w:rsidRDefault="00E60B47" w:rsidP="00252256">
            <w:pPr>
              <w:pStyle w:val="11"/>
            </w:pPr>
          </w:p>
          <w:p w:rsidR="00E60B47" w:rsidRPr="00E60B47" w:rsidRDefault="00E60B47" w:rsidP="00252256">
            <w:pPr>
              <w:pStyle w:val="11"/>
            </w:pPr>
            <w:r w:rsidRPr="00E60B47">
              <w:t>85,0</w:t>
            </w:r>
          </w:p>
        </w:tc>
        <w:tc>
          <w:tcPr>
            <w:tcW w:w="992" w:type="dxa"/>
          </w:tcPr>
          <w:p w:rsidR="00E60B47" w:rsidRPr="00E60B47" w:rsidRDefault="00E60B47" w:rsidP="00252256">
            <w:pPr>
              <w:pStyle w:val="11"/>
            </w:pPr>
          </w:p>
          <w:p w:rsidR="00E60B47" w:rsidRPr="00E60B47" w:rsidRDefault="00E60B47" w:rsidP="00252256">
            <w:pPr>
              <w:pStyle w:val="11"/>
            </w:pPr>
            <w:r w:rsidRPr="00E60B47">
              <w:t>102,0</w:t>
            </w:r>
          </w:p>
        </w:tc>
        <w:tc>
          <w:tcPr>
            <w:tcW w:w="992" w:type="dxa"/>
          </w:tcPr>
          <w:p w:rsidR="00E60B47" w:rsidRPr="00E60B47" w:rsidRDefault="00E60B47" w:rsidP="00252256">
            <w:pPr>
              <w:pStyle w:val="11"/>
            </w:pPr>
          </w:p>
          <w:p w:rsidR="00E60B47" w:rsidRPr="00E60B47" w:rsidRDefault="00E60B47" w:rsidP="00252256">
            <w:pPr>
              <w:pStyle w:val="11"/>
            </w:pPr>
            <w:r w:rsidRPr="00E60B47">
              <w:t>86,0</w:t>
            </w:r>
          </w:p>
        </w:tc>
        <w:tc>
          <w:tcPr>
            <w:tcW w:w="992" w:type="dxa"/>
          </w:tcPr>
          <w:p w:rsidR="00E60B47" w:rsidRPr="00E60B47" w:rsidRDefault="00E60B47" w:rsidP="00252256">
            <w:pPr>
              <w:pStyle w:val="11"/>
            </w:pPr>
          </w:p>
          <w:p w:rsidR="00E60B47" w:rsidRPr="00E60B47" w:rsidRDefault="00E60B47" w:rsidP="00252256">
            <w:pPr>
              <w:pStyle w:val="11"/>
            </w:pPr>
            <w:r w:rsidRPr="00E60B47">
              <w:t>101,0</w:t>
            </w:r>
          </w:p>
        </w:tc>
        <w:tc>
          <w:tcPr>
            <w:tcW w:w="993" w:type="dxa"/>
          </w:tcPr>
          <w:p w:rsidR="00E60B47" w:rsidRPr="00E60B47" w:rsidRDefault="00E60B47" w:rsidP="00252256">
            <w:pPr>
              <w:pStyle w:val="11"/>
            </w:pPr>
          </w:p>
          <w:p w:rsidR="00E60B47" w:rsidRPr="00E60B47" w:rsidRDefault="00E60B47" w:rsidP="00252256">
            <w:pPr>
              <w:pStyle w:val="11"/>
            </w:pPr>
            <w:r w:rsidRPr="00E60B47">
              <w:t>87</w:t>
            </w:r>
          </w:p>
        </w:tc>
        <w:tc>
          <w:tcPr>
            <w:tcW w:w="1173" w:type="dxa"/>
          </w:tcPr>
          <w:p w:rsidR="00E60B47" w:rsidRPr="00E60B47" w:rsidRDefault="00E60B47" w:rsidP="00252256">
            <w:pPr>
              <w:pStyle w:val="11"/>
            </w:pPr>
          </w:p>
          <w:p w:rsidR="00E60B47" w:rsidRPr="00E60B47" w:rsidRDefault="00E60B47" w:rsidP="00252256">
            <w:pPr>
              <w:pStyle w:val="11"/>
            </w:pPr>
            <w:r w:rsidRPr="00E60B47">
              <w:t>101,0</w:t>
            </w:r>
          </w:p>
        </w:tc>
        <w:tc>
          <w:tcPr>
            <w:tcW w:w="1083" w:type="dxa"/>
          </w:tcPr>
          <w:p w:rsidR="00E60B47" w:rsidRPr="00E60B47" w:rsidRDefault="00E60B47" w:rsidP="00252256">
            <w:pPr>
              <w:pStyle w:val="11"/>
            </w:pPr>
          </w:p>
          <w:p w:rsidR="00E60B47" w:rsidRPr="00E60B47" w:rsidRDefault="00E60B47" w:rsidP="00252256">
            <w:pPr>
              <w:pStyle w:val="11"/>
            </w:pPr>
            <w:r w:rsidRPr="00E60B47">
              <w:t>88</w:t>
            </w:r>
          </w:p>
        </w:tc>
        <w:tc>
          <w:tcPr>
            <w:tcW w:w="1140" w:type="dxa"/>
          </w:tcPr>
          <w:p w:rsidR="00E60B47" w:rsidRPr="00E60B47" w:rsidRDefault="00E60B47" w:rsidP="00252256">
            <w:pPr>
              <w:pStyle w:val="11"/>
            </w:pPr>
          </w:p>
          <w:p w:rsidR="00E60B47" w:rsidRPr="00E60B47" w:rsidRDefault="00E60B47" w:rsidP="00252256">
            <w:pPr>
              <w:pStyle w:val="11"/>
            </w:pPr>
            <w:r w:rsidRPr="00E60B47">
              <w:t>101,0</w:t>
            </w:r>
          </w:p>
        </w:tc>
      </w:tr>
      <w:tr w:rsidR="00E60B47" w:rsidRPr="00E60B47" w:rsidTr="00252256">
        <w:trPr>
          <w:cantSplit/>
          <w:trHeight w:val="425"/>
        </w:trPr>
        <w:tc>
          <w:tcPr>
            <w:tcW w:w="4219" w:type="dxa"/>
            <w:gridSpan w:val="2"/>
          </w:tcPr>
          <w:p w:rsidR="00E60B47" w:rsidRPr="00E60B47" w:rsidRDefault="00E60B47" w:rsidP="00252256">
            <w:pPr>
              <w:pStyle w:val="11"/>
            </w:pPr>
            <w:r w:rsidRPr="00E60B47">
              <w:t>Доля детей, охваченных дополнительным образованием (музыкальным, художественным, спортивным и т.п.), в общем количестве детей до 18 лет</w:t>
            </w:r>
          </w:p>
        </w:tc>
        <w:tc>
          <w:tcPr>
            <w:tcW w:w="851" w:type="dxa"/>
          </w:tcPr>
          <w:p w:rsidR="00E60B47" w:rsidRPr="00E60B47" w:rsidRDefault="00E60B47" w:rsidP="00252256">
            <w:pPr>
              <w:pStyle w:val="11"/>
            </w:pPr>
          </w:p>
          <w:p w:rsidR="00E60B47" w:rsidRPr="00E60B47" w:rsidRDefault="00E60B47" w:rsidP="00252256">
            <w:pPr>
              <w:pStyle w:val="11"/>
            </w:pPr>
            <w:r w:rsidRPr="00E60B47">
              <w:t>%</w:t>
            </w:r>
          </w:p>
          <w:p w:rsidR="00E60B47" w:rsidRPr="00E60B47" w:rsidRDefault="00E60B47" w:rsidP="00252256">
            <w:pPr>
              <w:pStyle w:val="11"/>
            </w:pPr>
          </w:p>
          <w:p w:rsidR="00E60B47" w:rsidRPr="00E60B47" w:rsidRDefault="00E60B47" w:rsidP="00252256">
            <w:pPr>
              <w:pStyle w:val="11"/>
            </w:pPr>
          </w:p>
        </w:tc>
        <w:tc>
          <w:tcPr>
            <w:tcW w:w="992" w:type="dxa"/>
          </w:tcPr>
          <w:p w:rsidR="00E60B47" w:rsidRPr="00E60B47" w:rsidRDefault="00E60B47" w:rsidP="00252256">
            <w:pPr>
              <w:pStyle w:val="11"/>
            </w:pPr>
          </w:p>
          <w:p w:rsidR="00E60B47" w:rsidRPr="00E60B47" w:rsidRDefault="00E60B47" w:rsidP="00252256">
            <w:pPr>
              <w:pStyle w:val="11"/>
            </w:pPr>
            <w:r w:rsidRPr="00E60B47">
              <w:t>69,3</w:t>
            </w:r>
          </w:p>
        </w:tc>
        <w:tc>
          <w:tcPr>
            <w:tcW w:w="992" w:type="dxa"/>
          </w:tcPr>
          <w:p w:rsidR="00E60B47" w:rsidRPr="00E60B47" w:rsidRDefault="00E60B47" w:rsidP="00252256">
            <w:pPr>
              <w:pStyle w:val="11"/>
            </w:pPr>
          </w:p>
          <w:p w:rsidR="00E60B47" w:rsidRPr="00E60B47" w:rsidRDefault="00E60B47" w:rsidP="00252256">
            <w:pPr>
              <w:pStyle w:val="11"/>
            </w:pPr>
            <w:r w:rsidRPr="00E60B47">
              <w:t>95,2</w:t>
            </w:r>
          </w:p>
        </w:tc>
        <w:tc>
          <w:tcPr>
            <w:tcW w:w="992" w:type="dxa"/>
          </w:tcPr>
          <w:p w:rsidR="00E60B47" w:rsidRPr="00E60B47" w:rsidRDefault="00E60B47" w:rsidP="00252256">
            <w:pPr>
              <w:pStyle w:val="11"/>
            </w:pPr>
          </w:p>
          <w:p w:rsidR="00E60B47" w:rsidRPr="00E60B47" w:rsidRDefault="00E60B47" w:rsidP="00252256">
            <w:pPr>
              <w:pStyle w:val="11"/>
            </w:pPr>
            <w:r w:rsidRPr="00E60B47">
              <w:t>70</w:t>
            </w:r>
          </w:p>
        </w:tc>
        <w:tc>
          <w:tcPr>
            <w:tcW w:w="992" w:type="dxa"/>
          </w:tcPr>
          <w:p w:rsidR="00E60B47" w:rsidRPr="00E60B47" w:rsidRDefault="00E60B47" w:rsidP="00252256">
            <w:pPr>
              <w:pStyle w:val="11"/>
            </w:pPr>
          </w:p>
          <w:p w:rsidR="00E60B47" w:rsidRPr="00E60B47" w:rsidRDefault="00E60B47" w:rsidP="00252256">
            <w:pPr>
              <w:pStyle w:val="11"/>
            </w:pPr>
            <w:r w:rsidRPr="00E60B47">
              <w:t>101,0</w:t>
            </w:r>
          </w:p>
        </w:tc>
        <w:tc>
          <w:tcPr>
            <w:tcW w:w="992" w:type="dxa"/>
          </w:tcPr>
          <w:p w:rsidR="00E60B47" w:rsidRPr="00E60B47" w:rsidRDefault="00E60B47" w:rsidP="00252256">
            <w:pPr>
              <w:pStyle w:val="11"/>
            </w:pPr>
          </w:p>
          <w:p w:rsidR="00E60B47" w:rsidRPr="00E60B47" w:rsidRDefault="00E60B47" w:rsidP="00252256">
            <w:pPr>
              <w:pStyle w:val="11"/>
            </w:pPr>
            <w:r w:rsidRPr="00E60B47">
              <w:t>72</w:t>
            </w:r>
          </w:p>
        </w:tc>
        <w:tc>
          <w:tcPr>
            <w:tcW w:w="992" w:type="dxa"/>
          </w:tcPr>
          <w:p w:rsidR="00E60B47" w:rsidRPr="00E60B47" w:rsidRDefault="00E60B47" w:rsidP="00252256">
            <w:pPr>
              <w:pStyle w:val="11"/>
            </w:pPr>
          </w:p>
          <w:p w:rsidR="00E60B47" w:rsidRPr="00E60B47" w:rsidRDefault="00E60B47" w:rsidP="00252256">
            <w:pPr>
              <w:pStyle w:val="11"/>
            </w:pPr>
            <w:r w:rsidRPr="00E60B47">
              <w:t>103,0</w:t>
            </w:r>
          </w:p>
        </w:tc>
        <w:tc>
          <w:tcPr>
            <w:tcW w:w="993" w:type="dxa"/>
          </w:tcPr>
          <w:p w:rsidR="00E60B47" w:rsidRPr="00E60B47" w:rsidRDefault="00E60B47" w:rsidP="00252256">
            <w:pPr>
              <w:pStyle w:val="11"/>
            </w:pPr>
          </w:p>
          <w:p w:rsidR="00E60B47" w:rsidRPr="00E60B47" w:rsidRDefault="00E60B47" w:rsidP="00252256">
            <w:pPr>
              <w:pStyle w:val="11"/>
            </w:pPr>
            <w:r w:rsidRPr="00E60B47">
              <w:t>75</w:t>
            </w:r>
          </w:p>
        </w:tc>
        <w:tc>
          <w:tcPr>
            <w:tcW w:w="1173" w:type="dxa"/>
          </w:tcPr>
          <w:p w:rsidR="00E60B47" w:rsidRPr="00E60B47" w:rsidRDefault="00E60B47" w:rsidP="00252256">
            <w:pPr>
              <w:pStyle w:val="11"/>
            </w:pPr>
          </w:p>
          <w:p w:rsidR="00E60B47" w:rsidRPr="00E60B47" w:rsidRDefault="00E60B47" w:rsidP="00252256">
            <w:pPr>
              <w:pStyle w:val="11"/>
            </w:pPr>
            <w:r w:rsidRPr="00E60B47">
              <w:t>104,0</w:t>
            </w:r>
          </w:p>
        </w:tc>
        <w:tc>
          <w:tcPr>
            <w:tcW w:w="1083" w:type="dxa"/>
          </w:tcPr>
          <w:p w:rsidR="00E60B47" w:rsidRPr="00E60B47" w:rsidRDefault="00E60B47" w:rsidP="00252256">
            <w:pPr>
              <w:pStyle w:val="11"/>
            </w:pPr>
          </w:p>
          <w:p w:rsidR="00E60B47" w:rsidRPr="00E60B47" w:rsidRDefault="00E60B47" w:rsidP="00252256">
            <w:pPr>
              <w:pStyle w:val="11"/>
            </w:pPr>
            <w:r w:rsidRPr="00E60B47">
              <w:t>75</w:t>
            </w:r>
          </w:p>
        </w:tc>
        <w:tc>
          <w:tcPr>
            <w:tcW w:w="1140" w:type="dxa"/>
          </w:tcPr>
          <w:p w:rsidR="00E60B47" w:rsidRPr="00E60B47" w:rsidRDefault="00E60B47" w:rsidP="00252256">
            <w:pPr>
              <w:pStyle w:val="11"/>
            </w:pPr>
          </w:p>
          <w:p w:rsidR="00E60B47" w:rsidRPr="00E60B47" w:rsidRDefault="00E60B47" w:rsidP="00252256">
            <w:pPr>
              <w:pStyle w:val="11"/>
            </w:pPr>
            <w:r w:rsidRPr="00E60B47">
              <w:t>100,0</w:t>
            </w:r>
          </w:p>
        </w:tc>
      </w:tr>
      <w:tr w:rsidR="00E60B47" w:rsidRPr="00E60B47" w:rsidTr="00252256">
        <w:trPr>
          <w:cantSplit/>
          <w:trHeight w:val="425"/>
        </w:trPr>
        <w:tc>
          <w:tcPr>
            <w:tcW w:w="2943" w:type="dxa"/>
            <w:vMerge w:val="restart"/>
          </w:tcPr>
          <w:p w:rsidR="00E60B47" w:rsidRPr="00E60B47" w:rsidRDefault="00E60B47" w:rsidP="00252256">
            <w:pPr>
              <w:pStyle w:val="11"/>
            </w:pPr>
            <w:r w:rsidRPr="00E60B47">
              <w:t xml:space="preserve">Объем отгруженных товаров собственного производства, </w:t>
            </w:r>
            <w:r w:rsidRPr="00E60B47">
              <w:lastRenderedPageBreak/>
              <w:t>выполнен-ных работ и услуг собственными силами организаций по  видам экономической деятель-ности: добыча полезных ископаемых, обрабаты-вающие отрасли, произ-водство и распределение электроэнергии, газа и  воды, млн. руб.</w:t>
            </w:r>
          </w:p>
        </w:tc>
        <w:tc>
          <w:tcPr>
            <w:tcW w:w="1276" w:type="dxa"/>
          </w:tcPr>
          <w:p w:rsidR="00E60B47" w:rsidRPr="00E60B47" w:rsidRDefault="00E60B47" w:rsidP="00252256">
            <w:pPr>
              <w:pStyle w:val="11"/>
            </w:pPr>
            <w:r w:rsidRPr="00E60B47">
              <w:lastRenderedPageBreak/>
              <w:t>в дейст.ц.</w:t>
            </w:r>
          </w:p>
        </w:tc>
        <w:tc>
          <w:tcPr>
            <w:tcW w:w="851" w:type="dxa"/>
          </w:tcPr>
          <w:p w:rsidR="00E60B47" w:rsidRPr="00E60B47" w:rsidRDefault="00E60B47" w:rsidP="00252256">
            <w:pPr>
              <w:pStyle w:val="11"/>
            </w:pPr>
            <w:r w:rsidRPr="00E60B47">
              <w:t>млн.</w:t>
            </w:r>
          </w:p>
          <w:p w:rsidR="00E60B47" w:rsidRPr="00E60B47" w:rsidRDefault="00E60B47" w:rsidP="00252256">
            <w:pPr>
              <w:pStyle w:val="11"/>
            </w:pPr>
            <w:r w:rsidRPr="00E60B47">
              <w:t>руб.</w:t>
            </w:r>
          </w:p>
        </w:tc>
        <w:tc>
          <w:tcPr>
            <w:tcW w:w="992" w:type="dxa"/>
          </w:tcPr>
          <w:p w:rsidR="00E60B47" w:rsidRPr="00E60B47" w:rsidRDefault="00E60B47" w:rsidP="00252256">
            <w:pPr>
              <w:pStyle w:val="11"/>
            </w:pPr>
            <w:r w:rsidRPr="00E60B47">
              <w:t>3535,7</w:t>
            </w:r>
          </w:p>
        </w:tc>
        <w:tc>
          <w:tcPr>
            <w:tcW w:w="992" w:type="dxa"/>
          </w:tcPr>
          <w:p w:rsidR="00E60B47" w:rsidRPr="00E60B47" w:rsidRDefault="00E60B47" w:rsidP="00252256">
            <w:pPr>
              <w:pStyle w:val="11"/>
            </w:pPr>
            <w:r w:rsidRPr="00E60B47">
              <w:t>119,8</w:t>
            </w:r>
          </w:p>
        </w:tc>
        <w:tc>
          <w:tcPr>
            <w:tcW w:w="992" w:type="dxa"/>
          </w:tcPr>
          <w:p w:rsidR="00E60B47" w:rsidRPr="00E60B47" w:rsidRDefault="00E60B47" w:rsidP="00252256">
            <w:pPr>
              <w:pStyle w:val="11"/>
            </w:pPr>
            <w:r w:rsidRPr="00E60B47">
              <w:t>3790,3</w:t>
            </w:r>
          </w:p>
        </w:tc>
        <w:tc>
          <w:tcPr>
            <w:tcW w:w="992" w:type="dxa"/>
          </w:tcPr>
          <w:p w:rsidR="00E60B47" w:rsidRPr="00E60B47" w:rsidRDefault="00E60B47" w:rsidP="00252256">
            <w:pPr>
              <w:pStyle w:val="11"/>
            </w:pPr>
            <w:r w:rsidRPr="00E60B47">
              <w:t>107,2</w:t>
            </w:r>
          </w:p>
        </w:tc>
        <w:tc>
          <w:tcPr>
            <w:tcW w:w="992" w:type="dxa"/>
          </w:tcPr>
          <w:p w:rsidR="00E60B47" w:rsidRPr="00E60B47" w:rsidRDefault="00E60B47" w:rsidP="00252256">
            <w:pPr>
              <w:pStyle w:val="11"/>
            </w:pPr>
            <w:r w:rsidRPr="00E60B47">
              <w:t>4104,9</w:t>
            </w:r>
          </w:p>
        </w:tc>
        <w:tc>
          <w:tcPr>
            <w:tcW w:w="992" w:type="dxa"/>
          </w:tcPr>
          <w:p w:rsidR="00E60B47" w:rsidRPr="00E60B47" w:rsidRDefault="00E60B47" w:rsidP="00252256">
            <w:pPr>
              <w:pStyle w:val="11"/>
            </w:pPr>
            <w:r w:rsidRPr="00E60B47">
              <w:t>108,3</w:t>
            </w:r>
          </w:p>
        </w:tc>
        <w:tc>
          <w:tcPr>
            <w:tcW w:w="993" w:type="dxa"/>
          </w:tcPr>
          <w:p w:rsidR="00E60B47" w:rsidRPr="00E60B47" w:rsidRDefault="00E60B47" w:rsidP="00252256">
            <w:pPr>
              <w:pStyle w:val="11"/>
            </w:pPr>
            <w:r w:rsidRPr="00E60B47">
              <w:t>4511,3</w:t>
            </w:r>
          </w:p>
        </w:tc>
        <w:tc>
          <w:tcPr>
            <w:tcW w:w="1173" w:type="dxa"/>
          </w:tcPr>
          <w:p w:rsidR="00E60B47" w:rsidRPr="00E60B47" w:rsidRDefault="00E60B47" w:rsidP="00252256">
            <w:pPr>
              <w:pStyle w:val="11"/>
            </w:pPr>
            <w:r w:rsidRPr="00E60B47">
              <w:t>109,9</w:t>
            </w:r>
          </w:p>
        </w:tc>
        <w:tc>
          <w:tcPr>
            <w:tcW w:w="1083" w:type="dxa"/>
          </w:tcPr>
          <w:p w:rsidR="00E60B47" w:rsidRPr="00E60B47" w:rsidRDefault="00E60B47" w:rsidP="00252256">
            <w:pPr>
              <w:pStyle w:val="11"/>
            </w:pPr>
            <w:r w:rsidRPr="00E60B47">
              <w:t>4912,8</w:t>
            </w:r>
          </w:p>
        </w:tc>
        <w:tc>
          <w:tcPr>
            <w:tcW w:w="1140" w:type="dxa"/>
          </w:tcPr>
          <w:p w:rsidR="00E60B47" w:rsidRPr="00E60B47" w:rsidRDefault="00E60B47" w:rsidP="00252256">
            <w:pPr>
              <w:pStyle w:val="11"/>
            </w:pPr>
            <w:r w:rsidRPr="00E60B47">
              <w:t>108,9</w:t>
            </w:r>
          </w:p>
        </w:tc>
      </w:tr>
      <w:tr w:rsidR="00E60B47" w:rsidRPr="00E60B47" w:rsidTr="00252256">
        <w:trPr>
          <w:cantSplit/>
          <w:trHeight w:val="425"/>
        </w:trPr>
        <w:tc>
          <w:tcPr>
            <w:tcW w:w="2943" w:type="dxa"/>
            <w:vMerge/>
          </w:tcPr>
          <w:p w:rsidR="00E60B47" w:rsidRPr="00E60B47" w:rsidRDefault="00E60B47" w:rsidP="00252256">
            <w:pPr>
              <w:pStyle w:val="11"/>
            </w:pPr>
          </w:p>
        </w:tc>
        <w:tc>
          <w:tcPr>
            <w:tcW w:w="1276" w:type="dxa"/>
          </w:tcPr>
          <w:p w:rsidR="00E60B47" w:rsidRPr="00E60B47" w:rsidRDefault="00E60B47" w:rsidP="00252256">
            <w:pPr>
              <w:pStyle w:val="11"/>
            </w:pPr>
            <w:r w:rsidRPr="00E60B47">
              <w:t>в сопост. ценах предыд. года</w:t>
            </w:r>
          </w:p>
        </w:tc>
        <w:tc>
          <w:tcPr>
            <w:tcW w:w="851" w:type="dxa"/>
          </w:tcPr>
          <w:p w:rsidR="00E60B47" w:rsidRPr="00E60B47" w:rsidRDefault="00E60B47" w:rsidP="00252256">
            <w:pPr>
              <w:pStyle w:val="11"/>
            </w:pPr>
            <w:r w:rsidRPr="00E60B47">
              <w:t>в % к пред.году</w:t>
            </w:r>
          </w:p>
        </w:tc>
        <w:tc>
          <w:tcPr>
            <w:tcW w:w="992" w:type="dxa"/>
          </w:tcPr>
          <w:p w:rsidR="00E60B47" w:rsidRPr="00E60B47" w:rsidRDefault="00E60B47" w:rsidP="00252256">
            <w:pPr>
              <w:pStyle w:val="11"/>
            </w:pPr>
            <w:r w:rsidRPr="00E60B47">
              <w:t>х</w:t>
            </w:r>
          </w:p>
        </w:tc>
        <w:tc>
          <w:tcPr>
            <w:tcW w:w="992" w:type="dxa"/>
          </w:tcPr>
          <w:p w:rsidR="00E60B47" w:rsidRPr="00E60B47" w:rsidRDefault="00E60B47" w:rsidP="00252256">
            <w:pPr>
              <w:pStyle w:val="11"/>
            </w:pPr>
            <w:r w:rsidRPr="00E60B47">
              <w:t>112,7</w:t>
            </w:r>
          </w:p>
        </w:tc>
        <w:tc>
          <w:tcPr>
            <w:tcW w:w="992" w:type="dxa"/>
          </w:tcPr>
          <w:p w:rsidR="00E60B47" w:rsidRPr="00E60B47" w:rsidRDefault="00E60B47" w:rsidP="00252256">
            <w:pPr>
              <w:pStyle w:val="11"/>
            </w:pPr>
            <w:r w:rsidRPr="00E60B47">
              <w:t>х</w:t>
            </w:r>
          </w:p>
        </w:tc>
        <w:tc>
          <w:tcPr>
            <w:tcW w:w="992" w:type="dxa"/>
          </w:tcPr>
          <w:p w:rsidR="00E60B47" w:rsidRPr="00E60B47" w:rsidRDefault="00E60B47" w:rsidP="00252256">
            <w:pPr>
              <w:pStyle w:val="11"/>
            </w:pPr>
            <w:r w:rsidRPr="00E60B47">
              <w:t>104,1</w:t>
            </w:r>
          </w:p>
        </w:tc>
        <w:tc>
          <w:tcPr>
            <w:tcW w:w="992" w:type="dxa"/>
          </w:tcPr>
          <w:p w:rsidR="00E60B47" w:rsidRPr="00E60B47" w:rsidRDefault="00E60B47" w:rsidP="00252256">
            <w:pPr>
              <w:pStyle w:val="11"/>
            </w:pPr>
            <w:r w:rsidRPr="00E60B47">
              <w:t>х</w:t>
            </w:r>
          </w:p>
        </w:tc>
        <w:tc>
          <w:tcPr>
            <w:tcW w:w="992" w:type="dxa"/>
          </w:tcPr>
          <w:p w:rsidR="00E60B47" w:rsidRPr="00E60B47" w:rsidRDefault="00E60B47" w:rsidP="00252256">
            <w:pPr>
              <w:pStyle w:val="11"/>
            </w:pPr>
            <w:r w:rsidRPr="00E60B47">
              <w:t>103,4</w:t>
            </w:r>
          </w:p>
        </w:tc>
        <w:tc>
          <w:tcPr>
            <w:tcW w:w="993" w:type="dxa"/>
          </w:tcPr>
          <w:p w:rsidR="00E60B47" w:rsidRPr="00E60B47" w:rsidRDefault="00E60B47" w:rsidP="00252256">
            <w:pPr>
              <w:pStyle w:val="11"/>
            </w:pPr>
            <w:r w:rsidRPr="00E60B47">
              <w:t>х</w:t>
            </w:r>
          </w:p>
        </w:tc>
        <w:tc>
          <w:tcPr>
            <w:tcW w:w="1173" w:type="dxa"/>
          </w:tcPr>
          <w:p w:rsidR="00E60B47" w:rsidRPr="00E60B47" w:rsidRDefault="00E60B47" w:rsidP="00252256">
            <w:pPr>
              <w:pStyle w:val="11"/>
            </w:pPr>
            <w:r w:rsidRPr="00E60B47">
              <w:t>103,4</w:t>
            </w:r>
          </w:p>
        </w:tc>
        <w:tc>
          <w:tcPr>
            <w:tcW w:w="1083" w:type="dxa"/>
          </w:tcPr>
          <w:p w:rsidR="00E60B47" w:rsidRPr="00E60B47" w:rsidRDefault="00E60B47" w:rsidP="00252256">
            <w:pPr>
              <w:pStyle w:val="11"/>
            </w:pPr>
            <w:r w:rsidRPr="00E60B47">
              <w:t>х</w:t>
            </w:r>
          </w:p>
        </w:tc>
        <w:tc>
          <w:tcPr>
            <w:tcW w:w="1140" w:type="dxa"/>
          </w:tcPr>
          <w:p w:rsidR="00E60B47" w:rsidRPr="00E60B47" w:rsidRDefault="00E60B47" w:rsidP="00252256">
            <w:pPr>
              <w:pStyle w:val="11"/>
            </w:pPr>
            <w:r w:rsidRPr="00E60B47">
              <w:t>103,0</w:t>
            </w:r>
          </w:p>
        </w:tc>
      </w:tr>
      <w:tr w:rsidR="00E60B47" w:rsidRPr="00E60B47" w:rsidTr="00252256">
        <w:trPr>
          <w:cantSplit/>
          <w:trHeight w:val="425"/>
        </w:trPr>
        <w:tc>
          <w:tcPr>
            <w:tcW w:w="2943" w:type="dxa"/>
            <w:vMerge w:val="restart"/>
          </w:tcPr>
          <w:p w:rsidR="00E60B47" w:rsidRPr="00E60B47" w:rsidRDefault="00E60B47" w:rsidP="00252256">
            <w:pPr>
              <w:pStyle w:val="11"/>
            </w:pPr>
            <w:r w:rsidRPr="00E60B47">
              <w:lastRenderedPageBreak/>
              <w:t xml:space="preserve">Объем продукции сельского хозяйства в хозяйствах всех категорий </w:t>
            </w:r>
          </w:p>
        </w:tc>
        <w:tc>
          <w:tcPr>
            <w:tcW w:w="1276" w:type="dxa"/>
          </w:tcPr>
          <w:p w:rsidR="00E60B47" w:rsidRPr="00E60B47" w:rsidRDefault="00E60B47" w:rsidP="00252256">
            <w:pPr>
              <w:pStyle w:val="11"/>
            </w:pPr>
            <w:r w:rsidRPr="00E60B47">
              <w:t>в дейст.ц.</w:t>
            </w:r>
          </w:p>
        </w:tc>
        <w:tc>
          <w:tcPr>
            <w:tcW w:w="851" w:type="dxa"/>
          </w:tcPr>
          <w:p w:rsidR="00E60B47" w:rsidRPr="00E60B47" w:rsidRDefault="00E60B47" w:rsidP="00252256">
            <w:pPr>
              <w:pStyle w:val="11"/>
            </w:pPr>
            <w:r w:rsidRPr="00E60B47">
              <w:t>млн.</w:t>
            </w:r>
          </w:p>
          <w:p w:rsidR="00E60B47" w:rsidRPr="00E60B47" w:rsidRDefault="00E60B47" w:rsidP="00252256">
            <w:pPr>
              <w:pStyle w:val="11"/>
            </w:pPr>
            <w:r w:rsidRPr="00E60B47">
              <w:t>руб.</w:t>
            </w:r>
          </w:p>
        </w:tc>
        <w:tc>
          <w:tcPr>
            <w:tcW w:w="992" w:type="dxa"/>
          </w:tcPr>
          <w:p w:rsidR="00E60B47" w:rsidRPr="00E60B47" w:rsidRDefault="00E60B47" w:rsidP="00252256">
            <w:pPr>
              <w:pStyle w:val="11"/>
            </w:pPr>
            <w:r w:rsidRPr="00E60B47">
              <w:t>661,3</w:t>
            </w:r>
          </w:p>
        </w:tc>
        <w:tc>
          <w:tcPr>
            <w:tcW w:w="992" w:type="dxa"/>
          </w:tcPr>
          <w:p w:rsidR="00E60B47" w:rsidRPr="00E60B47" w:rsidRDefault="00E60B47" w:rsidP="00252256">
            <w:pPr>
              <w:pStyle w:val="11"/>
            </w:pPr>
            <w:r w:rsidRPr="00E60B47">
              <w:t>89,3</w:t>
            </w:r>
          </w:p>
        </w:tc>
        <w:tc>
          <w:tcPr>
            <w:tcW w:w="992" w:type="dxa"/>
          </w:tcPr>
          <w:p w:rsidR="00E60B47" w:rsidRPr="00E60B47" w:rsidRDefault="00E60B47" w:rsidP="00252256">
            <w:pPr>
              <w:pStyle w:val="11"/>
              <w:rPr>
                <w:color w:val="FF0000"/>
              </w:rPr>
            </w:pPr>
            <w:r w:rsidRPr="00E60B47">
              <w:rPr>
                <w:color w:val="FF0000"/>
              </w:rPr>
              <w:t>840,5</w:t>
            </w:r>
          </w:p>
        </w:tc>
        <w:tc>
          <w:tcPr>
            <w:tcW w:w="992" w:type="dxa"/>
          </w:tcPr>
          <w:p w:rsidR="00E60B47" w:rsidRPr="00E60B47" w:rsidRDefault="00E60B47" w:rsidP="00252256">
            <w:pPr>
              <w:pStyle w:val="11"/>
              <w:rPr>
                <w:color w:val="FF0000"/>
              </w:rPr>
            </w:pPr>
            <w:r w:rsidRPr="00E60B47">
              <w:rPr>
                <w:color w:val="FF0000"/>
              </w:rPr>
              <w:t>127,1</w:t>
            </w:r>
          </w:p>
        </w:tc>
        <w:tc>
          <w:tcPr>
            <w:tcW w:w="992" w:type="dxa"/>
          </w:tcPr>
          <w:p w:rsidR="00E60B47" w:rsidRPr="00E60B47" w:rsidRDefault="00E60B47" w:rsidP="00252256">
            <w:pPr>
              <w:pStyle w:val="11"/>
              <w:rPr>
                <w:color w:val="FF0000"/>
              </w:rPr>
            </w:pPr>
            <w:r w:rsidRPr="00E60B47">
              <w:rPr>
                <w:color w:val="FF0000"/>
              </w:rPr>
              <w:t>898,5</w:t>
            </w:r>
          </w:p>
        </w:tc>
        <w:tc>
          <w:tcPr>
            <w:tcW w:w="992" w:type="dxa"/>
          </w:tcPr>
          <w:p w:rsidR="00E60B47" w:rsidRPr="00E60B47" w:rsidRDefault="00E60B47" w:rsidP="00252256">
            <w:pPr>
              <w:pStyle w:val="11"/>
              <w:rPr>
                <w:color w:val="FF0000"/>
              </w:rPr>
            </w:pPr>
            <w:r w:rsidRPr="00E60B47">
              <w:rPr>
                <w:color w:val="FF0000"/>
              </w:rPr>
              <w:t>106,9</w:t>
            </w:r>
          </w:p>
        </w:tc>
        <w:tc>
          <w:tcPr>
            <w:tcW w:w="993" w:type="dxa"/>
          </w:tcPr>
          <w:p w:rsidR="00E60B47" w:rsidRPr="00E60B47" w:rsidRDefault="00E60B47" w:rsidP="00252256">
            <w:pPr>
              <w:pStyle w:val="11"/>
              <w:rPr>
                <w:color w:val="FF0000"/>
              </w:rPr>
            </w:pPr>
            <w:r w:rsidRPr="00E60B47">
              <w:rPr>
                <w:color w:val="FF0000"/>
              </w:rPr>
              <w:t>978,5</w:t>
            </w:r>
          </w:p>
        </w:tc>
        <w:tc>
          <w:tcPr>
            <w:tcW w:w="1173" w:type="dxa"/>
          </w:tcPr>
          <w:p w:rsidR="00E60B47" w:rsidRPr="00E60B47" w:rsidRDefault="00E60B47" w:rsidP="00252256">
            <w:pPr>
              <w:pStyle w:val="11"/>
              <w:rPr>
                <w:color w:val="FF0000"/>
              </w:rPr>
            </w:pPr>
            <w:r w:rsidRPr="00E60B47">
              <w:rPr>
                <w:color w:val="FF0000"/>
              </w:rPr>
              <w:t>108,9</w:t>
            </w:r>
          </w:p>
        </w:tc>
        <w:tc>
          <w:tcPr>
            <w:tcW w:w="1083" w:type="dxa"/>
          </w:tcPr>
          <w:p w:rsidR="00E60B47" w:rsidRPr="00E60B47" w:rsidRDefault="00E60B47" w:rsidP="00252256">
            <w:pPr>
              <w:pStyle w:val="11"/>
              <w:rPr>
                <w:color w:val="FF0000"/>
              </w:rPr>
            </w:pPr>
            <w:r w:rsidRPr="00E60B47">
              <w:rPr>
                <w:color w:val="FF0000"/>
              </w:rPr>
              <w:t>1058,7</w:t>
            </w:r>
          </w:p>
        </w:tc>
        <w:tc>
          <w:tcPr>
            <w:tcW w:w="1140" w:type="dxa"/>
          </w:tcPr>
          <w:p w:rsidR="00E60B47" w:rsidRPr="00E60B47" w:rsidRDefault="00E60B47" w:rsidP="00252256">
            <w:pPr>
              <w:pStyle w:val="11"/>
              <w:rPr>
                <w:color w:val="FF0000"/>
              </w:rPr>
            </w:pPr>
            <w:r w:rsidRPr="00E60B47">
              <w:rPr>
                <w:color w:val="FF0000"/>
              </w:rPr>
              <w:t>108,2</w:t>
            </w:r>
          </w:p>
        </w:tc>
      </w:tr>
      <w:tr w:rsidR="00E60B47" w:rsidRPr="00E60B47" w:rsidTr="00252256">
        <w:trPr>
          <w:cantSplit/>
        </w:trPr>
        <w:tc>
          <w:tcPr>
            <w:tcW w:w="2943" w:type="dxa"/>
            <w:vMerge/>
          </w:tcPr>
          <w:p w:rsidR="00E60B47" w:rsidRPr="00E60B47" w:rsidRDefault="00E60B47" w:rsidP="00252256">
            <w:pPr>
              <w:pStyle w:val="11"/>
            </w:pPr>
          </w:p>
        </w:tc>
        <w:tc>
          <w:tcPr>
            <w:tcW w:w="1276" w:type="dxa"/>
          </w:tcPr>
          <w:p w:rsidR="00E60B47" w:rsidRPr="00E60B47" w:rsidRDefault="00E60B47" w:rsidP="00252256">
            <w:pPr>
              <w:pStyle w:val="11"/>
            </w:pPr>
            <w:r w:rsidRPr="00E60B47">
              <w:t>в сопост. ценах предыд. года</w:t>
            </w:r>
          </w:p>
        </w:tc>
        <w:tc>
          <w:tcPr>
            <w:tcW w:w="851" w:type="dxa"/>
          </w:tcPr>
          <w:p w:rsidR="00E60B47" w:rsidRPr="00E60B47" w:rsidRDefault="00E60B47" w:rsidP="00252256">
            <w:pPr>
              <w:pStyle w:val="11"/>
            </w:pPr>
            <w:r w:rsidRPr="00E60B47">
              <w:t>в % к пред.году</w:t>
            </w:r>
          </w:p>
        </w:tc>
        <w:tc>
          <w:tcPr>
            <w:tcW w:w="992" w:type="dxa"/>
          </w:tcPr>
          <w:p w:rsidR="00E60B47" w:rsidRPr="00E60B47" w:rsidRDefault="00E60B47" w:rsidP="00252256">
            <w:pPr>
              <w:pStyle w:val="11"/>
            </w:pPr>
            <w:r w:rsidRPr="00E60B47">
              <w:t>х</w:t>
            </w:r>
          </w:p>
        </w:tc>
        <w:tc>
          <w:tcPr>
            <w:tcW w:w="992" w:type="dxa"/>
          </w:tcPr>
          <w:p w:rsidR="00E60B47" w:rsidRPr="00E60B47" w:rsidRDefault="00E60B47" w:rsidP="00252256">
            <w:pPr>
              <w:pStyle w:val="11"/>
            </w:pPr>
            <w:r w:rsidRPr="00E60B47">
              <w:t>85,3</w:t>
            </w:r>
          </w:p>
        </w:tc>
        <w:tc>
          <w:tcPr>
            <w:tcW w:w="992" w:type="dxa"/>
          </w:tcPr>
          <w:p w:rsidR="00E60B47" w:rsidRPr="00E60B47" w:rsidRDefault="00E60B47" w:rsidP="00252256">
            <w:pPr>
              <w:pStyle w:val="11"/>
            </w:pPr>
            <w:r w:rsidRPr="00E60B47">
              <w:t>х</w:t>
            </w:r>
          </w:p>
        </w:tc>
        <w:tc>
          <w:tcPr>
            <w:tcW w:w="992" w:type="dxa"/>
          </w:tcPr>
          <w:p w:rsidR="00E60B47" w:rsidRPr="00E60B47" w:rsidRDefault="00E60B47" w:rsidP="00252256">
            <w:pPr>
              <w:pStyle w:val="11"/>
              <w:rPr>
                <w:color w:val="FF0000"/>
              </w:rPr>
            </w:pPr>
            <w:r w:rsidRPr="00E60B47">
              <w:rPr>
                <w:color w:val="FF0000"/>
              </w:rPr>
              <w:t>124,2</w:t>
            </w:r>
          </w:p>
        </w:tc>
        <w:tc>
          <w:tcPr>
            <w:tcW w:w="992" w:type="dxa"/>
          </w:tcPr>
          <w:p w:rsidR="00E60B47" w:rsidRPr="00E60B47" w:rsidRDefault="00E60B47" w:rsidP="00252256">
            <w:pPr>
              <w:pStyle w:val="11"/>
              <w:rPr>
                <w:color w:val="FF0000"/>
              </w:rPr>
            </w:pPr>
            <w:r w:rsidRPr="00E60B47">
              <w:rPr>
                <w:color w:val="FF0000"/>
              </w:rPr>
              <w:t>х</w:t>
            </w:r>
          </w:p>
        </w:tc>
        <w:tc>
          <w:tcPr>
            <w:tcW w:w="992" w:type="dxa"/>
          </w:tcPr>
          <w:p w:rsidR="00E60B47" w:rsidRPr="00E60B47" w:rsidRDefault="00E60B47" w:rsidP="00252256">
            <w:pPr>
              <w:pStyle w:val="11"/>
              <w:rPr>
                <w:color w:val="FF0000"/>
              </w:rPr>
            </w:pPr>
            <w:r w:rsidRPr="00E60B47">
              <w:rPr>
                <w:color w:val="FF0000"/>
              </w:rPr>
              <w:t>102,6</w:t>
            </w:r>
          </w:p>
        </w:tc>
        <w:tc>
          <w:tcPr>
            <w:tcW w:w="993" w:type="dxa"/>
          </w:tcPr>
          <w:p w:rsidR="00E60B47" w:rsidRPr="00E60B47" w:rsidRDefault="00E60B47" w:rsidP="00252256">
            <w:pPr>
              <w:pStyle w:val="11"/>
              <w:rPr>
                <w:color w:val="FF0000"/>
              </w:rPr>
            </w:pPr>
            <w:r w:rsidRPr="00E60B47">
              <w:rPr>
                <w:color w:val="FF0000"/>
              </w:rPr>
              <w:t>х</w:t>
            </w:r>
          </w:p>
        </w:tc>
        <w:tc>
          <w:tcPr>
            <w:tcW w:w="1173" w:type="dxa"/>
          </w:tcPr>
          <w:p w:rsidR="00E60B47" w:rsidRPr="00E60B47" w:rsidRDefault="00E60B47" w:rsidP="00252256">
            <w:pPr>
              <w:pStyle w:val="11"/>
              <w:rPr>
                <w:color w:val="FF0000"/>
              </w:rPr>
            </w:pPr>
            <w:r w:rsidRPr="00E60B47">
              <w:rPr>
                <w:color w:val="FF0000"/>
              </w:rPr>
              <w:t>102,8</w:t>
            </w:r>
          </w:p>
        </w:tc>
        <w:tc>
          <w:tcPr>
            <w:tcW w:w="1083" w:type="dxa"/>
          </w:tcPr>
          <w:p w:rsidR="00E60B47" w:rsidRPr="00E60B47" w:rsidRDefault="00E60B47" w:rsidP="00252256">
            <w:pPr>
              <w:pStyle w:val="11"/>
              <w:rPr>
                <w:color w:val="FF0000"/>
              </w:rPr>
            </w:pPr>
            <w:r w:rsidRPr="00E60B47">
              <w:rPr>
                <w:color w:val="FF0000"/>
              </w:rPr>
              <w:t>х</w:t>
            </w:r>
          </w:p>
        </w:tc>
        <w:tc>
          <w:tcPr>
            <w:tcW w:w="1140" w:type="dxa"/>
          </w:tcPr>
          <w:p w:rsidR="00E60B47" w:rsidRPr="00E60B47" w:rsidRDefault="00E60B47" w:rsidP="00252256">
            <w:pPr>
              <w:pStyle w:val="11"/>
              <w:rPr>
                <w:color w:val="FF0000"/>
              </w:rPr>
            </w:pPr>
            <w:r w:rsidRPr="00E60B47">
              <w:rPr>
                <w:color w:val="FF0000"/>
              </w:rPr>
              <w:t>102,9</w:t>
            </w:r>
          </w:p>
        </w:tc>
      </w:tr>
      <w:tr w:rsidR="00E60B47" w:rsidRPr="00E60B47" w:rsidTr="00252256">
        <w:trPr>
          <w:cantSplit/>
        </w:trPr>
        <w:tc>
          <w:tcPr>
            <w:tcW w:w="4219" w:type="dxa"/>
            <w:gridSpan w:val="2"/>
          </w:tcPr>
          <w:p w:rsidR="00E60B47" w:rsidRPr="00E60B47" w:rsidRDefault="00E60B47" w:rsidP="00252256">
            <w:pPr>
              <w:pStyle w:val="11"/>
            </w:pPr>
            <w:r w:rsidRPr="00E60B47">
              <w:t xml:space="preserve">Валовой сбор зерновых и зернобобовых культур во всех категориях хозяйств (бункерный вес) </w:t>
            </w:r>
          </w:p>
        </w:tc>
        <w:tc>
          <w:tcPr>
            <w:tcW w:w="851" w:type="dxa"/>
          </w:tcPr>
          <w:p w:rsidR="00E60B47" w:rsidRPr="00E60B47" w:rsidRDefault="00E60B47" w:rsidP="00252256">
            <w:pPr>
              <w:pStyle w:val="11"/>
            </w:pPr>
          </w:p>
          <w:p w:rsidR="00E60B47" w:rsidRPr="00E60B47" w:rsidRDefault="00E60B47" w:rsidP="00252256">
            <w:pPr>
              <w:pStyle w:val="11"/>
            </w:pPr>
            <w:r w:rsidRPr="00E60B47">
              <w:t>тыс. тонн</w:t>
            </w:r>
          </w:p>
        </w:tc>
        <w:tc>
          <w:tcPr>
            <w:tcW w:w="992" w:type="dxa"/>
          </w:tcPr>
          <w:p w:rsidR="00E60B47" w:rsidRPr="00E60B47" w:rsidRDefault="00E60B47" w:rsidP="00252256">
            <w:pPr>
              <w:pStyle w:val="11"/>
            </w:pPr>
          </w:p>
          <w:p w:rsidR="00E60B47" w:rsidRPr="00E60B47" w:rsidRDefault="00E60B47" w:rsidP="00252256">
            <w:pPr>
              <w:pStyle w:val="11"/>
            </w:pPr>
            <w:r w:rsidRPr="00E60B47">
              <w:t>11,72</w:t>
            </w:r>
          </w:p>
        </w:tc>
        <w:tc>
          <w:tcPr>
            <w:tcW w:w="992" w:type="dxa"/>
          </w:tcPr>
          <w:p w:rsidR="00E60B47" w:rsidRPr="00E60B47" w:rsidRDefault="00E60B47" w:rsidP="00252256">
            <w:pPr>
              <w:pStyle w:val="11"/>
            </w:pPr>
          </w:p>
          <w:p w:rsidR="00E60B47" w:rsidRPr="00E60B47" w:rsidRDefault="00E60B47" w:rsidP="00252256">
            <w:pPr>
              <w:pStyle w:val="11"/>
            </w:pPr>
            <w:r w:rsidRPr="00E60B47">
              <w:t>26,9</w:t>
            </w:r>
          </w:p>
        </w:tc>
        <w:tc>
          <w:tcPr>
            <w:tcW w:w="992" w:type="dxa"/>
          </w:tcPr>
          <w:p w:rsidR="00E60B47" w:rsidRPr="00E60B47" w:rsidRDefault="00E60B47" w:rsidP="00252256">
            <w:pPr>
              <w:pStyle w:val="11"/>
              <w:rPr>
                <w:color w:val="FF0000"/>
              </w:rPr>
            </w:pPr>
          </w:p>
          <w:p w:rsidR="00E60B47" w:rsidRPr="00E60B47" w:rsidRDefault="00E60B47" w:rsidP="00252256">
            <w:pPr>
              <w:pStyle w:val="11"/>
              <w:rPr>
                <w:color w:val="FF0000"/>
              </w:rPr>
            </w:pPr>
            <w:r w:rsidRPr="00E60B47">
              <w:rPr>
                <w:color w:val="FF0000"/>
              </w:rPr>
              <w:t>35,8</w:t>
            </w:r>
          </w:p>
        </w:tc>
        <w:tc>
          <w:tcPr>
            <w:tcW w:w="992" w:type="dxa"/>
          </w:tcPr>
          <w:p w:rsidR="00E60B47" w:rsidRPr="00E60B47" w:rsidRDefault="00E60B47" w:rsidP="00252256">
            <w:pPr>
              <w:pStyle w:val="11"/>
              <w:rPr>
                <w:color w:val="FF0000"/>
              </w:rPr>
            </w:pPr>
          </w:p>
          <w:p w:rsidR="00E60B47" w:rsidRPr="00E60B47" w:rsidRDefault="00E60B47" w:rsidP="00252256">
            <w:pPr>
              <w:pStyle w:val="11"/>
              <w:rPr>
                <w:color w:val="FF0000"/>
              </w:rPr>
            </w:pPr>
            <w:r w:rsidRPr="00E60B47">
              <w:rPr>
                <w:color w:val="FF0000"/>
              </w:rPr>
              <w:t>305,5</w:t>
            </w:r>
          </w:p>
        </w:tc>
        <w:tc>
          <w:tcPr>
            <w:tcW w:w="992" w:type="dxa"/>
          </w:tcPr>
          <w:p w:rsidR="00E60B47" w:rsidRPr="00E60B47" w:rsidRDefault="00E60B47" w:rsidP="00252256">
            <w:pPr>
              <w:pStyle w:val="11"/>
              <w:rPr>
                <w:color w:val="FF0000"/>
              </w:rPr>
            </w:pPr>
          </w:p>
          <w:p w:rsidR="00E60B47" w:rsidRPr="00E60B47" w:rsidRDefault="00E60B47" w:rsidP="00252256">
            <w:pPr>
              <w:pStyle w:val="11"/>
              <w:rPr>
                <w:color w:val="FF0000"/>
              </w:rPr>
            </w:pPr>
            <w:r w:rsidRPr="00E60B47">
              <w:rPr>
                <w:color w:val="FF0000"/>
              </w:rPr>
              <w:t>50,3</w:t>
            </w:r>
          </w:p>
        </w:tc>
        <w:tc>
          <w:tcPr>
            <w:tcW w:w="992" w:type="dxa"/>
          </w:tcPr>
          <w:p w:rsidR="00E60B47" w:rsidRPr="00E60B47" w:rsidRDefault="00E60B47" w:rsidP="00252256">
            <w:pPr>
              <w:pStyle w:val="11"/>
              <w:rPr>
                <w:color w:val="FF0000"/>
              </w:rPr>
            </w:pPr>
          </w:p>
          <w:p w:rsidR="00E60B47" w:rsidRPr="00E60B47" w:rsidRDefault="00E60B47" w:rsidP="00252256">
            <w:pPr>
              <w:pStyle w:val="11"/>
              <w:rPr>
                <w:color w:val="FF0000"/>
              </w:rPr>
            </w:pPr>
            <w:r w:rsidRPr="00E60B47">
              <w:rPr>
                <w:color w:val="FF0000"/>
              </w:rPr>
              <w:t>140,5</w:t>
            </w:r>
          </w:p>
        </w:tc>
        <w:tc>
          <w:tcPr>
            <w:tcW w:w="993" w:type="dxa"/>
          </w:tcPr>
          <w:p w:rsidR="00E60B47" w:rsidRPr="00E60B47" w:rsidRDefault="00E60B47" w:rsidP="00252256">
            <w:pPr>
              <w:pStyle w:val="11"/>
            </w:pPr>
          </w:p>
          <w:p w:rsidR="00E60B47" w:rsidRPr="00E60B47" w:rsidRDefault="00E60B47" w:rsidP="00252256">
            <w:pPr>
              <w:pStyle w:val="11"/>
            </w:pPr>
            <w:r w:rsidRPr="00E60B47">
              <w:t>51,4</w:t>
            </w:r>
          </w:p>
        </w:tc>
        <w:tc>
          <w:tcPr>
            <w:tcW w:w="1173" w:type="dxa"/>
          </w:tcPr>
          <w:p w:rsidR="00E60B47" w:rsidRPr="00E60B47" w:rsidRDefault="00E60B47" w:rsidP="00252256">
            <w:pPr>
              <w:pStyle w:val="11"/>
            </w:pPr>
          </w:p>
          <w:p w:rsidR="00E60B47" w:rsidRPr="00E60B47" w:rsidRDefault="00E60B47" w:rsidP="00252256">
            <w:pPr>
              <w:pStyle w:val="11"/>
            </w:pPr>
            <w:r w:rsidRPr="00E60B47">
              <w:t>102,1</w:t>
            </w:r>
          </w:p>
        </w:tc>
        <w:tc>
          <w:tcPr>
            <w:tcW w:w="1083" w:type="dxa"/>
          </w:tcPr>
          <w:p w:rsidR="00E60B47" w:rsidRPr="00E60B47" w:rsidRDefault="00E60B47" w:rsidP="00252256">
            <w:pPr>
              <w:pStyle w:val="11"/>
            </w:pPr>
          </w:p>
          <w:p w:rsidR="00E60B47" w:rsidRPr="00E60B47" w:rsidRDefault="00E60B47" w:rsidP="00252256">
            <w:pPr>
              <w:pStyle w:val="11"/>
            </w:pPr>
            <w:r w:rsidRPr="00E60B47">
              <w:t>52,4</w:t>
            </w:r>
          </w:p>
        </w:tc>
        <w:tc>
          <w:tcPr>
            <w:tcW w:w="1140" w:type="dxa"/>
          </w:tcPr>
          <w:p w:rsidR="00E60B47" w:rsidRPr="00E60B47" w:rsidRDefault="00E60B47" w:rsidP="00252256">
            <w:pPr>
              <w:pStyle w:val="11"/>
            </w:pPr>
          </w:p>
          <w:p w:rsidR="00E60B47" w:rsidRPr="00E60B47" w:rsidRDefault="00E60B47" w:rsidP="00252256">
            <w:pPr>
              <w:pStyle w:val="11"/>
            </w:pPr>
            <w:r w:rsidRPr="00E60B47">
              <w:t>102,0</w:t>
            </w:r>
          </w:p>
        </w:tc>
      </w:tr>
      <w:tr w:rsidR="00E60B47" w:rsidRPr="00E60B47" w:rsidTr="00252256">
        <w:trPr>
          <w:cantSplit/>
          <w:trHeight w:val="310"/>
        </w:trPr>
        <w:tc>
          <w:tcPr>
            <w:tcW w:w="5070" w:type="dxa"/>
            <w:gridSpan w:val="3"/>
          </w:tcPr>
          <w:p w:rsidR="00E60B47" w:rsidRPr="00E60B47" w:rsidRDefault="00E60B47" w:rsidP="00252256">
            <w:pPr>
              <w:pStyle w:val="11"/>
            </w:pPr>
            <w:r w:rsidRPr="00E60B47">
              <w:t>Поголовье скота  (все категории хозяйств):</w:t>
            </w:r>
          </w:p>
        </w:tc>
        <w:tc>
          <w:tcPr>
            <w:tcW w:w="992" w:type="dxa"/>
          </w:tcPr>
          <w:p w:rsidR="00E60B47" w:rsidRPr="00E60B47" w:rsidRDefault="00E60B47" w:rsidP="00252256">
            <w:pPr>
              <w:pStyle w:val="21"/>
              <w:jc w:val="both"/>
              <w:rPr>
                <w:rFonts w:ascii="Times New Roman" w:hAnsi="Times New Roman"/>
                <w:sz w:val="20"/>
              </w:rPr>
            </w:pPr>
          </w:p>
        </w:tc>
        <w:tc>
          <w:tcPr>
            <w:tcW w:w="992" w:type="dxa"/>
          </w:tcPr>
          <w:p w:rsidR="00E60B47" w:rsidRPr="00E60B47" w:rsidRDefault="00E60B47" w:rsidP="00252256">
            <w:pPr>
              <w:pStyle w:val="21"/>
              <w:jc w:val="both"/>
              <w:rPr>
                <w:rFonts w:ascii="Times New Roman" w:hAnsi="Times New Roman"/>
                <w:sz w:val="20"/>
              </w:rPr>
            </w:pPr>
          </w:p>
        </w:tc>
        <w:tc>
          <w:tcPr>
            <w:tcW w:w="992" w:type="dxa"/>
          </w:tcPr>
          <w:p w:rsidR="00E60B47" w:rsidRPr="00E60B47" w:rsidRDefault="00E60B47" w:rsidP="00252256">
            <w:pPr>
              <w:pStyle w:val="21"/>
              <w:jc w:val="both"/>
              <w:rPr>
                <w:rFonts w:ascii="Times New Roman" w:hAnsi="Times New Roman"/>
                <w:sz w:val="20"/>
              </w:rPr>
            </w:pPr>
          </w:p>
        </w:tc>
        <w:tc>
          <w:tcPr>
            <w:tcW w:w="992" w:type="dxa"/>
          </w:tcPr>
          <w:p w:rsidR="00E60B47" w:rsidRPr="00E60B47" w:rsidRDefault="00E60B47" w:rsidP="00252256">
            <w:pPr>
              <w:pStyle w:val="21"/>
              <w:jc w:val="both"/>
              <w:rPr>
                <w:rFonts w:ascii="Times New Roman" w:hAnsi="Times New Roman"/>
                <w:sz w:val="20"/>
              </w:rPr>
            </w:pPr>
          </w:p>
        </w:tc>
        <w:tc>
          <w:tcPr>
            <w:tcW w:w="992" w:type="dxa"/>
          </w:tcPr>
          <w:p w:rsidR="00E60B47" w:rsidRPr="00E60B47" w:rsidRDefault="00E60B47" w:rsidP="00252256">
            <w:pPr>
              <w:pStyle w:val="21"/>
              <w:jc w:val="both"/>
              <w:rPr>
                <w:rFonts w:ascii="Times New Roman" w:hAnsi="Times New Roman"/>
                <w:sz w:val="20"/>
              </w:rPr>
            </w:pPr>
          </w:p>
        </w:tc>
        <w:tc>
          <w:tcPr>
            <w:tcW w:w="992" w:type="dxa"/>
          </w:tcPr>
          <w:p w:rsidR="00E60B47" w:rsidRPr="00E60B47" w:rsidRDefault="00E60B47" w:rsidP="00252256">
            <w:pPr>
              <w:pStyle w:val="21"/>
              <w:jc w:val="both"/>
              <w:rPr>
                <w:rFonts w:ascii="Times New Roman" w:hAnsi="Times New Roman"/>
                <w:sz w:val="20"/>
              </w:rPr>
            </w:pPr>
          </w:p>
        </w:tc>
        <w:tc>
          <w:tcPr>
            <w:tcW w:w="993" w:type="dxa"/>
          </w:tcPr>
          <w:p w:rsidR="00E60B47" w:rsidRPr="00E60B47" w:rsidRDefault="00E60B47" w:rsidP="00252256">
            <w:pPr>
              <w:pStyle w:val="21"/>
              <w:jc w:val="both"/>
              <w:rPr>
                <w:rFonts w:ascii="Times New Roman" w:hAnsi="Times New Roman"/>
                <w:sz w:val="20"/>
              </w:rPr>
            </w:pPr>
          </w:p>
        </w:tc>
        <w:tc>
          <w:tcPr>
            <w:tcW w:w="1173" w:type="dxa"/>
          </w:tcPr>
          <w:p w:rsidR="00E60B47" w:rsidRPr="00E60B47" w:rsidRDefault="00E60B47" w:rsidP="00252256">
            <w:pPr>
              <w:pStyle w:val="21"/>
              <w:jc w:val="both"/>
              <w:rPr>
                <w:rFonts w:ascii="Times New Roman" w:hAnsi="Times New Roman"/>
                <w:sz w:val="20"/>
              </w:rPr>
            </w:pPr>
          </w:p>
        </w:tc>
        <w:tc>
          <w:tcPr>
            <w:tcW w:w="1083" w:type="dxa"/>
          </w:tcPr>
          <w:p w:rsidR="00E60B47" w:rsidRPr="00E60B47" w:rsidRDefault="00E60B47" w:rsidP="00252256">
            <w:pPr>
              <w:pStyle w:val="21"/>
              <w:jc w:val="both"/>
              <w:rPr>
                <w:rFonts w:ascii="Times New Roman" w:hAnsi="Times New Roman"/>
                <w:sz w:val="20"/>
              </w:rPr>
            </w:pPr>
          </w:p>
        </w:tc>
        <w:tc>
          <w:tcPr>
            <w:tcW w:w="1140" w:type="dxa"/>
            <w:tcBorders>
              <w:bottom w:val="nil"/>
            </w:tcBorders>
          </w:tcPr>
          <w:p w:rsidR="00E60B47" w:rsidRPr="00E60B47" w:rsidRDefault="00E60B47" w:rsidP="00252256">
            <w:pPr>
              <w:pStyle w:val="21"/>
              <w:rPr>
                <w:rFonts w:ascii="Times New Roman" w:hAnsi="Times New Roman"/>
                <w:sz w:val="20"/>
              </w:rPr>
            </w:pPr>
          </w:p>
        </w:tc>
      </w:tr>
      <w:tr w:rsidR="00E60B47" w:rsidRPr="00E60B47" w:rsidTr="00252256">
        <w:trPr>
          <w:cantSplit/>
          <w:trHeight w:val="439"/>
        </w:trPr>
        <w:tc>
          <w:tcPr>
            <w:tcW w:w="4219" w:type="dxa"/>
            <w:gridSpan w:val="2"/>
          </w:tcPr>
          <w:p w:rsidR="00E60B47" w:rsidRPr="00E60B47" w:rsidRDefault="00E60B47" w:rsidP="00252256">
            <w:pPr>
              <w:pStyle w:val="11"/>
            </w:pPr>
            <w:r w:rsidRPr="00E60B47">
              <w:t>- крупный рогатый скот</w:t>
            </w:r>
          </w:p>
        </w:tc>
        <w:tc>
          <w:tcPr>
            <w:tcW w:w="851" w:type="dxa"/>
          </w:tcPr>
          <w:p w:rsidR="00E60B47" w:rsidRPr="00E60B47" w:rsidRDefault="00E60B47" w:rsidP="00252256">
            <w:pPr>
              <w:pStyle w:val="11"/>
            </w:pPr>
            <w:r w:rsidRPr="00E60B47">
              <w:t>тыс. голов</w:t>
            </w:r>
          </w:p>
        </w:tc>
        <w:tc>
          <w:tcPr>
            <w:tcW w:w="992" w:type="dxa"/>
          </w:tcPr>
          <w:p w:rsidR="00E60B47" w:rsidRPr="00E60B47" w:rsidRDefault="00E60B47" w:rsidP="00252256">
            <w:pPr>
              <w:pStyle w:val="11"/>
            </w:pPr>
          </w:p>
          <w:p w:rsidR="00E60B47" w:rsidRPr="00E60B47" w:rsidRDefault="00E60B47" w:rsidP="00252256">
            <w:pPr>
              <w:pStyle w:val="11"/>
            </w:pPr>
            <w:r w:rsidRPr="00E60B47">
              <w:t>19,409</w:t>
            </w:r>
          </w:p>
        </w:tc>
        <w:tc>
          <w:tcPr>
            <w:tcW w:w="992" w:type="dxa"/>
          </w:tcPr>
          <w:p w:rsidR="00E60B47" w:rsidRPr="00E60B47" w:rsidRDefault="00E60B47" w:rsidP="00252256">
            <w:pPr>
              <w:pStyle w:val="11"/>
            </w:pPr>
          </w:p>
          <w:p w:rsidR="00E60B47" w:rsidRPr="00E60B47" w:rsidRDefault="00E60B47" w:rsidP="00252256">
            <w:pPr>
              <w:pStyle w:val="11"/>
            </w:pPr>
            <w:r w:rsidRPr="00E60B47">
              <w:t>94,4</w:t>
            </w:r>
          </w:p>
        </w:tc>
        <w:tc>
          <w:tcPr>
            <w:tcW w:w="992" w:type="dxa"/>
          </w:tcPr>
          <w:p w:rsidR="00E60B47" w:rsidRPr="00E60B47" w:rsidRDefault="00E60B47" w:rsidP="00252256">
            <w:pPr>
              <w:pStyle w:val="11"/>
              <w:rPr>
                <w:color w:val="FF0000"/>
              </w:rPr>
            </w:pPr>
          </w:p>
          <w:p w:rsidR="00E60B47" w:rsidRPr="00E60B47" w:rsidRDefault="00E60B47" w:rsidP="00252256">
            <w:pPr>
              <w:pStyle w:val="11"/>
              <w:rPr>
                <w:color w:val="FF0000"/>
              </w:rPr>
            </w:pPr>
            <w:r w:rsidRPr="00E60B47">
              <w:rPr>
                <w:color w:val="FF0000"/>
              </w:rPr>
              <w:t>18,448</w:t>
            </w:r>
          </w:p>
        </w:tc>
        <w:tc>
          <w:tcPr>
            <w:tcW w:w="992" w:type="dxa"/>
          </w:tcPr>
          <w:p w:rsidR="00E60B47" w:rsidRPr="00E60B47" w:rsidRDefault="00E60B47" w:rsidP="00252256">
            <w:pPr>
              <w:pStyle w:val="11"/>
              <w:rPr>
                <w:color w:val="FF0000"/>
              </w:rPr>
            </w:pPr>
          </w:p>
          <w:p w:rsidR="00E60B47" w:rsidRPr="00E60B47" w:rsidRDefault="00E60B47" w:rsidP="00252256">
            <w:pPr>
              <w:pStyle w:val="11"/>
              <w:rPr>
                <w:color w:val="FF0000"/>
              </w:rPr>
            </w:pPr>
            <w:r w:rsidRPr="00E60B47">
              <w:rPr>
                <w:color w:val="FF0000"/>
              </w:rPr>
              <w:t>95,0</w:t>
            </w:r>
          </w:p>
        </w:tc>
        <w:tc>
          <w:tcPr>
            <w:tcW w:w="992" w:type="dxa"/>
          </w:tcPr>
          <w:p w:rsidR="00E60B47" w:rsidRPr="00E60B47" w:rsidRDefault="00E60B47" w:rsidP="00252256">
            <w:pPr>
              <w:pStyle w:val="11"/>
              <w:rPr>
                <w:color w:val="FF0000"/>
              </w:rPr>
            </w:pPr>
          </w:p>
          <w:p w:rsidR="00E60B47" w:rsidRPr="00E60B47" w:rsidRDefault="00E60B47" w:rsidP="00252256">
            <w:pPr>
              <w:pStyle w:val="11"/>
              <w:rPr>
                <w:color w:val="FF0000"/>
              </w:rPr>
            </w:pPr>
            <w:r w:rsidRPr="00E60B47">
              <w:rPr>
                <w:color w:val="FF0000"/>
              </w:rPr>
              <w:t>18,548</w:t>
            </w:r>
          </w:p>
        </w:tc>
        <w:tc>
          <w:tcPr>
            <w:tcW w:w="992" w:type="dxa"/>
          </w:tcPr>
          <w:p w:rsidR="00E60B47" w:rsidRPr="00E60B47" w:rsidRDefault="00E60B47" w:rsidP="00252256">
            <w:pPr>
              <w:pStyle w:val="11"/>
              <w:rPr>
                <w:color w:val="FF0000"/>
              </w:rPr>
            </w:pPr>
          </w:p>
          <w:p w:rsidR="00E60B47" w:rsidRPr="00E60B47" w:rsidRDefault="00E60B47" w:rsidP="00252256">
            <w:pPr>
              <w:pStyle w:val="11"/>
              <w:rPr>
                <w:color w:val="FF0000"/>
              </w:rPr>
            </w:pPr>
            <w:r w:rsidRPr="00E60B47">
              <w:rPr>
                <w:color w:val="FF0000"/>
              </w:rPr>
              <w:t>100,5</w:t>
            </w:r>
          </w:p>
        </w:tc>
        <w:tc>
          <w:tcPr>
            <w:tcW w:w="993" w:type="dxa"/>
          </w:tcPr>
          <w:p w:rsidR="00E60B47" w:rsidRPr="00E60B47" w:rsidRDefault="00E60B47" w:rsidP="00252256">
            <w:pPr>
              <w:pStyle w:val="11"/>
              <w:rPr>
                <w:color w:val="FF0000"/>
              </w:rPr>
            </w:pPr>
          </w:p>
          <w:p w:rsidR="00E60B47" w:rsidRPr="00E60B47" w:rsidRDefault="00E60B47" w:rsidP="00252256">
            <w:pPr>
              <w:pStyle w:val="11"/>
              <w:rPr>
                <w:color w:val="FF0000"/>
              </w:rPr>
            </w:pPr>
            <w:r w:rsidRPr="00E60B47">
              <w:rPr>
                <w:color w:val="FF0000"/>
              </w:rPr>
              <w:t>18,648</w:t>
            </w:r>
          </w:p>
        </w:tc>
        <w:tc>
          <w:tcPr>
            <w:tcW w:w="1173" w:type="dxa"/>
          </w:tcPr>
          <w:p w:rsidR="00E60B47" w:rsidRPr="00E60B47" w:rsidRDefault="00E60B47" w:rsidP="00252256">
            <w:pPr>
              <w:pStyle w:val="11"/>
              <w:rPr>
                <w:color w:val="FF0000"/>
              </w:rPr>
            </w:pPr>
          </w:p>
          <w:p w:rsidR="00E60B47" w:rsidRPr="00E60B47" w:rsidRDefault="00E60B47" w:rsidP="00252256">
            <w:pPr>
              <w:pStyle w:val="11"/>
              <w:rPr>
                <w:color w:val="FF0000"/>
              </w:rPr>
            </w:pPr>
            <w:r w:rsidRPr="00E60B47">
              <w:rPr>
                <w:color w:val="FF0000"/>
              </w:rPr>
              <w:t>100,5</w:t>
            </w:r>
          </w:p>
        </w:tc>
        <w:tc>
          <w:tcPr>
            <w:tcW w:w="1083" w:type="dxa"/>
          </w:tcPr>
          <w:p w:rsidR="00E60B47" w:rsidRPr="00E60B47" w:rsidRDefault="00E60B47" w:rsidP="00252256">
            <w:pPr>
              <w:pStyle w:val="11"/>
              <w:rPr>
                <w:color w:val="FF0000"/>
              </w:rPr>
            </w:pPr>
          </w:p>
          <w:p w:rsidR="00E60B47" w:rsidRPr="00E60B47" w:rsidRDefault="00E60B47" w:rsidP="00252256">
            <w:pPr>
              <w:pStyle w:val="11"/>
              <w:rPr>
                <w:color w:val="FF0000"/>
              </w:rPr>
            </w:pPr>
            <w:r w:rsidRPr="00E60B47">
              <w:rPr>
                <w:color w:val="FF0000"/>
              </w:rPr>
              <w:t>18,748</w:t>
            </w:r>
          </w:p>
        </w:tc>
        <w:tc>
          <w:tcPr>
            <w:tcW w:w="1140" w:type="dxa"/>
          </w:tcPr>
          <w:p w:rsidR="00E60B47" w:rsidRPr="00E60B47" w:rsidRDefault="00E60B47" w:rsidP="00252256">
            <w:pPr>
              <w:pStyle w:val="11"/>
              <w:rPr>
                <w:color w:val="FF0000"/>
              </w:rPr>
            </w:pPr>
          </w:p>
          <w:p w:rsidR="00E60B47" w:rsidRPr="00E60B47" w:rsidRDefault="00E60B47" w:rsidP="00252256">
            <w:pPr>
              <w:pStyle w:val="11"/>
              <w:rPr>
                <w:color w:val="FF0000"/>
              </w:rPr>
            </w:pPr>
            <w:r w:rsidRPr="00E60B47">
              <w:rPr>
                <w:color w:val="FF0000"/>
              </w:rPr>
              <w:t>100,5</w:t>
            </w:r>
          </w:p>
        </w:tc>
      </w:tr>
      <w:tr w:rsidR="00E60B47" w:rsidRPr="00E60B47" w:rsidTr="00252256">
        <w:trPr>
          <w:cantSplit/>
          <w:trHeight w:val="403"/>
        </w:trPr>
        <w:tc>
          <w:tcPr>
            <w:tcW w:w="4219" w:type="dxa"/>
            <w:gridSpan w:val="2"/>
          </w:tcPr>
          <w:p w:rsidR="00E60B47" w:rsidRPr="00E60B47" w:rsidRDefault="00E60B47" w:rsidP="00252256">
            <w:pPr>
              <w:pStyle w:val="11"/>
            </w:pPr>
            <w:r w:rsidRPr="00E60B47">
              <w:t xml:space="preserve">  в том числе коровы</w:t>
            </w:r>
          </w:p>
        </w:tc>
        <w:tc>
          <w:tcPr>
            <w:tcW w:w="851" w:type="dxa"/>
          </w:tcPr>
          <w:p w:rsidR="00E60B47" w:rsidRPr="00E60B47" w:rsidRDefault="00E60B47" w:rsidP="00252256">
            <w:pPr>
              <w:pStyle w:val="11"/>
            </w:pPr>
            <w:r w:rsidRPr="00E60B47">
              <w:t>тыс. голов</w:t>
            </w:r>
          </w:p>
        </w:tc>
        <w:tc>
          <w:tcPr>
            <w:tcW w:w="992" w:type="dxa"/>
          </w:tcPr>
          <w:p w:rsidR="00E60B47" w:rsidRPr="00E60B47" w:rsidRDefault="00E60B47" w:rsidP="00252256">
            <w:pPr>
              <w:pStyle w:val="11"/>
            </w:pPr>
          </w:p>
          <w:p w:rsidR="00E60B47" w:rsidRPr="00E60B47" w:rsidRDefault="00E60B47" w:rsidP="00252256">
            <w:pPr>
              <w:pStyle w:val="11"/>
            </w:pPr>
            <w:r w:rsidRPr="00E60B47">
              <w:t>7,737</w:t>
            </w:r>
          </w:p>
        </w:tc>
        <w:tc>
          <w:tcPr>
            <w:tcW w:w="992" w:type="dxa"/>
          </w:tcPr>
          <w:p w:rsidR="00E60B47" w:rsidRPr="00E60B47" w:rsidRDefault="00E60B47" w:rsidP="00252256">
            <w:pPr>
              <w:pStyle w:val="11"/>
            </w:pPr>
          </w:p>
          <w:p w:rsidR="00E60B47" w:rsidRPr="00E60B47" w:rsidRDefault="00E60B47" w:rsidP="00252256">
            <w:pPr>
              <w:pStyle w:val="11"/>
            </w:pPr>
            <w:r w:rsidRPr="00E60B47">
              <w:t>94,2</w:t>
            </w:r>
          </w:p>
        </w:tc>
        <w:tc>
          <w:tcPr>
            <w:tcW w:w="992" w:type="dxa"/>
          </w:tcPr>
          <w:p w:rsidR="00E60B47" w:rsidRPr="00E60B47" w:rsidRDefault="00E60B47" w:rsidP="00252256">
            <w:pPr>
              <w:pStyle w:val="11"/>
              <w:rPr>
                <w:color w:val="FF0000"/>
              </w:rPr>
            </w:pPr>
          </w:p>
          <w:p w:rsidR="00E60B47" w:rsidRPr="00E60B47" w:rsidRDefault="00E60B47" w:rsidP="00252256">
            <w:pPr>
              <w:pStyle w:val="11"/>
              <w:rPr>
                <w:color w:val="FF0000"/>
              </w:rPr>
            </w:pPr>
            <w:r w:rsidRPr="00E60B47">
              <w:rPr>
                <w:color w:val="FF0000"/>
              </w:rPr>
              <w:t>6,857</w:t>
            </w:r>
          </w:p>
        </w:tc>
        <w:tc>
          <w:tcPr>
            <w:tcW w:w="992" w:type="dxa"/>
          </w:tcPr>
          <w:p w:rsidR="00E60B47" w:rsidRPr="00E60B47" w:rsidRDefault="00E60B47" w:rsidP="00252256">
            <w:pPr>
              <w:pStyle w:val="11"/>
              <w:rPr>
                <w:color w:val="FF0000"/>
              </w:rPr>
            </w:pPr>
          </w:p>
          <w:p w:rsidR="00E60B47" w:rsidRPr="00E60B47" w:rsidRDefault="00E60B47" w:rsidP="00252256">
            <w:pPr>
              <w:pStyle w:val="11"/>
              <w:rPr>
                <w:color w:val="FF0000"/>
              </w:rPr>
            </w:pPr>
            <w:r w:rsidRPr="00E60B47">
              <w:rPr>
                <w:color w:val="FF0000"/>
              </w:rPr>
              <w:t>88,6</w:t>
            </w:r>
          </w:p>
        </w:tc>
        <w:tc>
          <w:tcPr>
            <w:tcW w:w="992" w:type="dxa"/>
          </w:tcPr>
          <w:p w:rsidR="00E60B47" w:rsidRPr="00E60B47" w:rsidRDefault="00E60B47" w:rsidP="00252256">
            <w:pPr>
              <w:pStyle w:val="11"/>
              <w:rPr>
                <w:color w:val="FF0000"/>
              </w:rPr>
            </w:pPr>
          </w:p>
          <w:p w:rsidR="00E60B47" w:rsidRPr="00E60B47" w:rsidRDefault="00E60B47" w:rsidP="00252256">
            <w:pPr>
              <w:pStyle w:val="11"/>
              <w:rPr>
                <w:color w:val="FF0000"/>
              </w:rPr>
            </w:pPr>
            <w:r w:rsidRPr="00E60B47">
              <w:rPr>
                <w:color w:val="FF0000"/>
              </w:rPr>
              <w:t>6,907</w:t>
            </w:r>
          </w:p>
        </w:tc>
        <w:tc>
          <w:tcPr>
            <w:tcW w:w="992" w:type="dxa"/>
          </w:tcPr>
          <w:p w:rsidR="00E60B47" w:rsidRPr="00E60B47" w:rsidRDefault="00E60B47" w:rsidP="00252256">
            <w:pPr>
              <w:pStyle w:val="11"/>
              <w:rPr>
                <w:color w:val="FF0000"/>
              </w:rPr>
            </w:pPr>
          </w:p>
          <w:p w:rsidR="00E60B47" w:rsidRPr="00E60B47" w:rsidRDefault="00E60B47" w:rsidP="00252256">
            <w:pPr>
              <w:pStyle w:val="11"/>
              <w:rPr>
                <w:color w:val="FF0000"/>
              </w:rPr>
            </w:pPr>
            <w:r w:rsidRPr="00E60B47">
              <w:rPr>
                <w:color w:val="FF0000"/>
              </w:rPr>
              <w:t>100,6</w:t>
            </w:r>
          </w:p>
        </w:tc>
        <w:tc>
          <w:tcPr>
            <w:tcW w:w="993" w:type="dxa"/>
          </w:tcPr>
          <w:p w:rsidR="00E60B47" w:rsidRPr="00E60B47" w:rsidRDefault="00E60B47" w:rsidP="00252256">
            <w:pPr>
              <w:pStyle w:val="11"/>
              <w:rPr>
                <w:color w:val="FF0000"/>
              </w:rPr>
            </w:pPr>
          </w:p>
          <w:p w:rsidR="00E60B47" w:rsidRPr="00E60B47" w:rsidRDefault="00E60B47" w:rsidP="00252256">
            <w:pPr>
              <w:pStyle w:val="11"/>
              <w:rPr>
                <w:color w:val="FF0000"/>
              </w:rPr>
            </w:pPr>
            <w:r w:rsidRPr="00E60B47">
              <w:rPr>
                <w:color w:val="FF0000"/>
              </w:rPr>
              <w:t>6,950</w:t>
            </w:r>
          </w:p>
        </w:tc>
        <w:tc>
          <w:tcPr>
            <w:tcW w:w="1173" w:type="dxa"/>
          </w:tcPr>
          <w:p w:rsidR="00E60B47" w:rsidRPr="00E60B47" w:rsidRDefault="00E60B47" w:rsidP="00252256">
            <w:pPr>
              <w:pStyle w:val="11"/>
              <w:rPr>
                <w:color w:val="FF0000"/>
              </w:rPr>
            </w:pPr>
          </w:p>
          <w:p w:rsidR="00E60B47" w:rsidRPr="00E60B47" w:rsidRDefault="00E60B47" w:rsidP="00252256">
            <w:pPr>
              <w:pStyle w:val="11"/>
              <w:rPr>
                <w:color w:val="FF0000"/>
              </w:rPr>
            </w:pPr>
            <w:r w:rsidRPr="00E60B47">
              <w:rPr>
                <w:color w:val="FF0000"/>
              </w:rPr>
              <w:t>100,5</w:t>
            </w:r>
          </w:p>
        </w:tc>
        <w:tc>
          <w:tcPr>
            <w:tcW w:w="1083" w:type="dxa"/>
          </w:tcPr>
          <w:p w:rsidR="00E60B47" w:rsidRPr="00E60B47" w:rsidRDefault="00E60B47" w:rsidP="00252256">
            <w:pPr>
              <w:pStyle w:val="11"/>
              <w:rPr>
                <w:color w:val="FF0000"/>
              </w:rPr>
            </w:pPr>
          </w:p>
          <w:p w:rsidR="00E60B47" w:rsidRPr="00E60B47" w:rsidRDefault="00E60B47" w:rsidP="00252256">
            <w:pPr>
              <w:pStyle w:val="11"/>
              <w:rPr>
                <w:color w:val="FF0000"/>
              </w:rPr>
            </w:pPr>
            <w:r w:rsidRPr="00E60B47">
              <w:rPr>
                <w:color w:val="FF0000"/>
              </w:rPr>
              <w:t>6,800</w:t>
            </w:r>
          </w:p>
        </w:tc>
        <w:tc>
          <w:tcPr>
            <w:tcW w:w="1140" w:type="dxa"/>
          </w:tcPr>
          <w:p w:rsidR="00E60B47" w:rsidRPr="00E60B47" w:rsidRDefault="00E60B47" w:rsidP="00252256">
            <w:pPr>
              <w:pStyle w:val="11"/>
              <w:rPr>
                <w:color w:val="FF0000"/>
              </w:rPr>
            </w:pPr>
          </w:p>
          <w:p w:rsidR="00E60B47" w:rsidRPr="00E60B47" w:rsidRDefault="00E60B47" w:rsidP="00252256">
            <w:pPr>
              <w:pStyle w:val="11"/>
              <w:rPr>
                <w:color w:val="FF0000"/>
              </w:rPr>
            </w:pPr>
            <w:r w:rsidRPr="00E60B47">
              <w:rPr>
                <w:color w:val="FF0000"/>
              </w:rPr>
              <w:t>98,1</w:t>
            </w:r>
          </w:p>
        </w:tc>
      </w:tr>
      <w:tr w:rsidR="00E60B47" w:rsidRPr="00E60B47" w:rsidTr="00252256">
        <w:trPr>
          <w:cantSplit/>
          <w:trHeight w:val="437"/>
        </w:trPr>
        <w:tc>
          <w:tcPr>
            <w:tcW w:w="4219" w:type="dxa"/>
            <w:gridSpan w:val="2"/>
          </w:tcPr>
          <w:p w:rsidR="00E60B47" w:rsidRPr="00E60B47" w:rsidRDefault="00E60B47" w:rsidP="00252256">
            <w:pPr>
              <w:pStyle w:val="11"/>
            </w:pPr>
            <w:r w:rsidRPr="00E60B47">
              <w:t>- свиньи</w:t>
            </w:r>
          </w:p>
        </w:tc>
        <w:tc>
          <w:tcPr>
            <w:tcW w:w="851" w:type="dxa"/>
          </w:tcPr>
          <w:p w:rsidR="00E60B47" w:rsidRPr="00E60B47" w:rsidRDefault="00E60B47" w:rsidP="00252256">
            <w:pPr>
              <w:pStyle w:val="11"/>
            </w:pPr>
            <w:r w:rsidRPr="00E60B47">
              <w:t>тыс. голов</w:t>
            </w:r>
          </w:p>
        </w:tc>
        <w:tc>
          <w:tcPr>
            <w:tcW w:w="992" w:type="dxa"/>
          </w:tcPr>
          <w:p w:rsidR="00E60B47" w:rsidRPr="00E60B47" w:rsidRDefault="00E60B47" w:rsidP="00252256">
            <w:pPr>
              <w:pStyle w:val="11"/>
            </w:pPr>
          </w:p>
          <w:p w:rsidR="00E60B47" w:rsidRPr="00E60B47" w:rsidRDefault="00E60B47" w:rsidP="00252256">
            <w:pPr>
              <w:pStyle w:val="11"/>
            </w:pPr>
            <w:r w:rsidRPr="00E60B47">
              <w:t>5,302</w:t>
            </w:r>
          </w:p>
        </w:tc>
        <w:tc>
          <w:tcPr>
            <w:tcW w:w="992" w:type="dxa"/>
          </w:tcPr>
          <w:p w:rsidR="00E60B47" w:rsidRPr="00E60B47" w:rsidRDefault="00E60B47" w:rsidP="00252256">
            <w:pPr>
              <w:pStyle w:val="11"/>
            </w:pPr>
          </w:p>
          <w:p w:rsidR="00E60B47" w:rsidRPr="00E60B47" w:rsidRDefault="00E60B47" w:rsidP="00252256">
            <w:pPr>
              <w:pStyle w:val="11"/>
            </w:pPr>
            <w:r w:rsidRPr="00E60B47">
              <w:t>69,4</w:t>
            </w:r>
          </w:p>
        </w:tc>
        <w:tc>
          <w:tcPr>
            <w:tcW w:w="992" w:type="dxa"/>
          </w:tcPr>
          <w:p w:rsidR="00E60B47" w:rsidRPr="00E60B47" w:rsidRDefault="00E60B47" w:rsidP="00252256">
            <w:pPr>
              <w:pStyle w:val="11"/>
            </w:pPr>
          </w:p>
          <w:p w:rsidR="00E60B47" w:rsidRPr="00E60B47" w:rsidRDefault="00E60B47" w:rsidP="00252256">
            <w:pPr>
              <w:pStyle w:val="11"/>
            </w:pPr>
            <w:r w:rsidRPr="00E60B47">
              <w:t>7,916</w:t>
            </w:r>
          </w:p>
        </w:tc>
        <w:tc>
          <w:tcPr>
            <w:tcW w:w="992" w:type="dxa"/>
          </w:tcPr>
          <w:p w:rsidR="00E60B47" w:rsidRPr="00E60B47" w:rsidRDefault="00E60B47" w:rsidP="00252256">
            <w:pPr>
              <w:pStyle w:val="11"/>
            </w:pPr>
          </w:p>
          <w:p w:rsidR="00E60B47" w:rsidRPr="00E60B47" w:rsidRDefault="00E60B47" w:rsidP="00252256">
            <w:pPr>
              <w:pStyle w:val="11"/>
            </w:pPr>
            <w:r w:rsidRPr="00E60B47">
              <w:t>149,3</w:t>
            </w:r>
          </w:p>
        </w:tc>
        <w:tc>
          <w:tcPr>
            <w:tcW w:w="992" w:type="dxa"/>
          </w:tcPr>
          <w:p w:rsidR="00E60B47" w:rsidRPr="00E60B47" w:rsidRDefault="00E60B47" w:rsidP="00252256">
            <w:pPr>
              <w:pStyle w:val="11"/>
            </w:pPr>
          </w:p>
          <w:p w:rsidR="00E60B47" w:rsidRPr="00E60B47" w:rsidRDefault="00E60B47" w:rsidP="00252256">
            <w:pPr>
              <w:pStyle w:val="11"/>
            </w:pPr>
            <w:r w:rsidRPr="00E60B47">
              <w:t>8,100</w:t>
            </w:r>
          </w:p>
        </w:tc>
        <w:tc>
          <w:tcPr>
            <w:tcW w:w="992" w:type="dxa"/>
          </w:tcPr>
          <w:p w:rsidR="00E60B47" w:rsidRPr="00E60B47" w:rsidRDefault="00E60B47" w:rsidP="00252256">
            <w:pPr>
              <w:pStyle w:val="11"/>
            </w:pPr>
          </w:p>
          <w:p w:rsidR="00E60B47" w:rsidRPr="00E60B47" w:rsidRDefault="00E60B47" w:rsidP="00252256">
            <w:pPr>
              <w:pStyle w:val="11"/>
            </w:pPr>
            <w:r w:rsidRPr="00E60B47">
              <w:t>102,3</w:t>
            </w:r>
          </w:p>
        </w:tc>
        <w:tc>
          <w:tcPr>
            <w:tcW w:w="993" w:type="dxa"/>
          </w:tcPr>
          <w:p w:rsidR="00E60B47" w:rsidRPr="00E60B47" w:rsidRDefault="00E60B47" w:rsidP="00252256">
            <w:pPr>
              <w:pStyle w:val="11"/>
            </w:pPr>
          </w:p>
          <w:p w:rsidR="00E60B47" w:rsidRPr="00E60B47" w:rsidRDefault="00E60B47" w:rsidP="00252256">
            <w:pPr>
              <w:pStyle w:val="11"/>
            </w:pPr>
            <w:r w:rsidRPr="00E60B47">
              <w:t>8,250</w:t>
            </w:r>
          </w:p>
        </w:tc>
        <w:tc>
          <w:tcPr>
            <w:tcW w:w="1173" w:type="dxa"/>
          </w:tcPr>
          <w:p w:rsidR="00E60B47" w:rsidRPr="00E60B47" w:rsidRDefault="00E60B47" w:rsidP="00252256">
            <w:pPr>
              <w:pStyle w:val="11"/>
            </w:pPr>
          </w:p>
          <w:p w:rsidR="00E60B47" w:rsidRPr="00E60B47" w:rsidRDefault="00E60B47" w:rsidP="00252256">
            <w:pPr>
              <w:pStyle w:val="11"/>
            </w:pPr>
            <w:r w:rsidRPr="00E60B47">
              <w:t>101,8</w:t>
            </w:r>
          </w:p>
        </w:tc>
        <w:tc>
          <w:tcPr>
            <w:tcW w:w="1083" w:type="dxa"/>
          </w:tcPr>
          <w:p w:rsidR="00E60B47" w:rsidRPr="00E60B47" w:rsidRDefault="00E60B47" w:rsidP="00252256">
            <w:pPr>
              <w:pStyle w:val="11"/>
            </w:pPr>
          </w:p>
          <w:p w:rsidR="00E60B47" w:rsidRPr="00E60B47" w:rsidRDefault="00E60B47" w:rsidP="00252256">
            <w:pPr>
              <w:pStyle w:val="11"/>
            </w:pPr>
            <w:r w:rsidRPr="00E60B47">
              <w:t>8,400</w:t>
            </w:r>
          </w:p>
        </w:tc>
        <w:tc>
          <w:tcPr>
            <w:tcW w:w="1140" w:type="dxa"/>
          </w:tcPr>
          <w:p w:rsidR="00E60B47" w:rsidRPr="00E60B47" w:rsidRDefault="00E60B47" w:rsidP="00252256">
            <w:pPr>
              <w:pStyle w:val="11"/>
            </w:pPr>
          </w:p>
          <w:p w:rsidR="00E60B47" w:rsidRPr="00E60B47" w:rsidRDefault="00E60B47" w:rsidP="00252256">
            <w:pPr>
              <w:pStyle w:val="11"/>
            </w:pPr>
            <w:r w:rsidRPr="00E60B47">
              <w:t>101,8</w:t>
            </w:r>
          </w:p>
        </w:tc>
      </w:tr>
      <w:tr w:rsidR="00E60B47" w:rsidRPr="00E60B47" w:rsidTr="00252256">
        <w:trPr>
          <w:cantSplit/>
          <w:trHeight w:val="401"/>
        </w:trPr>
        <w:tc>
          <w:tcPr>
            <w:tcW w:w="4219" w:type="dxa"/>
            <w:gridSpan w:val="2"/>
          </w:tcPr>
          <w:p w:rsidR="00E60B47" w:rsidRPr="00E60B47" w:rsidRDefault="00E60B47" w:rsidP="00252256">
            <w:pPr>
              <w:pStyle w:val="11"/>
            </w:pPr>
            <w:r w:rsidRPr="00E60B47">
              <w:t xml:space="preserve">Производство молока (все категории хозяйств) </w:t>
            </w:r>
          </w:p>
        </w:tc>
        <w:tc>
          <w:tcPr>
            <w:tcW w:w="851" w:type="dxa"/>
          </w:tcPr>
          <w:p w:rsidR="00E60B47" w:rsidRPr="00E60B47" w:rsidRDefault="00E60B47" w:rsidP="00252256">
            <w:pPr>
              <w:pStyle w:val="11"/>
            </w:pPr>
            <w:r w:rsidRPr="00E60B47">
              <w:t>тыс. тонн</w:t>
            </w:r>
          </w:p>
        </w:tc>
        <w:tc>
          <w:tcPr>
            <w:tcW w:w="992" w:type="dxa"/>
          </w:tcPr>
          <w:p w:rsidR="00E60B47" w:rsidRPr="00E60B47" w:rsidRDefault="00E60B47" w:rsidP="00252256">
            <w:pPr>
              <w:pStyle w:val="11"/>
            </w:pPr>
          </w:p>
          <w:p w:rsidR="00E60B47" w:rsidRPr="00E60B47" w:rsidRDefault="00E60B47" w:rsidP="00252256">
            <w:pPr>
              <w:pStyle w:val="11"/>
            </w:pPr>
            <w:r w:rsidRPr="00E60B47">
              <w:t>19,10</w:t>
            </w:r>
          </w:p>
        </w:tc>
        <w:tc>
          <w:tcPr>
            <w:tcW w:w="992" w:type="dxa"/>
          </w:tcPr>
          <w:p w:rsidR="00E60B47" w:rsidRPr="00E60B47" w:rsidRDefault="00E60B47" w:rsidP="00252256">
            <w:pPr>
              <w:pStyle w:val="11"/>
            </w:pPr>
          </w:p>
          <w:p w:rsidR="00E60B47" w:rsidRPr="00E60B47" w:rsidRDefault="00E60B47" w:rsidP="00252256">
            <w:pPr>
              <w:pStyle w:val="11"/>
            </w:pPr>
            <w:r w:rsidRPr="00E60B47">
              <w:t>84,4</w:t>
            </w:r>
          </w:p>
        </w:tc>
        <w:tc>
          <w:tcPr>
            <w:tcW w:w="992" w:type="dxa"/>
          </w:tcPr>
          <w:p w:rsidR="00E60B47" w:rsidRPr="00E60B47" w:rsidRDefault="00E60B47" w:rsidP="00252256">
            <w:pPr>
              <w:pStyle w:val="11"/>
            </w:pPr>
          </w:p>
          <w:p w:rsidR="00E60B47" w:rsidRPr="00E60B47" w:rsidRDefault="00E60B47" w:rsidP="00252256">
            <w:pPr>
              <w:pStyle w:val="11"/>
            </w:pPr>
            <w:r w:rsidRPr="00E60B47">
              <w:t>17,650</w:t>
            </w:r>
          </w:p>
        </w:tc>
        <w:tc>
          <w:tcPr>
            <w:tcW w:w="992" w:type="dxa"/>
          </w:tcPr>
          <w:p w:rsidR="00E60B47" w:rsidRPr="00E60B47" w:rsidRDefault="00E60B47" w:rsidP="00252256">
            <w:pPr>
              <w:pStyle w:val="11"/>
            </w:pPr>
          </w:p>
          <w:p w:rsidR="00E60B47" w:rsidRPr="00E60B47" w:rsidRDefault="00E60B47" w:rsidP="00252256">
            <w:pPr>
              <w:pStyle w:val="11"/>
            </w:pPr>
            <w:r w:rsidRPr="00E60B47">
              <w:t>92,4</w:t>
            </w:r>
          </w:p>
        </w:tc>
        <w:tc>
          <w:tcPr>
            <w:tcW w:w="992" w:type="dxa"/>
          </w:tcPr>
          <w:p w:rsidR="00E60B47" w:rsidRPr="00E60B47" w:rsidRDefault="00E60B47" w:rsidP="00252256">
            <w:pPr>
              <w:pStyle w:val="11"/>
            </w:pPr>
          </w:p>
          <w:p w:rsidR="00E60B47" w:rsidRPr="00E60B47" w:rsidRDefault="00E60B47" w:rsidP="00252256">
            <w:pPr>
              <w:pStyle w:val="11"/>
            </w:pPr>
            <w:r w:rsidRPr="00E60B47">
              <w:t>19,570</w:t>
            </w:r>
          </w:p>
        </w:tc>
        <w:tc>
          <w:tcPr>
            <w:tcW w:w="992" w:type="dxa"/>
          </w:tcPr>
          <w:p w:rsidR="00E60B47" w:rsidRPr="00E60B47" w:rsidRDefault="00E60B47" w:rsidP="00252256">
            <w:pPr>
              <w:pStyle w:val="11"/>
            </w:pPr>
          </w:p>
          <w:p w:rsidR="00E60B47" w:rsidRPr="00E60B47" w:rsidRDefault="00E60B47" w:rsidP="00252256">
            <w:pPr>
              <w:pStyle w:val="11"/>
            </w:pPr>
            <w:r w:rsidRPr="00E60B47">
              <w:t>110,9</w:t>
            </w:r>
          </w:p>
        </w:tc>
        <w:tc>
          <w:tcPr>
            <w:tcW w:w="993" w:type="dxa"/>
          </w:tcPr>
          <w:p w:rsidR="00E60B47" w:rsidRPr="00E60B47" w:rsidRDefault="00E60B47" w:rsidP="00252256">
            <w:pPr>
              <w:pStyle w:val="11"/>
            </w:pPr>
          </w:p>
          <w:p w:rsidR="00E60B47" w:rsidRPr="00E60B47" w:rsidRDefault="00E60B47" w:rsidP="00252256">
            <w:pPr>
              <w:pStyle w:val="11"/>
            </w:pPr>
            <w:r w:rsidRPr="00E60B47">
              <w:t>19,800</w:t>
            </w:r>
          </w:p>
        </w:tc>
        <w:tc>
          <w:tcPr>
            <w:tcW w:w="1173" w:type="dxa"/>
          </w:tcPr>
          <w:p w:rsidR="00E60B47" w:rsidRPr="00E60B47" w:rsidRDefault="00E60B47" w:rsidP="00252256">
            <w:pPr>
              <w:pStyle w:val="11"/>
            </w:pPr>
          </w:p>
          <w:p w:rsidR="00E60B47" w:rsidRPr="00E60B47" w:rsidRDefault="00E60B47" w:rsidP="00252256">
            <w:pPr>
              <w:pStyle w:val="11"/>
            </w:pPr>
            <w:r w:rsidRPr="00E60B47">
              <w:t>101,2</w:t>
            </w:r>
          </w:p>
        </w:tc>
        <w:tc>
          <w:tcPr>
            <w:tcW w:w="1083" w:type="dxa"/>
          </w:tcPr>
          <w:p w:rsidR="00E60B47" w:rsidRPr="00E60B47" w:rsidRDefault="00E60B47" w:rsidP="00252256">
            <w:pPr>
              <w:pStyle w:val="11"/>
            </w:pPr>
          </w:p>
          <w:p w:rsidR="00E60B47" w:rsidRPr="00E60B47" w:rsidRDefault="00E60B47" w:rsidP="00252256">
            <w:pPr>
              <w:pStyle w:val="11"/>
            </w:pPr>
            <w:r w:rsidRPr="00E60B47">
              <w:t>20,220</w:t>
            </w:r>
          </w:p>
        </w:tc>
        <w:tc>
          <w:tcPr>
            <w:tcW w:w="1140" w:type="dxa"/>
          </w:tcPr>
          <w:p w:rsidR="00E60B47" w:rsidRPr="00E60B47" w:rsidRDefault="00E60B47" w:rsidP="00252256">
            <w:pPr>
              <w:pStyle w:val="11"/>
            </w:pPr>
          </w:p>
          <w:p w:rsidR="00E60B47" w:rsidRPr="00E60B47" w:rsidRDefault="00E60B47" w:rsidP="00252256">
            <w:pPr>
              <w:pStyle w:val="11"/>
            </w:pPr>
            <w:r w:rsidRPr="00E60B47">
              <w:t>102,1</w:t>
            </w:r>
          </w:p>
        </w:tc>
      </w:tr>
      <w:tr w:rsidR="00E60B47" w:rsidRPr="00E60B47" w:rsidTr="00252256">
        <w:trPr>
          <w:cantSplit/>
        </w:trPr>
        <w:tc>
          <w:tcPr>
            <w:tcW w:w="4219" w:type="dxa"/>
            <w:gridSpan w:val="2"/>
          </w:tcPr>
          <w:p w:rsidR="00E60B47" w:rsidRPr="00E60B47" w:rsidRDefault="00E60B47" w:rsidP="00252256">
            <w:pPr>
              <w:pStyle w:val="11"/>
            </w:pPr>
            <w:r w:rsidRPr="00E60B47">
              <w:t xml:space="preserve">Производство мяса на убой в живом весе (все категории хозяйств) </w:t>
            </w:r>
          </w:p>
        </w:tc>
        <w:tc>
          <w:tcPr>
            <w:tcW w:w="851" w:type="dxa"/>
          </w:tcPr>
          <w:p w:rsidR="00E60B47" w:rsidRPr="00E60B47" w:rsidRDefault="00E60B47" w:rsidP="00252256">
            <w:pPr>
              <w:pStyle w:val="11"/>
            </w:pPr>
            <w:r w:rsidRPr="00E60B47">
              <w:t>тонн</w:t>
            </w:r>
          </w:p>
        </w:tc>
        <w:tc>
          <w:tcPr>
            <w:tcW w:w="992" w:type="dxa"/>
          </w:tcPr>
          <w:p w:rsidR="00E60B47" w:rsidRPr="00E60B47" w:rsidRDefault="00E60B47" w:rsidP="00252256">
            <w:pPr>
              <w:pStyle w:val="11"/>
            </w:pPr>
            <w:r w:rsidRPr="00E60B47">
              <w:t>5317</w:t>
            </w:r>
          </w:p>
        </w:tc>
        <w:tc>
          <w:tcPr>
            <w:tcW w:w="992" w:type="dxa"/>
          </w:tcPr>
          <w:p w:rsidR="00E60B47" w:rsidRPr="00E60B47" w:rsidRDefault="00E60B47" w:rsidP="00252256">
            <w:pPr>
              <w:pStyle w:val="11"/>
            </w:pPr>
            <w:r w:rsidRPr="00E60B47">
              <w:t>104,7</w:t>
            </w:r>
          </w:p>
        </w:tc>
        <w:tc>
          <w:tcPr>
            <w:tcW w:w="992" w:type="dxa"/>
          </w:tcPr>
          <w:p w:rsidR="00E60B47" w:rsidRPr="00E60B47" w:rsidRDefault="00E60B47" w:rsidP="00252256">
            <w:pPr>
              <w:pStyle w:val="11"/>
            </w:pPr>
            <w:r w:rsidRPr="00E60B47">
              <w:t>5100</w:t>
            </w:r>
          </w:p>
        </w:tc>
        <w:tc>
          <w:tcPr>
            <w:tcW w:w="992" w:type="dxa"/>
          </w:tcPr>
          <w:p w:rsidR="00E60B47" w:rsidRPr="00E60B47" w:rsidRDefault="00E60B47" w:rsidP="00252256">
            <w:pPr>
              <w:pStyle w:val="11"/>
            </w:pPr>
            <w:r w:rsidRPr="00E60B47">
              <w:t>95,9</w:t>
            </w:r>
          </w:p>
        </w:tc>
        <w:tc>
          <w:tcPr>
            <w:tcW w:w="992" w:type="dxa"/>
          </w:tcPr>
          <w:p w:rsidR="00E60B47" w:rsidRPr="00E60B47" w:rsidRDefault="00E60B47" w:rsidP="00252256">
            <w:pPr>
              <w:pStyle w:val="11"/>
            </w:pPr>
            <w:r w:rsidRPr="00E60B47">
              <w:t>5200</w:t>
            </w:r>
          </w:p>
        </w:tc>
        <w:tc>
          <w:tcPr>
            <w:tcW w:w="992" w:type="dxa"/>
          </w:tcPr>
          <w:p w:rsidR="00E60B47" w:rsidRPr="00E60B47" w:rsidRDefault="00E60B47" w:rsidP="00252256">
            <w:pPr>
              <w:pStyle w:val="11"/>
            </w:pPr>
            <w:r w:rsidRPr="00E60B47">
              <w:t>102,0</w:t>
            </w:r>
          </w:p>
        </w:tc>
        <w:tc>
          <w:tcPr>
            <w:tcW w:w="993" w:type="dxa"/>
          </w:tcPr>
          <w:p w:rsidR="00E60B47" w:rsidRPr="00E60B47" w:rsidRDefault="00E60B47" w:rsidP="00252256">
            <w:pPr>
              <w:pStyle w:val="11"/>
            </w:pPr>
            <w:r w:rsidRPr="00E60B47">
              <w:t>5280</w:t>
            </w:r>
          </w:p>
        </w:tc>
        <w:tc>
          <w:tcPr>
            <w:tcW w:w="1173" w:type="dxa"/>
          </w:tcPr>
          <w:p w:rsidR="00E60B47" w:rsidRPr="00E60B47" w:rsidRDefault="00E60B47" w:rsidP="00252256">
            <w:pPr>
              <w:pStyle w:val="11"/>
            </w:pPr>
            <w:r w:rsidRPr="00E60B47">
              <w:t>101,5</w:t>
            </w:r>
          </w:p>
        </w:tc>
        <w:tc>
          <w:tcPr>
            <w:tcW w:w="1083" w:type="dxa"/>
          </w:tcPr>
          <w:p w:rsidR="00E60B47" w:rsidRPr="00E60B47" w:rsidRDefault="00E60B47" w:rsidP="00252256">
            <w:pPr>
              <w:pStyle w:val="11"/>
            </w:pPr>
            <w:r w:rsidRPr="00E60B47">
              <w:t>5350</w:t>
            </w:r>
          </w:p>
        </w:tc>
        <w:tc>
          <w:tcPr>
            <w:tcW w:w="1140" w:type="dxa"/>
          </w:tcPr>
          <w:p w:rsidR="00E60B47" w:rsidRPr="00E60B47" w:rsidRDefault="00E60B47" w:rsidP="00252256">
            <w:pPr>
              <w:pStyle w:val="11"/>
            </w:pPr>
            <w:r w:rsidRPr="00E60B47">
              <w:t>101,3</w:t>
            </w:r>
          </w:p>
        </w:tc>
      </w:tr>
      <w:tr w:rsidR="00E60B47" w:rsidRPr="00E60B47" w:rsidTr="00252256">
        <w:trPr>
          <w:cantSplit/>
          <w:trHeight w:val="480"/>
        </w:trPr>
        <w:tc>
          <w:tcPr>
            <w:tcW w:w="2943" w:type="dxa"/>
            <w:vMerge w:val="restart"/>
          </w:tcPr>
          <w:p w:rsidR="00E60B47" w:rsidRPr="00E60B47" w:rsidRDefault="00E60B47" w:rsidP="00252256">
            <w:pPr>
              <w:pStyle w:val="11"/>
            </w:pPr>
            <w:r w:rsidRPr="00E60B47">
              <w:t>Инвестиции в основной капитал за счет всех источников финансирования</w:t>
            </w:r>
          </w:p>
        </w:tc>
        <w:tc>
          <w:tcPr>
            <w:tcW w:w="1276" w:type="dxa"/>
          </w:tcPr>
          <w:p w:rsidR="00E60B47" w:rsidRPr="00E60B47" w:rsidRDefault="00E60B47" w:rsidP="00252256">
            <w:pPr>
              <w:pStyle w:val="11"/>
            </w:pPr>
            <w:r w:rsidRPr="00E60B47">
              <w:t>в дейст.ц.</w:t>
            </w:r>
          </w:p>
        </w:tc>
        <w:tc>
          <w:tcPr>
            <w:tcW w:w="851" w:type="dxa"/>
          </w:tcPr>
          <w:p w:rsidR="00E60B47" w:rsidRPr="00E60B47" w:rsidRDefault="00E60B47" w:rsidP="00252256">
            <w:pPr>
              <w:pStyle w:val="11"/>
            </w:pPr>
            <w:r w:rsidRPr="00E60B47">
              <w:t>млн.</w:t>
            </w:r>
          </w:p>
          <w:p w:rsidR="00E60B47" w:rsidRPr="00E60B47" w:rsidRDefault="00E60B47" w:rsidP="00252256">
            <w:pPr>
              <w:pStyle w:val="11"/>
            </w:pPr>
            <w:r w:rsidRPr="00E60B47">
              <w:t>руб.</w:t>
            </w:r>
          </w:p>
        </w:tc>
        <w:tc>
          <w:tcPr>
            <w:tcW w:w="992" w:type="dxa"/>
          </w:tcPr>
          <w:p w:rsidR="00E60B47" w:rsidRPr="00E60B47" w:rsidRDefault="00E60B47" w:rsidP="00252256">
            <w:pPr>
              <w:pStyle w:val="11"/>
            </w:pPr>
            <w:r w:rsidRPr="00E60B47">
              <w:t>873,5</w:t>
            </w:r>
          </w:p>
        </w:tc>
        <w:tc>
          <w:tcPr>
            <w:tcW w:w="992" w:type="dxa"/>
          </w:tcPr>
          <w:p w:rsidR="00E60B47" w:rsidRPr="00E60B47" w:rsidRDefault="00E60B47" w:rsidP="00252256">
            <w:pPr>
              <w:pStyle w:val="11"/>
            </w:pPr>
            <w:r w:rsidRPr="00E60B47">
              <w:t>98,1</w:t>
            </w:r>
          </w:p>
        </w:tc>
        <w:tc>
          <w:tcPr>
            <w:tcW w:w="992" w:type="dxa"/>
          </w:tcPr>
          <w:p w:rsidR="00E60B47" w:rsidRPr="00E60B47" w:rsidRDefault="00E60B47" w:rsidP="00252256">
            <w:pPr>
              <w:pStyle w:val="11"/>
              <w:rPr>
                <w:color w:val="FF0000"/>
              </w:rPr>
            </w:pPr>
            <w:r w:rsidRPr="00E60B47">
              <w:rPr>
                <w:color w:val="FF0000"/>
              </w:rPr>
              <w:t>1200,0</w:t>
            </w:r>
          </w:p>
        </w:tc>
        <w:tc>
          <w:tcPr>
            <w:tcW w:w="992" w:type="dxa"/>
          </w:tcPr>
          <w:p w:rsidR="00E60B47" w:rsidRPr="00E60B47" w:rsidRDefault="00E60B47" w:rsidP="00252256">
            <w:pPr>
              <w:pStyle w:val="11"/>
              <w:rPr>
                <w:color w:val="FF0000"/>
              </w:rPr>
            </w:pPr>
            <w:r w:rsidRPr="00E60B47">
              <w:rPr>
                <w:color w:val="FF0000"/>
              </w:rPr>
              <w:t>137,4</w:t>
            </w:r>
          </w:p>
        </w:tc>
        <w:tc>
          <w:tcPr>
            <w:tcW w:w="992" w:type="dxa"/>
          </w:tcPr>
          <w:p w:rsidR="00E60B47" w:rsidRPr="00E60B47" w:rsidRDefault="00E60B47" w:rsidP="00252256">
            <w:pPr>
              <w:pStyle w:val="11"/>
              <w:rPr>
                <w:color w:val="FF0000"/>
              </w:rPr>
            </w:pPr>
            <w:r w:rsidRPr="00E60B47">
              <w:rPr>
                <w:color w:val="FF0000"/>
              </w:rPr>
              <w:t>1250,0</w:t>
            </w:r>
          </w:p>
        </w:tc>
        <w:tc>
          <w:tcPr>
            <w:tcW w:w="992" w:type="dxa"/>
          </w:tcPr>
          <w:p w:rsidR="00E60B47" w:rsidRPr="00E60B47" w:rsidRDefault="00E60B47" w:rsidP="00252256">
            <w:pPr>
              <w:pStyle w:val="11"/>
              <w:rPr>
                <w:color w:val="FF0000"/>
              </w:rPr>
            </w:pPr>
            <w:r w:rsidRPr="00E60B47">
              <w:rPr>
                <w:color w:val="FF0000"/>
              </w:rPr>
              <w:t>107,1</w:t>
            </w:r>
          </w:p>
        </w:tc>
        <w:tc>
          <w:tcPr>
            <w:tcW w:w="993" w:type="dxa"/>
          </w:tcPr>
          <w:p w:rsidR="00E60B47" w:rsidRPr="00E60B47" w:rsidRDefault="00E60B47" w:rsidP="00252256">
            <w:pPr>
              <w:pStyle w:val="11"/>
              <w:rPr>
                <w:color w:val="FF0000"/>
              </w:rPr>
            </w:pPr>
            <w:r w:rsidRPr="00E60B47">
              <w:rPr>
                <w:color w:val="FF0000"/>
              </w:rPr>
              <w:t>1336,6</w:t>
            </w:r>
          </w:p>
        </w:tc>
        <w:tc>
          <w:tcPr>
            <w:tcW w:w="1173" w:type="dxa"/>
          </w:tcPr>
          <w:p w:rsidR="00E60B47" w:rsidRPr="00E60B47" w:rsidRDefault="00E60B47" w:rsidP="00252256">
            <w:pPr>
              <w:pStyle w:val="11"/>
              <w:rPr>
                <w:color w:val="FF0000"/>
              </w:rPr>
            </w:pPr>
            <w:r w:rsidRPr="00E60B47">
              <w:rPr>
                <w:color w:val="FF0000"/>
              </w:rPr>
              <w:t>107,8</w:t>
            </w:r>
          </w:p>
        </w:tc>
        <w:tc>
          <w:tcPr>
            <w:tcW w:w="1083" w:type="dxa"/>
          </w:tcPr>
          <w:p w:rsidR="00E60B47" w:rsidRPr="00E60B47" w:rsidRDefault="00E60B47" w:rsidP="00252256">
            <w:pPr>
              <w:pStyle w:val="11"/>
              <w:rPr>
                <w:color w:val="FF0000"/>
              </w:rPr>
            </w:pPr>
            <w:r w:rsidRPr="00E60B47">
              <w:rPr>
                <w:color w:val="FF0000"/>
              </w:rPr>
              <w:t>1464,9</w:t>
            </w:r>
          </w:p>
        </w:tc>
        <w:tc>
          <w:tcPr>
            <w:tcW w:w="1140" w:type="dxa"/>
          </w:tcPr>
          <w:p w:rsidR="00E60B47" w:rsidRPr="00E60B47" w:rsidRDefault="00E60B47" w:rsidP="00252256">
            <w:pPr>
              <w:pStyle w:val="11"/>
              <w:rPr>
                <w:color w:val="FF0000"/>
              </w:rPr>
            </w:pPr>
            <w:r w:rsidRPr="00E60B47">
              <w:rPr>
                <w:color w:val="FF0000"/>
              </w:rPr>
              <w:t>109,6</w:t>
            </w:r>
          </w:p>
        </w:tc>
      </w:tr>
      <w:tr w:rsidR="00E60B47" w:rsidRPr="00E60B47" w:rsidTr="00252256">
        <w:trPr>
          <w:cantSplit/>
          <w:trHeight w:val="480"/>
        </w:trPr>
        <w:tc>
          <w:tcPr>
            <w:tcW w:w="2943" w:type="dxa"/>
            <w:vMerge/>
          </w:tcPr>
          <w:p w:rsidR="00E60B47" w:rsidRPr="00E60B47" w:rsidRDefault="00E60B47" w:rsidP="00252256">
            <w:pPr>
              <w:pStyle w:val="11"/>
            </w:pPr>
          </w:p>
        </w:tc>
        <w:tc>
          <w:tcPr>
            <w:tcW w:w="1276" w:type="dxa"/>
          </w:tcPr>
          <w:p w:rsidR="00E60B47" w:rsidRPr="00E60B47" w:rsidRDefault="00E60B47" w:rsidP="00252256">
            <w:pPr>
              <w:pStyle w:val="11"/>
            </w:pPr>
            <w:r w:rsidRPr="00E60B47">
              <w:t>в сопост. ценах предыд. года</w:t>
            </w:r>
          </w:p>
        </w:tc>
        <w:tc>
          <w:tcPr>
            <w:tcW w:w="851" w:type="dxa"/>
          </w:tcPr>
          <w:p w:rsidR="00E60B47" w:rsidRPr="00E60B47" w:rsidRDefault="00E60B47" w:rsidP="00252256">
            <w:pPr>
              <w:pStyle w:val="11"/>
            </w:pPr>
            <w:r w:rsidRPr="00E60B47">
              <w:t>в % к пред.году</w:t>
            </w:r>
          </w:p>
        </w:tc>
        <w:tc>
          <w:tcPr>
            <w:tcW w:w="992" w:type="dxa"/>
          </w:tcPr>
          <w:p w:rsidR="00E60B47" w:rsidRPr="00E60B47" w:rsidRDefault="00E60B47" w:rsidP="00252256">
            <w:pPr>
              <w:pStyle w:val="11"/>
            </w:pPr>
            <w:r w:rsidRPr="00E60B47">
              <w:t>х</w:t>
            </w:r>
          </w:p>
        </w:tc>
        <w:tc>
          <w:tcPr>
            <w:tcW w:w="992" w:type="dxa"/>
          </w:tcPr>
          <w:p w:rsidR="00E60B47" w:rsidRPr="00E60B47" w:rsidRDefault="00E60B47" w:rsidP="00252256">
            <w:pPr>
              <w:pStyle w:val="11"/>
            </w:pPr>
            <w:r w:rsidRPr="00E60B47">
              <w:t>91,7</w:t>
            </w:r>
          </w:p>
        </w:tc>
        <w:tc>
          <w:tcPr>
            <w:tcW w:w="992" w:type="dxa"/>
          </w:tcPr>
          <w:p w:rsidR="00E60B47" w:rsidRPr="00E60B47" w:rsidRDefault="00E60B47" w:rsidP="00252256">
            <w:pPr>
              <w:pStyle w:val="11"/>
              <w:rPr>
                <w:color w:val="FF0000"/>
              </w:rPr>
            </w:pPr>
            <w:r w:rsidRPr="00E60B47">
              <w:rPr>
                <w:color w:val="FF0000"/>
              </w:rPr>
              <w:t>х</w:t>
            </w:r>
          </w:p>
        </w:tc>
        <w:tc>
          <w:tcPr>
            <w:tcW w:w="992" w:type="dxa"/>
          </w:tcPr>
          <w:p w:rsidR="00E60B47" w:rsidRPr="00E60B47" w:rsidRDefault="00E60B47" w:rsidP="00252256">
            <w:pPr>
              <w:pStyle w:val="11"/>
              <w:rPr>
                <w:color w:val="FF0000"/>
              </w:rPr>
            </w:pPr>
            <w:r w:rsidRPr="00E60B47">
              <w:rPr>
                <w:color w:val="FF0000"/>
              </w:rPr>
              <w:t>129,7</w:t>
            </w:r>
          </w:p>
        </w:tc>
        <w:tc>
          <w:tcPr>
            <w:tcW w:w="992" w:type="dxa"/>
          </w:tcPr>
          <w:p w:rsidR="00E60B47" w:rsidRPr="00E60B47" w:rsidRDefault="00E60B47" w:rsidP="00252256">
            <w:pPr>
              <w:pStyle w:val="11"/>
              <w:rPr>
                <w:color w:val="FF0000"/>
              </w:rPr>
            </w:pPr>
            <w:r w:rsidRPr="00E60B47">
              <w:rPr>
                <w:color w:val="FF0000"/>
              </w:rPr>
              <w:t>х</w:t>
            </w:r>
          </w:p>
        </w:tc>
        <w:tc>
          <w:tcPr>
            <w:tcW w:w="992" w:type="dxa"/>
          </w:tcPr>
          <w:p w:rsidR="00E60B47" w:rsidRPr="00E60B47" w:rsidRDefault="00E60B47" w:rsidP="00252256">
            <w:pPr>
              <w:pStyle w:val="11"/>
              <w:rPr>
                <w:color w:val="FF0000"/>
              </w:rPr>
            </w:pPr>
            <w:r w:rsidRPr="00E60B47">
              <w:rPr>
                <w:color w:val="FF0000"/>
              </w:rPr>
              <w:t>101,2</w:t>
            </w:r>
          </w:p>
        </w:tc>
        <w:tc>
          <w:tcPr>
            <w:tcW w:w="993" w:type="dxa"/>
          </w:tcPr>
          <w:p w:rsidR="00E60B47" w:rsidRPr="00E60B47" w:rsidRDefault="00E60B47" w:rsidP="00252256">
            <w:pPr>
              <w:pStyle w:val="11"/>
              <w:rPr>
                <w:color w:val="FF0000"/>
              </w:rPr>
            </w:pPr>
            <w:r w:rsidRPr="00E60B47">
              <w:rPr>
                <w:color w:val="FF0000"/>
              </w:rPr>
              <w:t>х</w:t>
            </w:r>
          </w:p>
        </w:tc>
        <w:tc>
          <w:tcPr>
            <w:tcW w:w="1173" w:type="dxa"/>
          </w:tcPr>
          <w:p w:rsidR="00E60B47" w:rsidRPr="00E60B47" w:rsidRDefault="00E60B47" w:rsidP="00252256">
            <w:pPr>
              <w:pStyle w:val="11"/>
              <w:rPr>
                <w:color w:val="FF0000"/>
              </w:rPr>
            </w:pPr>
            <w:r w:rsidRPr="00E60B47">
              <w:rPr>
                <w:color w:val="FF0000"/>
              </w:rPr>
              <w:t>101,5</w:t>
            </w:r>
          </w:p>
        </w:tc>
        <w:tc>
          <w:tcPr>
            <w:tcW w:w="1083" w:type="dxa"/>
          </w:tcPr>
          <w:p w:rsidR="00E60B47" w:rsidRPr="00E60B47" w:rsidRDefault="00E60B47" w:rsidP="00252256">
            <w:pPr>
              <w:pStyle w:val="11"/>
              <w:rPr>
                <w:color w:val="FF0000"/>
              </w:rPr>
            </w:pPr>
            <w:r w:rsidRPr="00E60B47">
              <w:rPr>
                <w:color w:val="FF0000"/>
              </w:rPr>
              <w:t>х</w:t>
            </w:r>
          </w:p>
        </w:tc>
        <w:tc>
          <w:tcPr>
            <w:tcW w:w="1140" w:type="dxa"/>
          </w:tcPr>
          <w:p w:rsidR="00E60B47" w:rsidRPr="00E60B47" w:rsidRDefault="00E60B47" w:rsidP="00252256">
            <w:pPr>
              <w:pStyle w:val="11"/>
              <w:rPr>
                <w:color w:val="FF0000"/>
              </w:rPr>
            </w:pPr>
            <w:r w:rsidRPr="00E60B47">
              <w:rPr>
                <w:color w:val="FF0000"/>
              </w:rPr>
              <w:t>102,9</w:t>
            </w:r>
          </w:p>
        </w:tc>
      </w:tr>
      <w:tr w:rsidR="00E60B47" w:rsidRPr="00E60B47" w:rsidTr="00252256">
        <w:trPr>
          <w:cantSplit/>
          <w:trHeight w:val="480"/>
        </w:trPr>
        <w:tc>
          <w:tcPr>
            <w:tcW w:w="2943" w:type="dxa"/>
            <w:vMerge w:val="restart"/>
          </w:tcPr>
          <w:p w:rsidR="00E60B47" w:rsidRPr="00E60B47" w:rsidRDefault="00E60B47" w:rsidP="00252256">
            <w:pPr>
              <w:pStyle w:val="11"/>
            </w:pPr>
            <w:r w:rsidRPr="00E60B47">
              <w:lastRenderedPageBreak/>
              <w:t>Объем выполненных работ по виду деятельности «строительство»,  включая хозспособ</w:t>
            </w:r>
          </w:p>
        </w:tc>
        <w:tc>
          <w:tcPr>
            <w:tcW w:w="1276" w:type="dxa"/>
          </w:tcPr>
          <w:p w:rsidR="00E60B47" w:rsidRPr="00E60B47" w:rsidRDefault="00E60B47" w:rsidP="00252256">
            <w:pPr>
              <w:pStyle w:val="11"/>
            </w:pPr>
            <w:r w:rsidRPr="00E60B47">
              <w:t>в дейст.ц.</w:t>
            </w:r>
          </w:p>
        </w:tc>
        <w:tc>
          <w:tcPr>
            <w:tcW w:w="851" w:type="dxa"/>
          </w:tcPr>
          <w:p w:rsidR="00E60B47" w:rsidRPr="00E60B47" w:rsidRDefault="00E60B47" w:rsidP="00252256">
            <w:pPr>
              <w:pStyle w:val="11"/>
            </w:pPr>
            <w:r w:rsidRPr="00E60B47">
              <w:t>млн.</w:t>
            </w:r>
          </w:p>
          <w:p w:rsidR="00E60B47" w:rsidRPr="00E60B47" w:rsidRDefault="00E60B47" w:rsidP="00252256">
            <w:pPr>
              <w:pStyle w:val="11"/>
            </w:pPr>
            <w:r w:rsidRPr="00E60B47">
              <w:t>руб.</w:t>
            </w:r>
          </w:p>
        </w:tc>
        <w:tc>
          <w:tcPr>
            <w:tcW w:w="992" w:type="dxa"/>
          </w:tcPr>
          <w:p w:rsidR="00E60B47" w:rsidRPr="00E60B47" w:rsidRDefault="00E60B47" w:rsidP="00252256">
            <w:pPr>
              <w:pStyle w:val="11"/>
            </w:pPr>
            <w:r w:rsidRPr="00E60B47">
              <w:t>464,2</w:t>
            </w:r>
          </w:p>
        </w:tc>
        <w:tc>
          <w:tcPr>
            <w:tcW w:w="992" w:type="dxa"/>
          </w:tcPr>
          <w:p w:rsidR="00E60B47" w:rsidRPr="00E60B47" w:rsidRDefault="00E60B47" w:rsidP="00252256">
            <w:pPr>
              <w:pStyle w:val="11"/>
            </w:pPr>
            <w:r w:rsidRPr="00E60B47">
              <w:t>92,8</w:t>
            </w:r>
          </w:p>
        </w:tc>
        <w:tc>
          <w:tcPr>
            <w:tcW w:w="992" w:type="dxa"/>
          </w:tcPr>
          <w:p w:rsidR="00E60B47" w:rsidRPr="00E60B47" w:rsidRDefault="00E60B47" w:rsidP="00252256">
            <w:pPr>
              <w:pStyle w:val="11"/>
              <w:rPr>
                <w:color w:val="FF0000"/>
              </w:rPr>
            </w:pPr>
            <w:r w:rsidRPr="00E60B47">
              <w:rPr>
                <w:color w:val="FF0000"/>
              </w:rPr>
              <w:t>700,5</w:t>
            </w:r>
          </w:p>
        </w:tc>
        <w:tc>
          <w:tcPr>
            <w:tcW w:w="992" w:type="dxa"/>
          </w:tcPr>
          <w:p w:rsidR="00E60B47" w:rsidRPr="00E60B47" w:rsidRDefault="00E60B47" w:rsidP="00252256">
            <w:pPr>
              <w:pStyle w:val="11"/>
              <w:rPr>
                <w:color w:val="FF0000"/>
              </w:rPr>
            </w:pPr>
            <w:r w:rsidRPr="00E60B47">
              <w:rPr>
                <w:color w:val="FF0000"/>
              </w:rPr>
              <w:t>150,9</w:t>
            </w:r>
          </w:p>
        </w:tc>
        <w:tc>
          <w:tcPr>
            <w:tcW w:w="992" w:type="dxa"/>
          </w:tcPr>
          <w:p w:rsidR="00E60B47" w:rsidRPr="00E60B47" w:rsidRDefault="00E60B47" w:rsidP="00252256">
            <w:pPr>
              <w:pStyle w:val="11"/>
              <w:rPr>
                <w:color w:val="FF0000"/>
              </w:rPr>
            </w:pPr>
            <w:r w:rsidRPr="00E60B47">
              <w:rPr>
                <w:color w:val="FF0000"/>
              </w:rPr>
              <w:t>784,6</w:t>
            </w:r>
          </w:p>
        </w:tc>
        <w:tc>
          <w:tcPr>
            <w:tcW w:w="992" w:type="dxa"/>
          </w:tcPr>
          <w:p w:rsidR="00E60B47" w:rsidRPr="00E60B47" w:rsidRDefault="00E60B47" w:rsidP="00252256">
            <w:pPr>
              <w:pStyle w:val="11"/>
              <w:rPr>
                <w:color w:val="FF0000"/>
              </w:rPr>
            </w:pPr>
            <w:r w:rsidRPr="00E60B47">
              <w:rPr>
                <w:color w:val="FF0000"/>
              </w:rPr>
              <w:t>112,0</w:t>
            </w:r>
          </w:p>
        </w:tc>
        <w:tc>
          <w:tcPr>
            <w:tcW w:w="993" w:type="dxa"/>
          </w:tcPr>
          <w:p w:rsidR="00E60B47" w:rsidRPr="00E60B47" w:rsidRDefault="00E60B47" w:rsidP="00252256">
            <w:pPr>
              <w:pStyle w:val="11"/>
              <w:rPr>
                <w:color w:val="FF0000"/>
              </w:rPr>
            </w:pPr>
            <w:r w:rsidRPr="00E60B47">
              <w:rPr>
                <w:color w:val="FF0000"/>
              </w:rPr>
              <w:t>886,6</w:t>
            </w:r>
          </w:p>
        </w:tc>
        <w:tc>
          <w:tcPr>
            <w:tcW w:w="1173" w:type="dxa"/>
          </w:tcPr>
          <w:p w:rsidR="00E60B47" w:rsidRPr="00E60B47" w:rsidRDefault="00E60B47" w:rsidP="00252256">
            <w:pPr>
              <w:pStyle w:val="11"/>
              <w:rPr>
                <w:color w:val="FF0000"/>
              </w:rPr>
            </w:pPr>
            <w:r w:rsidRPr="00E60B47">
              <w:rPr>
                <w:color w:val="FF0000"/>
              </w:rPr>
              <w:t>113,0</w:t>
            </w:r>
          </w:p>
        </w:tc>
        <w:tc>
          <w:tcPr>
            <w:tcW w:w="1083" w:type="dxa"/>
          </w:tcPr>
          <w:p w:rsidR="00E60B47" w:rsidRPr="00E60B47" w:rsidRDefault="00E60B47" w:rsidP="00252256">
            <w:pPr>
              <w:pStyle w:val="11"/>
              <w:rPr>
                <w:color w:val="FF0000"/>
              </w:rPr>
            </w:pPr>
            <w:r w:rsidRPr="00E60B47">
              <w:rPr>
                <w:color w:val="FF0000"/>
              </w:rPr>
              <w:t>975,3</w:t>
            </w:r>
          </w:p>
        </w:tc>
        <w:tc>
          <w:tcPr>
            <w:tcW w:w="1140" w:type="dxa"/>
          </w:tcPr>
          <w:p w:rsidR="00E60B47" w:rsidRPr="00E60B47" w:rsidRDefault="00E60B47" w:rsidP="00252256">
            <w:pPr>
              <w:pStyle w:val="11"/>
              <w:rPr>
                <w:color w:val="FF0000"/>
              </w:rPr>
            </w:pPr>
            <w:r w:rsidRPr="00E60B47">
              <w:rPr>
                <w:color w:val="FF0000"/>
              </w:rPr>
              <w:t>110,0</w:t>
            </w:r>
          </w:p>
        </w:tc>
      </w:tr>
      <w:tr w:rsidR="00E60B47" w:rsidRPr="00E60B47" w:rsidTr="00252256">
        <w:trPr>
          <w:cantSplit/>
        </w:trPr>
        <w:tc>
          <w:tcPr>
            <w:tcW w:w="2943" w:type="dxa"/>
            <w:vMerge/>
          </w:tcPr>
          <w:p w:rsidR="00E60B47" w:rsidRPr="00E60B47" w:rsidRDefault="00E60B47" w:rsidP="00252256">
            <w:pPr>
              <w:pStyle w:val="11"/>
            </w:pPr>
          </w:p>
        </w:tc>
        <w:tc>
          <w:tcPr>
            <w:tcW w:w="1276" w:type="dxa"/>
          </w:tcPr>
          <w:p w:rsidR="00E60B47" w:rsidRPr="00E60B47" w:rsidRDefault="00E60B47" w:rsidP="00252256">
            <w:pPr>
              <w:pStyle w:val="11"/>
            </w:pPr>
            <w:r w:rsidRPr="00E60B47">
              <w:t>в сопост. ценах предыд. года</w:t>
            </w:r>
          </w:p>
        </w:tc>
        <w:tc>
          <w:tcPr>
            <w:tcW w:w="851" w:type="dxa"/>
          </w:tcPr>
          <w:p w:rsidR="00E60B47" w:rsidRPr="00E60B47" w:rsidRDefault="00E60B47" w:rsidP="00252256">
            <w:pPr>
              <w:pStyle w:val="11"/>
            </w:pPr>
            <w:r w:rsidRPr="00E60B47">
              <w:t>в % к пред.году</w:t>
            </w:r>
          </w:p>
        </w:tc>
        <w:tc>
          <w:tcPr>
            <w:tcW w:w="992" w:type="dxa"/>
          </w:tcPr>
          <w:p w:rsidR="00E60B47" w:rsidRPr="00E60B47" w:rsidRDefault="00E60B47" w:rsidP="00252256">
            <w:pPr>
              <w:pStyle w:val="11"/>
            </w:pPr>
            <w:r w:rsidRPr="00E60B47">
              <w:t>х</w:t>
            </w:r>
          </w:p>
        </w:tc>
        <w:tc>
          <w:tcPr>
            <w:tcW w:w="992" w:type="dxa"/>
          </w:tcPr>
          <w:p w:rsidR="00E60B47" w:rsidRPr="00E60B47" w:rsidRDefault="00E60B47" w:rsidP="00252256">
            <w:pPr>
              <w:pStyle w:val="11"/>
            </w:pPr>
            <w:r w:rsidRPr="00E60B47">
              <w:t>86,7</w:t>
            </w:r>
          </w:p>
        </w:tc>
        <w:tc>
          <w:tcPr>
            <w:tcW w:w="992" w:type="dxa"/>
          </w:tcPr>
          <w:p w:rsidR="00E60B47" w:rsidRPr="00E60B47" w:rsidRDefault="00E60B47" w:rsidP="00252256">
            <w:pPr>
              <w:pStyle w:val="11"/>
              <w:rPr>
                <w:color w:val="FF0000"/>
              </w:rPr>
            </w:pPr>
            <w:r w:rsidRPr="00E60B47">
              <w:rPr>
                <w:color w:val="FF0000"/>
              </w:rPr>
              <w:t>х</w:t>
            </w:r>
          </w:p>
        </w:tc>
        <w:tc>
          <w:tcPr>
            <w:tcW w:w="992" w:type="dxa"/>
          </w:tcPr>
          <w:p w:rsidR="00E60B47" w:rsidRPr="00E60B47" w:rsidRDefault="00E60B47" w:rsidP="00252256">
            <w:pPr>
              <w:pStyle w:val="11"/>
              <w:rPr>
                <w:color w:val="FF0000"/>
              </w:rPr>
            </w:pPr>
            <w:r w:rsidRPr="00E60B47">
              <w:rPr>
                <w:color w:val="FF0000"/>
              </w:rPr>
              <w:t>142,5</w:t>
            </w:r>
          </w:p>
        </w:tc>
        <w:tc>
          <w:tcPr>
            <w:tcW w:w="992" w:type="dxa"/>
          </w:tcPr>
          <w:p w:rsidR="00E60B47" w:rsidRPr="00E60B47" w:rsidRDefault="00E60B47" w:rsidP="00252256">
            <w:pPr>
              <w:pStyle w:val="11"/>
              <w:rPr>
                <w:color w:val="FF0000"/>
              </w:rPr>
            </w:pPr>
            <w:r w:rsidRPr="00E60B47">
              <w:rPr>
                <w:color w:val="FF0000"/>
              </w:rPr>
              <w:t>х</w:t>
            </w:r>
          </w:p>
        </w:tc>
        <w:tc>
          <w:tcPr>
            <w:tcW w:w="992" w:type="dxa"/>
          </w:tcPr>
          <w:p w:rsidR="00E60B47" w:rsidRPr="00E60B47" w:rsidRDefault="00E60B47" w:rsidP="00252256">
            <w:pPr>
              <w:pStyle w:val="11"/>
              <w:rPr>
                <w:color w:val="FF0000"/>
              </w:rPr>
            </w:pPr>
            <w:r w:rsidRPr="00E60B47">
              <w:rPr>
                <w:color w:val="FF0000"/>
              </w:rPr>
              <w:t>105,9</w:t>
            </w:r>
          </w:p>
        </w:tc>
        <w:tc>
          <w:tcPr>
            <w:tcW w:w="993" w:type="dxa"/>
          </w:tcPr>
          <w:p w:rsidR="00E60B47" w:rsidRPr="00E60B47" w:rsidRDefault="00E60B47" w:rsidP="00252256">
            <w:pPr>
              <w:pStyle w:val="11"/>
              <w:rPr>
                <w:color w:val="FF0000"/>
              </w:rPr>
            </w:pPr>
            <w:r w:rsidRPr="00E60B47">
              <w:rPr>
                <w:color w:val="FF0000"/>
              </w:rPr>
              <w:t>х</w:t>
            </w:r>
          </w:p>
        </w:tc>
        <w:tc>
          <w:tcPr>
            <w:tcW w:w="1173" w:type="dxa"/>
          </w:tcPr>
          <w:p w:rsidR="00E60B47" w:rsidRPr="00E60B47" w:rsidRDefault="00E60B47" w:rsidP="00252256">
            <w:pPr>
              <w:pStyle w:val="11"/>
              <w:rPr>
                <w:color w:val="FF0000"/>
              </w:rPr>
            </w:pPr>
            <w:r w:rsidRPr="00E60B47">
              <w:rPr>
                <w:color w:val="FF0000"/>
              </w:rPr>
              <w:t>106,4</w:t>
            </w:r>
          </w:p>
        </w:tc>
        <w:tc>
          <w:tcPr>
            <w:tcW w:w="1083" w:type="dxa"/>
          </w:tcPr>
          <w:p w:rsidR="00E60B47" w:rsidRPr="00E60B47" w:rsidRDefault="00E60B47" w:rsidP="00252256">
            <w:pPr>
              <w:pStyle w:val="11"/>
              <w:rPr>
                <w:color w:val="FF0000"/>
              </w:rPr>
            </w:pPr>
            <w:r w:rsidRPr="00E60B47">
              <w:rPr>
                <w:color w:val="FF0000"/>
              </w:rPr>
              <w:t>х</w:t>
            </w:r>
          </w:p>
        </w:tc>
        <w:tc>
          <w:tcPr>
            <w:tcW w:w="1140" w:type="dxa"/>
          </w:tcPr>
          <w:p w:rsidR="00E60B47" w:rsidRPr="00E60B47" w:rsidRDefault="00E60B47" w:rsidP="00252256">
            <w:pPr>
              <w:pStyle w:val="11"/>
              <w:rPr>
                <w:color w:val="FF0000"/>
              </w:rPr>
            </w:pPr>
            <w:r w:rsidRPr="00E60B47">
              <w:rPr>
                <w:color w:val="FF0000"/>
              </w:rPr>
              <w:t>103,3</w:t>
            </w:r>
          </w:p>
        </w:tc>
      </w:tr>
      <w:tr w:rsidR="00E60B47" w:rsidRPr="00E60B47" w:rsidTr="00252256">
        <w:trPr>
          <w:cantSplit/>
          <w:trHeight w:val="510"/>
        </w:trPr>
        <w:tc>
          <w:tcPr>
            <w:tcW w:w="4219" w:type="dxa"/>
            <w:gridSpan w:val="2"/>
          </w:tcPr>
          <w:p w:rsidR="00E60B47" w:rsidRPr="00E60B47" w:rsidRDefault="00E60B47" w:rsidP="00252256">
            <w:pPr>
              <w:pStyle w:val="11"/>
            </w:pPr>
            <w:r w:rsidRPr="00E60B47">
              <w:t>Ввод в эксплуатацию за счет всех источников финансирования жилых домов</w:t>
            </w:r>
          </w:p>
        </w:tc>
        <w:tc>
          <w:tcPr>
            <w:tcW w:w="851" w:type="dxa"/>
          </w:tcPr>
          <w:p w:rsidR="00E60B47" w:rsidRPr="00E60B47" w:rsidRDefault="00E60B47" w:rsidP="00252256">
            <w:pPr>
              <w:pStyle w:val="11"/>
            </w:pPr>
            <w:r w:rsidRPr="00E60B47">
              <w:t>кв.м</w:t>
            </w:r>
          </w:p>
          <w:p w:rsidR="00E60B47" w:rsidRPr="00E60B47" w:rsidRDefault="00E60B47" w:rsidP="00252256">
            <w:pPr>
              <w:pStyle w:val="11"/>
            </w:pPr>
            <w:r w:rsidRPr="00E60B47">
              <w:t>общ.</w:t>
            </w:r>
          </w:p>
          <w:p w:rsidR="00E60B47" w:rsidRPr="00E60B47" w:rsidRDefault="00E60B47" w:rsidP="00252256">
            <w:pPr>
              <w:pStyle w:val="11"/>
            </w:pPr>
            <w:r w:rsidRPr="00E60B47">
              <w:t>площ.</w:t>
            </w:r>
          </w:p>
        </w:tc>
        <w:tc>
          <w:tcPr>
            <w:tcW w:w="992" w:type="dxa"/>
          </w:tcPr>
          <w:p w:rsidR="00E60B47" w:rsidRPr="00E60B47" w:rsidRDefault="00E60B47" w:rsidP="00252256">
            <w:pPr>
              <w:pStyle w:val="11"/>
            </w:pPr>
          </w:p>
          <w:p w:rsidR="00E60B47" w:rsidRPr="00E60B47" w:rsidRDefault="00E60B47" w:rsidP="00252256">
            <w:pPr>
              <w:pStyle w:val="11"/>
            </w:pPr>
            <w:r w:rsidRPr="00E60B47">
              <w:t>8733,6</w:t>
            </w:r>
          </w:p>
        </w:tc>
        <w:tc>
          <w:tcPr>
            <w:tcW w:w="992" w:type="dxa"/>
          </w:tcPr>
          <w:p w:rsidR="00E60B47" w:rsidRPr="00E60B47" w:rsidRDefault="00E60B47" w:rsidP="00252256">
            <w:pPr>
              <w:pStyle w:val="11"/>
            </w:pPr>
          </w:p>
          <w:p w:rsidR="00E60B47" w:rsidRPr="00E60B47" w:rsidRDefault="00E60B47" w:rsidP="00252256">
            <w:pPr>
              <w:pStyle w:val="11"/>
            </w:pPr>
            <w:r w:rsidRPr="00E60B47">
              <w:t>82,7</w:t>
            </w:r>
          </w:p>
        </w:tc>
        <w:tc>
          <w:tcPr>
            <w:tcW w:w="992" w:type="dxa"/>
          </w:tcPr>
          <w:p w:rsidR="00E60B47" w:rsidRPr="00E60B47" w:rsidRDefault="00E60B47" w:rsidP="00252256">
            <w:pPr>
              <w:pStyle w:val="11"/>
            </w:pPr>
          </w:p>
          <w:p w:rsidR="00E60B47" w:rsidRPr="00E60B47" w:rsidRDefault="00E60B47" w:rsidP="00252256">
            <w:pPr>
              <w:pStyle w:val="11"/>
            </w:pPr>
            <w:r w:rsidRPr="00E60B47">
              <w:t>10270</w:t>
            </w:r>
          </w:p>
        </w:tc>
        <w:tc>
          <w:tcPr>
            <w:tcW w:w="992" w:type="dxa"/>
          </w:tcPr>
          <w:p w:rsidR="00E60B47" w:rsidRPr="00E60B47" w:rsidRDefault="00E60B47" w:rsidP="00252256">
            <w:pPr>
              <w:pStyle w:val="11"/>
            </w:pPr>
          </w:p>
          <w:p w:rsidR="00E60B47" w:rsidRPr="00E60B47" w:rsidRDefault="00E60B47" w:rsidP="00252256">
            <w:pPr>
              <w:pStyle w:val="11"/>
            </w:pPr>
            <w:r w:rsidRPr="00E60B47">
              <w:t>117,6</w:t>
            </w:r>
          </w:p>
        </w:tc>
        <w:tc>
          <w:tcPr>
            <w:tcW w:w="992" w:type="dxa"/>
          </w:tcPr>
          <w:p w:rsidR="00E60B47" w:rsidRPr="00E60B47" w:rsidRDefault="00E60B47" w:rsidP="00252256">
            <w:pPr>
              <w:pStyle w:val="11"/>
            </w:pPr>
          </w:p>
          <w:p w:rsidR="00E60B47" w:rsidRPr="00E60B47" w:rsidRDefault="00E60B47" w:rsidP="00252256">
            <w:pPr>
              <w:pStyle w:val="11"/>
            </w:pPr>
            <w:r w:rsidRPr="00E60B47">
              <w:t>10506</w:t>
            </w:r>
          </w:p>
        </w:tc>
        <w:tc>
          <w:tcPr>
            <w:tcW w:w="992" w:type="dxa"/>
          </w:tcPr>
          <w:p w:rsidR="00E60B47" w:rsidRPr="00E60B47" w:rsidRDefault="00E60B47" w:rsidP="00252256">
            <w:pPr>
              <w:pStyle w:val="11"/>
            </w:pPr>
          </w:p>
          <w:p w:rsidR="00E60B47" w:rsidRPr="00E60B47" w:rsidRDefault="00E60B47" w:rsidP="00252256">
            <w:pPr>
              <w:pStyle w:val="11"/>
            </w:pPr>
            <w:r w:rsidRPr="00E60B47">
              <w:t>102,3</w:t>
            </w:r>
          </w:p>
        </w:tc>
        <w:tc>
          <w:tcPr>
            <w:tcW w:w="993" w:type="dxa"/>
          </w:tcPr>
          <w:p w:rsidR="00E60B47" w:rsidRPr="00E60B47" w:rsidRDefault="00E60B47" w:rsidP="00252256">
            <w:pPr>
              <w:pStyle w:val="11"/>
            </w:pPr>
          </w:p>
          <w:p w:rsidR="00E60B47" w:rsidRPr="00E60B47" w:rsidRDefault="00E60B47" w:rsidP="00252256">
            <w:pPr>
              <w:pStyle w:val="11"/>
            </w:pPr>
            <w:r w:rsidRPr="00E60B47">
              <w:t>10968</w:t>
            </w:r>
          </w:p>
        </w:tc>
        <w:tc>
          <w:tcPr>
            <w:tcW w:w="1173" w:type="dxa"/>
          </w:tcPr>
          <w:p w:rsidR="00E60B47" w:rsidRPr="00E60B47" w:rsidRDefault="00E60B47" w:rsidP="00252256">
            <w:pPr>
              <w:pStyle w:val="11"/>
            </w:pPr>
          </w:p>
          <w:p w:rsidR="00E60B47" w:rsidRPr="00E60B47" w:rsidRDefault="00E60B47" w:rsidP="00252256">
            <w:pPr>
              <w:pStyle w:val="11"/>
            </w:pPr>
            <w:r w:rsidRPr="00E60B47">
              <w:t>104,4</w:t>
            </w:r>
          </w:p>
        </w:tc>
        <w:tc>
          <w:tcPr>
            <w:tcW w:w="1083" w:type="dxa"/>
          </w:tcPr>
          <w:p w:rsidR="00E60B47" w:rsidRPr="00E60B47" w:rsidRDefault="00E60B47" w:rsidP="00252256">
            <w:pPr>
              <w:pStyle w:val="11"/>
            </w:pPr>
          </w:p>
          <w:p w:rsidR="00E60B47" w:rsidRPr="00E60B47" w:rsidRDefault="00E60B47" w:rsidP="00252256">
            <w:pPr>
              <w:pStyle w:val="11"/>
            </w:pPr>
            <w:r w:rsidRPr="00E60B47">
              <w:t>11628</w:t>
            </w:r>
          </w:p>
        </w:tc>
        <w:tc>
          <w:tcPr>
            <w:tcW w:w="1140" w:type="dxa"/>
          </w:tcPr>
          <w:p w:rsidR="00E60B47" w:rsidRPr="00E60B47" w:rsidRDefault="00E60B47" w:rsidP="00252256">
            <w:pPr>
              <w:pStyle w:val="11"/>
            </w:pPr>
          </w:p>
          <w:p w:rsidR="00E60B47" w:rsidRPr="00E60B47" w:rsidRDefault="00E60B47" w:rsidP="00252256">
            <w:pPr>
              <w:pStyle w:val="11"/>
            </w:pPr>
            <w:r w:rsidRPr="00E60B47">
              <w:t>106,0</w:t>
            </w:r>
          </w:p>
        </w:tc>
      </w:tr>
      <w:tr w:rsidR="00E60B47" w:rsidRPr="00E60B47" w:rsidTr="00252256">
        <w:trPr>
          <w:cantSplit/>
          <w:trHeight w:val="510"/>
        </w:trPr>
        <w:tc>
          <w:tcPr>
            <w:tcW w:w="4219" w:type="dxa"/>
            <w:gridSpan w:val="2"/>
          </w:tcPr>
          <w:p w:rsidR="00E60B47" w:rsidRPr="00E60B47" w:rsidRDefault="00E60B47" w:rsidP="00252256">
            <w:pPr>
              <w:pStyle w:val="11"/>
            </w:pPr>
            <w:r w:rsidRPr="00E60B47">
              <w:t>Ввод в эксплуатацию индивидуальных жилых домов, построенных населением за свой счет и с помощью кредитов</w:t>
            </w:r>
          </w:p>
        </w:tc>
        <w:tc>
          <w:tcPr>
            <w:tcW w:w="851" w:type="dxa"/>
          </w:tcPr>
          <w:p w:rsidR="00E60B47" w:rsidRPr="00E60B47" w:rsidRDefault="00E60B47" w:rsidP="00252256">
            <w:pPr>
              <w:pStyle w:val="11"/>
            </w:pPr>
            <w:r w:rsidRPr="00E60B47">
              <w:t>кв.м</w:t>
            </w:r>
          </w:p>
          <w:p w:rsidR="00E60B47" w:rsidRPr="00E60B47" w:rsidRDefault="00E60B47" w:rsidP="00252256">
            <w:pPr>
              <w:pStyle w:val="11"/>
            </w:pPr>
            <w:r w:rsidRPr="00E60B47">
              <w:t>общ.</w:t>
            </w:r>
          </w:p>
          <w:p w:rsidR="00E60B47" w:rsidRPr="00E60B47" w:rsidRDefault="00E60B47" w:rsidP="00252256">
            <w:pPr>
              <w:pStyle w:val="11"/>
            </w:pPr>
            <w:r w:rsidRPr="00E60B47">
              <w:t>площ.</w:t>
            </w:r>
          </w:p>
        </w:tc>
        <w:tc>
          <w:tcPr>
            <w:tcW w:w="992" w:type="dxa"/>
          </w:tcPr>
          <w:p w:rsidR="00E60B47" w:rsidRPr="00E60B47" w:rsidRDefault="00E60B47" w:rsidP="00252256">
            <w:pPr>
              <w:pStyle w:val="11"/>
            </w:pPr>
          </w:p>
          <w:p w:rsidR="00E60B47" w:rsidRPr="00E60B47" w:rsidRDefault="00E60B47" w:rsidP="00252256">
            <w:pPr>
              <w:pStyle w:val="11"/>
            </w:pPr>
            <w:r w:rsidRPr="00E60B47">
              <w:t>6749,8</w:t>
            </w:r>
          </w:p>
        </w:tc>
        <w:tc>
          <w:tcPr>
            <w:tcW w:w="992" w:type="dxa"/>
          </w:tcPr>
          <w:p w:rsidR="00E60B47" w:rsidRPr="00E60B47" w:rsidRDefault="00E60B47" w:rsidP="00252256">
            <w:pPr>
              <w:pStyle w:val="11"/>
            </w:pPr>
          </w:p>
          <w:p w:rsidR="00E60B47" w:rsidRPr="00E60B47" w:rsidRDefault="00E60B47" w:rsidP="00252256">
            <w:pPr>
              <w:pStyle w:val="11"/>
            </w:pPr>
            <w:r w:rsidRPr="00E60B47">
              <w:t>94,5</w:t>
            </w:r>
          </w:p>
        </w:tc>
        <w:tc>
          <w:tcPr>
            <w:tcW w:w="992" w:type="dxa"/>
          </w:tcPr>
          <w:p w:rsidR="00E60B47" w:rsidRPr="00E60B47" w:rsidRDefault="00E60B47" w:rsidP="00252256">
            <w:pPr>
              <w:pStyle w:val="11"/>
            </w:pPr>
          </w:p>
          <w:p w:rsidR="00E60B47" w:rsidRPr="00E60B47" w:rsidRDefault="00E60B47" w:rsidP="00252256">
            <w:pPr>
              <w:pStyle w:val="11"/>
            </w:pPr>
            <w:r w:rsidRPr="00E60B47">
              <w:t>8870</w:t>
            </w:r>
          </w:p>
        </w:tc>
        <w:tc>
          <w:tcPr>
            <w:tcW w:w="992" w:type="dxa"/>
          </w:tcPr>
          <w:p w:rsidR="00E60B47" w:rsidRPr="00E60B47" w:rsidRDefault="00E60B47" w:rsidP="00252256">
            <w:pPr>
              <w:pStyle w:val="11"/>
            </w:pPr>
          </w:p>
          <w:p w:rsidR="00E60B47" w:rsidRPr="00E60B47" w:rsidRDefault="00E60B47" w:rsidP="00252256">
            <w:pPr>
              <w:pStyle w:val="11"/>
            </w:pPr>
            <w:r w:rsidRPr="00E60B47">
              <w:t>131,4</w:t>
            </w:r>
          </w:p>
        </w:tc>
        <w:tc>
          <w:tcPr>
            <w:tcW w:w="992" w:type="dxa"/>
          </w:tcPr>
          <w:p w:rsidR="00E60B47" w:rsidRPr="00E60B47" w:rsidRDefault="00E60B47" w:rsidP="00252256">
            <w:pPr>
              <w:pStyle w:val="11"/>
            </w:pPr>
          </w:p>
          <w:p w:rsidR="00E60B47" w:rsidRPr="00E60B47" w:rsidRDefault="00E60B47" w:rsidP="00252256">
            <w:pPr>
              <w:pStyle w:val="11"/>
            </w:pPr>
            <w:r w:rsidRPr="00E60B47">
              <w:t>8342</w:t>
            </w:r>
          </w:p>
        </w:tc>
        <w:tc>
          <w:tcPr>
            <w:tcW w:w="992" w:type="dxa"/>
          </w:tcPr>
          <w:p w:rsidR="00E60B47" w:rsidRPr="00E60B47" w:rsidRDefault="00E60B47" w:rsidP="00252256">
            <w:pPr>
              <w:pStyle w:val="11"/>
            </w:pPr>
          </w:p>
          <w:p w:rsidR="00E60B47" w:rsidRPr="00E60B47" w:rsidRDefault="00E60B47" w:rsidP="00252256">
            <w:pPr>
              <w:pStyle w:val="11"/>
            </w:pPr>
            <w:r w:rsidRPr="00E60B47">
              <w:t>94,0</w:t>
            </w:r>
          </w:p>
        </w:tc>
        <w:tc>
          <w:tcPr>
            <w:tcW w:w="993" w:type="dxa"/>
          </w:tcPr>
          <w:p w:rsidR="00E60B47" w:rsidRPr="00E60B47" w:rsidRDefault="00E60B47" w:rsidP="00252256">
            <w:pPr>
              <w:pStyle w:val="11"/>
            </w:pPr>
          </w:p>
          <w:p w:rsidR="00E60B47" w:rsidRPr="00E60B47" w:rsidRDefault="00E60B47" w:rsidP="00252256">
            <w:pPr>
              <w:pStyle w:val="11"/>
            </w:pPr>
            <w:r w:rsidRPr="00E60B47">
              <w:t>8675</w:t>
            </w:r>
          </w:p>
        </w:tc>
        <w:tc>
          <w:tcPr>
            <w:tcW w:w="1173" w:type="dxa"/>
          </w:tcPr>
          <w:p w:rsidR="00E60B47" w:rsidRPr="00E60B47" w:rsidRDefault="00E60B47" w:rsidP="00252256">
            <w:pPr>
              <w:pStyle w:val="11"/>
            </w:pPr>
          </w:p>
          <w:p w:rsidR="00E60B47" w:rsidRPr="00E60B47" w:rsidRDefault="00E60B47" w:rsidP="00252256">
            <w:pPr>
              <w:pStyle w:val="11"/>
            </w:pPr>
            <w:r w:rsidRPr="00E60B47">
              <w:t>104,0</w:t>
            </w:r>
          </w:p>
        </w:tc>
        <w:tc>
          <w:tcPr>
            <w:tcW w:w="1083" w:type="dxa"/>
          </w:tcPr>
          <w:p w:rsidR="00E60B47" w:rsidRPr="00E60B47" w:rsidRDefault="00E60B47" w:rsidP="00252256">
            <w:pPr>
              <w:pStyle w:val="11"/>
            </w:pPr>
          </w:p>
          <w:p w:rsidR="00E60B47" w:rsidRPr="00E60B47" w:rsidRDefault="00E60B47" w:rsidP="00252256">
            <w:pPr>
              <w:pStyle w:val="11"/>
            </w:pPr>
            <w:r w:rsidRPr="00E60B47">
              <w:t>9160</w:t>
            </w:r>
          </w:p>
        </w:tc>
        <w:tc>
          <w:tcPr>
            <w:tcW w:w="1140" w:type="dxa"/>
          </w:tcPr>
          <w:p w:rsidR="00E60B47" w:rsidRPr="00E60B47" w:rsidRDefault="00E60B47" w:rsidP="00252256">
            <w:pPr>
              <w:pStyle w:val="11"/>
            </w:pPr>
          </w:p>
          <w:p w:rsidR="00E60B47" w:rsidRPr="00E60B47" w:rsidRDefault="00E60B47" w:rsidP="00252256">
            <w:pPr>
              <w:pStyle w:val="11"/>
            </w:pPr>
            <w:r w:rsidRPr="00E60B47">
              <w:t>105,6</w:t>
            </w:r>
          </w:p>
        </w:tc>
      </w:tr>
      <w:tr w:rsidR="00E60B47" w:rsidRPr="00E60B47" w:rsidTr="00252256">
        <w:trPr>
          <w:cantSplit/>
          <w:trHeight w:val="552"/>
        </w:trPr>
        <w:tc>
          <w:tcPr>
            <w:tcW w:w="4219" w:type="dxa"/>
            <w:gridSpan w:val="2"/>
          </w:tcPr>
          <w:p w:rsidR="00E60B47" w:rsidRPr="00E60B47" w:rsidRDefault="00E60B47" w:rsidP="00252256">
            <w:pPr>
              <w:pStyle w:val="11"/>
            </w:pPr>
            <w:r w:rsidRPr="00E60B47">
              <w:t>Общая площадь жилых помещений, приходящаяся на 1 жителя</w:t>
            </w:r>
          </w:p>
        </w:tc>
        <w:tc>
          <w:tcPr>
            <w:tcW w:w="851" w:type="dxa"/>
          </w:tcPr>
          <w:p w:rsidR="00E60B47" w:rsidRPr="00E60B47" w:rsidRDefault="00E60B47" w:rsidP="00252256">
            <w:pPr>
              <w:pStyle w:val="11"/>
            </w:pPr>
          </w:p>
          <w:p w:rsidR="00E60B47" w:rsidRPr="00E60B47" w:rsidRDefault="00E60B47" w:rsidP="00252256">
            <w:pPr>
              <w:pStyle w:val="11"/>
            </w:pPr>
            <w:r w:rsidRPr="00E60B47">
              <w:t>кв.м</w:t>
            </w:r>
          </w:p>
        </w:tc>
        <w:tc>
          <w:tcPr>
            <w:tcW w:w="992" w:type="dxa"/>
          </w:tcPr>
          <w:p w:rsidR="00E60B47" w:rsidRPr="00E60B47" w:rsidRDefault="00E60B47" w:rsidP="00252256">
            <w:pPr>
              <w:pStyle w:val="11"/>
            </w:pPr>
          </w:p>
          <w:p w:rsidR="00E60B47" w:rsidRPr="00E60B47" w:rsidRDefault="00E60B47" w:rsidP="00252256">
            <w:pPr>
              <w:pStyle w:val="11"/>
            </w:pPr>
            <w:r w:rsidRPr="00E60B47">
              <w:t>20,28</w:t>
            </w:r>
          </w:p>
        </w:tc>
        <w:tc>
          <w:tcPr>
            <w:tcW w:w="992" w:type="dxa"/>
          </w:tcPr>
          <w:p w:rsidR="00E60B47" w:rsidRPr="00E60B47" w:rsidRDefault="00E60B47" w:rsidP="00252256">
            <w:pPr>
              <w:pStyle w:val="11"/>
            </w:pPr>
          </w:p>
          <w:p w:rsidR="00E60B47" w:rsidRPr="00E60B47" w:rsidRDefault="00E60B47" w:rsidP="00252256">
            <w:pPr>
              <w:pStyle w:val="11"/>
            </w:pPr>
            <w:r w:rsidRPr="00E60B47">
              <w:t>101,5</w:t>
            </w:r>
          </w:p>
        </w:tc>
        <w:tc>
          <w:tcPr>
            <w:tcW w:w="992" w:type="dxa"/>
          </w:tcPr>
          <w:p w:rsidR="00E60B47" w:rsidRPr="00E60B47" w:rsidRDefault="00E60B47" w:rsidP="00252256">
            <w:pPr>
              <w:pStyle w:val="11"/>
            </w:pPr>
          </w:p>
          <w:p w:rsidR="00E60B47" w:rsidRPr="00E60B47" w:rsidRDefault="00E60B47" w:rsidP="00252256">
            <w:pPr>
              <w:pStyle w:val="11"/>
            </w:pPr>
            <w:r w:rsidRPr="00E60B47">
              <w:t>20,70</w:t>
            </w:r>
          </w:p>
        </w:tc>
        <w:tc>
          <w:tcPr>
            <w:tcW w:w="992" w:type="dxa"/>
          </w:tcPr>
          <w:p w:rsidR="00E60B47" w:rsidRPr="00E60B47" w:rsidRDefault="00E60B47" w:rsidP="00252256">
            <w:pPr>
              <w:pStyle w:val="11"/>
            </w:pPr>
          </w:p>
          <w:p w:rsidR="00E60B47" w:rsidRPr="00E60B47" w:rsidRDefault="00E60B47" w:rsidP="00252256">
            <w:pPr>
              <w:pStyle w:val="11"/>
            </w:pPr>
            <w:r w:rsidRPr="00E60B47">
              <w:t>102,0</w:t>
            </w:r>
          </w:p>
        </w:tc>
        <w:tc>
          <w:tcPr>
            <w:tcW w:w="992" w:type="dxa"/>
          </w:tcPr>
          <w:p w:rsidR="00E60B47" w:rsidRPr="00E60B47" w:rsidRDefault="00E60B47" w:rsidP="00252256">
            <w:pPr>
              <w:pStyle w:val="11"/>
            </w:pPr>
          </w:p>
          <w:p w:rsidR="00E60B47" w:rsidRPr="00E60B47" w:rsidRDefault="00E60B47" w:rsidP="00252256">
            <w:pPr>
              <w:pStyle w:val="11"/>
            </w:pPr>
            <w:r w:rsidRPr="00E60B47">
              <w:t>21,11</w:t>
            </w:r>
          </w:p>
        </w:tc>
        <w:tc>
          <w:tcPr>
            <w:tcW w:w="992" w:type="dxa"/>
          </w:tcPr>
          <w:p w:rsidR="00E60B47" w:rsidRPr="00E60B47" w:rsidRDefault="00E60B47" w:rsidP="00252256">
            <w:pPr>
              <w:pStyle w:val="11"/>
            </w:pPr>
          </w:p>
          <w:p w:rsidR="00E60B47" w:rsidRPr="00E60B47" w:rsidRDefault="00E60B47" w:rsidP="00252256">
            <w:pPr>
              <w:pStyle w:val="11"/>
            </w:pPr>
            <w:r w:rsidRPr="00E60B47">
              <w:t>102,0</w:t>
            </w:r>
          </w:p>
        </w:tc>
        <w:tc>
          <w:tcPr>
            <w:tcW w:w="993" w:type="dxa"/>
          </w:tcPr>
          <w:p w:rsidR="00E60B47" w:rsidRPr="00E60B47" w:rsidRDefault="00E60B47" w:rsidP="00252256">
            <w:pPr>
              <w:pStyle w:val="11"/>
            </w:pPr>
          </w:p>
          <w:p w:rsidR="00E60B47" w:rsidRPr="00E60B47" w:rsidRDefault="00E60B47" w:rsidP="00252256">
            <w:pPr>
              <w:pStyle w:val="11"/>
            </w:pPr>
            <w:r w:rsidRPr="00E60B47">
              <w:t>21,52</w:t>
            </w:r>
          </w:p>
        </w:tc>
        <w:tc>
          <w:tcPr>
            <w:tcW w:w="1173" w:type="dxa"/>
          </w:tcPr>
          <w:p w:rsidR="00E60B47" w:rsidRPr="00E60B47" w:rsidRDefault="00E60B47" w:rsidP="00252256">
            <w:pPr>
              <w:pStyle w:val="11"/>
            </w:pPr>
          </w:p>
          <w:p w:rsidR="00E60B47" w:rsidRPr="00E60B47" w:rsidRDefault="00E60B47" w:rsidP="00252256">
            <w:pPr>
              <w:pStyle w:val="11"/>
            </w:pPr>
            <w:r w:rsidRPr="00E60B47">
              <w:t>102,0</w:t>
            </w:r>
          </w:p>
        </w:tc>
        <w:tc>
          <w:tcPr>
            <w:tcW w:w="1083" w:type="dxa"/>
          </w:tcPr>
          <w:p w:rsidR="00E60B47" w:rsidRPr="00E60B47" w:rsidRDefault="00E60B47" w:rsidP="00252256">
            <w:pPr>
              <w:pStyle w:val="11"/>
            </w:pPr>
          </w:p>
          <w:p w:rsidR="00E60B47" w:rsidRPr="00E60B47" w:rsidRDefault="00E60B47" w:rsidP="00252256">
            <w:pPr>
              <w:pStyle w:val="11"/>
            </w:pPr>
            <w:r w:rsidRPr="00E60B47">
              <w:t>21,72</w:t>
            </w:r>
          </w:p>
        </w:tc>
        <w:tc>
          <w:tcPr>
            <w:tcW w:w="1140" w:type="dxa"/>
          </w:tcPr>
          <w:p w:rsidR="00E60B47" w:rsidRPr="00E60B47" w:rsidRDefault="00E60B47" w:rsidP="00252256">
            <w:pPr>
              <w:pStyle w:val="11"/>
            </w:pPr>
          </w:p>
          <w:p w:rsidR="00E60B47" w:rsidRPr="00E60B47" w:rsidRDefault="00E60B47" w:rsidP="00252256">
            <w:pPr>
              <w:pStyle w:val="11"/>
            </w:pPr>
            <w:r w:rsidRPr="00E60B47">
              <w:t>101,0</w:t>
            </w:r>
          </w:p>
        </w:tc>
      </w:tr>
      <w:tr w:rsidR="00E60B47" w:rsidRPr="00E60B47" w:rsidTr="00252256">
        <w:trPr>
          <w:cantSplit/>
          <w:trHeight w:val="552"/>
        </w:trPr>
        <w:tc>
          <w:tcPr>
            <w:tcW w:w="4219" w:type="dxa"/>
            <w:gridSpan w:val="2"/>
          </w:tcPr>
          <w:p w:rsidR="00E60B47" w:rsidRPr="00E60B47" w:rsidRDefault="00E60B47" w:rsidP="00252256">
            <w:pPr>
              <w:pStyle w:val="11"/>
            </w:pPr>
            <w:r w:rsidRPr="00E60B47">
              <w:t xml:space="preserve">Перевезено грузов автомобильным транспортом  </w:t>
            </w:r>
          </w:p>
        </w:tc>
        <w:tc>
          <w:tcPr>
            <w:tcW w:w="851" w:type="dxa"/>
          </w:tcPr>
          <w:p w:rsidR="00E60B47" w:rsidRPr="00E60B47" w:rsidRDefault="00E60B47" w:rsidP="00252256">
            <w:pPr>
              <w:pStyle w:val="11"/>
            </w:pPr>
            <w:r w:rsidRPr="00E60B47">
              <w:t>тыс. тонн</w:t>
            </w:r>
          </w:p>
        </w:tc>
        <w:tc>
          <w:tcPr>
            <w:tcW w:w="992" w:type="dxa"/>
          </w:tcPr>
          <w:p w:rsidR="00E60B47" w:rsidRPr="00E60B47" w:rsidRDefault="00E60B47" w:rsidP="00252256">
            <w:pPr>
              <w:pStyle w:val="11"/>
            </w:pPr>
          </w:p>
          <w:p w:rsidR="00E60B47" w:rsidRPr="00E60B47" w:rsidRDefault="00E60B47" w:rsidP="00252256">
            <w:pPr>
              <w:pStyle w:val="11"/>
            </w:pPr>
            <w:r w:rsidRPr="00E60B47">
              <w:t>857</w:t>
            </w:r>
          </w:p>
        </w:tc>
        <w:tc>
          <w:tcPr>
            <w:tcW w:w="992" w:type="dxa"/>
          </w:tcPr>
          <w:p w:rsidR="00E60B47" w:rsidRPr="00E60B47" w:rsidRDefault="00E60B47" w:rsidP="00252256">
            <w:pPr>
              <w:pStyle w:val="11"/>
            </w:pPr>
          </w:p>
          <w:p w:rsidR="00E60B47" w:rsidRPr="00E60B47" w:rsidRDefault="00E60B47" w:rsidP="00252256">
            <w:pPr>
              <w:pStyle w:val="11"/>
            </w:pPr>
            <w:r w:rsidRPr="00E60B47">
              <w:t>92,1</w:t>
            </w:r>
          </w:p>
        </w:tc>
        <w:tc>
          <w:tcPr>
            <w:tcW w:w="992" w:type="dxa"/>
          </w:tcPr>
          <w:p w:rsidR="00E60B47" w:rsidRPr="00E60B47" w:rsidRDefault="00E60B47" w:rsidP="00252256">
            <w:pPr>
              <w:pStyle w:val="11"/>
            </w:pPr>
          </w:p>
          <w:p w:rsidR="00E60B47" w:rsidRPr="00E60B47" w:rsidRDefault="00E60B47" w:rsidP="00252256">
            <w:pPr>
              <w:pStyle w:val="11"/>
            </w:pPr>
            <w:r w:rsidRPr="00E60B47">
              <w:t>860</w:t>
            </w:r>
          </w:p>
        </w:tc>
        <w:tc>
          <w:tcPr>
            <w:tcW w:w="992" w:type="dxa"/>
          </w:tcPr>
          <w:p w:rsidR="00E60B47" w:rsidRPr="00E60B47" w:rsidRDefault="00E60B47" w:rsidP="00252256">
            <w:pPr>
              <w:pStyle w:val="11"/>
            </w:pPr>
          </w:p>
          <w:p w:rsidR="00E60B47" w:rsidRPr="00E60B47" w:rsidRDefault="00E60B47" w:rsidP="00252256">
            <w:pPr>
              <w:pStyle w:val="11"/>
            </w:pPr>
            <w:r w:rsidRPr="00E60B47">
              <w:t>100,3</w:t>
            </w:r>
          </w:p>
        </w:tc>
        <w:tc>
          <w:tcPr>
            <w:tcW w:w="992" w:type="dxa"/>
          </w:tcPr>
          <w:p w:rsidR="00E60B47" w:rsidRPr="00E60B47" w:rsidRDefault="00E60B47" w:rsidP="00252256">
            <w:pPr>
              <w:pStyle w:val="11"/>
            </w:pPr>
          </w:p>
          <w:p w:rsidR="00E60B47" w:rsidRPr="00E60B47" w:rsidRDefault="00E60B47" w:rsidP="00252256">
            <w:pPr>
              <w:pStyle w:val="11"/>
            </w:pPr>
            <w:r w:rsidRPr="00E60B47">
              <w:t>869</w:t>
            </w:r>
          </w:p>
        </w:tc>
        <w:tc>
          <w:tcPr>
            <w:tcW w:w="992" w:type="dxa"/>
          </w:tcPr>
          <w:p w:rsidR="00E60B47" w:rsidRPr="00E60B47" w:rsidRDefault="00E60B47" w:rsidP="00252256">
            <w:pPr>
              <w:pStyle w:val="11"/>
            </w:pPr>
          </w:p>
          <w:p w:rsidR="00E60B47" w:rsidRPr="00E60B47" w:rsidRDefault="00E60B47" w:rsidP="00252256">
            <w:pPr>
              <w:pStyle w:val="11"/>
            </w:pPr>
            <w:r w:rsidRPr="00E60B47">
              <w:t>101</w:t>
            </w:r>
          </w:p>
        </w:tc>
        <w:tc>
          <w:tcPr>
            <w:tcW w:w="993" w:type="dxa"/>
          </w:tcPr>
          <w:p w:rsidR="00E60B47" w:rsidRPr="00E60B47" w:rsidRDefault="00E60B47" w:rsidP="00252256">
            <w:pPr>
              <w:pStyle w:val="11"/>
            </w:pPr>
          </w:p>
          <w:p w:rsidR="00E60B47" w:rsidRPr="00E60B47" w:rsidRDefault="00E60B47" w:rsidP="00252256">
            <w:pPr>
              <w:pStyle w:val="11"/>
            </w:pPr>
            <w:r w:rsidRPr="00E60B47">
              <w:t>886,3</w:t>
            </w:r>
          </w:p>
        </w:tc>
        <w:tc>
          <w:tcPr>
            <w:tcW w:w="1173" w:type="dxa"/>
          </w:tcPr>
          <w:p w:rsidR="00E60B47" w:rsidRPr="00E60B47" w:rsidRDefault="00E60B47" w:rsidP="00252256">
            <w:pPr>
              <w:pStyle w:val="11"/>
            </w:pPr>
          </w:p>
          <w:p w:rsidR="00E60B47" w:rsidRPr="00E60B47" w:rsidRDefault="00E60B47" w:rsidP="00252256">
            <w:pPr>
              <w:pStyle w:val="11"/>
            </w:pPr>
            <w:r w:rsidRPr="00E60B47">
              <w:t>102,0</w:t>
            </w:r>
          </w:p>
        </w:tc>
        <w:tc>
          <w:tcPr>
            <w:tcW w:w="1083" w:type="dxa"/>
          </w:tcPr>
          <w:p w:rsidR="00E60B47" w:rsidRPr="00E60B47" w:rsidRDefault="00E60B47" w:rsidP="00252256">
            <w:pPr>
              <w:pStyle w:val="11"/>
            </w:pPr>
          </w:p>
          <w:p w:rsidR="00E60B47" w:rsidRPr="00E60B47" w:rsidRDefault="00E60B47" w:rsidP="00252256">
            <w:pPr>
              <w:pStyle w:val="11"/>
            </w:pPr>
            <w:r w:rsidRPr="00E60B47">
              <w:t>904,0</w:t>
            </w:r>
          </w:p>
        </w:tc>
        <w:tc>
          <w:tcPr>
            <w:tcW w:w="1140" w:type="dxa"/>
          </w:tcPr>
          <w:p w:rsidR="00E60B47" w:rsidRPr="00E60B47" w:rsidRDefault="00E60B47" w:rsidP="00252256">
            <w:pPr>
              <w:pStyle w:val="11"/>
            </w:pPr>
          </w:p>
          <w:p w:rsidR="00E60B47" w:rsidRPr="00E60B47" w:rsidRDefault="00E60B47" w:rsidP="00252256">
            <w:pPr>
              <w:pStyle w:val="11"/>
            </w:pPr>
            <w:r w:rsidRPr="00E60B47">
              <w:t>102,0</w:t>
            </w:r>
          </w:p>
        </w:tc>
      </w:tr>
      <w:tr w:rsidR="00E60B47" w:rsidRPr="00E60B47" w:rsidTr="00252256">
        <w:trPr>
          <w:cantSplit/>
          <w:trHeight w:val="418"/>
        </w:trPr>
        <w:tc>
          <w:tcPr>
            <w:tcW w:w="4219" w:type="dxa"/>
            <w:gridSpan w:val="2"/>
          </w:tcPr>
          <w:p w:rsidR="00E60B47" w:rsidRPr="00E60B47" w:rsidRDefault="00E60B47" w:rsidP="00252256">
            <w:pPr>
              <w:pStyle w:val="11"/>
            </w:pPr>
            <w:r w:rsidRPr="00E60B47">
              <w:t>Перевезено пассажиров автомобильным транспортом  общего пользования</w:t>
            </w:r>
          </w:p>
        </w:tc>
        <w:tc>
          <w:tcPr>
            <w:tcW w:w="851" w:type="dxa"/>
          </w:tcPr>
          <w:p w:rsidR="00E60B47" w:rsidRPr="00E60B47" w:rsidRDefault="00E60B47" w:rsidP="00252256">
            <w:pPr>
              <w:pStyle w:val="11"/>
            </w:pPr>
            <w:r w:rsidRPr="00E60B47">
              <w:t>тыс. чел.</w:t>
            </w:r>
          </w:p>
        </w:tc>
        <w:tc>
          <w:tcPr>
            <w:tcW w:w="992" w:type="dxa"/>
          </w:tcPr>
          <w:p w:rsidR="00E60B47" w:rsidRPr="00E60B47" w:rsidRDefault="00E60B47" w:rsidP="00252256">
            <w:pPr>
              <w:pStyle w:val="11"/>
            </w:pPr>
            <w:r w:rsidRPr="00E60B47">
              <w:t>8930</w:t>
            </w:r>
          </w:p>
        </w:tc>
        <w:tc>
          <w:tcPr>
            <w:tcW w:w="992" w:type="dxa"/>
          </w:tcPr>
          <w:p w:rsidR="00E60B47" w:rsidRPr="00E60B47" w:rsidRDefault="00E60B47" w:rsidP="00252256">
            <w:pPr>
              <w:pStyle w:val="11"/>
            </w:pPr>
            <w:r w:rsidRPr="00E60B47">
              <w:t>100,8</w:t>
            </w:r>
          </w:p>
        </w:tc>
        <w:tc>
          <w:tcPr>
            <w:tcW w:w="992" w:type="dxa"/>
          </w:tcPr>
          <w:p w:rsidR="00E60B47" w:rsidRPr="00E60B47" w:rsidRDefault="00E60B47" w:rsidP="00252256">
            <w:pPr>
              <w:pStyle w:val="11"/>
            </w:pPr>
            <w:r w:rsidRPr="00E60B47">
              <w:t>9000</w:t>
            </w:r>
          </w:p>
        </w:tc>
        <w:tc>
          <w:tcPr>
            <w:tcW w:w="992" w:type="dxa"/>
          </w:tcPr>
          <w:p w:rsidR="00E60B47" w:rsidRPr="00E60B47" w:rsidRDefault="00E60B47" w:rsidP="00252256">
            <w:pPr>
              <w:pStyle w:val="11"/>
            </w:pPr>
            <w:r w:rsidRPr="00E60B47">
              <w:t>100,8</w:t>
            </w:r>
          </w:p>
        </w:tc>
        <w:tc>
          <w:tcPr>
            <w:tcW w:w="992" w:type="dxa"/>
          </w:tcPr>
          <w:p w:rsidR="00E60B47" w:rsidRPr="00E60B47" w:rsidRDefault="00E60B47" w:rsidP="00252256">
            <w:pPr>
              <w:pStyle w:val="11"/>
            </w:pPr>
            <w:r w:rsidRPr="00E60B47">
              <w:t>9080</w:t>
            </w:r>
          </w:p>
        </w:tc>
        <w:tc>
          <w:tcPr>
            <w:tcW w:w="992" w:type="dxa"/>
          </w:tcPr>
          <w:p w:rsidR="00E60B47" w:rsidRPr="00E60B47" w:rsidRDefault="00E60B47" w:rsidP="00252256">
            <w:pPr>
              <w:pStyle w:val="11"/>
            </w:pPr>
            <w:r w:rsidRPr="00E60B47">
              <w:t>100,9</w:t>
            </w:r>
          </w:p>
        </w:tc>
        <w:tc>
          <w:tcPr>
            <w:tcW w:w="993" w:type="dxa"/>
          </w:tcPr>
          <w:p w:rsidR="00E60B47" w:rsidRPr="00E60B47" w:rsidRDefault="00E60B47" w:rsidP="00252256">
            <w:pPr>
              <w:pStyle w:val="11"/>
            </w:pPr>
            <w:r w:rsidRPr="00E60B47">
              <w:t>9160</w:t>
            </w:r>
          </w:p>
        </w:tc>
        <w:tc>
          <w:tcPr>
            <w:tcW w:w="1173" w:type="dxa"/>
          </w:tcPr>
          <w:p w:rsidR="00E60B47" w:rsidRPr="00E60B47" w:rsidRDefault="00E60B47" w:rsidP="00252256">
            <w:pPr>
              <w:pStyle w:val="11"/>
            </w:pPr>
            <w:r w:rsidRPr="00E60B47">
              <w:t>100,9</w:t>
            </w:r>
          </w:p>
        </w:tc>
        <w:tc>
          <w:tcPr>
            <w:tcW w:w="1083" w:type="dxa"/>
          </w:tcPr>
          <w:p w:rsidR="00E60B47" w:rsidRPr="00E60B47" w:rsidRDefault="00E60B47" w:rsidP="00252256">
            <w:pPr>
              <w:pStyle w:val="11"/>
            </w:pPr>
            <w:r w:rsidRPr="00E60B47">
              <w:t>9246</w:t>
            </w:r>
          </w:p>
        </w:tc>
        <w:tc>
          <w:tcPr>
            <w:tcW w:w="1140" w:type="dxa"/>
          </w:tcPr>
          <w:p w:rsidR="00E60B47" w:rsidRPr="00E60B47" w:rsidRDefault="00E60B47" w:rsidP="00252256">
            <w:pPr>
              <w:pStyle w:val="11"/>
            </w:pPr>
            <w:r w:rsidRPr="00E60B47">
              <w:t>100,9</w:t>
            </w:r>
          </w:p>
        </w:tc>
      </w:tr>
      <w:tr w:rsidR="00E60B47" w:rsidRPr="00E60B47" w:rsidTr="00252256">
        <w:trPr>
          <w:cantSplit/>
          <w:trHeight w:val="424"/>
        </w:trPr>
        <w:tc>
          <w:tcPr>
            <w:tcW w:w="2943" w:type="dxa"/>
            <w:vMerge w:val="restart"/>
          </w:tcPr>
          <w:p w:rsidR="00E60B47" w:rsidRPr="00E60B47" w:rsidRDefault="00E60B47" w:rsidP="00252256">
            <w:pPr>
              <w:pStyle w:val="11"/>
            </w:pPr>
            <w:r w:rsidRPr="00E60B47">
              <w:t>Оборот розничной торговли.</w:t>
            </w:r>
          </w:p>
        </w:tc>
        <w:tc>
          <w:tcPr>
            <w:tcW w:w="1276" w:type="dxa"/>
          </w:tcPr>
          <w:p w:rsidR="00E60B47" w:rsidRPr="00E60B47" w:rsidRDefault="00E60B47" w:rsidP="00252256">
            <w:pPr>
              <w:pStyle w:val="11"/>
            </w:pPr>
            <w:r w:rsidRPr="00E60B47">
              <w:t>в дейст.ц.</w:t>
            </w:r>
          </w:p>
        </w:tc>
        <w:tc>
          <w:tcPr>
            <w:tcW w:w="851" w:type="dxa"/>
          </w:tcPr>
          <w:p w:rsidR="00E60B47" w:rsidRPr="00E60B47" w:rsidRDefault="00E60B47" w:rsidP="00252256">
            <w:pPr>
              <w:pStyle w:val="11"/>
            </w:pPr>
            <w:r w:rsidRPr="00E60B47">
              <w:t>млн.</w:t>
            </w:r>
          </w:p>
          <w:p w:rsidR="00E60B47" w:rsidRPr="00E60B47" w:rsidRDefault="00E60B47" w:rsidP="00252256">
            <w:pPr>
              <w:pStyle w:val="11"/>
            </w:pPr>
            <w:r w:rsidRPr="00E60B47">
              <w:t>руб.</w:t>
            </w:r>
          </w:p>
        </w:tc>
        <w:tc>
          <w:tcPr>
            <w:tcW w:w="992" w:type="dxa"/>
          </w:tcPr>
          <w:p w:rsidR="00E60B47" w:rsidRPr="00E60B47" w:rsidRDefault="00E60B47" w:rsidP="00252256">
            <w:pPr>
              <w:pStyle w:val="11"/>
            </w:pPr>
            <w:r w:rsidRPr="00E60B47">
              <w:t>4135,8</w:t>
            </w:r>
          </w:p>
        </w:tc>
        <w:tc>
          <w:tcPr>
            <w:tcW w:w="992" w:type="dxa"/>
          </w:tcPr>
          <w:p w:rsidR="00E60B47" w:rsidRPr="00E60B47" w:rsidRDefault="00E60B47" w:rsidP="00252256">
            <w:pPr>
              <w:pStyle w:val="11"/>
            </w:pPr>
            <w:r w:rsidRPr="00E60B47">
              <w:t>111,5</w:t>
            </w:r>
          </w:p>
        </w:tc>
        <w:tc>
          <w:tcPr>
            <w:tcW w:w="992" w:type="dxa"/>
          </w:tcPr>
          <w:p w:rsidR="00E60B47" w:rsidRPr="00E60B47" w:rsidRDefault="00E60B47" w:rsidP="00252256">
            <w:pPr>
              <w:pStyle w:val="11"/>
            </w:pPr>
            <w:r w:rsidRPr="00E60B47">
              <w:t>4578,3</w:t>
            </w:r>
          </w:p>
        </w:tc>
        <w:tc>
          <w:tcPr>
            <w:tcW w:w="992" w:type="dxa"/>
          </w:tcPr>
          <w:p w:rsidR="00E60B47" w:rsidRPr="00E60B47" w:rsidRDefault="00E60B47" w:rsidP="00252256">
            <w:pPr>
              <w:pStyle w:val="11"/>
            </w:pPr>
            <w:r w:rsidRPr="00E60B47">
              <w:t>110,7</w:t>
            </w:r>
          </w:p>
        </w:tc>
        <w:tc>
          <w:tcPr>
            <w:tcW w:w="992" w:type="dxa"/>
          </w:tcPr>
          <w:p w:rsidR="00E60B47" w:rsidRPr="00E60B47" w:rsidRDefault="00E60B47" w:rsidP="00252256">
            <w:pPr>
              <w:pStyle w:val="11"/>
            </w:pPr>
            <w:r w:rsidRPr="00E60B47">
              <w:t>5031,5</w:t>
            </w:r>
          </w:p>
        </w:tc>
        <w:tc>
          <w:tcPr>
            <w:tcW w:w="992" w:type="dxa"/>
          </w:tcPr>
          <w:p w:rsidR="00E60B47" w:rsidRPr="00E60B47" w:rsidRDefault="00E60B47" w:rsidP="00252256">
            <w:pPr>
              <w:pStyle w:val="11"/>
            </w:pPr>
            <w:r w:rsidRPr="00E60B47">
              <w:t>109,9</w:t>
            </w:r>
          </w:p>
        </w:tc>
        <w:tc>
          <w:tcPr>
            <w:tcW w:w="993" w:type="dxa"/>
          </w:tcPr>
          <w:p w:rsidR="00E60B47" w:rsidRPr="00E60B47" w:rsidRDefault="00E60B47" w:rsidP="00252256">
            <w:pPr>
              <w:pStyle w:val="11"/>
            </w:pPr>
            <w:r w:rsidRPr="00E60B47">
              <w:t>5529,7</w:t>
            </w:r>
          </w:p>
        </w:tc>
        <w:tc>
          <w:tcPr>
            <w:tcW w:w="1173" w:type="dxa"/>
          </w:tcPr>
          <w:p w:rsidR="00E60B47" w:rsidRPr="00E60B47" w:rsidRDefault="00E60B47" w:rsidP="00252256">
            <w:pPr>
              <w:pStyle w:val="11"/>
            </w:pPr>
            <w:r w:rsidRPr="00E60B47">
              <w:t>109,9</w:t>
            </w:r>
          </w:p>
        </w:tc>
        <w:tc>
          <w:tcPr>
            <w:tcW w:w="1083" w:type="dxa"/>
          </w:tcPr>
          <w:p w:rsidR="00E60B47" w:rsidRPr="00E60B47" w:rsidRDefault="00E60B47" w:rsidP="00252256">
            <w:pPr>
              <w:pStyle w:val="11"/>
            </w:pPr>
            <w:r w:rsidRPr="00E60B47">
              <w:t>6077,1</w:t>
            </w:r>
          </w:p>
        </w:tc>
        <w:tc>
          <w:tcPr>
            <w:tcW w:w="1140" w:type="dxa"/>
          </w:tcPr>
          <w:p w:rsidR="00E60B47" w:rsidRPr="00E60B47" w:rsidRDefault="00E60B47" w:rsidP="00252256">
            <w:pPr>
              <w:pStyle w:val="11"/>
            </w:pPr>
            <w:r w:rsidRPr="00E60B47">
              <w:t>109,9</w:t>
            </w:r>
          </w:p>
        </w:tc>
      </w:tr>
      <w:tr w:rsidR="00E60B47" w:rsidRPr="00E60B47" w:rsidTr="00252256">
        <w:trPr>
          <w:cantSplit/>
        </w:trPr>
        <w:tc>
          <w:tcPr>
            <w:tcW w:w="2943" w:type="dxa"/>
            <w:vMerge/>
          </w:tcPr>
          <w:p w:rsidR="00E60B47" w:rsidRPr="00E60B47" w:rsidRDefault="00E60B47" w:rsidP="00252256">
            <w:pPr>
              <w:pStyle w:val="11"/>
            </w:pPr>
          </w:p>
        </w:tc>
        <w:tc>
          <w:tcPr>
            <w:tcW w:w="1276" w:type="dxa"/>
          </w:tcPr>
          <w:p w:rsidR="00E60B47" w:rsidRPr="00E60B47" w:rsidRDefault="00E60B47" w:rsidP="00252256">
            <w:pPr>
              <w:pStyle w:val="11"/>
            </w:pPr>
            <w:r w:rsidRPr="00E60B47">
              <w:t>в сопост. ценах предыд. года</w:t>
            </w:r>
          </w:p>
        </w:tc>
        <w:tc>
          <w:tcPr>
            <w:tcW w:w="851" w:type="dxa"/>
          </w:tcPr>
          <w:p w:rsidR="00E60B47" w:rsidRPr="00E60B47" w:rsidRDefault="00E60B47" w:rsidP="00252256">
            <w:pPr>
              <w:pStyle w:val="11"/>
            </w:pPr>
            <w:r w:rsidRPr="00E60B47">
              <w:t>в % к пред.году</w:t>
            </w:r>
          </w:p>
        </w:tc>
        <w:tc>
          <w:tcPr>
            <w:tcW w:w="992" w:type="dxa"/>
          </w:tcPr>
          <w:p w:rsidR="00E60B47" w:rsidRPr="00E60B47" w:rsidRDefault="00E60B47" w:rsidP="00252256">
            <w:pPr>
              <w:pStyle w:val="11"/>
            </w:pPr>
            <w:r w:rsidRPr="00E60B47">
              <w:t>х</w:t>
            </w:r>
          </w:p>
        </w:tc>
        <w:tc>
          <w:tcPr>
            <w:tcW w:w="992" w:type="dxa"/>
          </w:tcPr>
          <w:p w:rsidR="00E60B47" w:rsidRPr="00E60B47" w:rsidRDefault="00E60B47" w:rsidP="00252256">
            <w:pPr>
              <w:pStyle w:val="11"/>
            </w:pPr>
            <w:r w:rsidRPr="00E60B47">
              <w:t>107,2</w:t>
            </w:r>
          </w:p>
        </w:tc>
        <w:tc>
          <w:tcPr>
            <w:tcW w:w="992" w:type="dxa"/>
          </w:tcPr>
          <w:p w:rsidR="00E60B47" w:rsidRPr="00E60B47" w:rsidRDefault="00E60B47" w:rsidP="00252256">
            <w:pPr>
              <w:pStyle w:val="11"/>
            </w:pPr>
            <w:r w:rsidRPr="00E60B47">
              <w:t>х</w:t>
            </w:r>
          </w:p>
        </w:tc>
        <w:tc>
          <w:tcPr>
            <w:tcW w:w="992" w:type="dxa"/>
          </w:tcPr>
          <w:p w:rsidR="00E60B47" w:rsidRPr="00E60B47" w:rsidRDefault="00E60B47" w:rsidP="00252256">
            <w:pPr>
              <w:pStyle w:val="11"/>
            </w:pPr>
            <w:r w:rsidRPr="00E60B47">
              <w:t>104,2</w:t>
            </w:r>
          </w:p>
        </w:tc>
        <w:tc>
          <w:tcPr>
            <w:tcW w:w="992" w:type="dxa"/>
          </w:tcPr>
          <w:p w:rsidR="00E60B47" w:rsidRPr="00E60B47" w:rsidRDefault="00E60B47" w:rsidP="00252256">
            <w:pPr>
              <w:pStyle w:val="11"/>
            </w:pPr>
            <w:r w:rsidRPr="00E60B47">
              <w:t>х</w:t>
            </w:r>
          </w:p>
        </w:tc>
        <w:tc>
          <w:tcPr>
            <w:tcW w:w="992" w:type="dxa"/>
          </w:tcPr>
          <w:p w:rsidR="00E60B47" w:rsidRPr="00E60B47" w:rsidRDefault="00E60B47" w:rsidP="00252256">
            <w:pPr>
              <w:pStyle w:val="11"/>
            </w:pPr>
            <w:r w:rsidRPr="00E60B47">
              <w:t>104,9</w:t>
            </w:r>
          </w:p>
        </w:tc>
        <w:tc>
          <w:tcPr>
            <w:tcW w:w="993" w:type="dxa"/>
          </w:tcPr>
          <w:p w:rsidR="00E60B47" w:rsidRPr="00E60B47" w:rsidRDefault="00E60B47" w:rsidP="00252256">
            <w:pPr>
              <w:pStyle w:val="11"/>
            </w:pPr>
            <w:r w:rsidRPr="00E60B47">
              <w:t>х</w:t>
            </w:r>
          </w:p>
        </w:tc>
        <w:tc>
          <w:tcPr>
            <w:tcW w:w="1173" w:type="dxa"/>
          </w:tcPr>
          <w:p w:rsidR="00E60B47" w:rsidRPr="00E60B47" w:rsidRDefault="00E60B47" w:rsidP="00252256">
            <w:pPr>
              <w:pStyle w:val="11"/>
            </w:pPr>
            <w:r w:rsidRPr="00E60B47">
              <w:t>105,0</w:t>
            </w:r>
          </w:p>
        </w:tc>
        <w:tc>
          <w:tcPr>
            <w:tcW w:w="1083" w:type="dxa"/>
          </w:tcPr>
          <w:p w:rsidR="00E60B47" w:rsidRPr="00E60B47" w:rsidRDefault="00E60B47" w:rsidP="00252256">
            <w:pPr>
              <w:pStyle w:val="11"/>
            </w:pPr>
            <w:r w:rsidRPr="00E60B47">
              <w:t>х</w:t>
            </w:r>
          </w:p>
        </w:tc>
        <w:tc>
          <w:tcPr>
            <w:tcW w:w="1140" w:type="dxa"/>
          </w:tcPr>
          <w:p w:rsidR="00E60B47" w:rsidRPr="00E60B47" w:rsidRDefault="00E60B47" w:rsidP="00252256">
            <w:pPr>
              <w:pStyle w:val="11"/>
            </w:pPr>
            <w:r w:rsidRPr="00E60B47">
              <w:t>105,0</w:t>
            </w:r>
          </w:p>
        </w:tc>
      </w:tr>
      <w:tr w:rsidR="00E60B47" w:rsidRPr="00E60B47" w:rsidTr="00252256">
        <w:trPr>
          <w:cantSplit/>
        </w:trPr>
        <w:tc>
          <w:tcPr>
            <w:tcW w:w="2943" w:type="dxa"/>
            <w:vMerge w:val="restart"/>
          </w:tcPr>
          <w:p w:rsidR="00E60B47" w:rsidRPr="00E60B47" w:rsidRDefault="00E60B47" w:rsidP="00252256">
            <w:pPr>
              <w:pStyle w:val="11"/>
            </w:pPr>
            <w:r w:rsidRPr="00E60B47">
              <w:t>Оборот общественного питания.</w:t>
            </w:r>
          </w:p>
        </w:tc>
        <w:tc>
          <w:tcPr>
            <w:tcW w:w="1276" w:type="dxa"/>
          </w:tcPr>
          <w:p w:rsidR="00E60B47" w:rsidRPr="00E60B47" w:rsidRDefault="00E60B47" w:rsidP="00252256">
            <w:pPr>
              <w:pStyle w:val="11"/>
            </w:pPr>
            <w:r w:rsidRPr="00E60B47">
              <w:t>в дейст.ц.</w:t>
            </w:r>
          </w:p>
        </w:tc>
        <w:tc>
          <w:tcPr>
            <w:tcW w:w="851" w:type="dxa"/>
          </w:tcPr>
          <w:p w:rsidR="00E60B47" w:rsidRPr="00E60B47" w:rsidRDefault="00E60B47" w:rsidP="00252256">
            <w:pPr>
              <w:pStyle w:val="11"/>
            </w:pPr>
            <w:r w:rsidRPr="00E60B47">
              <w:t>млн.</w:t>
            </w:r>
          </w:p>
          <w:p w:rsidR="00E60B47" w:rsidRPr="00E60B47" w:rsidRDefault="00E60B47" w:rsidP="00252256">
            <w:pPr>
              <w:pStyle w:val="11"/>
            </w:pPr>
            <w:r w:rsidRPr="00E60B47">
              <w:t>руб.</w:t>
            </w:r>
          </w:p>
        </w:tc>
        <w:tc>
          <w:tcPr>
            <w:tcW w:w="992" w:type="dxa"/>
          </w:tcPr>
          <w:p w:rsidR="00E60B47" w:rsidRPr="00E60B47" w:rsidRDefault="00E60B47" w:rsidP="00252256">
            <w:pPr>
              <w:pStyle w:val="11"/>
            </w:pPr>
            <w:r w:rsidRPr="00E60B47">
              <w:t>428,5</w:t>
            </w:r>
          </w:p>
        </w:tc>
        <w:tc>
          <w:tcPr>
            <w:tcW w:w="992" w:type="dxa"/>
          </w:tcPr>
          <w:p w:rsidR="00E60B47" w:rsidRPr="00E60B47" w:rsidRDefault="00E60B47" w:rsidP="00252256">
            <w:pPr>
              <w:pStyle w:val="11"/>
            </w:pPr>
            <w:r w:rsidRPr="00E60B47">
              <w:t>107,3</w:t>
            </w:r>
          </w:p>
        </w:tc>
        <w:tc>
          <w:tcPr>
            <w:tcW w:w="992" w:type="dxa"/>
          </w:tcPr>
          <w:p w:rsidR="00E60B47" w:rsidRPr="00E60B47" w:rsidRDefault="00E60B47" w:rsidP="00252256">
            <w:pPr>
              <w:pStyle w:val="11"/>
            </w:pPr>
            <w:r w:rsidRPr="00E60B47">
              <w:t>462,4</w:t>
            </w:r>
          </w:p>
        </w:tc>
        <w:tc>
          <w:tcPr>
            <w:tcW w:w="992" w:type="dxa"/>
          </w:tcPr>
          <w:p w:rsidR="00E60B47" w:rsidRPr="00E60B47" w:rsidRDefault="00E60B47" w:rsidP="00252256">
            <w:pPr>
              <w:pStyle w:val="11"/>
            </w:pPr>
            <w:r w:rsidRPr="00E60B47">
              <w:t>107,9</w:t>
            </w:r>
          </w:p>
        </w:tc>
        <w:tc>
          <w:tcPr>
            <w:tcW w:w="992" w:type="dxa"/>
          </w:tcPr>
          <w:p w:rsidR="00E60B47" w:rsidRPr="00E60B47" w:rsidRDefault="00E60B47" w:rsidP="00252256">
            <w:pPr>
              <w:pStyle w:val="11"/>
            </w:pPr>
            <w:r w:rsidRPr="00E60B47">
              <w:t>501,2</w:t>
            </w:r>
          </w:p>
        </w:tc>
        <w:tc>
          <w:tcPr>
            <w:tcW w:w="992" w:type="dxa"/>
          </w:tcPr>
          <w:p w:rsidR="00E60B47" w:rsidRPr="00E60B47" w:rsidRDefault="00E60B47" w:rsidP="00252256">
            <w:pPr>
              <w:pStyle w:val="11"/>
            </w:pPr>
            <w:r w:rsidRPr="00E60B47">
              <w:t>108,4</w:t>
            </w:r>
          </w:p>
        </w:tc>
        <w:tc>
          <w:tcPr>
            <w:tcW w:w="993" w:type="dxa"/>
          </w:tcPr>
          <w:p w:rsidR="00E60B47" w:rsidRPr="00E60B47" w:rsidRDefault="00E60B47" w:rsidP="00252256">
            <w:pPr>
              <w:pStyle w:val="11"/>
            </w:pPr>
            <w:r w:rsidRPr="00E60B47">
              <w:t>544,8</w:t>
            </w:r>
          </w:p>
        </w:tc>
        <w:tc>
          <w:tcPr>
            <w:tcW w:w="1173" w:type="dxa"/>
          </w:tcPr>
          <w:p w:rsidR="00E60B47" w:rsidRPr="00E60B47" w:rsidRDefault="00E60B47" w:rsidP="00252256">
            <w:pPr>
              <w:pStyle w:val="11"/>
            </w:pPr>
            <w:r w:rsidRPr="00E60B47">
              <w:t>108,7</w:t>
            </w:r>
          </w:p>
        </w:tc>
        <w:tc>
          <w:tcPr>
            <w:tcW w:w="1083" w:type="dxa"/>
          </w:tcPr>
          <w:p w:rsidR="00E60B47" w:rsidRPr="00E60B47" w:rsidRDefault="00E60B47" w:rsidP="00252256">
            <w:pPr>
              <w:pStyle w:val="11"/>
            </w:pPr>
            <w:r w:rsidRPr="00E60B47">
              <w:t>593,8</w:t>
            </w:r>
          </w:p>
        </w:tc>
        <w:tc>
          <w:tcPr>
            <w:tcW w:w="1140" w:type="dxa"/>
          </w:tcPr>
          <w:p w:rsidR="00E60B47" w:rsidRPr="00E60B47" w:rsidRDefault="00E60B47" w:rsidP="00252256">
            <w:pPr>
              <w:pStyle w:val="11"/>
            </w:pPr>
            <w:r w:rsidRPr="00E60B47">
              <w:t>109,0</w:t>
            </w:r>
          </w:p>
        </w:tc>
      </w:tr>
      <w:tr w:rsidR="00E60B47" w:rsidRPr="00E60B47" w:rsidTr="00252256">
        <w:trPr>
          <w:cantSplit/>
        </w:trPr>
        <w:tc>
          <w:tcPr>
            <w:tcW w:w="2943" w:type="dxa"/>
            <w:vMerge/>
          </w:tcPr>
          <w:p w:rsidR="00E60B47" w:rsidRPr="00E60B47" w:rsidRDefault="00E60B47" w:rsidP="00252256">
            <w:pPr>
              <w:pStyle w:val="11"/>
            </w:pPr>
          </w:p>
        </w:tc>
        <w:tc>
          <w:tcPr>
            <w:tcW w:w="1276" w:type="dxa"/>
          </w:tcPr>
          <w:p w:rsidR="00E60B47" w:rsidRPr="00E60B47" w:rsidRDefault="00E60B47" w:rsidP="00252256">
            <w:pPr>
              <w:pStyle w:val="11"/>
            </w:pPr>
            <w:r w:rsidRPr="00E60B47">
              <w:t>в сопост. ценах предыд. года</w:t>
            </w:r>
          </w:p>
        </w:tc>
        <w:tc>
          <w:tcPr>
            <w:tcW w:w="851" w:type="dxa"/>
          </w:tcPr>
          <w:p w:rsidR="00E60B47" w:rsidRPr="00E60B47" w:rsidRDefault="00E60B47" w:rsidP="00252256">
            <w:pPr>
              <w:pStyle w:val="11"/>
            </w:pPr>
            <w:r w:rsidRPr="00E60B47">
              <w:t>в % к пред.году</w:t>
            </w:r>
          </w:p>
        </w:tc>
        <w:tc>
          <w:tcPr>
            <w:tcW w:w="992" w:type="dxa"/>
          </w:tcPr>
          <w:p w:rsidR="00E60B47" w:rsidRPr="00E60B47" w:rsidRDefault="00E60B47" w:rsidP="00252256">
            <w:pPr>
              <w:pStyle w:val="11"/>
            </w:pPr>
            <w:r w:rsidRPr="00E60B47">
              <w:t>х</w:t>
            </w:r>
          </w:p>
        </w:tc>
        <w:tc>
          <w:tcPr>
            <w:tcW w:w="992" w:type="dxa"/>
          </w:tcPr>
          <w:p w:rsidR="00E60B47" w:rsidRPr="00E60B47" w:rsidRDefault="00E60B47" w:rsidP="00252256">
            <w:pPr>
              <w:pStyle w:val="11"/>
            </w:pPr>
            <w:r w:rsidRPr="00E60B47">
              <w:t>101,0</w:t>
            </w:r>
          </w:p>
        </w:tc>
        <w:tc>
          <w:tcPr>
            <w:tcW w:w="992" w:type="dxa"/>
          </w:tcPr>
          <w:p w:rsidR="00E60B47" w:rsidRPr="00E60B47" w:rsidRDefault="00E60B47" w:rsidP="00252256">
            <w:pPr>
              <w:pStyle w:val="11"/>
            </w:pPr>
            <w:r w:rsidRPr="00E60B47">
              <w:t>х</w:t>
            </w:r>
          </w:p>
        </w:tc>
        <w:tc>
          <w:tcPr>
            <w:tcW w:w="992" w:type="dxa"/>
          </w:tcPr>
          <w:p w:rsidR="00E60B47" w:rsidRPr="00E60B47" w:rsidRDefault="00E60B47" w:rsidP="00252256">
            <w:pPr>
              <w:pStyle w:val="11"/>
            </w:pPr>
            <w:r w:rsidRPr="00E60B47">
              <w:t>103,0</w:t>
            </w:r>
          </w:p>
        </w:tc>
        <w:tc>
          <w:tcPr>
            <w:tcW w:w="992" w:type="dxa"/>
          </w:tcPr>
          <w:p w:rsidR="00E60B47" w:rsidRPr="00E60B47" w:rsidRDefault="00E60B47" w:rsidP="00252256">
            <w:pPr>
              <w:pStyle w:val="11"/>
            </w:pPr>
            <w:r w:rsidRPr="00E60B47">
              <w:t>х</w:t>
            </w:r>
          </w:p>
        </w:tc>
        <w:tc>
          <w:tcPr>
            <w:tcW w:w="992" w:type="dxa"/>
          </w:tcPr>
          <w:p w:rsidR="00E60B47" w:rsidRPr="00E60B47" w:rsidRDefault="00E60B47" w:rsidP="00252256">
            <w:pPr>
              <w:pStyle w:val="11"/>
            </w:pPr>
            <w:r w:rsidRPr="00E60B47">
              <w:t>103,0</w:t>
            </w:r>
          </w:p>
        </w:tc>
        <w:tc>
          <w:tcPr>
            <w:tcW w:w="993" w:type="dxa"/>
          </w:tcPr>
          <w:p w:rsidR="00E60B47" w:rsidRPr="00E60B47" w:rsidRDefault="00E60B47" w:rsidP="00252256">
            <w:pPr>
              <w:pStyle w:val="11"/>
            </w:pPr>
            <w:r w:rsidRPr="00E60B47">
              <w:t>х</w:t>
            </w:r>
          </w:p>
        </w:tc>
        <w:tc>
          <w:tcPr>
            <w:tcW w:w="1173" w:type="dxa"/>
          </w:tcPr>
          <w:p w:rsidR="00E60B47" w:rsidRPr="00E60B47" w:rsidRDefault="00E60B47" w:rsidP="00252256">
            <w:pPr>
              <w:pStyle w:val="11"/>
            </w:pPr>
            <w:r w:rsidRPr="00E60B47">
              <w:t>103,8</w:t>
            </w:r>
          </w:p>
        </w:tc>
        <w:tc>
          <w:tcPr>
            <w:tcW w:w="1083" w:type="dxa"/>
          </w:tcPr>
          <w:p w:rsidR="00E60B47" w:rsidRPr="00E60B47" w:rsidRDefault="00E60B47" w:rsidP="00252256">
            <w:pPr>
              <w:pStyle w:val="11"/>
            </w:pPr>
            <w:r w:rsidRPr="00E60B47">
              <w:t>х</w:t>
            </w:r>
          </w:p>
        </w:tc>
        <w:tc>
          <w:tcPr>
            <w:tcW w:w="1140" w:type="dxa"/>
          </w:tcPr>
          <w:p w:rsidR="00E60B47" w:rsidRPr="00E60B47" w:rsidRDefault="00E60B47" w:rsidP="00252256">
            <w:pPr>
              <w:pStyle w:val="11"/>
            </w:pPr>
            <w:r w:rsidRPr="00E60B47">
              <w:t>104,1</w:t>
            </w:r>
          </w:p>
        </w:tc>
      </w:tr>
      <w:tr w:rsidR="00E60B47" w:rsidRPr="00E60B47" w:rsidTr="00252256">
        <w:trPr>
          <w:cantSplit/>
          <w:trHeight w:val="523"/>
        </w:trPr>
        <w:tc>
          <w:tcPr>
            <w:tcW w:w="2943" w:type="dxa"/>
          </w:tcPr>
          <w:p w:rsidR="00E60B47" w:rsidRPr="00E60B47" w:rsidRDefault="00E60B47" w:rsidP="00252256">
            <w:pPr>
              <w:pStyle w:val="11"/>
            </w:pPr>
            <w:r w:rsidRPr="00E60B47">
              <w:t xml:space="preserve">Объем платных услуг населению  </w:t>
            </w:r>
          </w:p>
        </w:tc>
        <w:tc>
          <w:tcPr>
            <w:tcW w:w="1276" w:type="dxa"/>
          </w:tcPr>
          <w:p w:rsidR="00E60B47" w:rsidRPr="00E60B47" w:rsidRDefault="00E60B47" w:rsidP="00252256">
            <w:pPr>
              <w:pStyle w:val="11"/>
            </w:pPr>
            <w:r w:rsidRPr="00E60B47">
              <w:t>в дейст.ц.</w:t>
            </w:r>
          </w:p>
        </w:tc>
        <w:tc>
          <w:tcPr>
            <w:tcW w:w="851" w:type="dxa"/>
          </w:tcPr>
          <w:p w:rsidR="00E60B47" w:rsidRPr="00E60B47" w:rsidRDefault="00E60B47" w:rsidP="00252256">
            <w:pPr>
              <w:pStyle w:val="11"/>
            </w:pPr>
            <w:r w:rsidRPr="00E60B47">
              <w:t>млн.</w:t>
            </w:r>
          </w:p>
          <w:p w:rsidR="00E60B47" w:rsidRPr="00E60B47" w:rsidRDefault="00E60B47" w:rsidP="00252256">
            <w:pPr>
              <w:pStyle w:val="11"/>
            </w:pPr>
            <w:r w:rsidRPr="00E60B47">
              <w:t>руб.</w:t>
            </w:r>
          </w:p>
        </w:tc>
        <w:tc>
          <w:tcPr>
            <w:tcW w:w="992" w:type="dxa"/>
          </w:tcPr>
          <w:p w:rsidR="00E60B47" w:rsidRPr="00E60B47" w:rsidRDefault="00E60B47" w:rsidP="00252256">
            <w:pPr>
              <w:pStyle w:val="11"/>
            </w:pPr>
            <w:r w:rsidRPr="00E60B47">
              <w:t>885,2</w:t>
            </w:r>
          </w:p>
        </w:tc>
        <w:tc>
          <w:tcPr>
            <w:tcW w:w="992" w:type="dxa"/>
          </w:tcPr>
          <w:p w:rsidR="00E60B47" w:rsidRPr="00E60B47" w:rsidRDefault="00E60B47" w:rsidP="00252256">
            <w:pPr>
              <w:pStyle w:val="11"/>
            </w:pPr>
            <w:r w:rsidRPr="00E60B47">
              <w:t>111,1</w:t>
            </w:r>
          </w:p>
        </w:tc>
        <w:tc>
          <w:tcPr>
            <w:tcW w:w="992" w:type="dxa"/>
          </w:tcPr>
          <w:p w:rsidR="00E60B47" w:rsidRPr="00E60B47" w:rsidRDefault="00E60B47" w:rsidP="00252256">
            <w:pPr>
              <w:pStyle w:val="11"/>
            </w:pPr>
            <w:r w:rsidRPr="00E60B47">
              <w:t>1003,9</w:t>
            </w:r>
          </w:p>
        </w:tc>
        <w:tc>
          <w:tcPr>
            <w:tcW w:w="992" w:type="dxa"/>
          </w:tcPr>
          <w:p w:rsidR="00E60B47" w:rsidRPr="00E60B47" w:rsidRDefault="00E60B47" w:rsidP="00252256">
            <w:pPr>
              <w:pStyle w:val="11"/>
            </w:pPr>
            <w:r w:rsidRPr="00E60B47">
              <w:t>113,4</w:t>
            </w:r>
          </w:p>
        </w:tc>
        <w:tc>
          <w:tcPr>
            <w:tcW w:w="992" w:type="dxa"/>
          </w:tcPr>
          <w:p w:rsidR="00E60B47" w:rsidRPr="00E60B47" w:rsidRDefault="00E60B47" w:rsidP="00252256">
            <w:pPr>
              <w:pStyle w:val="11"/>
            </w:pPr>
            <w:r w:rsidRPr="00E60B47">
              <w:t>1118,3</w:t>
            </w:r>
          </w:p>
        </w:tc>
        <w:tc>
          <w:tcPr>
            <w:tcW w:w="992" w:type="dxa"/>
          </w:tcPr>
          <w:p w:rsidR="00E60B47" w:rsidRPr="00E60B47" w:rsidRDefault="00E60B47" w:rsidP="00252256">
            <w:pPr>
              <w:pStyle w:val="11"/>
            </w:pPr>
            <w:r w:rsidRPr="00E60B47">
              <w:t>111,4</w:t>
            </w:r>
          </w:p>
        </w:tc>
        <w:tc>
          <w:tcPr>
            <w:tcW w:w="993" w:type="dxa"/>
          </w:tcPr>
          <w:p w:rsidR="00E60B47" w:rsidRPr="00E60B47" w:rsidRDefault="00E60B47" w:rsidP="00252256">
            <w:pPr>
              <w:pStyle w:val="11"/>
            </w:pPr>
            <w:r w:rsidRPr="00E60B47">
              <w:t>1249,2</w:t>
            </w:r>
          </w:p>
        </w:tc>
        <w:tc>
          <w:tcPr>
            <w:tcW w:w="1173" w:type="dxa"/>
          </w:tcPr>
          <w:p w:rsidR="00E60B47" w:rsidRPr="00E60B47" w:rsidRDefault="00E60B47" w:rsidP="00252256">
            <w:pPr>
              <w:pStyle w:val="11"/>
            </w:pPr>
            <w:r w:rsidRPr="00E60B47">
              <w:t>111,7</w:t>
            </w:r>
          </w:p>
        </w:tc>
        <w:tc>
          <w:tcPr>
            <w:tcW w:w="1083" w:type="dxa"/>
          </w:tcPr>
          <w:p w:rsidR="00E60B47" w:rsidRPr="00E60B47" w:rsidRDefault="00E60B47" w:rsidP="00252256">
            <w:pPr>
              <w:pStyle w:val="11"/>
            </w:pPr>
            <w:r w:rsidRPr="00E60B47">
              <w:t>1396,6</w:t>
            </w:r>
          </w:p>
        </w:tc>
        <w:tc>
          <w:tcPr>
            <w:tcW w:w="1140" w:type="dxa"/>
          </w:tcPr>
          <w:p w:rsidR="00E60B47" w:rsidRPr="00E60B47" w:rsidRDefault="00E60B47" w:rsidP="00252256">
            <w:pPr>
              <w:pStyle w:val="11"/>
            </w:pPr>
            <w:r w:rsidRPr="00E60B47">
              <w:t>111,8</w:t>
            </w:r>
          </w:p>
        </w:tc>
      </w:tr>
      <w:tr w:rsidR="00E60B47" w:rsidRPr="00E60B47" w:rsidTr="00252256">
        <w:trPr>
          <w:cantSplit/>
        </w:trPr>
        <w:tc>
          <w:tcPr>
            <w:tcW w:w="2943" w:type="dxa"/>
          </w:tcPr>
          <w:p w:rsidR="00E60B47" w:rsidRPr="00E60B47" w:rsidRDefault="00E60B47" w:rsidP="00252256">
            <w:pPr>
              <w:pStyle w:val="11"/>
            </w:pPr>
          </w:p>
        </w:tc>
        <w:tc>
          <w:tcPr>
            <w:tcW w:w="1276" w:type="dxa"/>
          </w:tcPr>
          <w:p w:rsidR="00E60B47" w:rsidRPr="00E60B47" w:rsidRDefault="00E60B47" w:rsidP="00252256">
            <w:pPr>
              <w:pStyle w:val="11"/>
            </w:pPr>
            <w:r w:rsidRPr="00E60B47">
              <w:t>в сопост. ценах предыд. года</w:t>
            </w:r>
          </w:p>
        </w:tc>
        <w:tc>
          <w:tcPr>
            <w:tcW w:w="851" w:type="dxa"/>
          </w:tcPr>
          <w:p w:rsidR="00E60B47" w:rsidRPr="00E60B47" w:rsidRDefault="00E60B47" w:rsidP="00252256">
            <w:pPr>
              <w:pStyle w:val="11"/>
            </w:pPr>
            <w:r w:rsidRPr="00E60B47">
              <w:t>в % к пред.году</w:t>
            </w:r>
          </w:p>
        </w:tc>
        <w:tc>
          <w:tcPr>
            <w:tcW w:w="992" w:type="dxa"/>
          </w:tcPr>
          <w:p w:rsidR="00E60B47" w:rsidRPr="00E60B47" w:rsidRDefault="00E60B47" w:rsidP="00252256">
            <w:pPr>
              <w:pStyle w:val="11"/>
            </w:pPr>
            <w:r w:rsidRPr="00E60B47">
              <w:t>х</w:t>
            </w:r>
          </w:p>
        </w:tc>
        <w:tc>
          <w:tcPr>
            <w:tcW w:w="992" w:type="dxa"/>
          </w:tcPr>
          <w:p w:rsidR="00E60B47" w:rsidRPr="00E60B47" w:rsidRDefault="00E60B47" w:rsidP="00252256">
            <w:pPr>
              <w:pStyle w:val="11"/>
            </w:pPr>
            <w:r w:rsidRPr="00E60B47">
              <w:t>107,2</w:t>
            </w:r>
          </w:p>
        </w:tc>
        <w:tc>
          <w:tcPr>
            <w:tcW w:w="992" w:type="dxa"/>
          </w:tcPr>
          <w:p w:rsidR="00E60B47" w:rsidRPr="00E60B47" w:rsidRDefault="00E60B47" w:rsidP="00252256">
            <w:pPr>
              <w:pStyle w:val="11"/>
            </w:pPr>
            <w:r w:rsidRPr="00E60B47">
              <w:t>х</w:t>
            </w:r>
          </w:p>
        </w:tc>
        <w:tc>
          <w:tcPr>
            <w:tcW w:w="992" w:type="dxa"/>
          </w:tcPr>
          <w:p w:rsidR="00E60B47" w:rsidRPr="00E60B47" w:rsidRDefault="00E60B47" w:rsidP="00252256">
            <w:pPr>
              <w:pStyle w:val="11"/>
            </w:pPr>
            <w:r w:rsidRPr="00E60B47">
              <w:t>105,6</w:t>
            </w:r>
          </w:p>
        </w:tc>
        <w:tc>
          <w:tcPr>
            <w:tcW w:w="992" w:type="dxa"/>
          </w:tcPr>
          <w:p w:rsidR="00E60B47" w:rsidRPr="00E60B47" w:rsidRDefault="00E60B47" w:rsidP="00252256">
            <w:pPr>
              <w:pStyle w:val="11"/>
            </w:pPr>
            <w:r w:rsidRPr="00E60B47">
              <w:t>х</w:t>
            </w:r>
          </w:p>
        </w:tc>
        <w:tc>
          <w:tcPr>
            <w:tcW w:w="992" w:type="dxa"/>
          </w:tcPr>
          <w:p w:rsidR="00E60B47" w:rsidRPr="00E60B47" w:rsidRDefault="00E60B47" w:rsidP="00252256">
            <w:pPr>
              <w:pStyle w:val="11"/>
            </w:pPr>
            <w:r w:rsidRPr="00E60B47">
              <w:t>104,2</w:t>
            </w:r>
          </w:p>
        </w:tc>
        <w:tc>
          <w:tcPr>
            <w:tcW w:w="993" w:type="dxa"/>
          </w:tcPr>
          <w:p w:rsidR="00E60B47" w:rsidRPr="00E60B47" w:rsidRDefault="00E60B47" w:rsidP="00252256">
            <w:pPr>
              <w:pStyle w:val="11"/>
            </w:pPr>
            <w:r w:rsidRPr="00E60B47">
              <w:t>х</w:t>
            </w:r>
          </w:p>
        </w:tc>
        <w:tc>
          <w:tcPr>
            <w:tcW w:w="1173" w:type="dxa"/>
          </w:tcPr>
          <w:p w:rsidR="00E60B47" w:rsidRPr="00E60B47" w:rsidRDefault="00E60B47" w:rsidP="00252256">
            <w:pPr>
              <w:pStyle w:val="11"/>
            </w:pPr>
            <w:r w:rsidRPr="00E60B47">
              <w:t>104,2</w:t>
            </w:r>
          </w:p>
        </w:tc>
        <w:tc>
          <w:tcPr>
            <w:tcW w:w="1083" w:type="dxa"/>
          </w:tcPr>
          <w:p w:rsidR="00E60B47" w:rsidRPr="00E60B47" w:rsidRDefault="00E60B47" w:rsidP="00252256">
            <w:pPr>
              <w:pStyle w:val="11"/>
            </w:pPr>
            <w:r w:rsidRPr="00E60B47">
              <w:t>х</w:t>
            </w:r>
          </w:p>
        </w:tc>
        <w:tc>
          <w:tcPr>
            <w:tcW w:w="1140" w:type="dxa"/>
          </w:tcPr>
          <w:p w:rsidR="00E60B47" w:rsidRPr="00E60B47" w:rsidRDefault="00E60B47" w:rsidP="00252256">
            <w:pPr>
              <w:pStyle w:val="11"/>
            </w:pPr>
            <w:r w:rsidRPr="00E60B47">
              <w:t>104,9</w:t>
            </w:r>
          </w:p>
        </w:tc>
      </w:tr>
      <w:tr w:rsidR="00E60B47" w:rsidRPr="00E60B47" w:rsidTr="00252256">
        <w:trPr>
          <w:cantSplit/>
          <w:trHeight w:val="527"/>
        </w:trPr>
        <w:tc>
          <w:tcPr>
            <w:tcW w:w="4219" w:type="dxa"/>
            <w:gridSpan w:val="2"/>
          </w:tcPr>
          <w:p w:rsidR="00E60B47" w:rsidRPr="00E60B47" w:rsidRDefault="00E60B47" w:rsidP="00252256">
            <w:pPr>
              <w:pStyle w:val="11"/>
            </w:pPr>
            <w:r w:rsidRPr="00E60B47">
              <w:t>Уровень официально зарегистрированной безработицы</w:t>
            </w:r>
          </w:p>
        </w:tc>
        <w:tc>
          <w:tcPr>
            <w:tcW w:w="851" w:type="dxa"/>
          </w:tcPr>
          <w:p w:rsidR="00E60B47" w:rsidRPr="00E60B47" w:rsidRDefault="00E60B47" w:rsidP="00252256">
            <w:pPr>
              <w:pStyle w:val="11"/>
            </w:pPr>
          </w:p>
          <w:p w:rsidR="00E60B47" w:rsidRPr="00E60B47" w:rsidRDefault="00E60B47" w:rsidP="00252256">
            <w:pPr>
              <w:pStyle w:val="11"/>
            </w:pPr>
            <w:r w:rsidRPr="00E60B47">
              <w:t>%</w:t>
            </w:r>
          </w:p>
        </w:tc>
        <w:tc>
          <w:tcPr>
            <w:tcW w:w="992" w:type="dxa"/>
          </w:tcPr>
          <w:p w:rsidR="00E60B47" w:rsidRPr="00E60B47" w:rsidRDefault="00E60B47" w:rsidP="00252256">
            <w:pPr>
              <w:pStyle w:val="11"/>
            </w:pPr>
          </w:p>
          <w:p w:rsidR="00E60B47" w:rsidRPr="00E60B47" w:rsidRDefault="00E60B47" w:rsidP="00252256">
            <w:pPr>
              <w:pStyle w:val="11"/>
            </w:pPr>
            <w:r w:rsidRPr="00E60B47">
              <w:t>1,1</w:t>
            </w:r>
          </w:p>
        </w:tc>
        <w:tc>
          <w:tcPr>
            <w:tcW w:w="992" w:type="dxa"/>
          </w:tcPr>
          <w:p w:rsidR="00E60B47" w:rsidRPr="00E60B47" w:rsidRDefault="00E60B47" w:rsidP="00252256">
            <w:pPr>
              <w:pStyle w:val="11"/>
            </w:pPr>
          </w:p>
          <w:p w:rsidR="00E60B47" w:rsidRPr="00E60B47" w:rsidRDefault="00E60B47" w:rsidP="00252256">
            <w:pPr>
              <w:pStyle w:val="11"/>
            </w:pPr>
            <w:r w:rsidRPr="00E60B47">
              <w:t>-0,3</w:t>
            </w:r>
          </w:p>
        </w:tc>
        <w:tc>
          <w:tcPr>
            <w:tcW w:w="992" w:type="dxa"/>
          </w:tcPr>
          <w:p w:rsidR="00E60B47" w:rsidRPr="00E60B47" w:rsidRDefault="00E60B47" w:rsidP="00252256">
            <w:pPr>
              <w:pStyle w:val="11"/>
            </w:pPr>
          </w:p>
          <w:p w:rsidR="00E60B47" w:rsidRPr="00E60B47" w:rsidRDefault="00E60B47" w:rsidP="00252256">
            <w:pPr>
              <w:pStyle w:val="11"/>
            </w:pPr>
            <w:r w:rsidRPr="00E60B47">
              <w:t>1,0</w:t>
            </w:r>
          </w:p>
        </w:tc>
        <w:tc>
          <w:tcPr>
            <w:tcW w:w="992" w:type="dxa"/>
          </w:tcPr>
          <w:p w:rsidR="00E60B47" w:rsidRPr="00E60B47" w:rsidRDefault="00E60B47" w:rsidP="00252256">
            <w:pPr>
              <w:pStyle w:val="11"/>
            </w:pPr>
          </w:p>
          <w:p w:rsidR="00E60B47" w:rsidRPr="00E60B47" w:rsidRDefault="00E60B47" w:rsidP="00252256">
            <w:pPr>
              <w:pStyle w:val="11"/>
            </w:pPr>
            <w:r w:rsidRPr="00E60B47">
              <w:t>-0,1</w:t>
            </w:r>
          </w:p>
        </w:tc>
        <w:tc>
          <w:tcPr>
            <w:tcW w:w="992" w:type="dxa"/>
          </w:tcPr>
          <w:p w:rsidR="00E60B47" w:rsidRPr="00E60B47" w:rsidRDefault="00E60B47" w:rsidP="00252256">
            <w:pPr>
              <w:pStyle w:val="11"/>
            </w:pPr>
          </w:p>
          <w:p w:rsidR="00E60B47" w:rsidRPr="00E60B47" w:rsidRDefault="00E60B47" w:rsidP="00252256">
            <w:pPr>
              <w:pStyle w:val="11"/>
            </w:pPr>
            <w:r w:rsidRPr="00E60B47">
              <w:t>1,0</w:t>
            </w:r>
          </w:p>
        </w:tc>
        <w:tc>
          <w:tcPr>
            <w:tcW w:w="992" w:type="dxa"/>
          </w:tcPr>
          <w:p w:rsidR="00E60B47" w:rsidRPr="00E60B47" w:rsidRDefault="00E60B47" w:rsidP="00252256">
            <w:pPr>
              <w:pStyle w:val="11"/>
            </w:pPr>
          </w:p>
          <w:p w:rsidR="00E60B47" w:rsidRPr="00E60B47" w:rsidRDefault="00E60B47" w:rsidP="00252256">
            <w:pPr>
              <w:pStyle w:val="11"/>
            </w:pPr>
            <w:r w:rsidRPr="00E60B47">
              <w:t>0</w:t>
            </w:r>
          </w:p>
        </w:tc>
        <w:tc>
          <w:tcPr>
            <w:tcW w:w="993" w:type="dxa"/>
          </w:tcPr>
          <w:p w:rsidR="00E60B47" w:rsidRPr="00E60B47" w:rsidRDefault="00E60B47" w:rsidP="00252256">
            <w:pPr>
              <w:pStyle w:val="11"/>
            </w:pPr>
          </w:p>
          <w:p w:rsidR="00E60B47" w:rsidRPr="00E60B47" w:rsidRDefault="00E60B47" w:rsidP="00252256">
            <w:pPr>
              <w:pStyle w:val="11"/>
            </w:pPr>
            <w:r w:rsidRPr="00E60B47">
              <w:t>1,0</w:t>
            </w:r>
          </w:p>
        </w:tc>
        <w:tc>
          <w:tcPr>
            <w:tcW w:w="1173" w:type="dxa"/>
          </w:tcPr>
          <w:p w:rsidR="00E60B47" w:rsidRPr="00E60B47" w:rsidRDefault="00E60B47" w:rsidP="00252256">
            <w:pPr>
              <w:pStyle w:val="11"/>
            </w:pPr>
          </w:p>
          <w:p w:rsidR="00E60B47" w:rsidRPr="00E60B47" w:rsidRDefault="00E60B47" w:rsidP="00252256">
            <w:pPr>
              <w:pStyle w:val="11"/>
            </w:pPr>
            <w:r w:rsidRPr="00E60B47">
              <w:t>0</w:t>
            </w:r>
          </w:p>
        </w:tc>
        <w:tc>
          <w:tcPr>
            <w:tcW w:w="1083" w:type="dxa"/>
          </w:tcPr>
          <w:p w:rsidR="00E60B47" w:rsidRPr="00E60B47" w:rsidRDefault="00E60B47" w:rsidP="00252256">
            <w:pPr>
              <w:pStyle w:val="11"/>
            </w:pPr>
          </w:p>
          <w:p w:rsidR="00E60B47" w:rsidRPr="00E60B47" w:rsidRDefault="00E60B47" w:rsidP="00252256">
            <w:pPr>
              <w:pStyle w:val="11"/>
            </w:pPr>
            <w:r w:rsidRPr="00E60B47">
              <w:t>1,0</w:t>
            </w:r>
          </w:p>
        </w:tc>
        <w:tc>
          <w:tcPr>
            <w:tcW w:w="1140" w:type="dxa"/>
          </w:tcPr>
          <w:p w:rsidR="00E60B47" w:rsidRPr="00E60B47" w:rsidRDefault="00E60B47" w:rsidP="00252256">
            <w:pPr>
              <w:pStyle w:val="11"/>
            </w:pPr>
          </w:p>
          <w:p w:rsidR="00E60B47" w:rsidRPr="00E60B47" w:rsidRDefault="00E60B47" w:rsidP="00252256">
            <w:pPr>
              <w:pStyle w:val="11"/>
            </w:pPr>
            <w:r w:rsidRPr="00E60B47">
              <w:t>0</w:t>
            </w:r>
          </w:p>
        </w:tc>
      </w:tr>
      <w:tr w:rsidR="00E60B47" w:rsidRPr="00E60B47" w:rsidTr="00252256">
        <w:trPr>
          <w:cantSplit/>
          <w:trHeight w:val="527"/>
        </w:trPr>
        <w:tc>
          <w:tcPr>
            <w:tcW w:w="4219" w:type="dxa"/>
            <w:gridSpan w:val="2"/>
          </w:tcPr>
          <w:p w:rsidR="00E60B47" w:rsidRPr="00E60B47" w:rsidRDefault="00E60B47" w:rsidP="00252256">
            <w:pPr>
              <w:pStyle w:val="11"/>
            </w:pPr>
            <w:r w:rsidRPr="00E60B47">
              <w:t>Численность занятых в экономике</w:t>
            </w:r>
          </w:p>
        </w:tc>
        <w:tc>
          <w:tcPr>
            <w:tcW w:w="851" w:type="dxa"/>
          </w:tcPr>
          <w:p w:rsidR="00E60B47" w:rsidRPr="00E60B47" w:rsidRDefault="00E60B47" w:rsidP="00252256">
            <w:pPr>
              <w:rPr>
                <w:sz w:val="20"/>
                <w:szCs w:val="20"/>
              </w:rPr>
            </w:pPr>
            <w:r w:rsidRPr="00E60B47">
              <w:rPr>
                <w:sz w:val="20"/>
                <w:szCs w:val="20"/>
              </w:rPr>
              <w:t>чел.</w:t>
            </w:r>
          </w:p>
        </w:tc>
        <w:tc>
          <w:tcPr>
            <w:tcW w:w="992" w:type="dxa"/>
          </w:tcPr>
          <w:p w:rsidR="00E60B47" w:rsidRPr="00E60B47" w:rsidRDefault="00E60B47" w:rsidP="00252256">
            <w:pPr>
              <w:pStyle w:val="11"/>
            </w:pPr>
            <w:r w:rsidRPr="00E60B47">
              <w:t>28000</w:t>
            </w:r>
          </w:p>
        </w:tc>
        <w:tc>
          <w:tcPr>
            <w:tcW w:w="992" w:type="dxa"/>
          </w:tcPr>
          <w:p w:rsidR="00E60B47" w:rsidRPr="00E60B47" w:rsidRDefault="00E60B47" w:rsidP="00252256">
            <w:pPr>
              <w:pStyle w:val="11"/>
            </w:pPr>
            <w:r w:rsidRPr="00E60B47">
              <w:t>99,6</w:t>
            </w:r>
          </w:p>
        </w:tc>
        <w:tc>
          <w:tcPr>
            <w:tcW w:w="992" w:type="dxa"/>
          </w:tcPr>
          <w:p w:rsidR="00E60B47" w:rsidRPr="00E60B47" w:rsidRDefault="00E60B47" w:rsidP="00252256">
            <w:pPr>
              <w:pStyle w:val="11"/>
            </w:pPr>
            <w:r w:rsidRPr="00E60B47">
              <w:t>27900</w:t>
            </w:r>
          </w:p>
        </w:tc>
        <w:tc>
          <w:tcPr>
            <w:tcW w:w="992" w:type="dxa"/>
          </w:tcPr>
          <w:p w:rsidR="00E60B47" w:rsidRPr="00E60B47" w:rsidRDefault="00E60B47" w:rsidP="00252256">
            <w:pPr>
              <w:pStyle w:val="11"/>
            </w:pPr>
            <w:r w:rsidRPr="00E60B47">
              <w:t>99,6</w:t>
            </w:r>
          </w:p>
        </w:tc>
        <w:tc>
          <w:tcPr>
            <w:tcW w:w="992" w:type="dxa"/>
          </w:tcPr>
          <w:p w:rsidR="00E60B47" w:rsidRPr="00E60B47" w:rsidRDefault="00E60B47" w:rsidP="00252256">
            <w:pPr>
              <w:pStyle w:val="11"/>
            </w:pPr>
            <w:r w:rsidRPr="00E60B47">
              <w:t>27800</w:t>
            </w:r>
          </w:p>
        </w:tc>
        <w:tc>
          <w:tcPr>
            <w:tcW w:w="992" w:type="dxa"/>
          </w:tcPr>
          <w:p w:rsidR="00E60B47" w:rsidRPr="00E60B47" w:rsidRDefault="00E60B47" w:rsidP="00252256">
            <w:pPr>
              <w:pStyle w:val="11"/>
            </w:pPr>
            <w:r w:rsidRPr="00E60B47">
              <w:t>99,6</w:t>
            </w:r>
          </w:p>
        </w:tc>
        <w:tc>
          <w:tcPr>
            <w:tcW w:w="993" w:type="dxa"/>
          </w:tcPr>
          <w:p w:rsidR="00E60B47" w:rsidRPr="00E60B47" w:rsidRDefault="00E60B47" w:rsidP="00252256">
            <w:pPr>
              <w:pStyle w:val="11"/>
            </w:pPr>
            <w:r w:rsidRPr="00E60B47">
              <w:t>27700</w:t>
            </w:r>
          </w:p>
        </w:tc>
        <w:tc>
          <w:tcPr>
            <w:tcW w:w="1173" w:type="dxa"/>
          </w:tcPr>
          <w:p w:rsidR="00E60B47" w:rsidRPr="00E60B47" w:rsidRDefault="00E60B47" w:rsidP="00252256">
            <w:pPr>
              <w:pStyle w:val="11"/>
            </w:pPr>
            <w:r w:rsidRPr="00E60B47">
              <w:t>99,6</w:t>
            </w:r>
          </w:p>
        </w:tc>
        <w:tc>
          <w:tcPr>
            <w:tcW w:w="1083" w:type="dxa"/>
          </w:tcPr>
          <w:p w:rsidR="00E60B47" w:rsidRPr="00E60B47" w:rsidRDefault="00E60B47" w:rsidP="00252256">
            <w:pPr>
              <w:pStyle w:val="11"/>
            </w:pPr>
            <w:r w:rsidRPr="00E60B47">
              <w:t>27700</w:t>
            </w:r>
          </w:p>
        </w:tc>
        <w:tc>
          <w:tcPr>
            <w:tcW w:w="1140" w:type="dxa"/>
          </w:tcPr>
          <w:p w:rsidR="00E60B47" w:rsidRPr="00E60B47" w:rsidRDefault="00E60B47" w:rsidP="00252256">
            <w:pPr>
              <w:pStyle w:val="11"/>
            </w:pPr>
            <w:r w:rsidRPr="00E60B47">
              <w:t>100</w:t>
            </w:r>
          </w:p>
        </w:tc>
      </w:tr>
      <w:tr w:rsidR="00E60B47" w:rsidRPr="00E60B47" w:rsidTr="00252256">
        <w:trPr>
          <w:cantSplit/>
          <w:trHeight w:val="527"/>
        </w:trPr>
        <w:tc>
          <w:tcPr>
            <w:tcW w:w="4219" w:type="dxa"/>
            <w:gridSpan w:val="2"/>
          </w:tcPr>
          <w:p w:rsidR="00E60B47" w:rsidRPr="00E60B47" w:rsidRDefault="00E60B47" w:rsidP="00252256">
            <w:pPr>
              <w:pStyle w:val="11"/>
            </w:pPr>
            <w:r w:rsidRPr="00E60B47">
              <w:t>Численность занятых на малых предприятиях</w:t>
            </w:r>
          </w:p>
        </w:tc>
        <w:tc>
          <w:tcPr>
            <w:tcW w:w="851" w:type="dxa"/>
          </w:tcPr>
          <w:p w:rsidR="00E60B47" w:rsidRPr="00E60B47" w:rsidRDefault="00E60B47" w:rsidP="00252256">
            <w:pPr>
              <w:rPr>
                <w:sz w:val="20"/>
                <w:szCs w:val="20"/>
              </w:rPr>
            </w:pPr>
            <w:r w:rsidRPr="00E60B47">
              <w:rPr>
                <w:sz w:val="20"/>
                <w:szCs w:val="20"/>
              </w:rPr>
              <w:t>чел.</w:t>
            </w:r>
          </w:p>
        </w:tc>
        <w:tc>
          <w:tcPr>
            <w:tcW w:w="992" w:type="dxa"/>
          </w:tcPr>
          <w:p w:rsidR="00E60B47" w:rsidRPr="00E60B47" w:rsidRDefault="00E60B47" w:rsidP="00252256">
            <w:pPr>
              <w:pStyle w:val="11"/>
            </w:pPr>
            <w:r w:rsidRPr="00E60B47">
              <w:t>2876</w:t>
            </w:r>
          </w:p>
        </w:tc>
        <w:tc>
          <w:tcPr>
            <w:tcW w:w="992" w:type="dxa"/>
          </w:tcPr>
          <w:p w:rsidR="00E60B47" w:rsidRPr="00E60B47" w:rsidRDefault="00E60B47" w:rsidP="00252256">
            <w:pPr>
              <w:pStyle w:val="11"/>
            </w:pPr>
            <w:r w:rsidRPr="00E60B47">
              <w:t>92,2</w:t>
            </w:r>
          </w:p>
        </w:tc>
        <w:tc>
          <w:tcPr>
            <w:tcW w:w="992" w:type="dxa"/>
          </w:tcPr>
          <w:p w:rsidR="00E60B47" w:rsidRPr="00E60B47" w:rsidRDefault="00E60B47" w:rsidP="00252256">
            <w:pPr>
              <w:pStyle w:val="11"/>
            </w:pPr>
            <w:r w:rsidRPr="00E60B47">
              <w:t>2900</w:t>
            </w:r>
          </w:p>
        </w:tc>
        <w:tc>
          <w:tcPr>
            <w:tcW w:w="992" w:type="dxa"/>
          </w:tcPr>
          <w:p w:rsidR="00E60B47" w:rsidRPr="00E60B47" w:rsidRDefault="00E60B47" w:rsidP="00252256">
            <w:pPr>
              <w:pStyle w:val="11"/>
            </w:pPr>
            <w:r w:rsidRPr="00E60B47">
              <w:t>100,8</w:t>
            </w:r>
          </w:p>
        </w:tc>
        <w:tc>
          <w:tcPr>
            <w:tcW w:w="992" w:type="dxa"/>
          </w:tcPr>
          <w:p w:rsidR="00E60B47" w:rsidRPr="00E60B47" w:rsidRDefault="00E60B47" w:rsidP="00252256">
            <w:pPr>
              <w:pStyle w:val="11"/>
            </w:pPr>
            <w:r w:rsidRPr="00E60B47">
              <w:t>2920</w:t>
            </w:r>
          </w:p>
        </w:tc>
        <w:tc>
          <w:tcPr>
            <w:tcW w:w="992" w:type="dxa"/>
          </w:tcPr>
          <w:p w:rsidR="00E60B47" w:rsidRPr="00E60B47" w:rsidRDefault="00E60B47" w:rsidP="00252256">
            <w:pPr>
              <w:pStyle w:val="11"/>
            </w:pPr>
            <w:r w:rsidRPr="00E60B47">
              <w:t>100,7</w:t>
            </w:r>
          </w:p>
        </w:tc>
        <w:tc>
          <w:tcPr>
            <w:tcW w:w="993" w:type="dxa"/>
          </w:tcPr>
          <w:p w:rsidR="00E60B47" w:rsidRPr="00E60B47" w:rsidRDefault="00E60B47" w:rsidP="00252256">
            <w:pPr>
              <w:pStyle w:val="11"/>
            </w:pPr>
            <w:r w:rsidRPr="00E60B47">
              <w:t>2940</w:t>
            </w:r>
          </w:p>
        </w:tc>
        <w:tc>
          <w:tcPr>
            <w:tcW w:w="1173" w:type="dxa"/>
          </w:tcPr>
          <w:p w:rsidR="00E60B47" w:rsidRPr="00E60B47" w:rsidRDefault="00E60B47" w:rsidP="00252256">
            <w:pPr>
              <w:pStyle w:val="11"/>
            </w:pPr>
            <w:r w:rsidRPr="00E60B47">
              <w:t>100,7</w:t>
            </w:r>
          </w:p>
        </w:tc>
        <w:tc>
          <w:tcPr>
            <w:tcW w:w="1083" w:type="dxa"/>
          </w:tcPr>
          <w:p w:rsidR="00E60B47" w:rsidRPr="00E60B47" w:rsidRDefault="00E60B47" w:rsidP="00252256">
            <w:pPr>
              <w:pStyle w:val="11"/>
            </w:pPr>
            <w:r w:rsidRPr="00E60B47">
              <w:t>2960</w:t>
            </w:r>
          </w:p>
        </w:tc>
        <w:tc>
          <w:tcPr>
            <w:tcW w:w="1140" w:type="dxa"/>
          </w:tcPr>
          <w:p w:rsidR="00E60B47" w:rsidRPr="00E60B47" w:rsidRDefault="00E60B47" w:rsidP="00252256">
            <w:pPr>
              <w:pStyle w:val="11"/>
            </w:pPr>
            <w:r w:rsidRPr="00E60B47">
              <w:t>100,7</w:t>
            </w:r>
          </w:p>
        </w:tc>
      </w:tr>
      <w:tr w:rsidR="00E60B47" w:rsidRPr="00E60B47" w:rsidTr="00252256">
        <w:trPr>
          <w:cantSplit/>
          <w:trHeight w:val="527"/>
        </w:trPr>
        <w:tc>
          <w:tcPr>
            <w:tcW w:w="4219" w:type="dxa"/>
            <w:gridSpan w:val="2"/>
          </w:tcPr>
          <w:p w:rsidR="00E60B47" w:rsidRPr="00E60B47" w:rsidRDefault="00E60B47" w:rsidP="00252256">
            <w:pPr>
              <w:pStyle w:val="11"/>
            </w:pPr>
            <w:r w:rsidRPr="00E60B47">
              <w:t>Численность индивидуальных предпринимателей</w:t>
            </w:r>
          </w:p>
        </w:tc>
        <w:tc>
          <w:tcPr>
            <w:tcW w:w="851" w:type="dxa"/>
          </w:tcPr>
          <w:p w:rsidR="00E60B47" w:rsidRPr="00E60B47" w:rsidRDefault="00E60B47" w:rsidP="00252256">
            <w:pPr>
              <w:pStyle w:val="11"/>
            </w:pPr>
            <w:r w:rsidRPr="00E60B47">
              <w:t>чел.</w:t>
            </w:r>
          </w:p>
        </w:tc>
        <w:tc>
          <w:tcPr>
            <w:tcW w:w="992" w:type="dxa"/>
          </w:tcPr>
          <w:p w:rsidR="00E60B47" w:rsidRPr="00E60B47" w:rsidRDefault="00E60B47" w:rsidP="00252256">
            <w:pPr>
              <w:pStyle w:val="11"/>
            </w:pPr>
            <w:r w:rsidRPr="00E60B47">
              <w:t>1502</w:t>
            </w:r>
          </w:p>
        </w:tc>
        <w:tc>
          <w:tcPr>
            <w:tcW w:w="992" w:type="dxa"/>
          </w:tcPr>
          <w:p w:rsidR="00E60B47" w:rsidRPr="00E60B47" w:rsidRDefault="00E60B47" w:rsidP="00252256">
            <w:pPr>
              <w:pStyle w:val="11"/>
            </w:pPr>
            <w:r w:rsidRPr="00E60B47">
              <w:t>82,5</w:t>
            </w:r>
          </w:p>
        </w:tc>
        <w:tc>
          <w:tcPr>
            <w:tcW w:w="992" w:type="dxa"/>
          </w:tcPr>
          <w:p w:rsidR="00E60B47" w:rsidRPr="00E60B47" w:rsidRDefault="00E60B47" w:rsidP="00252256">
            <w:pPr>
              <w:pStyle w:val="11"/>
            </w:pPr>
            <w:r w:rsidRPr="00E60B47">
              <w:t>1470</w:t>
            </w:r>
          </w:p>
        </w:tc>
        <w:tc>
          <w:tcPr>
            <w:tcW w:w="992" w:type="dxa"/>
          </w:tcPr>
          <w:p w:rsidR="00E60B47" w:rsidRPr="00E60B47" w:rsidRDefault="00E60B47" w:rsidP="00252256">
            <w:pPr>
              <w:pStyle w:val="11"/>
            </w:pPr>
            <w:r w:rsidRPr="00E60B47">
              <w:t>97,9</w:t>
            </w:r>
          </w:p>
        </w:tc>
        <w:tc>
          <w:tcPr>
            <w:tcW w:w="992" w:type="dxa"/>
          </w:tcPr>
          <w:p w:rsidR="00E60B47" w:rsidRPr="00E60B47" w:rsidRDefault="00E60B47" w:rsidP="00252256">
            <w:pPr>
              <w:pStyle w:val="11"/>
            </w:pPr>
            <w:r w:rsidRPr="00E60B47">
              <w:t>1490</w:t>
            </w:r>
          </w:p>
        </w:tc>
        <w:tc>
          <w:tcPr>
            <w:tcW w:w="992" w:type="dxa"/>
          </w:tcPr>
          <w:p w:rsidR="00E60B47" w:rsidRPr="00E60B47" w:rsidRDefault="00E60B47" w:rsidP="00252256">
            <w:pPr>
              <w:pStyle w:val="11"/>
            </w:pPr>
            <w:r w:rsidRPr="00E60B47">
              <w:t>101,4</w:t>
            </w:r>
          </w:p>
        </w:tc>
        <w:tc>
          <w:tcPr>
            <w:tcW w:w="993" w:type="dxa"/>
          </w:tcPr>
          <w:p w:rsidR="00E60B47" w:rsidRPr="00E60B47" w:rsidRDefault="00E60B47" w:rsidP="00252256">
            <w:pPr>
              <w:pStyle w:val="11"/>
            </w:pPr>
            <w:r w:rsidRPr="00E60B47">
              <w:t>1530</w:t>
            </w:r>
          </w:p>
        </w:tc>
        <w:tc>
          <w:tcPr>
            <w:tcW w:w="1173" w:type="dxa"/>
          </w:tcPr>
          <w:p w:rsidR="00E60B47" w:rsidRPr="00E60B47" w:rsidRDefault="00E60B47" w:rsidP="00252256">
            <w:pPr>
              <w:pStyle w:val="11"/>
            </w:pPr>
            <w:r w:rsidRPr="00E60B47">
              <w:t>102,7</w:t>
            </w:r>
          </w:p>
        </w:tc>
        <w:tc>
          <w:tcPr>
            <w:tcW w:w="1083" w:type="dxa"/>
          </w:tcPr>
          <w:p w:rsidR="00E60B47" w:rsidRPr="00E60B47" w:rsidRDefault="00E60B47" w:rsidP="00252256">
            <w:pPr>
              <w:pStyle w:val="11"/>
            </w:pPr>
            <w:r w:rsidRPr="00E60B47">
              <w:t>1570</w:t>
            </w:r>
          </w:p>
        </w:tc>
        <w:tc>
          <w:tcPr>
            <w:tcW w:w="1140" w:type="dxa"/>
          </w:tcPr>
          <w:p w:rsidR="00E60B47" w:rsidRPr="00E60B47" w:rsidRDefault="00E60B47" w:rsidP="00252256">
            <w:pPr>
              <w:pStyle w:val="11"/>
            </w:pPr>
            <w:r w:rsidRPr="00E60B47">
              <w:t>102,6</w:t>
            </w:r>
          </w:p>
        </w:tc>
      </w:tr>
      <w:tr w:rsidR="00E60B47" w:rsidRPr="00E60B47" w:rsidTr="00252256">
        <w:trPr>
          <w:cantSplit/>
          <w:trHeight w:val="527"/>
        </w:trPr>
        <w:tc>
          <w:tcPr>
            <w:tcW w:w="4219" w:type="dxa"/>
            <w:gridSpan w:val="2"/>
          </w:tcPr>
          <w:p w:rsidR="00E60B47" w:rsidRPr="00E60B47" w:rsidRDefault="00E60B47" w:rsidP="00252256">
            <w:pPr>
              <w:pStyle w:val="11"/>
            </w:pPr>
            <w:r w:rsidRPr="00E60B47">
              <w:t>Удельный вес продукции, работ и услуг, произведенных малыми предприятиями и индивидуальными предпринимателями, в общем объеме выпуска продукции, работ и услуг</w:t>
            </w:r>
          </w:p>
        </w:tc>
        <w:tc>
          <w:tcPr>
            <w:tcW w:w="851" w:type="dxa"/>
          </w:tcPr>
          <w:p w:rsidR="00E60B47" w:rsidRPr="00E60B47" w:rsidRDefault="00E60B47" w:rsidP="00252256">
            <w:pPr>
              <w:pStyle w:val="11"/>
            </w:pPr>
            <w:r w:rsidRPr="00E60B47">
              <w:t>%</w:t>
            </w:r>
          </w:p>
        </w:tc>
        <w:tc>
          <w:tcPr>
            <w:tcW w:w="992" w:type="dxa"/>
          </w:tcPr>
          <w:p w:rsidR="00E60B47" w:rsidRPr="00E60B47" w:rsidRDefault="00E60B47" w:rsidP="00252256">
            <w:pPr>
              <w:pStyle w:val="11"/>
            </w:pPr>
            <w:r w:rsidRPr="00E60B47">
              <w:t>41,9</w:t>
            </w:r>
          </w:p>
        </w:tc>
        <w:tc>
          <w:tcPr>
            <w:tcW w:w="992" w:type="dxa"/>
          </w:tcPr>
          <w:p w:rsidR="00E60B47" w:rsidRPr="00E60B47" w:rsidRDefault="00E60B47" w:rsidP="00252256">
            <w:pPr>
              <w:pStyle w:val="11"/>
            </w:pPr>
            <w:r w:rsidRPr="00E60B47">
              <w:t>-0,8</w:t>
            </w:r>
          </w:p>
        </w:tc>
        <w:tc>
          <w:tcPr>
            <w:tcW w:w="992" w:type="dxa"/>
          </w:tcPr>
          <w:p w:rsidR="00E60B47" w:rsidRPr="00E60B47" w:rsidRDefault="00E60B47" w:rsidP="00252256">
            <w:pPr>
              <w:pStyle w:val="11"/>
            </w:pPr>
            <w:r w:rsidRPr="00E60B47">
              <w:t>42,0</w:t>
            </w:r>
          </w:p>
        </w:tc>
        <w:tc>
          <w:tcPr>
            <w:tcW w:w="992" w:type="dxa"/>
          </w:tcPr>
          <w:p w:rsidR="00E60B47" w:rsidRPr="00E60B47" w:rsidRDefault="00E60B47" w:rsidP="00252256">
            <w:pPr>
              <w:pStyle w:val="11"/>
            </w:pPr>
            <w:r w:rsidRPr="00E60B47">
              <w:t>0,1</w:t>
            </w:r>
          </w:p>
        </w:tc>
        <w:tc>
          <w:tcPr>
            <w:tcW w:w="992" w:type="dxa"/>
          </w:tcPr>
          <w:p w:rsidR="00E60B47" w:rsidRPr="00E60B47" w:rsidRDefault="00E60B47" w:rsidP="00252256">
            <w:pPr>
              <w:pStyle w:val="11"/>
            </w:pPr>
            <w:r w:rsidRPr="00E60B47">
              <w:t>42,5</w:t>
            </w:r>
          </w:p>
        </w:tc>
        <w:tc>
          <w:tcPr>
            <w:tcW w:w="992" w:type="dxa"/>
          </w:tcPr>
          <w:p w:rsidR="00E60B47" w:rsidRPr="00E60B47" w:rsidRDefault="00E60B47" w:rsidP="00252256">
            <w:pPr>
              <w:pStyle w:val="11"/>
            </w:pPr>
            <w:r w:rsidRPr="00E60B47">
              <w:t>0,5</w:t>
            </w:r>
          </w:p>
        </w:tc>
        <w:tc>
          <w:tcPr>
            <w:tcW w:w="993" w:type="dxa"/>
          </w:tcPr>
          <w:p w:rsidR="00E60B47" w:rsidRPr="00E60B47" w:rsidRDefault="00E60B47" w:rsidP="00252256">
            <w:pPr>
              <w:pStyle w:val="11"/>
            </w:pPr>
            <w:r w:rsidRPr="00E60B47">
              <w:t>42,6</w:t>
            </w:r>
          </w:p>
        </w:tc>
        <w:tc>
          <w:tcPr>
            <w:tcW w:w="1173" w:type="dxa"/>
          </w:tcPr>
          <w:p w:rsidR="00E60B47" w:rsidRPr="00E60B47" w:rsidRDefault="00E60B47" w:rsidP="00252256">
            <w:pPr>
              <w:pStyle w:val="11"/>
            </w:pPr>
            <w:r w:rsidRPr="00E60B47">
              <w:t>0,1</w:t>
            </w:r>
          </w:p>
        </w:tc>
        <w:tc>
          <w:tcPr>
            <w:tcW w:w="1083" w:type="dxa"/>
          </w:tcPr>
          <w:p w:rsidR="00E60B47" w:rsidRPr="00E60B47" w:rsidRDefault="00E60B47" w:rsidP="00252256">
            <w:pPr>
              <w:pStyle w:val="11"/>
            </w:pPr>
            <w:r w:rsidRPr="00E60B47">
              <w:t>42,7</w:t>
            </w:r>
          </w:p>
        </w:tc>
        <w:tc>
          <w:tcPr>
            <w:tcW w:w="1140" w:type="dxa"/>
          </w:tcPr>
          <w:p w:rsidR="00E60B47" w:rsidRPr="00E60B47" w:rsidRDefault="00E60B47" w:rsidP="00252256">
            <w:pPr>
              <w:pStyle w:val="11"/>
            </w:pPr>
            <w:r w:rsidRPr="00E60B47">
              <w:t>0,1</w:t>
            </w:r>
          </w:p>
        </w:tc>
      </w:tr>
      <w:tr w:rsidR="00E60B47" w:rsidRPr="00E60B47" w:rsidTr="00252256">
        <w:trPr>
          <w:cantSplit/>
          <w:trHeight w:val="527"/>
        </w:trPr>
        <w:tc>
          <w:tcPr>
            <w:tcW w:w="4219" w:type="dxa"/>
            <w:gridSpan w:val="2"/>
          </w:tcPr>
          <w:p w:rsidR="00E60B47" w:rsidRPr="00E60B47" w:rsidRDefault="00E60B47" w:rsidP="00252256">
            <w:pPr>
              <w:pStyle w:val="11"/>
            </w:pPr>
            <w:r w:rsidRPr="00E60B47">
              <w:t>Прибыль прибыльных предприятий</w:t>
            </w:r>
          </w:p>
        </w:tc>
        <w:tc>
          <w:tcPr>
            <w:tcW w:w="851" w:type="dxa"/>
          </w:tcPr>
          <w:p w:rsidR="00E60B47" w:rsidRPr="00E60B47" w:rsidRDefault="00E60B47" w:rsidP="00252256">
            <w:pPr>
              <w:pStyle w:val="11"/>
            </w:pPr>
            <w:r w:rsidRPr="00E60B47">
              <w:t>млн. руб.</w:t>
            </w:r>
          </w:p>
        </w:tc>
        <w:tc>
          <w:tcPr>
            <w:tcW w:w="992" w:type="dxa"/>
          </w:tcPr>
          <w:p w:rsidR="00E60B47" w:rsidRPr="00E60B47" w:rsidRDefault="00E60B47" w:rsidP="00252256">
            <w:pPr>
              <w:pStyle w:val="11"/>
            </w:pPr>
            <w:r w:rsidRPr="00E60B47">
              <w:t>223,5</w:t>
            </w:r>
          </w:p>
        </w:tc>
        <w:tc>
          <w:tcPr>
            <w:tcW w:w="992" w:type="dxa"/>
          </w:tcPr>
          <w:p w:rsidR="00E60B47" w:rsidRPr="00E60B47" w:rsidRDefault="00E60B47" w:rsidP="00252256">
            <w:pPr>
              <w:pStyle w:val="11"/>
            </w:pPr>
            <w:r w:rsidRPr="00E60B47">
              <w:t>283,0</w:t>
            </w:r>
          </w:p>
        </w:tc>
        <w:tc>
          <w:tcPr>
            <w:tcW w:w="992" w:type="dxa"/>
          </w:tcPr>
          <w:p w:rsidR="00E60B47" w:rsidRPr="00E60B47" w:rsidRDefault="00E60B47" w:rsidP="00252256">
            <w:pPr>
              <w:pStyle w:val="11"/>
            </w:pPr>
            <w:r w:rsidRPr="00E60B47">
              <w:t>225,5</w:t>
            </w:r>
          </w:p>
        </w:tc>
        <w:tc>
          <w:tcPr>
            <w:tcW w:w="992" w:type="dxa"/>
          </w:tcPr>
          <w:p w:rsidR="00E60B47" w:rsidRPr="00E60B47" w:rsidRDefault="00E60B47" w:rsidP="00252256">
            <w:pPr>
              <w:pStyle w:val="11"/>
            </w:pPr>
            <w:r w:rsidRPr="00E60B47">
              <w:t>100,9</w:t>
            </w:r>
          </w:p>
        </w:tc>
        <w:tc>
          <w:tcPr>
            <w:tcW w:w="992" w:type="dxa"/>
          </w:tcPr>
          <w:p w:rsidR="00E60B47" w:rsidRPr="00E60B47" w:rsidRDefault="00E60B47" w:rsidP="00252256">
            <w:pPr>
              <w:pStyle w:val="11"/>
            </w:pPr>
            <w:r w:rsidRPr="00E60B47">
              <w:t>237,8</w:t>
            </w:r>
          </w:p>
        </w:tc>
        <w:tc>
          <w:tcPr>
            <w:tcW w:w="992" w:type="dxa"/>
          </w:tcPr>
          <w:p w:rsidR="00E60B47" w:rsidRPr="00E60B47" w:rsidRDefault="00E60B47" w:rsidP="00252256">
            <w:pPr>
              <w:pStyle w:val="11"/>
            </w:pPr>
            <w:r w:rsidRPr="00E60B47">
              <w:t>105,5</w:t>
            </w:r>
          </w:p>
        </w:tc>
        <w:tc>
          <w:tcPr>
            <w:tcW w:w="993" w:type="dxa"/>
          </w:tcPr>
          <w:p w:rsidR="00E60B47" w:rsidRPr="00E60B47" w:rsidRDefault="00E60B47" w:rsidP="00252256">
            <w:pPr>
              <w:pStyle w:val="11"/>
            </w:pPr>
            <w:r w:rsidRPr="00E60B47">
              <w:t>253,5</w:t>
            </w:r>
          </w:p>
        </w:tc>
        <w:tc>
          <w:tcPr>
            <w:tcW w:w="1173" w:type="dxa"/>
          </w:tcPr>
          <w:p w:rsidR="00E60B47" w:rsidRPr="00E60B47" w:rsidRDefault="00E60B47" w:rsidP="00252256">
            <w:pPr>
              <w:pStyle w:val="11"/>
            </w:pPr>
            <w:r w:rsidRPr="00E60B47">
              <w:t>106,6</w:t>
            </w:r>
          </w:p>
        </w:tc>
        <w:tc>
          <w:tcPr>
            <w:tcW w:w="1083" w:type="dxa"/>
          </w:tcPr>
          <w:p w:rsidR="00E60B47" w:rsidRPr="00E60B47" w:rsidRDefault="00E60B47" w:rsidP="00252256">
            <w:pPr>
              <w:pStyle w:val="11"/>
            </w:pPr>
            <w:r w:rsidRPr="00E60B47">
              <w:t>284,5</w:t>
            </w:r>
          </w:p>
        </w:tc>
        <w:tc>
          <w:tcPr>
            <w:tcW w:w="1140" w:type="dxa"/>
          </w:tcPr>
          <w:p w:rsidR="00E60B47" w:rsidRPr="00E60B47" w:rsidRDefault="00E60B47" w:rsidP="00252256">
            <w:pPr>
              <w:pStyle w:val="11"/>
            </w:pPr>
            <w:r w:rsidRPr="00E60B47">
              <w:t>112,2</w:t>
            </w:r>
          </w:p>
        </w:tc>
      </w:tr>
      <w:tr w:rsidR="00E60B47" w:rsidRPr="00E60B47" w:rsidTr="00252256">
        <w:trPr>
          <w:cantSplit/>
        </w:trPr>
        <w:tc>
          <w:tcPr>
            <w:tcW w:w="4219" w:type="dxa"/>
            <w:gridSpan w:val="2"/>
            <w:vAlign w:val="bottom"/>
          </w:tcPr>
          <w:p w:rsidR="00E60B47" w:rsidRPr="00E60B47" w:rsidRDefault="00E60B47" w:rsidP="00252256">
            <w:pPr>
              <w:pStyle w:val="11"/>
            </w:pPr>
            <w:r w:rsidRPr="00E60B47">
              <w:t>Общий фонд оплаты труда (для расчета среднемесячной заработной платы), млн. руб.</w:t>
            </w:r>
          </w:p>
        </w:tc>
        <w:tc>
          <w:tcPr>
            <w:tcW w:w="851" w:type="dxa"/>
          </w:tcPr>
          <w:p w:rsidR="00E60B47" w:rsidRPr="00E60B47" w:rsidRDefault="00E60B47" w:rsidP="00252256">
            <w:pPr>
              <w:pStyle w:val="11"/>
            </w:pPr>
            <w:r w:rsidRPr="00E60B47">
              <w:t>млн. руб.</w:t>
            </w:r>
          </w:p>
        </w:tc>
        <w:tc>
          <w:tcPr>
            <w:tcW w:w="992" w:type="dxa"/>
          </w:tcPr>
          <w:p w:rsidR="00E60B47" w:rsidRPr="00E60B47" w:rsidRDefault="00E60B47" w:rsidP="00252256">
            <w:pPr>
              <w:pStyle w:val="11"/>
            </w:pPr>
            <w:r w:rsidRPr="00E60B47">
              <w:t>2985,3</w:t>
            </w:r>
          </w:p>
        </w:tc>
        <w:tc>
          <w:tcPr>
            <w:tcW w:w="992" w:type="dxa"/>
          </w:tcPr>
          <w:p w:rsidR="00E60B47" w:rsidRPr="00E60B47" w:rsidRDefault="00E60B47" w:rsidP="00252256">
            <w:pPr>
              <w:pStyle w:val="11"/>
            </w:pPr>
            <w:r w:rsidRPr="00E60B47">
              <w:t>105,1</w:t>
            </w:r>
          </w:p>
        </w:tc>
        <w:tc>
          <w:tcPr>
            <w:tcW w:w="992" w:type="dxa"/>
          </w:tcPr>
          <w:p w:rsidR="00E60B47" w:rsidRPr="00E60B47" w:rsidRDefault="00E60B47" w:rsidP="00252256">
            <w:pPr>
              <w:pStyle w:val="11"/>
            </w:pPr>
            <w:r w:rsidRPr="00E60B47">
              <w:t>3045,1</w:t>
            </w:r>
          </w:p>
        </w:tc>
        <w:tc>
          <w:tcPr>
            <w:tcW w:w="992" w:type="dxa"/>
          </w:tcPr>
          <w:p w:rsidR="00E60B47" w:rsidRPr="00E60B47" w:rsidRDefault="00E60B47" w:rsidP="00252256">
            <w:pPr>
              <w:pStyle w:val="11"/>
            </w:pPr>
            <w:r w:rsidRPr="00E60B47">
              <w:t>102,0</w:t>
            </w:r>
          </w:p>
        </w:tc>
        <w:tc>
          <w:tcPr>
            <w:tcW w:w="992" w:type="dxa"/>
          </w:tcPr>
          <w:p w:rsidR="00E60B47" w:rsidRPr="00E60B47" w:rsidRDefault="00E60B47" w:rsidP="00252256">
            <w:pPr>
              <w:pStyle w:val="11"/>
            </w:pPr>
            <w:r w:rsidRPr="00E60B47">
              <w:t>3206,5</w:t>
            </w:r>
          </w:p>
        </w:tc>
        <w:tc>
          <w:tcPr>
            <w:tcW w:w="992" w:type="dxa"/>
          </w:tcPr>
          <w:p w:rsidR="00E60B47" w:rsidRPr="00E60B47" w:rsidRDefault="00E60B47" w:rsidP="00252256">
            <w:pPr>
              <w:pStyle w:val="11"/>
            </w:pPr>
            <w:r w:rsidRPr="00E60B47">
              <w:t>105,3</w:t>
            </w:r>
          </w:p>
        </w:tc>
        <w:tc>
          <w:tcPr>
            <w:tcW w:w="993" w:type="dxa"/>
          </w:tcPr>
          <w:p w:rsidR="00E60B47" w:rsidRPr="00E60B47" w:rsidRDefault="00E60B47" w:rsidP="00252256">
            <w:pPr>
              <w:pStyle w:val="11"/>
            </w:pPr>
            <w:r w:rsidRPr="00E60B47">
              <w:t>3370</w:t>
            </w:r>
          </w:p>
        </w:tc>
        <w:tc>
          <w:tcPr>
            <w:tcW w:w="1173" w:type="dxa"/>
          </w:tcPr>
          <w:p w:rsidR="00E60B47" w:rsidRPr="00E60B47" w:rsidRDefault="00E60B47" w:rsidP="00252256">
            <w:pPr>
              <w:pStyle w:val="11"/>
            </w:pPr>
            <w:r w:rsidRPr="00E60B47">
              <w:t>105,1</w:t>
            </w:r>
          </w:p>
        </w:tc>
        <w:tc>
          <w:tcPr>
            <w:tcW w:w="1083" w:type="dxa"/>
          </w:tcPr>
          <w:p w:rsidR="00E60B47" w:rsidRPr="00E60B47" w:rsidRDefault="00E60B47" w:rsidP="00252256">
            <w:pPr>
              <w:pStyle w:val="11"/>
            </w:pPr>
            <w:r w:rsidRPr="00E60B47">
              <w:t>3541,9</w:t>
            </w:r>
          </w:p>
        </w:tc>
        <w:tc>
          <w:tcPr>
            <w:tcW w:w="1140" w:type="dxa"/>
          </w:tcPr>
          <w:p w:rsidR="00E60B47" w:rsidRPr="00E60B47" w:rsidRDefault="00E60B47" w:rsidP="00252256">
            <w:pPr>
              <w:pStyle w:val="11"/>
            </w:pPr>
            <w:r w:rsidRPr="00E60B47">
              <w:t>105,1</w:t>
            </w:r>
          </w:p>
        </w:tc>
      </w:tr>
      <w:tr w:rsidR="00E60B47" w:rsidRPr="00E60B47" w:rsidTr="00252256">
        <w:trPr>
          <w:cantSplit/>
        </w:trPr>
        <w:tc>
          <w:tcPr>
            <w:tcW w:w="4219" w:type="dxa"/>
            <w:gridSpan w:val="2"/>
            <w:vAlign w:val="bottom"/>
          </w:tcPr>
          <w:p w:rsidR="00E60B47" w:rsidRPr="00E60B47" w:rsidRDefault="00E60B47" w:rsidP="00252256">
            <w:pPr>
              <w:pStyle w:val="11"/>
            </w:pPr>
            <w:r w:rsidRPr="00E60B47">
              <w:t>Среднесписочная численность работников, чел. (для расчета среднемесячной заработной платы)</w:t>
            </w:r>
          </w:p>
        </w:tc>
        <w:tc>
          <w:tcPr>
            <w:tcW w:w="851" w:type="dxa"/>
          </w:tcPr>
          <w:p w:rsidR="00E60B47" w:rsidRPr="00E60B47" w:rsidRDefault="00E60B47" w:rsidP="00252256">
            <w:pPr>
              <w:pStyle w:val="11"/>
            </w:pPr>
            <w:r w:rsidRPr="00E60B47">
              <w:t>чел.</w:t>
            </w:r>
          </w:p>
        </w:tc>
        <w:tc>
          <w:tcPr>
            <w:tcW w:w="992" w:type="dxa"/>
          </w:tcPr>
          <w:p w:rsidR="00E60B47" w:rsidRPr="00E60B47" w:rsidRDefault="00E60B47" w:rsidP="00252256">
            <w:pPr>
              <w:pStyle w:val="11"/>
            </w:pPr>
            <w:r w:rsidRPr="00E60B47">
              <w:t>21930</w:t>
            </w:r>
          </w:p>
        </w:tc>
        <w:tc>
          <w:tcPr>
            <w:tcW w:w="992" w:type="dxa"/>
          </w:tcPr>
          <w:p w:rsidR="00E60B47" w:rsidRPr="00E60B47" w:rsidRDefault="00E60B47" w:rsidP="00252256">
            <w:pPr>
              <w:pStyle w:val="11"/>
            </w:pPr>
            <w:r w:rsidRPr="00E60B47">
              <w:t>99,1</w:t>
            </w:r>
          </w:p>
        </w:tc>
        <w:tc>
          <w:tcPr>
            <w:tcW w:w="992" w:type="dxa"/>
          </w:tcPr>
          <w:p w:rsidR="00E60B47" w:rsidRPr="00E60B47" w:rsidRDefault="00E60B47" w:rsidP="00252256">
            <w:pPr>
              <w:pStyle w:val="11"/>
            </w:pPr>
            <w:r w:rsidRPr="00E60B47">
              <w:t>21240</w:t>
            </w:r>
          </w:p>
        </w:tc>
        <w:tc>
          <w:tcPr>
            <w:tcW w:w="992" w:type="dxa"/>
          </w:tcPr>
          <w:p w:rsidR="00E60B47" w:rsidRPr="00E60B47" w:rsidRDefault="00E60B47" w:rsidP="00252256">
            <w:pPr>
              <w:pStyle w:val="11"/>
            </w:pPr>
            <w:r w:rsidRPr="00E60B47">
              <w:t>96,9</w:t>
            </w:r>
          </w:p>
        </w:tc>
        <w:tc>
          <w:tcPr>
            <w:tcW w:w="992" w:type="dxa"/>
          </w:tcPr>
          <w:p w:rsidR="00E60B47" w:rsidRPr="00E60B47" w:rsidRDefault="00E60B47" w:rsidP="00252256">
            <w:pPr>
              <w:pStyle w:val="11"/>
            </w:pPr>
            <w:r w:rsidRPr="00E60B47">
              <w:t>21240</w:t>
            </w:r>
          </w:p>
        </w:tc>
        <w:tc>
          <w:tcPr>
            <w:tcW w:w="992" w:type="dxa"/>
          </w:tcPr>
          <w:p w:rsidR="00E60B47" w:rsidRPr="00E60B47" w:rsidRDefault="00E60B47" w:rsidP="00252256">
            <w:pPr>
              <w:pStyle w:val="11"/>
            </w:pPr>
            <w:r w:rsidRPr="00E60B47">
              <w:t>100</w:t>
            </w:r>
          </w:p>
        </w:tc>
        <w:tc>
          <w:tcPr>
            <w:tcW w:w="993" w:type="dxa"/>
          </w:tcPr>
          <w:p w:rsidR="00E60B47" w:rsidRPr="00E60B47" w:rsidRDefault="00E60B47" w:rsidP="00252256">
            <w:pPr>
              <w:pStyle w:val="11"/>
            </w:pPr>
            <w:r w:rsidRPr="00E60B47">
              <w:t>21240</w:t>
            </w:r>
          </w:p>
        </w:tc>
        <w:tc>
          <w:tcPr>
            <w:tcW w:w="1173" w:type="dxa"/>
          </w:tcPr>
          <w:p w:rsidR="00E60B47" w:rsidRPr="00E60B47" w:rsidRDefault="00E60B47" w:rsidP="00252256">
            <w:pPr>
              <w:pStyle w:val="11"/>
            </w:pPr>
            <w:r w:rsidRPr="00E60B47">
              <w:t>100</w:t>
            </w:r>
          </w:p>
        </w:tc>
        <w:tc>
          <w:tcPr>
            <w:tcW w:w="1083" w:type="dxa"/>
          </w:tcPr>
          <w:p w:rsidR="00E60B47" w:rsidRPr="00E60B47" w:rsidRDefault="00E60B47" w:rsidP="00252256">
            <w:pPr>
              <w:pStyle w:val="11"/>
            </w:pPr>
            <w:r w:rsidRPr="00E60B47">
              <w:t>21240</w:t>
            </w:r>
          </w:p>
        </w:tc>
        <w:tc>
          <w:tcPr>
            <w:tcW w:w="1140" w:type="dxa"/>
          </w:tcPr>
          <w:p w:rsidR="00E60B47" w:rsidRPr="00E60B47" w:rsidRDefault="00E60B47" w:rsidP="00252256">
            <w:pPr>
              <w:pStyle w:val="11"/>
            </w:pPr>
            <w:r w:rsidRPr="00E60B47">
              <w:t>100</w:t>
            </w:r>
          </w:p>
        </w:tc>
      </w:tr>
      <w:tr w:rsidR="00E60B47" w:rsidRPr="00E60B47" w:rsidTr="00252256">
        <w:trPr>
          <w:cantSplit/>
        </w:trPr>
        <w:tc>
          <w:tcPr>
            <w:tcW w:w="4219" w:type="dxa"/>
            <w:gridSpan w:val="2"/>
          </w:tcPr>
          <w:p w:rsidR="00E60B47" w:rsidRPr="00E60B47" w:rsidRDefault="00E60B47" w:rsidP="00252256">
            <w:pPr>
              <w:pStyle w:val="11"/>
            </w:pPr>
            <w:r w:rsidRPr="00E60B47">
              <w:t xml:space="preserve">Среднемесячная номинальная начисленная заработная плата (по полному кругу предприятий) </w:t>
            </w:r>
          </w:p>
        </w:tc>
        <w:tc>
          <w:tcPr>
            <w:tcW w:w="851" w:type="dxa"/>
          </w:tcPr>
          <w:p w:rsidR="00E60B47" w:rsidRPr="00E60B47" w:rsidRDefault="00E60B47" w:rsidP="00252256">
            <w:pPr>
              <w:pStyle w:val="11"/>
            </w:pPr>
            <w:r w:rsidRPr="00E60B47">
              <w:t>руб.</w:t>
            </w:r>
          </w:p>
        </w:tc>
        <w:tc>
          <w:tcPr>
            <w:tcW w:w="992" w:type="dxa"/>
          </w:tcPr>
          <w:p w:rsidR="00E60B47" w:rsidRPr="00E60B47" w:rsidRDefault="00E60B47" w:rsidP="00252256">
            <w:pPr>
              <w:pStyle w:val="11"/>
            </w:pPr>
            <w:r w:rsidRPr="00E60B47">
              <w:t>11344</w:t>
            </w:r>
          </w:p>
        </w:tc>
        <w:tc>
          <w:tcPr>
            <w:tcW w:w="992" w:type="dxa"/>
          </w:tcPr>
          <w:p w:rsidR="00E60B47" w:rsidRPr="00E60B47" w:rsidRDefault="00E60B47" w:rsidP="00252256">
            <w:pPr>
              <w:pStyle w:val="11"/>
            </w:pPr>
            <w:r w:rsidRPr="00E60B47">
              <w:t>106,1</w:t>
            </w:r>
          </w:p>
        </w:tc>
        <w:tc>
          <w:tcPr>
            <w:tcW w:w="992" w:type="dxa"/>
          </w:tcPr>
          <w:p w:rsidR="00E60B47" w:rsidRPr="00E60B47" w:rsidRDefault="00E60B47" w:rsidP="00252256">
            <w:pPr>
              <w:pStyle w:val="11"/>
            </w:pPr>
            <w:r w:rsidRPr="00E60B47">
              <w:t>11947</w:t>
            </w:r>
          </w:p>
        </w:tc>
        <w:tc>
          <w:tcPr>
            <w:tcW w:w="992" w:type="dxa"/>
          </w:tcPr>
          <w:p w:rsidR="00E60B47" w:rsidRPr="00E60B47" w:rsidRDefault="00E60B47" w:rsidP="00252256">
            <w:pPr>
              <w:pStyle w:val="11"/>
            </w:pPr>
            <w:r w:rsidRPr="00E60B47">
              <w:t>105,3</w:t>
            </w:r>
          </w:p>
        </w:tc>
        <w:tc>
          <w:tcPr>
            <w:tcW w:w="992" w:type="dxa"/>
          </w:tcPr>
          <w:p w:rsidR="00E60B47" w:rsidRPr="00E60B47" w:rsidRDefault="00E60B47" w:rsidP="00252256">
            <w:pPr>
              <w:pStyle w:val="11"/>
            </w:pPr>
            <w:r w:rsidRPr="00E60B47">
              <w:t>12580</w:t>
            </w:r>
          </w:p>
        </w:tc>
        <w:tc>
          <w:tcPr>
            <w:tcW w:w="992" w:type="dxa"/>
          </w:tcPr>
          <w:p w:rsidR="00E60B47" w:rsidRPr="00E60B47" w:rsidRDefault="00E60B47" w:rsidP="00252256">
            <w:pPr>
              <w:pStyle w:val="11"/>
            </w:pPr>
            <w:r w:rsidRPr="00E60B47">
              <w:t>105,3</w:t>
            </w:r>
          </w:p>
        </w:tc>
        <w:tc>
          <w:tcPr>
            <w:tcW w:w="993" w:type="dxa"/>
          </w:tcPr>
          <w:p w:rsidR="00E60B47" w:rsidRPr="00E60B47" w:rsidRDefault="00E60B47" w:rsidP="00252256">
            <w:pPr>
              <w:pStyle w:val="11"/>
            </w:pPr>
            <w:r w:rsidRPr="00E60B47">
              <w:t>13220</w:t>
            </w:r>
          </w:p>
        </w:tc>
        <w:tc>
          <w:tcPr>
            <w:tcW w:w="1173" w:type="dxa"/>
          </w:tcPr>
          <w:p w:rsidR="00E60B47" w:rsidRPr="00E60B47" w:rsidRDefault="00E60B47" w:rsidP="00252256">
            <w:pPr>
              <w:pStyle w:val="11"/>
            </w:pPr>
            <w:r w:rsidRPr="00E60B47">
              <w:t>105,1</w:t>
            </w:r>
          </w:p>
        </w:tc>
        <w:tc>
          <w:tcPr>
            <w:tcW w:w="1083" w:type="dxa"/>
          </w:tcPr>
          <w:p w:rsidR="00E60B47" w:rsidRPr="00E60B47" w:rsidRDefault="00E60B47" w:rsidP="00252256">
            <w:pPr>
              <w:pStyle w:val="11"/>
            </w:pPr>
            <w:r w:rsidRPr="00E60B47">
              <w:t>13900</w:t>
            </w:r>
          </w:p>
        </w:tc>
        <w:tc>
          <w:tcPr>
            <w:tcW w:w="1140" w:type="dxa"/>
          </w:tcPr>
          <w:p w:rsidR="00E60B47" w:rsidRPr="00E60B47" w:rsidRDefault="00E60B47" w:rsidP="00252256">
            <w:pPr>
              <w:pStyle w:val="11"/>
            </w:pPr>
            <w:r w:rsidRPr="00E60B47">
              <w:t>105,1</w:t>
            </w:r>
          </w:p>
        </w:tc>
      </w:tr>
      <w:tr w:rsidR="00E60B47" w:rsidRPr="00E60B47" w:rsidTr="00252256">
        <w:trPr>
          <w:cantSplit/>
        </w:trPr>
        <w:tc>
          <w:tcPr>
            <w:tcW w:w="4219" w:type="dxa"/>
            <w:gridSpan w:val="2"/>
          </w:tcPr>
          <w:p w:rsidR="00E60B47" w:rsidRPr="00E60B47" w:rsidRDefault="00E60B47" w:rsidP="00252256">
            <w:pPr>
              <w:pStyle w:val="11"/>
            </w:pPr>
            <w:r w:rsidRPr="00E60B47">
              <w:t>Уровень обеспеченности налоговыми и неналоговыми доходами бюджета на 1 человека</w:t>
            </w:r>
          </w:p>
        </w:tc>
        <w:tc>
          <w:tcPr>
            <w:tcW w:w="851" w:type="dxa"/>
          </w:tcPr>
          <w:p w:rsidR="00E60B47" w:rsidRPr="00E60B47" w:rsidRDefault="00E60B47" w:rsidP="00252256">
            <w:pPr>
              <w:pStyle w:val="11"/>
            </w:pPr>
          </w:p>
          <w:p w:rsidR="00E60B47" w:rsidRPr="00E60B47" w:rsidRDefault="00E60B47" w:rsidP="00252256">
            <w:pPr>
              <w:pStyle w:val="11"/>
            </w:pPr>
            <w:r w:rsidRPr="00E60B47">
              <w:t>руб.</w:t>
            </w:r>
          </w:p>
        </w:tc>
        <w:tc>
          <w:tcPr>
            <w:tcW w:w="992" w:type="dxa"/>
          </w:tcPr>
          <w:p w:rsidR="00E60B47" w:rsidRPr="00E60B47" w:rsidRDefault="00E60B47" w:rsidP="00252256">
            <w:pPr>
              <w:pStyle w:val="11"/>
            </w:pPr>
          </w:p>
          <w:p w:rsidR="00E60B47" w:rsidRPr="00E60B47" w:rsidRDefault="00E60B47" w:rsidP="00252256">
            <w:pPr>
              <w:pStyle w:val="11"/>
            </w:pPr>
            <w:r w:rsidRPr="00E60B47">
              <w:t>7191</w:t>
            </w:r>
          </w:p>
        </w:tc>
        <w:tc>
          <w:tcPr>
            <w:tcW w:w="992" w:type="dxa"/>
          </w:tcPr>
          <w:p w:rsidR="00E60B47" w:rsidRPr="00E60B47" w:rsidRDefault="00E60B47" w:rsidP="00252256">
            <w:pPr>
              <w:pStyle w:val="11"/>
            </w:pPr>
          </w:p>
          <w:p w:rsidR="00E60B47" w:rsidRPr="00E60B47" w:rsidRDefault="00E60B47" w:rsidP="00252256">
            <w:pPr>
              <w:pStyle w:val="11"/>
            </w:pPr>
            <w:r w:rsidRPr="00E60B47">
              <w:t>159,2</w:t>
            </w:r>
          </w:p>
        </w:tc>
        <w:tc>
          <w:tcPr>
            <w:tcW w:w="992" w:type="dxa"/>
          </w:tcPr>
          <w:p w:rsidR="00E60B47" w:rsidRPr="00E60B47" w:rsidRDefault="00E60B47" w:rsidP="00252256">
            <w:pPr>
              <w:pStyle w:val="11"/>
            </w:pPr>
          </w:p>
          <w:p w:rsidR="00E60B47" w:rsidRPr="00E60B47" w:rsidRDefault="00E60B47" w:rsidP="00252256">
            <w:pPr>
              <w:pStyle w:val="11"/>
            </w:pPr>
            <w:r w:rsidRPr="00E60B47">
              <w:t>6739</w:t>
            </w:r>
          </w:p>
        </w:tc>
        <w:tc>
          <w:tcPr>
            <w:tcW w:w="992" w:type="dxa"/>
          </w:tcPr>
          <w:p w:rsidR="00E60B47" w:rsidRPr="00E60B47" w:rsidRDefault="00E60B47" w:rsidP="00252256">
            <w:pPr>
              <w:pStyle w:val="11"/>
            </w:pPr>
          </w:p>
          <w:p w:rsidR="00E60B47" w:rsidRPr="00E60B47" w:rsidRDefault="00E60B47" w:rsidP="00252256">
            <w:pPr>
              <w:pStyle w:val="11"/>
            </w:pPr>
            <w:r w:rsidRPr="00E60B47">
              <w:t>93,7</w:t>
            </w:r>
          </w:p>
        </w:tc>
        <w:tc>
          <w:tcPr>
            <w:tcW w:w="992" w:type="dxa"/>
          </w:tcPr>
          <w:p w:rsidR="00E60B47" w:rsidRPr="00E60B47" w:rsidRDefault="00E60B47" w:rsidP="00252256">
            <w:pPr>
              <w:pStyle w:val="11"/>
              <w:rPr>
                <w:color w:val="FF0000"/>
              </w:rPr>
            </w:pPr>
          </w:p>
          <w:p w:rsidR="00E60B47" w:rsidRPr="00E60B47" w:rsidRDefault="00E60B47" w:rsidP="00252256">
            <w:pPr>
              <w:pStyle w:val="11"/>
              <w:rPr>
                <w:color w:val="FF0000"/>
              </w:rPr>
            </w:pPr>
            <w:r w:rsidRPr="00E60B47">
              <w:rPr>
                <w:color w:val="FF0000"/>
              </w:rPr>
              <w:t>6355</w:t>
            </w:r>
          </w:p>
        </w:tc>
        <w:tc>
          <w:tcPr>
            <w:tcW w:w="992" w:type="dxa"/>
          </w:tcPr>
          <w:p w:rsidR="00E60B47" w:rsidRPr="00E60B47" w:rsidRDefault="00E60B47" w:rsidP="00252256">
            <w:pPr>
              <w:pStyle w:val="11"/>
              <w:rPr>
                <w:color w:val="FF0000"/>
              </w:rPr>
            </w:pPr>
          </w:p>
          <w:p w:rsidR="00E60B47" w:rsidRPr="00E60B47" w:rsidRDefault="00E60B47" w:rsidP="00252256">
            <w:pPr>
              <w:pStyle w:val="11"/>
              <w:rPr>
                <w:color w:val="FF0000"/>
              </w:rPr>
            </w:pPr>
            <w:r w:rsidRPr="00E60B47">
              <w:rPr>
                <w:color w:val="FF0000"/>
              </w:rPr>
              <w:t>94,3</w:t>
            </w:r>
          </w:p>
        </w:tc>
        <w:tc>
          <w:tcPr>
            <w:tcW w:w="993" w:type="dxa"/>
          </w:tcPr>
          <w:p w:rsidR="00E60B47" w:rsidRPr="00E60B47" w:rsidRDefault="00E60B47" w:rsidP="00252256">
            <w:pPr>
              <w:pStyle w:val="11"/>
              <w:rPr>
                <w:color w:val="FF0000"/>
              </w:rPr>
            </w:pPr>
          </w:p>
          <w:p w:rsidR="00E60B47" w:rsidRPr="00E60B47" w:rsidRDefault="00E60B47" w:rsidP="00252256">
            <w:pPr>
              <w:pStyle w:val="11"/>
              <w:rPr>
                <w:color w:val="FF0000"/>
              </w:rPr>
            </w:pPr>
            <w:r w:rsidRPr="00E60B47">
              <w:rPr>
                <w:color w:val="FF0000"/>
              </w:rPr>
              <w:t>6687</w:t>
            </w:r>
          </w:p>
        </w:tc>
        <w:tc>
          <w:tcPr>
            <w:tcW w:w="1173" w:type="dxa"/>
          </w:tcPr>
          <w:p w:rsidR="00E60B47" w:rsidRPr="00E60B47" w:rsidRDefault="00E60B47" w:rsidP="00252256">
            <w:pPr>
              <w:pStyle w:val="11"/>
              <w:rPr>
                <w:color w:val="FF0000"/>
              </w:rPr>
            </w:pPr>
          </w:p>
          <w:p w:rsidR="00E60B47" w:rsidRPr="00E60B47" w:rsidRDefault="00E60B47" w:rsidP="00252256">
            <w:pPr>
              <w:pStyle w:val="11"/>
              <w:rPr>
                <w:color w:val="FF0000"/>
              </w:rPr>
            </w:pPr>
            <w:r w:rsidRPr="00E60B47">
              <w:rPr>
                <w:color w:val="FF0000"/>
              </w:rPr>
              <w:t>105,2</w:t>
            </w:r>
          </w:p>
        </w:tc>
        <w:tc>
          <w:tcPr>
            <w:tcW w:w="1083" w:type="dxa"/>
          </w:tcPr>
          <w:p w:rsidR="00E60B47" w:rsidRPr="00E60B47" w:rsidRDefault="00E60B47" w:rsidP="00252256">
            <w:pPr>
              <w:pStyle w:val="11"/>
              <w:rPr>
                <w:color w:val="FF0000"/>
              </w:rPr>
            </w:pPr>
          </w:p>
          <w:p w:rsidR="00E60B47" w:rsidRPr="00E60B47" w:rsidRDefault="00E60B47" w:rsidP="00252256">
            <w:pPr>
              <w:pStyle w:val="11"/>
              <w:rPr>
                <w:color w:val="FF0000"/>
              </w:rPr>
            </w:pPr>
            <w:r w:rsidRPr="00E60B47">
              <w:rPr>
                <w:color w:val="FF0000"/>
              </w:rPr>
              <w:t>6976</w:t>
            </w:r>
          </w:p>
        </w:tc>
        <w:tc>
          <w:tcPr>
            <w:tcW w:w="1140" w:type="dxa"/>
          </w:tcPr>
          <w:p w:rsidR="00E60B47" w:rsidRPr="00E60B47" w:rsidRDefault="00E60B47" w:rsidP="00252256">
            <w:pPr>
              <w:pStyle w:val="11"/>
              <w:rPr>
                <w:color w:val="FF0000"/>
              </w:rPr>
            </w:pPr>
          </w:p>
          <w:p w:rsidR="00E60B47" w:rsidRPr="00E60B47" w:rsidRDefault="00E60B47" w:rsidP="00252256">
            <w:pPr>
              <w:pStyle w:val="11"/>
              <w:rPr>
                <w:color w:val="FF0000"/>
              </w:rPr>
            </w:pPr>
            <w:r w:rsidRPr="00E60B47">
              <w:rPr>
                <w:color w:val="FF0000"/>
              </w:rPr>
              <w:t>104,3</w:t>
            </w:r>
          </w:p>
        </w:tc>
      </w:tr>
      <w:tr w:rsidR="00E60B47" w:rsidRPr="00E60B47" w:rsidTr="00252256">
        <w:trPr>
          <w:cantSplit/>
        </w:trPr>
        <w:tc>
          <w:tcPr>
            <w:tcW w:w="4219" w:type="dxa"/>
            <w:gridSpan w:val="2"/>
          </w:tcPr>
          <w:p w:rsidR="00E60B47" w:rsidRPr="00E60B47" w:rsidRDefault="00E60B47" w:rsidP="00252256">
            <w:pPr>
              <w:pStyle w:val="11"/>
            </w:pPr>
            <w:r w:rsidRPr="00E60B47">
              <w:t>Доходы от аренды муниципального имущества и земли</w:t>
            </w:r>
          </w:p>
        </w:tc>
        <w:tc>
          <w:tcPr>
            <w:tcW w:w="851" w:type="dxa"/>
          </w:tcPr>
          <w:p w:rsidR="00E60B47" w:rsidRPr="00E60B47" w:rsidRDefault="00E60B47" w:rsidP="00252256">
            <w:pPr>
              <w:pStyle w:val="11"/>
            </w:pPr>
            <w:r w:rsidRPr="00E60B47">
              <w:t>тыс. руб.</w:t>
            </w:r>
          </w:p>
        </w:tc>
        <w:tc>
          <w:tcPr>
            <w:tcW w:w="992" w:type="dxa"/>
          </w:tcPr>
          <w:p w:rsidR="00E60B47" w:rsidRPr="00E60B47" w:rsidRDefault="00E60B47" w:rsidP="00252256">
            <w:pPr>
              <w:pStyle w:val="11"/>
            </w:pPr>
            <w:r w:rsidRPr="00E60B47">
              <w:t>148620</w:t>
            </w:r>
          </w:p>
        </w:tc>
        <w:tc>
          <w:tcPr>
            <w:tcW w:w="992" w:type="dxa"/>
          </w:tcPr>
          <w:p w:rsidR="00E60B47" w:rsidRPr="00E60B47" w:rsidRDefault="00E60B47" w:rsidP="00252256">
            <w:pPr>
              <w:pStyle w:val="11"/>
            </w:pPr>
            <w:r w:rsidRPr="00E60B47">
              <w:t>282,8</w:t>
            </w:r>
          </w:p>
        </w:tc>
        <w:tc>
          <w:tcPr>
            <w:tcW w:w="992" w:type="dxa"/>
          </w:tcPr>
          <w:p w:rsidR="00E60B47" w:rsidRPr="00E60B47" w:rsidRDefault="00E60B47" w:rsidP="00252256">
            <w:pPr>
              <w:pStyle w:val="11"/>
            </w:pPr>
            <w:r w:rsidRPr="00E60B47">
              <w:t>77865,1</w:t>
            </w:r>
          </w:p>
        </w:tc>
        <w:tc>
          <w:tcPr>
            <w:tcW w:w="992" w:type="dxa"/>
          </w:tcPr>
          <w:p w:rsidR="00E60B47" w:rsidRPr="00E60B47" w:rsidRDefault="00E60B47" w:rsidP="00252256">
            <w:pPr>
              <w:pStyle w:val="11"/>
            </w:pPr>
            <w:r w:rsidRPr="00E60B47">
              <w:t>52,4</w:t>
            </w:r>
          </w:p>
        </w:tc>
        <w:tc>
          <w:tcPr>
            <w:tcW w:w="992" w:type="dxa"/>
          </w:tcPr>
          <w:p w:rsidR="00E60B47" w:rsidRPr="00E60B47" w:rsidRDefault="00E60B47" w:rsidP="00252256">
            <w:pPr>
              <w:pStyle w:val="11"/>
            </w:pPr>
            <w:r w:rsidRPr="00E60B47">
              <w:t>36760,9</w:t>
            </w:r>
          </w:p>
        </w:tc>
        <w:tc>
          <w:tcPr>
            <w:tcW w:w="992" w:type="dxa"/>
          </w:tcPr>
          <w:p w:rsidR="00E60B47" w:rsidRPr="00E60B47" w:rsidRDefault="00E60B47" w:rsidP="00252256">
            <w:pPr>
              <w:pStyle w:val="11"/>
            </w:pPr>
            <w:r w:rsidRPr="00E60B47">
              <w:t>47,2</w:t>
            </w:r>
          </w:p>
        </w:tc>
        <w:tc>
          <w:tcPr>
            <w:tcW w:w="993" w:type="dxa"/>
          </w:tcPr>
          <w:p w:rsidR="00E60B47" w:rsidRPr="00E60B47" w:rsidRDefault="00E60B47" w:rsidP="00252256">
            <w:pPr>
              <w:pStyle w:val="11"/>
            </w:pPr>
            <w:r w:rsidRPr="00E60B47">
              <w:t>37168,9</w:t>
            </w:r>
          </w:p>
        </w:tc>
        <w:tc>
          <w:tcPr>
            <w:tcW w:w="1173" w:type="dxa"/>
          </w:tcPr>
          <w:p w:rsidR="00E60B47" w:rsidRPr="00E60B47" w:rsidRDefault="00E60B47" w:rsidP="00252256">
            <w:pPr>
              <w:pStyle w:val="11"/>
            </w:pPr>
            <w:r w:rsidRPr="00E60B47">
              <w:t>101,1</w:t>
            </w:r>
          </w:p>
        </w:tc>
        <w:tc>
          <w:tcPr>
            <w:tcW w:w="1083" w:type="dxa"/>
          </w:tcPr>
          <w:p w:rsidR="00E60B47" w:rsidRPr="00E60B47" w:rsidRDefault="00E60B47" w:rsidP="00252256">
            <w:pPr>
              <w:pStyle w:val="11"/>
            </w:pPr>
            <w:r w:rsidRPr="00E60B47">
              <w:t>37595</w:t>
            </w:r>
          </w:p>
        </w:tc>
        <w:tc>
          <w:tcPr>
            <w:tcW w:w="1140" w:type="dxa"/>
          </w:tcPr>
          <w:p w:rsidR="00E60B47" w:rsidRPr="00E60B47" w:rsidRDefault="00E60B47" w:rsidP="00252256">
            <w:pPr>
              <w:pStyle w:val="11"/>
            </w:pPr>
            <w:r w:rsidRPr="00E60B47">
              <w:t>101,1</w:t>
            </w:r>
          </w:p>
        </w:tc>
      </w:tr>
    </w:tbl>
    <w:p w:rsidR="00E60B47" w:rsidRDefault="00E60B47" w:rsidP="0071566F">
      <w:pPr>
        <w:jc w:val="both"/>
        <w:rPr>
          <w:sz w:val="20"/>
          <w:szCs w:val="20"/>
        </w:rPr>
      </w:pPr>
    </w:p>
    <w:p w:rsidR="00E60B47" w:rsidRDefault="00E60B47" w:rsidP="0071566F">
      <w:pPr>
        <w:jc w:val="both"/>
        <w:rPr>
          <w:sz w:val="20"/>
          <w:szCs w:val="20"/>
        </w:rPr>
        <w:sectPr w:rsidR="00E60B47" w:rsidSect="00E60B47">
          <w:pgSz w:w="16838" w:h="11906" w:orient="landscape"/>
          <w:pgMar w:top="992" w:right="567" w:bottom="425" w:left="1134" w:header="709" w:footer="709" w:gutter="0"/>
          <w:pgNumType w:start="159"/>
          <w:cols w:space="708"/>
          <w:docGrid w:linePitch="381"/>
        </w:sectPr>
      </w:pPr>
    </w:p>
    <w:p w:rsidR="00252256" w:rsidRPr="00DB640C" w:rsidRDefault="00252256" w:rsidP="00252256">
      <w:pPr>
        <w:spacing w:after="0" w:line="240" w:lineRule="auto"/>
        <w:ind w:right="-185" w:firstLine="540"/>
        <w:jc w:val="both"/>
        <w:rPr>
          <w:rFonts w:eastAsia="Times New Roman"/>
          <w:sz w:val="20"/>
          <w:szCs w:val="20"/>
          <w:lang w:eastAsia="ru-RU"/>
        </w:rPr>
      </w:pPr>
      <w:r w:rsidRPr="00DB640C">
        <w:rPr>
          <w:rFonts w:eastAsia="Times New Roman"/>
          <w:sz w:val="20"/>
          <w:szCs w:val="20"/>
          <w:lang w:eastAsia="ru-RU"/>
        </w:rPr>
        <w:lastRenderedPageBreak/>
        <w:t>Достижение перечисленных выше качественных показателей будет сопровождаться позитивными качественными изменениями в экономике и социальной сфере, расширении предпринимательской и социальной  активности населения, развитии общественной инфраструктуры, развитии человеческого потенциала, росте культуры  и духовности и развитии общественных инициатив.</w:t>
      </w:r>
    </w:p>
    <w:p w:rsidR="00252256" w:rsidRPr="00DB640C" w:rsidRDefault="00252256" w:rsidP="00252256">
      <w:pPr>
        <w:spacing w:after="0" w:line="240" w:lineRule="auto"/>
        <w:ind w:right="-185" w:firstLine="540"/>
        <w:jc w:val="both"/>
        <w:rPr>
          <w:rFonts w:eastAsia="Times New Roman"/>
          <w:sz w:val="20"/>
          <w:szCs w:val="20"/>
          <w:lang w:eastAsia="ru-RU"/>
        </w:rPr>
      </w:pPr>
      <w:r w:rsidRPr="00DB640C">
        <w:rPr>
          <w:rFonts w:eastAsia="Times New Roman"/>
          <w:sz w:val="20"/>
          <w:szCs w:val="20"/>
          <w:lang w:eastAsia="ru-RU"/>
        </w:rPr>
        <w:t>Благоприятные сдвиги в экономике и социальной сфере позволят Куйбышевскому району повысить свою привлекательность как одного из наиболее комфортных для проживания и труда.</w:t>
      </w:r>
    </w:p>
    <w:p w:rsidR="00252256" w:rsidRPr="00DB640C" w:rsidRDefault="00252256" w:rsidP="00252256">
      <w:pPr>
        <w:spacing w:after="0" w:line="240" w:lineRule="auto"/>
        <w:ind w:right="-185" w:firstLine="540"/>
        <w:rPr>
          <w:rFonts w:eastAsia="Times New Roman"/>
          <w:b/>
          <w:sz w:val="20"/>
          <w:szCs w:val="20"/>
          <w:lang w:eastAsia="ru-RU"/>
        </w:rPr>
      </w:pPr>
      <w:r w:rsidRPr="00DB640C">
        <w:rPr>
          <w:rFonts w:eastAsia="Times New Roman"/>
          <w:b/>
          <w:sz w:val="20"/>
          <w:szCs w:val="20"/>
          <w:lang w:eastAsia="ru-RU"/>
        </w:rPr>
        <w:t>В сфере труда и заработной платы</w:t>
      </w:r>
    </w:p>
    <w:p w:rsidR="00252256" w:rsidRPr="00DB640C" w:rsidRDefault="00252256" w:rsidP="00252256">
      <w:pPr>
        <w:numPr>
          <w:ilvl w:val="0"/>
          <w:numId w:val="3"/>
        </w:numPr>
        <w:spacing w:after="0" w:line="240" w:lineRule="auto"/>
        <w:ind w:right="-185"/>
        <w:rPr>
          <w:rFonts w:eastAsia="Times New Roman"/>
          <w:b/>
          <w:i/>
          <w:sz w:val="20"/>
          <w:szCs w:val="20"/>
          <w:lang w:eastAsia="ru-RU"/>
        </w:rPr>
      </w:pPr>
      <w:r w:rsidRPr="00DB640C">
        <w:rPr>
          <w:rFonts w:eastAsia="Times New Roman"/>
          <w:sz w:val="20"/>
          <w:szCs w:val="20"/>
          <w:lang w:eastAsia="ru-RU"/>
        </w:rPr>
        <w:t xml:space="preserve">Среднемесячная заработная плата (по полному кругу  предприятий) увеличится  на 16,3% (116,3%), </w:t>
      </w:r>
      <w:r w:rsidRPr="00DB640C">
        <w:rPr>
          <w:rFonts w:eastAsia="Times New Roman"/>
          <w:i/>
          <w:sz w:val="20"/>
          <w:szCs w:val="20"/>
          <w:lang w:eastAsia="ru-RU"/>
        </w:rPr>
        <w:t>в том числе  в 2014 году - на 5,3% (105,3%)</w:t>
      </w:r>
    </w:p>
    <w:p w:rsidR="00252256" w:rsidRPr="00DB640C" w:rsidRDefault="00252256" w:rsidP="00252256">
      <w:pPr>
        <w:spacing w:after="0" w:line="240" w:lineRule="auto"/>
        <w:ind w:right="-185" w:firstLine="540"/>
        <w:rPr>
          <w:rFonts w:eastAsia="Times New Roman"/>
          <w:b/>
          <w:sz w:val="20"/>
          <w:szCs w:val="20"/>
          <w:lang w:eastAsia="ru-RU"/>
        </w:rPr>
      </w:pPr>
    </w:p>
    <w:p w:rsidR="00252256" w:rsidRPr="00DB640C" w:rsidRDefault="00252256" w:rsidP="00252256">
      <w:pPr>
        <w:spacing w:after="0" w:line="240" w:lineRule="auto"/>
        <w:ind w:right="-185" w:firstLine="540"/>
        <w:rPr>
          <w:rFonts w:eastAsia="Times New Roman"/>
          <w:b/>
          <w:sz w:val="20"/>
          <w:szCs w:val="20"/>
          <w:lang w:eastAsia="ru-RU"/>
        </w:rPr>
      </w:pPr>
      <w:r>
        <w:rPr>
          <w:rFonts w:eastAsia="Times New Roman"/>
          <w:noProof/>
          <w:sz w:val="20"/>
          <w:szCs w:val="20"/>
          <w:lang w:eastAsia="ru-RU"/>
        </w:rPr>
        <w:drawing>
          <wp:inline distT="0" distB="0" distL="0" distR="0">
            <wp:extent cx="5610225" cy="2828925"/>
            <wp:effectExtent l="0" t="0" r="0" b="0"/>
            <wp:docPr id="13" name="Объект 180"/>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24"/>
              </a:graphicData>
            </a:graphic>
          </wp:inline>
        </w:drawing>
      </w:r>
    </w:p>
    <w:p w:rsidR="00252256" w:rsidRPr="00DB640C" w:rsidRDefault="00252256" w:rsidP="00252256">
      <w:pPr>
        <w:spacing w:after="0" w:line="240" w:lineRule="auto"/>
        <w:ind w:right="-185" w:firstLine="540"/>
        <w:rPr>
          <w:rFonts w:eastAsia="Times New Roman"/>
          <w:b/>
          <w:sz w:val="20"/>
          <w:szCs w:val="20"/>
          <w:lang w:eastAsia="ru-RU"/>
        </w:rPr>
      </w:pPr>
      <w:r w:rsidRPr="00DB640C">
        <w:rPr>
          <w:rFonts w:eastAsia="Times New Roman"/>
          <w:b/>
          <w:sz w:val="20"/>
          <w:szCs w:val="20"/>
          <w:lang w:eastAsia="ru-RU"/>
        </w:rPr>
        <w:t>Промышленное производство</w:t>
      </w:r>
    </w:p>
    <w:p w:rsidR="00252256" w:rsidRPr="00DB640C" w:rsidRDefault="00252256" w:rsidP="00252256">
      <w:pPr>
        <w:numPr>
          <w:ilvl w:val="0"/>
          <w:numId w:val="3"/>
        </w:numPr>
        <w:spacing w:after="0" w:line="240" w:lineRule="auto"/>
        <w:ind w:right="-185"/>
        <w:rPr>
          <w:rFonts w:eastAsia="Times New Roman"/>
          <w:sz w:val="20"/>
          <w:szCs w:val="20"/>
          <w:lang w:eastAsia="ru-RU"/>
        </w:rPr>
      </w:pPr>
      <w:r w:rsidRPr="00DB640C">
        <w:rPr>
          <w:rFonts w:eastAsia="Times New Roman"/>
          <w:sz w:val="20"/>
          <w:szCs w:val="20"/>
          <w:lang w:eastAsia="ru-RU"/>
        </w:rPr>
        <w:t xml:space="preserve">Объем  производства промышленной  продукции увеличится на 29,6% (129,6%), </w:t>
      </w:r>
      <w:r w:rsidRPr="00DB640C">
        <w:rPr>
          <w:rFonts w:eastAsia="Times New Roman"/>
          <w:i/>
          <w:sz w:val="20"/>
          <w:szCs w:val="20"/>
          <w:lang w:eastAsia="ru-RU"/>
        </w:rPr>
        <w:t>в том числе в 2014 году на 8,3% (108,3%)</w:t>
      </w:r>
      <w:r w:rsidRPr="00DB640C">
        <w:rPr>
          <w:rFonts w:eastAsia="Times New Roman"/>
          <w:sz w:val="20"/>
          <w:szCs w:val="20"/>
          <w:lang w:eastAsia="ru-RU"/>
        </w:rPr>
        <w:t xml:space="preserve"> </w:t>
      </w:r>
      <w:r>
        <w:rPr>
          <w:rFonts w:eastAsia="Times New Roman"/>
          <w:noProof/>
          <w:sz w:val="20"/>
          <w:szCs w:val="20"/>
          <w:lang w:eastAsia="ru-RU"/>
        </w:rPr>
        <w:drawing>
          <wp:inline distT="0" distB="0" distL="0" distR="0">
            <wp:extent cx="4752975" cy="2333625"/>
            <wp:effectExtent l="0" t="0" r="0" b="0"/>
            <wp:docPr id="14" name="Объект 181"/>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25"/>
              </a:graphicData>
            </a:graphic>
          </wp:inline>
        </w:drawing>
      </w:r>
    </w:p>
    <w:p w:rsidR="00252256" w:rsidRPr="00DB640C" w:rsidRDefault="00252256" w:rsidP="00252256">
      <w:pPr>
        <w:numPr>
          <w:ilvl w:val="0"/>
          <w:numId w:val="3"/>
        </w:numPr>
        <w:tabs>
          <w:tab w:val="num" w:pos="360"/>
        </w:tabs>
        <w:spacing w:after="0" w:line="240" w:lineRule="auto"/>
        <w:ind w:right="-185" w:hanging="1080"/>
        <w:rPr>
          <w:rFonts w:eastAsia="Times New Roman"/>
          <w:sz w:val="20"/>
          <w:szCs w:val="20"/>
          <w:lang w:eastAsia="ru-RU"/>
        </w:rPr>
      </w:pPr>
      <w:r w:rsidRPr="00DB640C">
        <w:rPr>
          <w:rFonts w:eastAsia="Times New Roman"/>
          <w:i/>
          <w:sz w:val="20"/>
          <w:szCs w:val="20"/>
          <w:lang w:eastAsia="ru-RU"/>
        </w:rPr>
        <w:t>Объем производства промышленной продукции на душу населения</w:t>
      </w:r>
    </w:p>
    <w:p w:rsidR="00252256" w:rsidRPr="00DB640C" w:rsidRDefault="00252256" w:rsidP="00252256">
      <w:pPr>
        <w:spacing w:after="0" w:line="240" w:lineRule="auto"/>
        <w:ind w:right="-185" w:firstLine="540"/>
        <w:rPr>
          <w:rFonts w:eastAsia="Times New Roman"/>
          <w:sz w:val="20"/>
          <w:szCs w:val="20"/>
          <w:lang w:eastAsia="ru-RU"/>
        </w:rPr>
      </w:pPr>
      <w:r>
        <w:rPr>
          <w:rFonts w:eastAsia="Times New Roman"/>
          <w:noProof/>
          <w:sz w:val="20"/>
          <w:szCs w:val="20"/>
          <w:lang w:eastAsia="ru-RU"/>
        </w:rPr>
        <w:drawing>
          <wp:inline distT="0" distB="0" distL="0" distR="0">
            <wp:extent cx="5381625" cy="2276475"/>
            <wp:effectExtent l="0" t="0" r="0" b="0"/>
            <wp:docPr id="15" name="Объект 182"/>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26"/>
              </a:graphicData>
            </a:graphic>
          </wp:inline>
        </w:drawing>
      </w:r>
    </w:p>
    <w:p w:rsidR="00252256" w:rsidRPr="00DB640C" w:rsidRDefault="00252256" w:rsidP="00252256">
      <w:pPr>
        <w:spacing w:after="0" w:line="240" w:lineRule="auto"/>
        <w:ind w:left="900" w:right="-185"/>
        <w:rPr>
          <w:rFonts w:eastAsia="Times New Roman"/>
          <w:b/>
          <w:sz w:val="20"/>
          <w:szCs w:val="20"/>
          <w:lang w:eastAsia="ru-RU"/>
        </w:rPr>
      </w:pPr>
      <w:r w:rsidRPr="00DB640C">
        <w:rPr>
          <w:rFonts w:eastAsia="Times New Roman"/>
          <w:b/>
          <w:sz w:val="20"/>
          <w:szCs w:val="20"/>
          <w:lang w:eastAsia="ru-RU"/>
        </w:rPr>
        <w:t>Сельскохозяйственное производство</w:t>
      </w:r>
    </w:p>
    <w:p w:rsidR="00252256" w:rsidRPr="00DB640C" w:rsidRDefault="00252256" w:rsidP="00252256">
      <w:pPr>
        <w:numPr>
          <w:ilvl w:val="0"/>
          <w:numId w:val="3"/>
        </w:numPr>
        <w:tabs>
          <w:tab w:val="num" w:pos="540"/>
        </w:tabs>
        <w:spacing w:after="0" w:line="240" w:lineRule="auto"/>
        <w:ind w:left="540" w:right="-185" w:firstLine="360"/>
        <w:rPr>
          <w:rFonts w:eastAsia="Times New Roman"/>
          <w:b/>
          <w:i/>
          <w:sz w:val="20"/>
          <w:szCs w:val="20"/>
          <w:lang w:eastAsia="ru-RU"/>
        </w:rPr>
      </w:pPr>
      <w:r w:rsidRPr="00DB640C">
        <w:rPr>
          <w:rFonts w:eastAsia="Times New Roman"/>
          <w:sz w:val="20"/>
          <w:szCs w:val="20"/>
          <w:lang w:eastAsia="ru-RU"/>
        </w:rPr>
        <w:lastRenderedPageBreak/>
        <w:t xml:space="preserve">Объем производства продукции сельского хозяйства увеличится на 25,9% (125,9%), </w:t>
      </w:r>
      <w:r w:rsidRPr="00DB640C">
        <w:rPr>
          <w:rFonts w:eastAsia="Times New Roman"/>
          <w:i/>
          <w:sz w:val="20"/>
          <w:szCs w:val="20"/>
          <w:lang w:eastAsia="ru-RU"/>
        </w:rPr>
        <w:t xml:space="preserve">в том числе в 2014 году на 6,9% </w:t>
      </w:r>
      <w:r>
        <w:rPr>
          <w:rFonts w:eastAsia="Times New Roman"/>
          <w:noProof/>
          <w:sz w:val="20"/>
          <w:szCs w:val="20"/>
          <w:lang w:eastAsia="ru-RU"/>
        </w:rPr>
        <w:drawing>
          <wp:inline distT="0" distB="0" distL="0" distR="0">
            <wp:extent cx="4695825" cy="2638425"/>
            <wp:effectExtent l="0" t="0" r="0" b="0"/>
            <wp:docPr id="16" name="Объект 183"/>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27"/>
              </a:graphicData>
            </a:graphic>
          </wp:inline>
        </w:drawing>
      </w:r>
    </w:p>
    <w:p w:rsidR="00252256" w:rsidRPr="00DB640C" w:rsidRDefault="00252256" w:rsidP="00252256">
      <w:pPr>
        <w:spacing w:after="0" w:line="240" w:lineRule="auto"/>
        <w:ind w:left="900" w:right="-185"/>
        <w:jc w:val="center"/>
        <w:rPr>
          <w:rFonts w:eastAsia="Times New Roman"/>
          <w:b/>
          <w:i/>
          <w:sz w:val="20"/>
          <w:szCs w:val="20"/>
          <w:lang w:eastAsia="ru-RU"/>
        </w:rPr>
      </w:pPr>
    </w:p>
    <w:p w:rsidR="00252256" w:rsidRPr="00DB640C" w:rsidRDefault="00252256" w:rsidP="00252256">
      <w:pPr>
        <w:numPr>
          <w:ilvl w:val="0"/>
          <w:numId w:val="3"/>
        </w:numPr>
        <w:spacing w:after="0" w:line="240" w:lineRule="auto"/>
        <w:ind w:right="-185"/>
        <w:jc w:val="center"/>
        <w:rPr>
          <w:rFonts w:eastAsia="Times New Roman"/>
          <w:b/>
          <w:i/>
          <w:sz w:val="20"/>
          <w:szCs w:val="20"/>
          <w:lang w:eastAsia="ru-RU"/>
        </w:rPr>
      </w:pPr>
      <w:r w:rsidRPr="00DB640C">
        <w:rPr>
          <w:rFonts w:eastAsia="Times New Roman"/>
          <w:i/>
          <w:sz w:val="20"/>
          <w:szCs w:val="20"/>
          <w:lang w:eastAsia="ru-RU"/>
        </w:rPr>
        <w:t>Объем производства продукции сельского хозяйства</w:t>
      </w:r>
    </w:p>
    <w:p w:rsidR="00252256" w:rsidRPr="00DB640C" w:rsidRDefault="00252256" w:rsidP="00252256">
      <w:pPr>
        <w:spacing w:after="0" w:line="240" w:lineRule="auto"/>
        <w:ind w:left="900" w:right="-185"/>
        <w:jc w:val="center"/>
        <w:rPr>
          <w:rFonts w:eastAsia="Times New Roman"/>
          <w:b/>
          <w:sz w:val="20"/>
          <w:szCs w:val="20"/>
          <w:lang w:eastAsia="ru-RU"/>
        </w:rPr>
      </w:pPr>
      <w:r w:rsidRPr="00DB640C">
        <w:rPr>
          <w:rFonts w:eastAsia="Times New Roman"/>
          <w:i/>
          <w:sz w:val="20"/>
          <w:szCs w:val="20"/>
          <w:lang w:eastAsia="ru-RU"/>
        </w:rPr>
        <w:t>на душу населения</w:t>
      </w:r>
    </w:p>
    <w:p w:rsidR="00252256" w:rsidRPr="00DB640C" w:rsidRDefault="00252256" w:rsidP="00252256">
      <w:pPr>
        <w:spacing w:after="0" w:line="240" w:lineRule="auto"/>
        <w:ind w:right="-185" w:firstLine="540"/>
        <w:jc w:val="center"/>
        <w:rPr>
          <w:rFonts w:eastAsia="Times New Roman"/>
          <w:b/>
          <w:sz w:val="20"/>
          <w:szCs w:val="20"/>
          <w:lang w:eastAsia="ru-RU"/>
        </w:rPr>
      </w:pPr>
    </w:p>
    <w:p w:rsidR="00252256" w:rsidRPr="00DB640C" w:rsidRDefault="00252256" w:rsidP="00252256">
      <w:pPr>
        <w:spacing w:after="0" w:line="240" w:lineRule="auto"/>
        <w:ind w:right="-185" w:firstLine="540"/>
        <w:jc w:val="center"/>
        <w:rPr>
          <w:rFonts w:eastAsia="Times New Roman"/>
          <w:b/>
          <w:sz w:val="20"/>
          <w:szCs w:val="20"/>
          <w:lang w:eastAsia="ru-RU"/>
        </w:rPr>
      </w:pPr>
      <w:r>
        <w:rPr>
          <w:rFonts w:eastAsia="Times New Roman"/>
          <w:b/>
          <w:noProof/>
          <w:sz w:val="20"/>
          <w:szCs w:val="20"/>
          <w:lang w:eastAsia="ru-RU"/>
        </w:rPr>
        <w:drawing>
          <wp:inline distT="0" distB="0" distL="0" distR="0">
            <wp:extent cx="5067300" cy="1457325"/>
            <wp:effectExtent l="0" t="0" r="0" b="0"/>
            <wp:docPr id="17" name="Объект 184"/>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28"/>
              </a:graphicData>
            </a:graphic>
          </wp:inline>
        </w:drawing>
      </w:r>
    </w:p>
    <w:p w:rsidR="00252256" w:rsidRPr="00DB640C" w:rsidRDefault="00252256" w:rsidP="00252256">
      <w:pPr>
        <w:spacing w:after="0" w:line="240" w:lineRule="auto"/>
        <w:ind w:right="-185" w:firstLine="540"/>
        <w:jc w:val="center"/>
        <w:rPr>
          <w:rFonts w:eastAsia="Times New Roman"/>
          <w:b/>
          <w:sz w:val="20"/>
          <w:szCs w:val="20"/>
          <w:lang w:eastAsia="ru-RU"/>
        </w:rPr>
      </w:pPr>
    </w:p>
    <w:p w:rsidR="00252256" w:rsidRPr="00DB640C" w:rsidRDefault="00252256" w:rsidP="00252256">
      <w:pPr>
        <w:spacing w:after="0" w:line="240" w:lineRule="auto"/>
        <w:ind w:right="-185" w:firstLine="540"/>
        <w:jc w:val="center"/>
        <w:rPr>
          <w:rFonts w:eastAsia="Times New Roman"/>
          <w:b/>
          <w:sz w:val="20"/>
          <w:szCs w:val="20"/>
          <w:lang w:eastAsia="ru-RU"/>
        </w:rPr>
      </w:pPr>
    </w:p>
    <w:p w:rsidR="00252256" w:rsidRPr="00DB640C" w:rsidRDefault="00252256" w:rsidP="00252256">
      <w:pPr>
        <w:spacing w:after="0" w:line="240" w:lineRule="auto"/>
        <w:ind w:right="-185" w:firstLine="540"/>
        <w:jc w:val="center"/>
        <w:rPr>
          <w:rFonts w:eastAsia="Times New Roman"/>
          <w:b/>
          <w:sz w:val="20"/>
          <w:szCs w:val="20"/>
          <w:lang w:eastAsia="ru-RU"/>
        </w:rPr>
      </w:pPr>
    </w:p>
    <w:p w:rsidR="00252256" w:rsidRPr="00DB640C" w:rsidRDefault="00252256" w:rsidP="00252256">
      <w:pPr>
        <w:spacing w:after="120" w:line="240" w:lineRule="auto"/>
        <w:ind w:firstLine="709"/>
        <w:rPr>
          <w:rFonts w:eastAsia="Times New Roman"/>
          <w:b/>
          <w:sz w:val="20"/>
          <w:szCs w:val="20"/>
          <w:lang w:eastAsia="ru-RU"/>
        </w:rPr>
      </w:pPr>
    </w:p>
    <w:p w:rsidR="00252256" w:rsidRPr="00DB640C" w:rsidRDefault="00252256" w:rsidP="00252256">
      <w:pPr>
        <w:spacing w:after="120" w:line="240" w:lineRule="auto"/>
        <w:ind w:firstLine="709"/>
        <w:rPr>
          <w:rFonts w:eastAsia="Times New Roman"/>
          <w:b/>
          <w:sz w:val="20"/>
          <w:szCs w:val="20"/>
          <w:lang w:eastAsia="ru-RU"/>
        </w:rPr>
      </w:pPr>
    </w:p>
    <w:p w:rsidR="00252256" w:rsidRPr="00DB640C" w:rsidRDefault="00252256" w:rsidP="00252256">
      <w:pPr>
        <w:spacing w:after="120" w:line="240" w:lineRule="auto"/>
        <w:ind w:firstLine="709"/>
        <w:rPr>
          <w:rFonts w:eastAsia="Times New Roman"/>
          <w:b/>
          <w:sz w:val="20"/>
          <w:szCs w:val="20"/>
          <w:lang w:eastAsia="ru-RU"/>
        </w:rPr>
      </w:pPr>
      <w:r w:rsidRPr="00DB640C">
        <w:rPr>
          <w:rFonts w:eastAsia="Times New Roman"/>
          <w:b/>
          <w:sz w:val="20"/>
          <w:szCs w:val="20"/>
          <w:lang w:eastAsia="ru-RU"/>
        </w:rPr>
        <w:t>Строительство</w:t>
      </w:r>
    </w:p>
    <w:p w:rsidR="00252256" w:rsidRPr="00DB640C" w:rsidRDefault="00252256" w:rsidP="00252256">
      <w:pPr>
        <w:numPr>
          <w:ilvl w:val="0"/>
          <w:numId w:val="3"/>
        </w:numPr>
        <w:tabs>
          <w:tab w:val="num" w:pos="-180"/>
          <w:tab w:val="left" w:pos="1080"/>
        </w:tabs>
        <w:spacing w:after="0" w:line="240" w:lineRule="auto"/>
        <w:ind w:firstLine="1080"/>
        <w:jc w:val="both"/>
        <w:rPr>
          <w:rFonts w:eastAsia="Times New Roman"/>
          <w:b/>
          <w:i/>
          <w:sz w:val="20"/>
          <w:szCs w:val="20"/>
          <w:lang w:eastAsia="ru-RU"/>
        </w:rPr>
      </w:pPr>
      <w:r w:rsidRPr="00DB640C">
        <w:rPr>
          <w:rFonts w:eastAsia="Times New Roman"/>
          <w:sz w:val="20"/>
          <w:szCs w:val="20"/>
          <w:lang w:eastAsia="ru-RU"/>
        </w:rPr>
        <w:t>Объем выполненных работ по виду деятельности «строительство», включая хозспособ, увеличится на 39,2% (139,2%),</w:t>
      </w:r>
      <w:r w:rsidRPr="00DB640C">
        <w:rPr>
          <w:rFonts w:eastAsia="Times New Roman"/>
          <w:i/>
          <w:sz w:val="20"/>
          <w:szCs w:val="20"/>
          <w:lang w:eastAsia="ru-RU"/>
        </w:rPr>
        <w:t xml:space="preserve"> в том числе в 2014 году -112%</w:t>
      </w:r>
    </w:p>
    <w:p w:rsidR="00252256" w:rsidRPr="00DB640C" w:rsidRDefault="00252256" w:rsidP="00252256">
      <w:pPr>
        <w:spacing w:after="120" w:line="240" w:lineRule="auto"/>
        <w:ind w:firstLine="709"/>
        <w:rPr>
          <w:rFonts w:eastAsia="Times New Roman"/>
          <w:sz w:val="20"/>
          <w:szCs w:val="20"/>
          <w:lang w:eastAsia="ru-RU"/>
        </w:rPr>
      </w:pPr>
      <w:r>
        <w:rPr>
          <w:rFonts w:eastAsia="Times New Roman"/>
          <w:noProof/>
          <w:sz w:val="20"/>
          <w:szCs w:val="20"/>
          <w:lang w:eastAsia="ru-RU"/>
        </w:rPr>
        <w:drawing>
          <wp:inline distT="0" distB="0" distL="0" distR="0">
            <wp:extent cx="5724525" cy="1828800"/>
            <wp:effectExtent l="0" t="0" r="0" b="0"/>
            <wp:docPr id="18" name="Объект 185"/>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29"/>
              </a:graphicData>
            </a:graphic>
          </wp:inline>
        </w:drawing>
      </w:r>
    </w:p>
    <w:p w:rsidR="00252256" w:rsidRPr="00DB640C" w:rsidRDefault="00252256" w:rsidP="00252256">
      <w:pPr>
        <w:numPr>
          <w:ilvl w:val="0"/>
          <w:numId w:val="3"/>
        </w:numPr>
        <w:tabs>
          <w:tab w:val="num" w:pos="0"/>
        </w:tabs>
        <w:spacing w:after="0" w:line="240" w:lineRule="auto"/>
        <w:ind w:firstLine="900"/>
        <w:jc w:val="both"/>
        <w:rPr>
          <w:rFonts w:eastAsia="Times New Roman"/>
          <w:sz w:val="20"/>
          <w:szCs w:val="20"/>
          <w:lang w:eastAsia="ru-RU"/>
        </w:rPr>
      </w:pPr>
      <w:r w:rsidRPr="00DB640C">
        <w:rPr>
          <w:rFonts w:eastAsia="Times New Roman"/>
          <w:sz w:val="20"/>
          <w:szCs w:val="20"/>
          <w:lang w:eastAsia="ru-RU"/>
        </w:rPr>
        <w:t>Ввод в эксплуатацию за счет всех источников финансирования жилых домов увеличится на 13,2%, в том числе в 2014 году – 102,3%</w:t>
      </w:r>
    </w:p>
    <w:p w:rsidR="00252256" w:rsidRPr="00DB640C" w:rsidRDefault="00252256" w:rsidP="00252256">
      <w:pPr>
        <w:spacing w:after="120" w:line="240" w:lineRule="auto"/>
        <w:rPr>
          <w:rFonts w:eastAsia="Times New Roman"/>
          <w:sz w:val="20"/>
          <w:szCs w:val="20"/>
          <w:lang w:eastAsia="ru-RU"/>
        </w:rPr>
      </w:pPr>
      <w:r>
        <w:rPr>
          <w:rFonts w:eastAsia="Times New Roman"/>
          <w:noProof/>
          <w:sz w:val="20"/>
          <w:szCs w:val="20"/>
          <w:lang w:eastAsia="ru-RU"/>
        </w:rPr>
        <w:lastRenderedPageBreak/>
        <w:drawing>
          <wp:inline distT="0" distB="0" distL="0" distR="0">
            <wp:extent cx="5962650" cy="2514600"/>
            <wp:effectExtent l="0" t="0" r="0" b="0"/>
            <wp:docPr id="19" name="Объект 186"/>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30"/>
              </a:graphicData>
            </a:graphic>
          </wp:inline>
        </w:drawing>
      </w:r>
    </w:p>
    <w:p w:rsidR="00252256" w:rsidRPr="00DB640C" w:rsidRDefault="00252256" w:rsidP="00252256">
      <w:pPr>
        <w:numPr>
          <w:ilvl w:val="0"/>
          <w:numId w:val="3"/>
        </w:numPr>
        <w:tabs>
          <w:tab w:val="num" w:pos="0"/>
        </w:tabs>
        <w:spacing w:after="0" w:line="240" w:lineRule="auto"/>
        <w:ind w:firstLine="1080"/>
        <w:jc w:val="both"/>
        <w:rPr>
          <w:rFonts w:eastAsia="Times New Roman"/>
          <w:sz w:val="20"/>
          <w:szCs w:val="20"/>
          <w:lang w:eastAsia="ru-RU"/>
        </w:rPr>
      </w:pPr>
      <w:r w:rsidRPr="00DB640C">
        <w:rPr>
          <w:rFonts w:eastAsia="Times New Roman"/>
          <w:sz w:val="20"/>
          <w:szCs w:val="20"/>
          <w:lang w:eastAsia="ru-RU"/>
        </w:rPr>
        <w:t>Ввод в эксплуатацию индивидуальных жилых домов, построенных населением за свой счет и с помощью кредитов, увеличится на 35,7%, в том числе в 2014году – 94,1%</w:t>
      </w:r>
    </w:p>
    <w:p w:rsidR="00252256" w:rsidRPr="00DB640C" w:rsidRDefault="00252256" w:rsidP="00252256">
      <w:pPr>
        <w:spacing w:after="120" w:line="240" w:lineRule="auto"/>
        <w:rPr>
          <w:rFonts w:eastAsia="Times New Roman"/>
          <w:sz w:val="20"/>
          <w:szCs w:val="20"/>
          <w:lang w:eastAsia="ru-RU"/>
        </w:rPr>
      </w:pPr>
      <w:r>
        <w:rPr>
          <w:rFonts w:eastAsia="Times New Roman"/>
          <w:noProof/>
          <w:sz w:val="20"/>
          <w:szCs w:val="20"/>
          <w:lang w:eastAsia="ru-RU"/>
        </w:rPr>
        <w:drawing>
          <wp:inline distT="0" distB="0" distL="0" distR="0">
            <wp:extent cx="6086475" cy="2295525"/>
            <wp:effectExtent l="0" t="0" r="0" b="0"/>
            <wp:docPr id="20" name="Объект 187"/>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31"/>
              </a:graphicData>
            </a:graphic>
          </wp:inline>
        </w:drawing>
      </w:r>
    </w:p>
    <w:p w:rsidR="00252256" w:rsidRPr="00DB640C" w:rsidRDefault="00252256" w:rsidP="00252256">
      <w:pPr>
        <w:spacing w:after="120" w:line="240" w:lineRule="auto"/>
        <w:ind w:firstLine="709"/>
        <w:rPr>
          <w:rFonts w:eastAsia="Times New Roman"/>
          <w:b/>
          <w:sz w:val="20"/>
          <w:szCs w:val="20"/>
          <w:lang w:eastAsia="ru-RU"/>
        </w:rPr>
      </w:pPr>
    </w:p>
    <w:p w:rsidR="00252256" w:rsidRPr="00DB640C" w:rsidRDefault="00252256" w:rsidP="00252256">
      <w:pPr>
        <w:spacing w:after="120" w:line="240" w:lineRule="auto"/>
        <w:ind w:firstLine="709"/>
        <w:rPr>
          <w:rFonts w:eastAsia="Times New Roman"/>
          <w:b/>
          <w:sz w:val="20"/>
          <w:szCs w:val="20"/>
          <w:lang w:eastAsia="ru-RU"/>
        </w:rPr>
      </w:pPr>
      <w:r w:rsidRPr="00DB640C">
        <w:rPr>
          <w:rFonts w:eastAsia="Times New Roman"/>
          <w:b/>
          <w:sz w:val="20"/>
          <w:szCs w:val="20"/>
          <w:lang w:eastAsia="ru-RU"/>
        </w:rPr>
        <w:t>Транспортная инфраструктура</w:t>
      </w:r>
    </w:p>
    <w:p w:rsidR="00252256" w:rsidRPr="00DB640C" w:rsidRDefault="00252256" w:rsidP="00252256">
      <w:pPr>
        <w:numPr>
          <w:ilvl w:val="0"/>
          <w:numId w:val="3"/>
        </w:numPr>
        <w:spacing w:after="0" w:line="240" w:lineRule="auto"/>
        <w:jc w:val="both"/>
        <w:rPr>
          <w:rFonts w:eastAsia="Times New Roman"/>
          <w:i/>
          <w:sz w:val="20"/>
          <w:szCs w:val="20"/>
          <w:lang w:eastAsia="ru-RU"/>
        </w:rPr>
      </w:pPr>
      <w:r w:rsidRPr="00DB640C">
        <w:rPr>
          <w:rFonts w:eastAsia="Times New Roman"/>
          <w:sz w:val="20"/>
          <w:szCs w:val="20"/>
          <w:lang w:eastAsia="ru-RU"/>
        </w:rPr>
        <w:t xml:space="preserve">Перевозка грузов автомобильным транспортом увеличится на 5,1% (105,1%), </w:t>
      </w:r>
      <w:r w:rsidRPr="00DB640C">
        <w:rPr>
          <w:rFonts w:eastAsia="Times New Roman"/>
          <w:i/>
          <w:sz w:val="20"/>
          <w:szCs w:val="20"/>
          <w:lang w:eastAsia="ru-RU"/>
        </w:rPr>
        <w:t>в том числе в 2014году – 101%</w:t>
      </w:r>
    </w:p>
    <w:p w:rsidR="00252256" w:rsidRPr="00DB640C" w:rsidRDefault="00252256" w:rsidP="00252256">
      <w:pPr>
        <w:spacing w:after="120" w:line="240" w:lineRule="auto"/>
        <w:ind w:firstLine="709"/>
        <w:rPr>
          <w:rFonts w:eastAsia="Times New Roman"/>
          <w:sz w:val="20"/>
          <w:szCs w:val="20"/>
          <w:lang w:eastAsia="ru-RU"/>
        </w:rPr>
      </w:pPr>
    </w:p>
    <w:p w:rsidR="00252256" w:rsidRPr="00DB640C" w:rsidRDefault="00252256" w:rsidP="00252256">
      <w:pPr>
        <w:spacing w:after="120" w:line="240" w:lineRule="auto"/>
        <w:ind w:firstLine="709"/>
        <w:rPr>
          <w:rFonts w:eastAsia="Times New Roman"/>
          <w:sz w:val="20"/>
          <w:szCs w:val="20"/>
          <w:lang w:eastAsia="ru-RU"/>
        </w:rPr>
      </w:pPr>
      <w:r>
        <w:rPr>
          <w:rFonts w:eastAsia="Times New Roman"/>
          <w:noProof/>
          <w:sz w:val="20"/>
          <w:szCs w:val="20"/>
          <w:lang w:eastAsia="ru-RU"/>
        </w:rPr>
        <w:drawing>
          <wp:inline distT="0" distB="0" distL="0" distR="0">
            <wp:extent cx="4781550" cy="1847850"/>
            <wp:effectExtent l="0" t="0" r="0" b="0"/>
            <wp:docPr id="21" name="Объект 188"/>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32"/>
              </a:graphicData>
            </a:graphic>
          </wp:inline>
        </w:drawing>
      </w:r>
    </w:p>
    <w:p w:rsidR="00252256" w:rsidRPr="00DB640C" w:rsidRDefault="00252256" w:rsidP="00252256">
      <w:pPr>
        <w:numPr>
          <w:ilvl w:val="0"/>
          <w:numId w:val="3"/>
        </w:numPr>
        <w:tabs>
          <w:tab w:val="num" w:pos="0"/>
        </w:tabs>
        <w:spacing w:after="0" w:line="240" w:lineRule="auto"/>
        <w:ind w:firstLine="1080"/>
        <w:jc w:val="both"/>
        <w:rPr>
          <w:rFonts w:eastAsia="Times New Roman"/>
          <w:i/>
          <w:sz w:val="20"/>
          <w:szCs w:val="20"/>
          <w:lang w:eastAsia="ru-RU"/>
        </w:rPr>
      </w:pPr>
      <w:r w:rsidRPr="00DB640C">
        <w:rPr>
          <w:rFonts w:eastAsia="Times New Roman"/>
          <w:sz w:val="20"/>
          <w:szCs w:val="20"/>
          <w:lang w:eastAsia="ru-RU"/>
        </w:rPr>
        <w:t xml:space="preserve">Перевозка пассажиров автомобильным транспортом общего пользования увеличатся на 2,7% (102,7%), </w:t>
      </w:r>
      <w:r w:rsidRPr="00DB640C">
        <w:rPr>
          <w:rFonts w:eastAsia="Times New Roman"/>
          <w:i/>
          <w:sz w:val="20"/>
          <w:szCs w:val="20"/>
          <w:lang w:eastAsia="ru-RU"/>
        </w:rPr>
        <w:t>в том числе на 2014г-100,8%</w:t>
      </w:r>
    </w:p>
    <w:p w:rsidR="00252256" w:rsidRPr="00DB640C" w:rsidRDefault="00252256" w:rsidP="00252256">
      <w:pPr>
        <w:spacing w:after="120" w:line="240" w:lineRule="auto"/>
        <w:ind w:firstLine="709"/>
        <w:rPr>
          <w:rFonts w:eastAsia="Times New Roman"/>
          <w:sz w:val="20"/>
          <w:szCs w:val="20"/>
          <w:lang w:eastAsia="ru-RU"/>
        </w:rPr>
      </w:pPr>
      <w:r>
        <w:rPr>
          <w:rFonts w:eastAsia="Times New Roman"/>
          <w:noProof/>
          <w:sz w:val="20"/>
          <w:szCs w:val="20"/>
          <w:lang w:eastAsia="ru-RU"/>
        </w:rPr>
        <w:lastRenderedPageBreak/>
        <w:drawing>
          <wp:inline distT="0" distB="0" distL="0" distR="0">
            <wp:extent cx="5172075" cy="2552700"/>
            <wp:effectExtent l="0" t="0" r="0" b="0"/>
            <wp:docPr id="22" name="Объект 189"/>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33"/>
              </a:graphicData>
            </a:graphic>
          </wp:inline>
        </w:drawing>
      </w:r>
    </w:p>
    <w:p w:rsidR="00252256" w:rsidRPr="00DB640C" w:rsidRDefault="00252256" w:rsidP="00252256">
      <w:pPr>
        <w:spacing w:after="120" w:line="240" w:lineRule="auto"/>
        <w:ind w:firstLine="709"/>
        <w:rPr>
          <w:rFonts w:eastAsia="Times New Roman"/>
          <w:b/>
          <w:sz w:val="20"/>
          <w:szCs w:val="20"/>
          <w:lang w:eastAsia="ru-RU"/>
        </w:rPr>
      </w:pPr>
      <w:r w:rsidRPr="00DB640C">
        <w:rPr>
          <w:rFonts w:eastAsia="Times New Roman"/>
          <w:b/>
          <w:sz w:val="20"/>
          <w:szCs w:val="20"/>
          <w:lang w:eastAsia="ru-RU"/>
        </w:rPr>
        <w:t>Потребительский рынок и сфера услуг</w:t>
      </w:r>
    </w:p>
    <w:p w:rsidR="00252256" w:rsidRPr="00DB640C" w:rsidRDefault="00252256" w:rsidP="00252256">
      <w:pPr>
        <w:numPr>
          <w:ilvl w:val="0"/>
          <w:numId w:val="3"/>
        </w:numPr>
        <w:tabs>
          <w:tab w:val="num" w:pos="0"/>
        </w:tabs>
        <w:spacing w:after="0" w:line="240" w:lineRule="auto"/>
        <w:ind w:firstLine="900"/>
        <w:jc w:val="both"/>
        <w:rPr>
          <w:rFonts w:eastAsia="Times New Roman"/>
          <w:i/>
          <w:sz w:val="20"/>
          <w:szCs w:val="20"/>
          <w:lang w:eastAsia="ru-RU"/>
        </w:rPr>
      </w:pPr>
      <w:r w:rsidRPr="00DB640C">
        <w:rPr>
          <w:rFonts w:eastAsia="Times New Roman"/>
          <w:sz w:val="20"/>
          <w:szCs w:val="20"/>
          <w:lang w:eastAsia="ru-RU"/>
        </w:rPr>
        <w:t xml:space="preserve">Оборот розничной торговли, включая общественное питание, увеличится на 32,3 (132,3%), </w:t>
      </w:r>
      <w:r w:rsidRPr="00DB640C">
        <w:rPr>
          <w:rFonts w:eastAsia="Times New Roman"/>
          <w:i/>
          <w:sz w:val="20"/>
          <w:szCs w:val="20"/>
          <w:lang w:eastAsia="ru-RU"/>
        </w:rPr>
        <w:t>в том числе в 2014 году -109,7%</w:t>
      </w:r>
    </w:p>
    <w:p w:rsidR="00252256" w:rsidRPr="00DB640C" w:rsidRDefault="00252256" w:rsidP="00252256">
      <w:pPr>
        <w:spacing w:after="120" w:line="240" w:lineRule="auto"/>
        <w:rPr>
          <w:rFonts w:eastAsia="Times New Roman"/>
          <w:i/>
          <w:sz w:val="20"/>
          <w:szCs w:val="20"/>
          <w:lang w:eastAsia="ru-RU"/>
        </w:rPr>
      </w:pPr>
    </w:p>
    <w:p w:rsidR="00252256" w:rsidRPr="00DB640C" w:rsidRDefault="00252256" w:rsidP="00252256">
      <w:pPr>
        <w:spacing w:after="120" w:line="240" w:lineRule="auto"/>
        <w:ind w:firstLine="709"/>
        <w:jc w:val="center"/>
        <w:rPr>
          <w:rFonts w:eastAsia="Times New Roman"/>
          <w:sz w:val="20"/>
          <w:szCs w:val="20"/>
          <w:lang w:eastAsia="ru-RU"/>
        </w:rPr>
      </w:pPr>
      <w:r>
        <w:rPr>
          <w:rFonts w:eastAsia="Times New Roman"/>
          <w:noProof/>
          <w:sz w:val="20"/>
          <w:szCs w:val="20"/>
          <w:lang w:eastAsia="ru-RU"/>
        </w:rPr>
        <w:drawing>
          <wp:inline distT="0" distB="0" distL="0" distR="0">
            <wp:extent cx="5172075" cy="2276475"/>
            <wp:effectExtent l="0" t="0" r="0" b="0"/>
            <wp:docPr id="23" name="Объект 190"/>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34"/>
              </a:graphicData>
            </a:graphic>
          </wp:inline>
        </w:drawing>
      </w:r>
    </w:p>
    <w:p w:rsidR="00252256" w:rsidRPr="00DB640C" w:rsidRDefault="00252256" w:rsidP="00252256">
      <w:pPr>
        <w:spacing w:after="120" w:line="240" w:lineRule="auto"/>
        <w:ind w:firstLine="709"/>
        <w:jc w:val="center"/>
        <w:rPr>
          <w:rFonts w:eastAsia="Times New Roman"/>
          <w:i/>
          <w:sz w:val="20"/>
          <w:szCs w:val="20"/>
          <w:lang w:eastAsia="ru-RU"/>
        </w:rPr>
      </w:pPr>
      <w:r w:rsidRPr="00DB640C">
        <w:rPr>
          <w:rFonts w:eastAsia="Times New Roman"/>
          <w:i/>
          <w:sz w:val="20"/>
          <w:szCs w:val="20"/>
          <w:lang w:eastAsia="ru-RU"/>
        </w:rPr>
        <w:t>Оборот розничной торговли, включая общественное питание на душу населения</w:t>
      </w:r>
    </w:p>
    <w:p w:rsidR="00252256" w:rsidRPr="00DB640C" w:rsidRDefault="00252256" w:rsidP="00252256">
      <w:pPr>
        <w:spacing w:after="120" w:line="240" w:lineRule="auto"/>
        <w:ind w:firstLine="709"/>
        <w:rPr>
          <w:rFonts w:eastAsia="Times New Roman"/>
          <w:sz w:val="20"/>
          <w:szCs w:val="20"/>
          <w:lang w:eastAsia="ru-RU"/>
        </w:rPr>
      </w:pPr>
      <w:r>
        <w:rPr>
          <w:rFonts w:eastAsia="Times New Roman"/>
          <w:noProof/>
          <w:sz w:val="20"/>
          <w:szCs w:val="20"/>
          <w:lang w:eastAsia="ru-RU"/>
        </w:rPr>
        <w:drawing>
          <wp:inline distT="0" distB="0" distL="0" distR="0">
            <wp:extent cx="5172075" cy="2447925"/>
            <wp:effectExtent l="0" t="0" r="0" b="0"/>
            <wp:docPr id="24" name="Объект 191"/>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35"/>
              </a:graphicData>
            </a:graphic>
          </wp:inline>
        </w:drawing>
      </w:r>
    </w:p>
    <w:p w:rsidR="00252256" w:rsidRPr="00DB640C" w:rsidRDefault="00252256" w:rsidP="00252256">
      <w:pPr>
        <w:numPr>
          <w:ilvl w:val="0"/>
          <w:numId w:val="3"/>
        </w:numPr>
        <w:tabs>
          <w:tab w:val="num" w:pos="0"/>
        </w:tabs>
        <w:spacing w:after="0" w:line="240" w:lineRule="auto"/>
        <w:ind w:firstLine="900"/>
        <w:jc w:val="both"/>
        <w:rPr>
          <w:rFonts w:eastAsia="Times New Roman"/>
          <w:i/>
          <w:sz w:val="20"/>
          <w:szCs w:val="20"/>
          <w:lang w:eastAsia="ru-RU"/>
        </w:rPr>
      </w:pPr>
      <w:r w:rsidRPr="00DB640C">
        <w:rPr>
          <w:rFonts w:eastAsia="Times New Roman"/>
          <w:sz w:val="20"/>
          <w:szCs w:val="20"/>
          <w:lang w:eastAsia="ru-RU"/>
        </w:rPr>
        <w:t xml:space="preserve">Объем платных услуг населению увеличится на 39,1% (139,1%), </w:t>
      </w:r>
      <w:r w:rsidRPr="00DB640C">
        <w:rPr>
          <w:rFonts w:eastAsia="Times New Roman"/>
          <w:i/>
          <w:sz w:val="20"/>
          <w:szCs w:val="20"/>
          <w:lang w:eastAsia="ru-RU"/>
        </w:rPr>
        <w:t>в том числе в 2014 году -111,4%</w:t>
      </w:r>
    </w:p>
    <w:p w:rsidR="00252256" w:rsidRPr="00DB640C" w:rsidRDefault="00252256" w:rsidP="00252256">
      <w:pPr>
        <w:spacing w:after="120" w:line="240" w:lineRule="auto"/>
        <w:rPr>
          <w:rFonts w:eastAsia="Times New Roman"/>
          <w:sz w:val="20"/>
          <w:szCs w:val="20"/>
          <w:lang w:eastAsia="ru-RU"/>
        </w:rPr>
      </w:pPr>
      <w:r>
        <w:rPr>
          <w:rFonts w:eastAsia="Times New Roman"/>
          <w:noProof/>
          <w:sz w:val="20"/>
          <w:szCs w:val="20"/>
          <w:lang w:eastAsia="ru-RU"/>
        </w:rPr>
        <w:lastRenderedPageBreak/>
        <w:drawing>
          <wp:inline distT="0" distB="0" distL="0" distR="0">
            <wp:extent cx="5724525" cy="2047875"/>
            <wp:effectExtent l="0" t="0" r="0" b="0"/>
            <wp:docPr id="25" name="Объект 192"/>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36"/>
              </a:graphicData>
            </a:graphic>
          </wp:inline>
        </w:drawing>
      </w:r>
    </w:p>
    <w:p w:rsidR="00252256" w:rsidRPr="00DB640C" w:rsidRDefault="00252256" w:rsidP="00252256">
      <w:pPr>
        <w:spacing w:after="120" w:line="240" w:lineRule="auto"/>
        <w:ind w:firstLine="709"/>
        <w:jc w:val="center"/>
        <w:rPr>
          <w:rFonts w:eastAsia="Times New Roman"/>
          <w:i/>
          <w:sz w:val="20"/>
          <w:szCs w:val="20"/>
          <w:lang w:eastAsia="ru-RU"/>
        </w:rPr>
      </w:pPr>
      <w:r w:rsidRPr="00DB640C">
        <w:rPr>
          <w:rFonts w:eastAsia="Times New Roman"/>
          <w:i/>
          <w:sz w:val="20"/>
          <w:szCs w:val="20"/>
          <w:lang w:eastAsia="ru-RU"/>
        </w:rPr>
        <w:t>Объем платных услуг на душу населения</w:t>
      </w:r>
    </w:p>
    <w:p w:rsidR="00252256" w:rsidRPr="00DB640C" w:rsidRDefault="00252256" w:rsidP="00252256">
      <w:pPr>
        <w:spacing w:after="120" w:line="240" w:lineRule="auto"/>
        <w:rPr>
          <w:rFonts w:eastAsia="Times New Roman"/>
          <w:sz w:val="20"/>
          <w:szCs w:val="20"/>
          <w:lang w:eastAsia="ru-RU"/>
        </w:rPr>
      </w:pPr>
      <w:r>
        <w:rPr>
          <w:rFonts w:eastAsia="Times New Roman"/>
          <w:noProof/>
          <w:sz w:val="20"/>
          <w:szCs w:val="20"/>
          <w:lang w:eastAsia="ru-RU"/>
        </w:rPr>
        <w:drawing>
          <wp:inline distT="0" distB="0" distL="0" distR="0">
            <wp:extent cx="5391150" cy="1571625"/>
            <wp:effectExtent l="0" t="0" r="0" b="0"/>
            <wp:docPr id="26" name="Объект 193"/>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37"/>
              </a:graphicData>
            </a:graphic>
          </wp:inline>
        </w:drawing>
      </w:r>
    </w:p>
    <w:p w:rsidR="00252256" w:rsidRPr="00DB640C" w:rsidRDefault="00252256" w:rsidP="00252256">
      <w:pPr>
        <w:spacing w:after="120" w:line="240" w:lineRule="auto"/>
        <w:ind w:firstLine="709"/>
        <w:rPr>
          <w:rFonts w:eastAsia="Times New Roman"/>
          <w:b/>
          <w:sz w:val="20"/>
          <w:szCs w:val="20"/>
          <w:lang w:eastAsia="ru-RU"/>
        </w:rPr>
      </w:pPr>
      <w:r w:rsidRPr="00DB640C">
        <w:rPr>
          <w:rFonts w:eastAsia="Times New Roman"/>
          <w:b/>
          <w:sz w:val="20"/>
          <w:szCs w:val="20"/>
          <w:lang w:eastAsia="ru-RU"/>
        </w:rPr>
        <w:t>Развитие малого и среднего предпринимательства</w:t>
      </w:r>
    </w:p>
    <w:p w:rsidR="00252256" w:rsidRPr="00DB640C" w:rsidRDefault="00252256" w:rsidP="00252256">
      <w:pPr>
        <w:spacing w:after="120" w:line="240" w:lineRule="auto"/>
        <w:rPr>
          <w:rFonts w:eastAsia="Times New Roman"/>
          <w:i/>
          <w:sz w:val="20"/>
          <w:szCs w:val="20"/>
          <w:lang w:eastAsia="ru-RU"/>
        </w:rPr>
      </w:pPr>
    </w:p>
    <w:p w:rsidR="00252256" w:rsidRPr="00DB640C" w:rsidRDefault="00252256" w:rsidP="00252256">
      <w:pPr>
        <w:numPr>
          <w:ilvl w:val="0"/>
          <w:numId w:val="3"/>
        </w:numPr>
        <w:tabs>
          <w:tab w:val="num" w:pos="0"/>
        </w:tabs>
        <w:spacing w:after="0" w:line="240" w:lineRule="auto"/>
        <w:ind w:firstLine="900"/>
        <w:jc w:val="both"/>
        <w:rPr>
          <w:rFonts w:eastAsia="Times New Roman"/>
          <w:i/>
          <w:sz w:val="20"/>
          <w:szCs w:val="20"/>
          <w:lang w:eastAsia="ru-RU"/>
        </w:rPr>
      </w:pPr>
      <w:r w:rsidRPr="00DB640C">
        <w:rPr>
          <w:rFonts w:eastAsia="Times New Roman"/>
          <w:sz w:val="20"/>
          <w:szCs w:val="20"/>
          <w:lang w:eastAsia="ru-RU"/>
        </w:rPr>
        <w:t xml:space="preserve">Численность занятых на малых предприятиях увеличится на 2,1% (102,1%), </w:t>
      </w:r>
      <w:r w:rsidRPr="00DB640C">
        <w:rPr>
          <w:rFonts w:eastAsia="Times New Roman"/>
          <w:i/>
          <w:sz w:val="20"/>
          <w:szCs w:val="20"/>
          <w:lang w:eastAsia="ru-RU"/>
        </w:rPr>
        <w:t>в том числе в 2014 году – 100,7%</w:t>
      </w:r>
    </w:p>
    <w:p w:rsidR="00252256" w:rsidRPr="00DB640C" w:rsidRDefault="00252256" w:rsidP="00252256">
      <w:pPr>
        <w:spacing w:after="120" w:line="240" w:lineRule="auto"/>
        <w:ind w:firstLine="709"/>
        <w:rPr>
          <w:rFonts w:eastAsia="Times New Roman"/>
          <w:sz w:val="20"/>
          <w:szCs w:val="20"/>
          <w:lang w:eastAsia="ru-RU"/>
        </w:rPr>
      </w:pPr>
    </w:p>
    <w:p w:rsidR="00252256" w:rsidRPr="00DB640C" w:rsidRDefault="00252256" w:rsidP="00252256">
      <w:pPr>
        <w:spacing w:after="120" w:line="240" w:lineRule="auto"/>
        <w:rPr>
          <w:rFonts w:eastAsia="Times New Roman"/>
          <w:sz w:val="20"/>
          <w:szCs w:val="20"/>
          <w:lang w:eastAsia="ru-RU"/>
        </w:rPr>
      </w:pPr>
      <w:r>
        <w:rPr>
          <w:rFonts w:eastAsia="Times New Roman"/>
          <w:noProof/>
          <w:sz w:val="20"/>
          <w:szCs w:val="20"/>
          <w:lang w:eastAsia="ru-RU"/>
        </w:rPr>
        <w:drawing>
          <wp:inline distT="0" distB="0" distL="0" distR="0">
            <wp:extent cx="5362575" cy="1666875"/>
            <wp:effectExtent l="0" t="0" r="0" b="0"/>
            <wp:docPr id="27" name="Объект 194"/>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38"/>
              </a:graphicData>
            </a:graphic>
          </wp:inline>
        </w:drawing>
      </w:r>
    </w:p>
    <w:p w:rsidR="00252256" w:rsidRPr="00DB640C" w:rsidRDefault="00252256" w:rsidP="00252256">
      <w:pPr>
        <w:numPr>
          <w:ilvl w:val="0"/>
          <w:numId w:val="3"/>
        </w:numPr>
        <w:tabs>
          <w:tab w:val="num" w:pos="0"/>
        </w:tabs>
        <w:spacing w:after="0" w:line="240" w:lineRule="auto"/>
        <w:ind w:firstLine="900"/>
        <w:rPr>
          <w:rFonts w:eastAsia="Times New Roman"/>
          <w:sz w:val="20"/>
          <w:szCs w:val="20"/>
          <w:lang w:eastAsia="ru-RU"/>
        </w:rPr>
      </w:pPr>
      <w:r w:rsidRPr="00DB640C">
        <w:rPr>
          <w:rFonts w:eastAsia="Times New Roman"/>
          <w:sz w:val="20"/>
          <w:szCs w:val="20"/>
          <w:lang w:eastAsia="ru-RU"/>
        </w:rPr>
        <w:t xml:space="preserve">Численность индивидуальных предпринимателей увеличится на 6,8% (106,8%), </w:t>
      </w:r>
      <w:r w:rsidRPr="00DB640C">
        <w:rPr>
          <w:rFonts w:eastAsia="Times New Roman"/>
          <w:i/>
          <w:sz w:val="20"/>
          <w:szCs w:val="20"/>
          <w:lang w:eastAsia="ru-RU"/>
        </w:rPr>
        <w:t>в том числе в 2014 году- 101,4%</w:t>
      </w:r>
    </w:p>
    <w:p w:rsidR="00252256" w:rsidRPr="00DB640C" w:rsidRDefault="00252256" w:rsidP="00252256">
      <w:pPr>
        <w:spacing w:after="120" w:line="240" w:lineRule="auto"/>
        <w:ind w:firstLine="709"/>
        <w:rPr>
          <w:rFonts w:eastAsia="Times New Roman"/>
          <w:sz w:val="20"/>
          <w:szCs w:val="20"/>
          <w:lang w:eastAsia="ru-RU"/>
        </w:rPr>
      </w:pPr>
      <w:r>
        <w:rPr>
          <w:rFonts w:eastAsia="Times New Roman"/>
          <w:noProof/>
          <w:sz w:val="20"/>
          <w:szCs w:val="20"/>
          <w:lang w:eastAsia="ru-RU"/>
        </w:rPr>
        <w:drawing>
          <wp:inline distT="0" distB="0" distL="0" distR="0">
            <wp:extent cx="4810125" cy="1857375"/>
            <wp:effectExtent l="0" t="0" r="0" b="0"/>
            <wp:docPr id="28" name="Объект 195"/>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39"/>
              </a:graphicData>
            </a:graphic>
          </wp:inline>
        </w:drawing>
      </w:r>
    </w:p>
    <w:p w:rsidR="00252256" w:rsidRPr="00DB640C" w:rsidRDefault="00252256" w:rsidP="00252256">
      <w:pPr>
        <w:numPr>
          <w:ilvl w:val="0"/>
          <w:numId w:val="3"/>
        </w:numPr>
        <w:tabs>
          <w:tab w:val="num" w:pos="-180"/>
        </w:tabs>
        <w:spacing w:after="0" w:line="240" w:lineRule="auto"/>
        <w:ind w:firstLine="1080"/>
        <w:jc w:val="both"/>
        <w:rPr>
          <w:rFonts w:eastAsia="Times New Roman"/>
          <w:i/>
          <w:sz w:val="20"/>
          <w:szCs w:val="20"/>
          <w:lang w:eastAsia="ru-RU"/>
        </w:rPr>
      </w:pPr>
      <w:r w:rsidRPr="00DB640C">
        <w:rPr>
          <w:rFonts w:eastAsia="Times New Roman"/>
          <w:sz w:val="20"/>
          <w:szCs w:val="20"/>
          <w:lang w:eastAsia="ru-RU"/>
        </w:rPr>
        <w:t xml:space="preserve">Удельный вес продукции, работ и услуг, произведенных малыми предприятиями и индивидуальными предпринимателями, в общем объеме выпуска продукции, работ и услуг увеличится на 0,5 пункта, </w:t>
      </w:r>
      <w:r w:rsidRPr="00DB640C">
        <w:rPr>
          <w:rFonts w:eastAsia="Times New Roman"/>
          <w:i/>
          <w:sz w:val="20"/>
          <w:szCs w:val="20"/>
          <w:lang w:eastAsia="ru-RU"/>
        </w:rPr>
        <w:t>в том числе в 2014 году на 0,5 пункта</w:t>
      </w:r>
    </w:p>
    <w:p w:rsidR="00252256" w:rsidRPr="00DB640C" w:rsidRDefault="00252256" w:rsidP="00252256">
      <w:pPr>
        <w:spacing w:after="120" w:line="240" w:lineRule="auto"/>
        <w:ind w:firstLine="709"/>
        <w:rPr>
          <w:rFonts w:eastAsia="Times New Roman"/>
          <w:sz w:val="20"/>
          <w:szCs w:val="20"/>
          <w:lang w:eastAsia="ru-RU"/>
        </w:rPr>
      </w:pPr>
    </w:p>
    <w:p w:rsidR="00252256" w:rsidRPr="00DB640C" w:rsidRDefault="00252256" w:rsidP="00252256">
      <w:pPr>
        <w:spacing w:after="120" w:line="240" w:lineRule="auto"/>
        <w:ind w:hanging="180"/>
        <w:rPr>
          <w:rFonts w:eastAsia="Times New Roman"/>
          <w:b/>
          <w:sz w:val="20"/>
          <w:szCs w:val="20"/>
          <w:lang w:eastAsia="ru-RU"/>
        </w:rPr>
      </w:pPr>
      <w:r>
        <w:rPr>
          <w:rFonts w:eastAsia="Times New Roman"/>
          <w:noProof/>
          <w:sz w:val="20"/>
          <w:szCs w:val="20"/>
          <w:lang w:eastAsia="ru-RU"/>
        </w:rPr>
        <w:lastRenderedPageBreak/>
        <w:drawing>
          <wp:inline distT="0" distB="0" distL="0" distR="0">
            <wp:extent cx="5495925" cy="1981200"/>
            <wp:effectExtent l="0" t="0" r="0" b="0"/>
            <wp:docPr id="29" name="Объект 196"/>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40"/>
              </a:graphicData>
            </a:graphic>
          </wp:inline>
        </w:drawing>
      </w:r>
      <w:r w:rsidRPr="00DB640C">
        <w:rPr>
          <w:rFonts w:eastAsia="Times New Roman"/>
          <w:sz w:val="20"/>
          <w:szCs w:val="20"/>
          <w:lang w:eastAsia="ru-RU"/>
        </w:rPr>
        <w:t xml:space="preserve">        </w:t>
      </w:r>
      <w:r w:rsidRPr="00DB640C">
        <w:rPr>
          <w:rFonts w:eastAsia="Times New Roman"/>
          <w:b/>
          <w:sz w:val="20"/>
          <w:szCs w:val="20"/>
          <w:lang w:eastAsia="ru-RU"/>
        </w:rPr>
        <w:t>Инвестиции в социально – экономическое развитие муниципального образования</w:t>
      </w:r>
    </w:p>
    <w:p w:rsidR="00252256" w:rsidRPr="00DB640C" w:rsidRDefault="00252256" w:rsidP="00252256">
      <w:pPr>
        <w:numPr>
          <w:ilvl w:val="0"/>
          <w:numId w:val="3"/>
        </w:numPr>
        <w:tabs>
          <w:tab w:val="num" w:pos="0"/>
        </w:tabs>
        <w:spacing w:after="0" w:line="240" w:lineRule="auto"/>
        <w:ind w:firstLine="1260"/>
        <w:jc w:val="both"/>
        <w:rPr>
          <w:rFonts w:eastAsia="Times New Roman"/>
          <w:i/>
          <w:sz w:val="20"/>
          <w:szCs w:val="20"/>
          <w:lang w:eastAsia="ru-RU"/>
        </w:rPr>
      </w:pPr>
      <w:r w:rsidRPr="00DB640C">
        <w:rPr>
          <w:rFonts w:eastAsia="Times New Roman"/>
          <w:sz w:val="20"/>
          <w:szCs w:val="20"/>
          <w:lang w:eastAsia="ru-RU"/>
        </w:rPr>
        <w:t xml:space="preserve">Инвестиции в основной капитал за счет всех источников финансирования увеличатся на 22,1% (122,1%), </w:t>
      </w:r>
      <w:r w:rsidRPr="00DB640C">
        <w:rPr>
          <w:rFonts w:eastAsia="Times New Roman"/>
          <w:i/>
          <w:sz w:val="20"/>
          <w:szCs w:val="20"/>
          <w:lang w:eastAsia="ru-RU"/>
        </w:rPr>
        <w:t>в том числе в 2014 году-107,1%</w:t>
      </w:r>
    </w:p>
    <w:p w:rsidR="00252256" w:rsidRPr="00DB640C" w:rsidRDefault="00252256" w:rsidP="00252256">
      <w:pPr>
        <w:spacing w:after="120" w:line="240" w:lineRule="auto"/>
        <w:ind w:firstLine="709"/>
        <w:rPr>
          <w:rFonts w:eastAsia="Times New Roman"/>
          <w:sz w:val="20"/>
          <w:szCs w:val="20"/>
          <w:lang w:eastAsia="ru-RU"/>
        </w:rPr>
      </w:pPr>
      <w:r>
        <w:rPr>
          <w:rFonts w:eastAsia="Times New Roman"/>
          <w:noProof/>
          <w:sz w:val="20"/>
          <w:szCs w:val="20"/>
          <w:lang w:eastAsia="ru-RU"/>
        </w:rPr>
        <w:drawing>
          <wp:inline distT="0" distB="0" distL="0" distR="0">
            <wp:extent cx="5286375" cy="1933575"/>
            <wp:effectExtent l="0" t="0" r="0" b="0"/>
            <wp:docPr id="30" name="Объект 197"/>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41"/>
              </a:graphicData>
            </a:graphic>
          </wp:inline>
        </w:drawing>
      </w:r>
    </w:p>
    <w:p w:rsidR="00252256" w:rsidRPr="00DB640C" w:rsidRDefault="00252256" w:rsidP="00252256">
      <w:pPr>
        <w:spacing w:after="120" w:line="240" w:lineRule="auto"/>
        <w:ind w:firstLine="709"/>
        <w:rPr>
          <w:rFonts w:eastAsia="Times New Roman"/>
          <w:sz w:val="20"/>
          <w:szCs w:val="20"/>
          <w:lang w:eastAsia="ru-RU"/>
        </w:rPr>
      </w:pPr>
      <w:r w:rsidRPr="00DB640C">
        <w:rPr>
          <w:rFonts w:eastAsia="Times New Roman"/>
          <w:i/>
          <w:sz w:val="20"/>
          <w:szCs w:val="20"/>
          <w:lang w:eastAsia="ru-RU"/>
        </w:rPr>
        <w:t xml:space="preserve">Инвестиции в основной капитал на душу населения </w:t>
      </w:r>
    </w:p>
    <w:p w:rsidR="00252256" w:rsidRPr="00DB640C" w:rsidRDefault="00252256" w:rsidP="00252256">
      <w:pPr>
        <w:spacing w:after="120" w:line="240" w:lineRule="auto"/>
        <w:ind w:hanging="180"/>
        <w:rPr>
          <w:rFonts w:eastAsia="Times New Roman"/>
          <w:sz w:val="20"/>
          <w:szCs w:val="20"/>
          <w:lang w:eastAsia="ru-RU"/>
        </w:rPr>
      </w:pPr>
      <w:r>
        <w:rPr>
          <w:rFonts w:eastAsia="Times New Roman"/>
          <w:noProof/>
          <w:sz w:val="20"/>
          <w:szCs w:val="20"/>
          <w:lang w:eastAsia="ru-RU"/>
        </w:rPr>
        <w:drawing>
          <wp:inline distT="0" distB="0" distL="0" distR="0">
            <wp:extent cx="5962650" cy="2505075"/>
            <wp:effectExtent l="0" t="0" r="0" b="0"/>
            <wp:docPr id="31" name="Объект 198"/>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42"/>
              </a:graphicData>
            </a:graphic>
          </wp:inline>
        </w:drawing>
      </w:r>
    </w:p>
    <w:p w:rsidR="00252256" w:rsidRPr="00DB640C" w:rsidRDefault="00252256" w:rsidP="00252256">
      <w:pPr>
        <w:spacing w:after="120" w:line="240" w:lineRule="auto"/>
        <w:ind w:firstLine="709"/>
        <w:rPr>
          <w:rFonts w:eastAsia="Times New Roman"/>
          <w:b/>
          <w:sz w:val="20"/>
          <w:szCs w:val="20"/>
          <w:lang w:eastAsia="ru-RU"/>
        </w:rPr>
      </w:pPr>
      <w:r w:rsidRPr="00DB640C">
        <w:rPr>
          <w:rFonts w:eastAsia="Times New Roman"/>
          <w:b/>
          <w:sz w:val="20"/>
          <w:szCs w:val="20"/>
          <w:lang w:eastAsia="ru-RU"/>
        </w:rPr>
        <w:t>В сфере физической культуры и спорта</w:t>
      </w:r>
    </w:p>
    <w:p w:rsidR="00252256" w:rsidRPr="00DB640C" w:rsidRDefault="00252256" w:rsidP="00252256">
      <w:pPr>
        <w:numPr>
          <w:ilvl w:val="0"/>
          <w:numId w:val="3"/>
        </w:numPr>
        <w:tabs>
          <w:tab w:val="num" w:pos="0"/>
        </w:tabs>
        <w:spacing w:after="0" w:line="240" w:lineRule="auto"/>
        <w:ind w:firstLine="1080"/>
        <w:jc w:val="both"/>
        <w:rPr>
          <w:rFonts w:eastAsia="Times New Roman"/>
          <w:sz w:val="20"/>
          <w:szCs w:val="20"/>
          <w:lang w:eastAsia="ru-RU"/>
        </w:rPr>
      </w:pPr>
      <w:r w:rsidRPr="00DB640C">
        <w:rPr>
          <w:rFonts w:eastAsia="Times New Roman"/>
          <w:sz w:val="20"/>
          <w:szCs w:val="20"/>
          <w:lang w:eastAsia="ru-RU"/>
        </w:rPr>
        <w:t>Удельный вес населения, систематически занимающегося физической культурой и спортом останется на уровне 36-40%</w:t>
      </w:r>
    </w:p>
    <w:p w:rsidR="00252256" w:rsidRPr="00DB640C" w:rsidRDefault="00252256" w:rsidP="00252256">
      <w:pPr>
        <w:spacing w:after="120" w:line="240" w:lineRule="auto"/>
        <w:ind w:firstLine="540"/>
        <w:rPr>
          <w:rFonts w:eastAsia="Times New Roman"/>
          <w:b/>
          <w:sz w:val="20"/>
          <w:szCs w:val="20"/>
          <w:lang w:eastAsia="ru-RU"/>
        </w:rPr>
      </w:pPr>
      <w:r w:rsidRPr="00DB640C">
        <w:rPr>
          <w:rFonts w:eastAsia="Times New Roman"/>
          <w:b/>
          <w:sz w:val="20"/>
          <w:szCs w:val="20"/>
          <w:lang w:eastAsia="ru-RU"/>
        </w:rPr>
        <w:t>В сфере культуры</w:t>
      </w:r>
    </w:p>
    <w:p w:rsidR="00252256" w:rsidRPr="00DB640C" w:rsidRDefault="00252256" w:rsidP="00252256">
      <w:pPr>
        <w:numPr>
          <w:ilvl w:val="0"/>
          <w:numId w:val="3"/>
        </w:numPr>
        <w:tabs>
          <w:tab w:val="num" w:pos="0"/>
        </w:tabs>
        <w:spacing w:after="0" w:line="240" w:lineRule="auto"/>
        <w:ind w:firstLine="1080"/>
        <w:jc w:val="both"/>
        <w:rPr>
          <w:rFonts w:eastAsia="Times New Roman"/>
          <w:sz w:val="20"/>
          <w:szCs w:val="20"/>
          <w:lang w:eastAsia="ru-RU"/>
        </w:rPr>
      </w:pPr>
      <w:r w:rsidRPr="00DB640C">
        <w:rPr>
          <w:rFonts w:eastAsia="Times New Roman"/>
          <w:sz w:val="20"/>
          <w:szCs w:val="20"/>
          <w:lang w:eastAsia="ru-RU"/>
        </w:rPr>
        <w:t>Удельный вес населения, участвующего в культурно – досуговых мероприятиях, организованных органами местного самоуправления увеличится на 1,8 пункта, в том числе в 2014 году на 0,08 пункта</w:t>
      </w:r>
    </w:p>
    <w:p w:rsidR="00252256" w:rsidRPr="00DB640C" w:rsidRDefault="00252256" w:rsidP="00252256">
      <w:pPr>
        <w:spacing w:after="120" w:line="240" w:lineRule="auto"/>
        <w:ind w:firstLine="709"/>
        <w:rPr>
          <w:rFonts w:eastAsia="Times New Roman"/>
          <w:b/>
          <w:sz w:val="20"/>
          <w:szCs w:val="20"/>
          <w:lang w:eastAsia="ru-RU"/>
        </w:rPr>
      </w:pPr>
      <w:r w:rsidRPr="00DB640C">
        <w:rPr>
          <w:rFonts w:eastAsia="Times New Roman"/>
          <w:b/>
          <w:sz w:val="20"/>
          <w:szCs w:val="20"/>
          <w:lang w:eastAsia="ru-RU"/>
        </w:rPr>
        <w:t xml:space="preserve">В сфере здравоохранения </w:t>
      </w:r>
    </w:p>
    <w:p w:rsidR="00252256" w:rsidRPr="00DB640C" w:rsidRDefault="00252256" w:rsidP="00252256">
      <w:pPr>
        <w:numPr>
          <w:ilvl w:val="0"/>
          <w:numId w:val="3"/>
        </w:numPr>
        <w:tabs>
          <w:tab w:val="num" w:pos="0"/>
        </w:tabs>
        <w:spacing w:after="0" w:line="240" w:lineRule="auto"/>
        <w:ind w:firstLine="1080"/>
        <w:jc w:val="both"/>
        <w:rPr>
          <w:rFonts w:eastAsia="Times New Roman"/>
          <w:sz w:val="20"/>
          <w:szCs w:val="20"/>
          <w:lang w:eastAsia="ru-RU"/>
        </w:rPr>
      </w:pPr>
      <w:r w:rsidRPr="00DB640C">
        <w:rPr>
          <w:rFonts w:eastAsia="Times New Roman"/>
          <w:sz w:val="20"/>
          <w:szCs w:val="20"/>
          <w:lang w:eastAsia="ru-RU"/>
        </w:rPr>
        <w:t>Охват работающего населения профилактическими осмотрами на уровне 98,0%</w:t>
      </w:r>
    </w:p>
    <w:p w:rsidR="00252256" w:rsidRPr="00DB640C" w:rsidRDefault="00252256" w:rsidP="00252256">
      <w:pPr>
        <w:spacing w:after="120" w:line="240" w:lineRule="auto"/>
        <w:ind w:firstLine="709"/>
        <w:rPr>
          <w:rFonts w:eastAsia="Times New Roman"/>
          <w:sz w:val="20"/>
          <w:szCs w:val="20"/>
          <w:lang w:eastAsia="ru-RU"/>
        </w:rPr>
      </w:pPr>
    </w:p>
    <w:p w:rsidR="00252256" w:rsidRPr="00DB640C" w:rsidRDefault="00252256" w:rsidP="00252256">
      <w:pPr>
        <w:spacing w:after="120" w:line="240" w:lineRule="auto"/>
        <w:ind w:firstLine="709"/>
        <w:rPr>
          <w:rFonts w:eastAsia="Times New Roman"/>
          <w:b/>
          <w:sz w:val="20"/>
          <w:szCs w:val="20"/>
          <w:lang w:eastAsia="ru-RU"/>
        </w:rPr>
      </w:pPr>
      <w:r w:rsidRPr="00DB640C">
        <w:rPr>
          <w:rFonts w:eastAsia="Times New Roman"/>
          <w:b/>
          <w:sz w:val="20"/>
          <w:szCs w:val="20"/>
          <w:lang w:eastAsia="ru-RU"/>
        </w:rPr>
        <w:t>4.Уровень и качество жизни населения Куйбышевского района</w:t>
      </w:r>
    </w:p>
    <w:p w:rsidR="00252256" w:rsidRPr="00DB640C" w:rsidRDefault="00252256" w:rsidP="00252256">
      <w:pPr>
        <w:spacing w:after="0" w:line="240" w:lineRule="auto"/>
        <w:ind w:firstLine="709"/>
        <w:rPr>
          <w:rFonts w:eastAsia="Times New Roman"/>
          <w:b/>
          <w:i/>
          <w:sz w:val="20"/>
          <w:szCs w:val="20"/>
          <w:lang w:eastAsia="ru-RU"/>
        </w:rPr>
      </w:pPr>
      <w:r w:rsidRPr="00DB640C">
        <w:rPr>
          <w:rFonts w:eastAsia="Times New Roman"/>
          <w:b/>
          <w:i/>
          <w:sz w:val="20"/>
          <w:szCs w:val="20"/>
          <w:lang w:eastAsia="ru-RU"/>
        </w:rPr>
        <w:t>4.1 Труд и занятость</w:t>
      </w:r>
    </w:p>
    <w:p w:rsidR="00252256" w:rsidRPr="00DB640C" w:rsidRDefault="00252256" w:rsidP="00252256">
      <w:pPr>
        <w:spacing w:after="0" w:line="240" w:lineRule="auto"/>
        <w:ind w:firstLine="708"/>
        <w:jc w:val="both"/>
        <w:rPr>
          <w:rFonts w:eastAsia="Times New Roman"/>
          <w:b/>
          <w:i/>
          <w:sz w:val="20"/>
          <w:szCs w:val="20"/>
          <w:lang w:eastAsia="ru-RU"/>
        </w:rPr>
      </w:pPr>
      <w:r w:rsidRPr="00DB640C">
        <w:rPr>
          <w:rFonts w:eastAsia="Times New Roman"/>
          <w:b/>
          <w:i/>
          <w:sz w:val="20"/>
          <w:szCs w:val="20"/>
          <w:lang w:eastAsia="ru-RU"/>
        </w:rPr>
        <w:lastRenderedPageBreak/>
        <w:t xml:space="preserve">Направление деятельности. </w:t>
      </w:r>
    </w:p>
    <w:p w:rsidR="00252256" w:rsidRPr="00DB640C" w:rsidRDefault="00252256" w:rsidP="00252256">
      <w:pPr>
        <w:spacing w:after="0" w:line="240" w:lineRule="auto"/>
        <w:ind w:firstLine="540"/>
        <w:jc w:val="both"/>
        <w:rPr>
          <w:rFonts w:eastAsia="Times New Roman"/>
          <w:sz w:val="20"/>
          <w:szCs w:val="20"/>
          <w:lang w:eastAsia="ru-RU"/>
        </w:rPr>
      </w:pPr>
      <w:r w:rsidRPr="00DB640C">
        <w:rPr>
          <w:rFonts w:eastAsia="Times New Roman"/>
          <w:sz w:val="20"/>
          <w:szCs w:val="20"/>
          <w:lang w:eastAsia="ru-RU"/>
        </w:rPr>
        <w:t xml:space="preserve">Политика в сфере занятости и доходов населения будет сконцентрирована на  стимулировании экономической активности и ориентирована на обеспечение стабильности на рынке труда. </w:t>
      </w:r>
    </w:p>
    <w:p w:rsidR="00252256" w:rsidRPr="00DB640C" w:rsidRDefault="00252256" w:rsidP="00252256">
      <w:pPr>
        <w:spacing w:after="0" w:line="240" w:lineRule="auto"/>
        <w:ind w:firstLine="540"/>
        <w:jc w:val="both"/>
        <w:rPr>
          <w:rFonts w:eastAsia="Times New Roman"/>
          <w:sz w:val="20"/>
          <w:szCs w:val="20"/>
          <w:lang w:eastAsia="ru-RU"/>
        </w:rPr>
      </w:pPr>
      <w:r w:rsidRPr="00DB640C">
        <w:rPr>
          <w:rFonts w:eastAsia="Times New Roman"/>
          <w:sz w:val="20"/>
          <w:szCs w:val="20"/>
          <w:lang w:eastAsia="ru-RU"/>
        </w:rPr>
        <w:t xml:space="preserve">Основой  для  определения  состояния  рынка  труда  является  составление баланса  трудовых  ресурсов,  который  позволяет  оценить  уровень  занятости трудовых ресурсов и распределение по сферам деятельности. </w:t>
      </w:r>
    </w:p>
    <w:p w:rsidR="00252256" w:rsidRPr="00DB640C" w:rsidRDefault="00252256" w:rsidP="00252256">
      <w:pPr>
        <w:spacing w:after="0" w:line="240" w:lineRule="auto"/>
        <w:ind w:firstLine="540"/>
        <w:jc w:val="both"/>
        <w:rPr>
          <w:rFonts w:eastAsia="Times New Roman"/>
          <w:sz w:val="20"/>
          <w:szCs w:val="20"/>
          <w:lang w:eastAsia="ru-RU"/>
        </w:rPr>
      </w:pPr>
      <w:r w:rsidRPr="00DB640C">
        <w:rPr>
          <w:rFonts w:eastAsia="Times New Roman"/>
          <w:sz w:val="20"/>
          <w:szCs w:val="20"/>
          <w:lang w:eastAsia="ru-RU"/>
        </w:rPr>
        <w:t xml:space="preserve">В  целях  обеспечения  сбалансированности  рынка  труда  планируется проведение мониторинга состояния рынка труда. </w:t>
      </w:r>
    </w:p>
    <w:p w:rsidR="00252256" w:rsidRPr="00DB640C" w:rsidRDefault="00252256" w:rsidP="00252256">
      <w:pPr>
        <w:spacing w:after="0" w:line="240" w:lineRule="auto"/>
        <w:ind w:firstLine="540"/>
        <w:jc w:val="both"/>
        <w:rPr>
          <w:rFonts w:eastAsia="Times New Roman"/>
          <w:sz w:val="20"/>
          <w:szCs w:val="20"/>
          <w:lang w:eastAsia="ru-RU"/>
        </w:rPr>
      </w:pPr>
      <w:r w:rsidRPr="00DB640C">
        <w:rPr>
          <w:rFonts w:eastAsia="Times New Roman"/>
          <w:sz w:val="20"/>
          <w:szCs w:val="20"/>
          <w:lang w:eastAsia="ru-RU"/>
        </w:rPr>
        <w:t xml:space="preserve">Отраслевая сбалансированность будет обеспечена в рамках перспективной потребности  организаций  района  в  специалистах  и  рабочих  кадрах  по наиболее  востребованным  профессиям  и  специальностям,  проведение сравнительного  анализа  отраслевой  структуры  выпуска  рабочих  профессий учреждениями  начального  профессионального  образования  и  потребности рынка труда в рабочих кадрах. </w:t>
      </w:r>
    </w:p>
    <w:p w:rsidR="00252256" w:rsidRPr="00DB640C" w:rsidRDefault="00252256" w:rsidP="00252256">
      <w:pPr>
        <w:spacing w:after="0" w:line="240" w:lineRule="auto"/>
        <w:ind w:firstLine="540"/>
        <w:jc w:val="both"/>
        <w:rPr>
          <w:rFonts w:eastAsia="Times New Roman"/>
          <w:sz w:val="20"/>
          <w:szCs w:val="20"/>
          <w:lang w:eastAsia="ru-RU"/>
        </w:rPr>
      </w:pPr>
      <w:r w:rsidRPr="00DB640C">
        <w:rPr>
          <w:rFonts w:eastAsia="Times New Roman"/>
          <w:sz w:val="20"/>
          <w:szCs w:val="20"/>
          <w:lang w:eastAsia="ru-RU"/>
        </w:rPr>
        <w:t xml:space="preserve">Вести работу по совершенствованию механизма взаимодействия Центра занятости Куйбышевского района,  учреждений высшего, среднего и начального профессионального образования, работодателей и осуществление мер  по  ускоренной  переподготовки  кадров  в  случае  массового высвобождения работников. </w:t>
      </w:r>
    </w:p>
    <w:p w:rsidR="00252256" w:rsidRPr="00DB640C" w:rsidRDefault="00252256" w:rsidP="00252256">
      <w:pPr>
        <w:spacing w:after="0" w:line="240" w:lineRule="auto"/>
        <w:ind w:firstLine="540"/>
        <w:jc w:val="both"/>
        <w:rPr>
          <w:rFonts w:eastAsia="Times New Roman"/>
          <w:i/>
          <w:sz w:val="20"/>
          <w:szCs w:val="20"/>
          <w:lang w:eastAsia="ru-RU"/>
        </w:rPr>
      </w:pPr>
      <w:r w:rsidRPr="00DB640C">
        <w:rPr>
          <w:rFonts w:eastAsia="Times New Roman"/>
          <w:sz w:val="20"/>
          <w:szCs w:val="20"/>
          <w:lang w:eastAsia="ru-RU"/>
        </w:rPr>
        <w:t>Будет  осуществляться  развитие  гибких  форм  занятости  отдельных категорий населения, желающих осуществлять трудовую деятельность, а так же в целях расширения сфер самозанятости содействовать развитию личных подсобных хозяйств, промыслов, ремесел</w:t>
      </w:r>
      <w:r w:rsidRPr="00DB640C">
        <w:rPr>
          <w:rFonts w:eastAsia="Times New Roman"/>
          <w:i/>
          <w:sz w:val="20"/>
          <w:szCs w:val="20"/>
          <w:lang w:eastAsia="ru-RU"/>
        </w:rPr>
        <w:t xml:space="preserve">. </w:t>
      </w:r>
    </w:p>
    <w:p w:rsidR="00252256" w:rsidRPr="00DB640C" w:rsidRDefault="00252256" w:rsidP="00252256">
      <w:pPr>
        <w:spacing w:after="0" w:line="240" w:lineRule="auto"/>
        <w:ind w:firstLine="540"/>
        <w:jc w:val="both"/>
        <w:rPr>
          <w:rFonts w:eastAsia="Times New Roman"/>
          <w:sz w:val="20"/>
          <w:szCs w:val="20"/>
          <w:lang w:eastAsia="ru-RU"/>
        </w:rPr>
      </w:pPr>
      <w:r w:rsidRPr="00DB640C">
        <w:rPr>
          <w:rFonts w:eastAsia="Times New Roman"/>
          <w:sz w:val="20"/>
          <w:szCs w:val="20"/>
          <w:lang w:eastAsia="ru-RU"/>
        </w:rPr>
        <w:t xml:space="preserve"> В  целях  сокращения  времени  поиска  гражданами  работы  будет  усилена информационная  поддержка  населения  о  ситуации  на  рынке  труда  и вакансиях  на  предприятиях  и  организациях  района.  Будут  проводиться ежегодные  ярмарки вакансий  рабочих  мест, ярмарки учебных  мест, подбор персонала  по  заявкам  организаций,  дни  открытых  дверей  организаций, выставки, ярмарки и другие мероприятия. </w:t>
      </w:r>
    </w:p>
    <w:p w:rsidR="00252256" w:rsidRPr="00DB640C" w:rsidRDefault="00252256" w:rsidP="00252256">
      <w:pPr>
        <w:spacing w:after="0" w:line="240" w:lineRule="auto"/>
        <w:ind w:firstLine="540"/>
        <w:jc w:val="both"/>
        <w:rPr>
          <w:rFonts w:eastAsia="Times New Roman"/>
          <w:sz w:val="20"/>
          <w:szCs w:val="20"/>
          <w:lang w:eastAsia="ru-RU"/>
        </w:rPr>
      </w:pPr>
      <w:r w:rsidRPr="00DB640C">
        <w:rPr>
          <w:rFonts w:eastAsia="Times New Roman"/>
          <w:sz w:val="20"/>
          <w:szCs w:val="20"/>
          <w:lang w:eastAsia="ru-RU"/>
        </w:rPr>
        <w:t xml:space="preserve">Планируется  развитие  системы  временного  и  постоянного трудоустройства  молодежи,  поддержка  молодых  специалистов  в  целях  их социальной  адаптации  на  первом  рабочем  месте.  Выработка  новых механизмов содействия трудоустройству молодежи. </w:t>
      </w:r>
    </w:p>
    <w:p w:rsidR="00252256" w:rsidRPr="00DB640C" w:rsidRDefault="00252256" w:rsidP="00252256">
      <w:pPr>
        <w:spacing w:after="0" w:line="240" w:lineRule="auto"/>
        <w:ind w:firstLine="540"/>
        <w:jc w:val="both"/>
        <w:rPr>
          <w:rFonts w:eastAsia="Times New Roman"/>
          <w:sz w:val="20"/>
          <w:szCs w:val="20"/>
          <w:lang w:eastAsia="ru-RU"/>
        </w:rPr>
      </w:pPr>
      <w:r w:rsidRPr="00DB640C">
        <w:rPr>
          <w:rFonts w:eastAsia="Times New Roman"/>
          <w:sz w:val="20"/>
          <w:szCs w:val="20"/>
          <w:lang w:eastAsia="ru-RU"/>
        </w:rPr>
        <w:t>Будет продолжена работа по развитию  системы социального партнерства среди организаций Куйбышевского  района, которая направлена на улучшение условий труда работников, на увеличение количества регистрируемых коллективных договоров, отраслевых соглашений.</w:t>
      </w:r>
    </w:p>
    <w:p w:rsidR="00252256" w:rsidRPr="00DB640C" w:rsidRDefault="00252256" w:rsidP="00252256">
      <w:pPr>
        <w:spacing w:after="0" w:line="240" w:lineRule="auto"/>
        <w:ind w:firstLine="540"/>
        <w:jc w:val="both"/>
        <w:rPr>
          <w:rFonts w:eastAsia="Times New Roman"/>
          <w:sz w:val="20"/>
          <w:szCs w:val="20"/>
          <w:lang w:eastAsia="ru-RU"/>
        </w:rPr>
      </w:pPr>
      <w:r w:rsidRPr="00DB640C">
        <w:rPr>
          <w:rFonts w:eastAsia="Times New Roman"/>
          <w:sz w:val="20"/>
          <w:szCs w:val="20"/>
          <w:lang w:eastAsia="ru-RU"/>
        </w:rPr>
        <w:t>Будут приниматься меры по увеличению минимального размера оплаты труда для работников  организаций внебюджетной и бюджетной сферы, в соответствии с Региональным тарифным соглашением.</w:t>
      </w:r>
    </w:p>
    <w:p w:rsidR="00252256" w:rsidRPr="00DB640C" w:rsidRDefault="00252256" w:rsidP="00252256">
      <w:pPr>
        <w:spacing w:after="0" w:line="240" w:lineRule="auto"/>
        <w:ind w:firstLine="540"/>
        <w:jc w:val="both"/>
        <w:rPr>
          <w:rFonts w:eastAsia="Times New Roman"/>
          <w:sz w:val="20"/>
          <w:szCs w:val="20"/>
          <w:lang w:eastAsia="ru-RU"/>
        </w:rPr>
      </w:pPr>
      <w:r w:rsidRPr="00DB640C">
        <w:rPr>
          <w:rFonts w:eastAsia="Times New Roman"/>
          <w:sz w:val="20"/>
          <w:szCs w:val="20"/>
          <w:lang w:eastAsia="ru-RU"/>
        </w:rPr>
        <w:t>В сфере занятости населения работа сосредоточена на реализацию районной программы по содействию занятости населения Куйбышевского  района, одной из задач программы сохранение действующих и создание новых рабочих мест, обеспечивающих повышение уровня занятости населения и эффективности использования рабочей силы.</w:t>
      </w:r>
    </w:p>
    <w:p w:rsidR="00252256" w:rsidRPr="00DB640C" w:rsidRDefault="00252256" w:rsidP="00252256">
      <w:pPr>
        <w:spacing w:after="0" w:line="240" w:lineRule="auto"/>
        <w:ind w:left="-540" w:right="-104" w:firstLine="540"/>
        <w:jc w:val="both"/>
        <w:rPr>
          <w:rFonts w:eastAsia="Times New Roman"/>
          <w:sz w:val="20"/>
          <w:szCs w:val="20"/>
          <w:lang w:eastAsia="ru-RU"/>
        </w:rPr>
      </w:pPr>
      <w:r w:rsidRPr="00DB640C">
        <w:rPr>
          <w:rFonts w:eastAsia="Times New Roman"/>
          <w:sz w:val="20"/>
          <w:szCs w:val="20"/>
          <w:lang w:eastAsia="ru-RU"/>
        </w:rPr>
        <w:t xml:space="preserve">       В сфере охраны труда,</w:t>
      </w:r>
      <w:r w:rsidRPr="00DB640C">
        <w:rPr>
          <w:rFonts w:eastAsia="Times New Roman"/>
          <w:iCs/>
          <w:sz w:val="20"/>
          <w:szCs w:val="20"/>
          <w:lang w:eastAsia="ru-RU"/>
        </w:rPr>
        <w:t xml:space="preserve"> реализация  </w:t>
      </w:r>
      <w:r w:rsidRPr="00DB640C">
        <w:rPr>
          <w:rFonts w:eastAsia="Times New Roman"/>
          <w:sz w:val="20"/>
          <w:szCs w:val="20"/>
          <w:lang w:eastAsia="ru-RU"/>
        </w:rPr>
        <w:t>плана мероприятий</w:t>
      </w:r>
      <w:r w:rsidRPr="00DB640C">
        <w:rPr>
          <w:rFonts w:eastAsia="Times New Roman"/>
          <w:b/>
          <w:sz w:val="20"/>
          <w:szCs w:val="20"/>
          <w:lang w:eastAsia="ru-RU"/>
        </w:rPr>
        <w:t xml:space="preserve"> </w:t>
      </w:r>
      <w:r w:rsidRPr="00DB640C">
        <w:rPr>
          <w:rFonts w:eastAsia="Times New Roman"/>
          <w:sz w:val="20"/>
          <w:szCs w:val="20"/>
          <w:lang w:eastAsia="ru-RU"/>
        </w:rPr>
        <w:t xml:space="preserve">по улучшению </w:t>
      </w:r>
    </w:p>
    <w:p w:rsidR="00252256" w:rsidRPr="00DB640C" w:rsidRDefault="00252256" w:rsidP="00252256">
      <w:pPr>
        <w:spacing w:after="0" w:line="240" w:lineRule="auto"/>
        <w:ind w:left="-540" w:right="-104" w:firstLine="540"/>
        <w:jc w:val="both"/>
        <w:rPr>
          <w:rFonts w:eastAsia="Times New Roman"/>
          <w:sz w:val="20"/>
          <w:szCs w:val="20"/>
          <w:lang w:eastAsia="ru-RU"/>
        </w:rPr>
      </w:pPr>
      <w:r w:rsidRPr="00DB640C">
        <w:rPr>
          <w:rFonts w:eastAsia="Times New Roman"/>
          <w:sz w:val="20"/>
          <w:szCs w:val="20"/>
          <w:lang w:eastAsia="ru-RU"/>
        </w:rPr>
        <w:t xml:space="preserve">  условий и охраны труда. Проведение аттестации рабочих мест по условиям</w:t>
      </w:r>
    </w:p>
    <w:p w:rsidR="00252256" w:rsidRPr="00DB640C" w:rsidRDefault="00252256" w:rsidP="00252256">
      <w:pPr>
        <w:spacing w:after="0" w:line="240" w:lineRule="auto"/>
        <w:ind w:left="-540" w:right="-104" w:firstLine="540"/>
        <w:jc w:val="both"/>
        <w:rPr>
          <w:rFonts w:eastAsia="Times New Roman"/>
          <w:sz w:val="20"/>
          <w:szCs w:val="20"/>
          <w:lang w:eastAsia="ru-RU"/>
        </w:rPr>
      </w:pPr>
      <w:r w:rsidRPr="00DB640C">
        <w:rPr>
          <w:rFonts w:eastAsia="Times New Roman"/>
          <w:sz w:val="20"/>
          <w:szCs w:val="20"/>
          <w:lang w:eastAsia="ru-RU"/>
        </w:rPr>
        <w:t xml:space="preserve"> труда в организациях Куйбышевского  района.</w:t>
      </w:r>
    </w:p>
    <w:p w:rsidR="00252256" w:rsidRPr="00DB640C" w:rsidRDefault="00252256" w:rsidP="00252256">
      <w:pPr>
        <w:spacing w:after="0" w:line="240" w:lineRule="auto"/>
        <w:ind w:firstLine="709"/>
        <w:rPr>
          <w:rFonts w:eastAsia="Times New Roman"/>
          <w:b/>
          <w:i/>
          <w:sz w:val="20"/>
          <w:szCs w:val="20"/>
          <w:lang w:eastAsia="ru-RU"/>
        </w:rPr>
      </w:pPr>
    </w:p>
    <w:p w:rsidR="00252256" w:rsidRPr="00DB640C" w:rsidRDefault="00252256" w:rsidP="00252256">
      <w:pPr>
        <w:spacing w:after="0" w:line="240" w:lineRule="auto"/>
        <w:ind w:firstLine="709"/>
        <w:rPr>
          <w:rFonts w:eastAsia="Times New Roman"/>
          <w:b/>
          <w:i/>
          <w:sz w:val="20"/>
          <w:szCs w:val="20"/>
          <w:lang w:eastAsia="ru-RU"/>
        </w:rPr>
      </w:pPr>
      <w:r w:rsidRPr="00DB640C">
        <w:rPr>
          <w:rFonts w:eastAsia="Times New Roman"/>
          <w:b/>
          <w:i/>
          <w:sz w:val="20"/>
          <w:szCs w:val="20"/>
          <w:lang w:eastAsia="ru-RU"/>
        </w:rPr>
        <w:t>4.2 Здравоохранение.</w:t>
      </w:r>
    </w:p>
    <w:p w:rsidR="00252256" w:rsidRPr="00DB640C" w:rsidRDefault="00252256" w:rsidP="00252256">
      <w:pPr>
        <w:spacing w:after="0" w:line="240" w:lineRule="auto"/>
        <w:rPr>
          <w:rFonts w:eastAsia="Times New Roman"/>
          <w:b/>
          <w:i/>
          <w:sz w:val="20"/>
          <w:szCs w:val="20"/>
          <w:lang w:eastAsia="ru-RU"/>
        </w:rPr>
      </w:pPr>
      <w:r w:rsidRPr="00DB640C">
        <w:rPr>
          <w:rFonts w:eastAsia="Times New Roman"/>
          <w:b/>
          <w:i/>
          <w:sz w:val="20"/>
          <w:szCs w:val="20"/>
          <w:lang w:eastAsia="ru-RU"/>
        </w:rPr>
        <w:t>Направление  деятельности</w:t>
      </w:r>
    </w:p>
    <w:p w:rsidR="00252256" w:rsidRPr="00DB640C" w:rsidRDefault="00252256" w:rsidP="00252256">
      <w:pPr>
        <w:overflowPunct w:val="0"/>
        <w:autoSpaceDE w:val="0"/>
        <w:autoSpaceDN w:val="0"/>
        <w:adjustRightInd w:val="0"/>
        <w:spacing w:after="0" w:line="240" w:lineRule="auto"/>
        <w:ind w:firstLine="540"/>
        <w:contextualSpacing/>
        <w:jc w:val="both"/>
        <w:textAlignment w:val="baseline"/>
        <w:rPr>
          <w:rFonts w:eastAsia="Calibri"/>
          <w:sz w:val="20"/>
          <w:szCs w:val="20"/>
          <w:lang w:bidi="en-US"/>
        </w:rPr>
      </w:pPr>
      <w:r w:rsidRPr="00DB640C">
        <w:rPr>
          <w:rFonts w:eastAsia="Calibri"/>
          <w:bCs/>
          <w:sz w:val="20"/>
          <w:szCs w:val="20"/>
          <w:lang w:bidi="en-US"/>
        </w:rPr>
        <w:t>Гарантированное обеспечение населения района качественными медицинскими услугами</w:t>
      </w:r>
      <w:r w:rsidRPr="00DB640C">
        <w:rPr>
          <w:rFonts w:eastAsia="Calibri"/>
          <w:sz w:val="20"/>
          <w:szCs w:val="20"/>
          <w:lang w:bidi="en-US"/>
        </w:rPr>
        <w:t xml:space="preserve"> </w:t>
      </w:r>
    </w:p>
    <w:p w:rsidR="00252256" w:rsidRPr="00DB640C" w:rsidRDefault="00252256" w:rsidP="00252256">
      <w:pPr>
        <w:overflowPunct w:val="0"/>
        <w:autoSpaceDE w:val="0"/>
        <w:autoSpaceDN w:val="0"/>
        <w:adjustRightInd w:val="0"/>
        <w:spacing w:after="0" w:line="240" w:lineRule="auto"/>
        <w:ind w:firstLine="540"/>
        <w:contextualSpacing/>
        <w:jc w:val="both"/>
        <w:textAlignment w:val="baseline"/>
        <w:rPr>
          <w:rFonts w:eastAsia="Calibri"/>
          <w:sz w:val="20"/>
          <w:szCs w:val="20"/>
          <w:lang w:bidi="en-US"/>
        </w:rPr>
      </w:pPr>
      <w:r w:rsidRPr="00DB640C">
        <w:rPr>
          <w:rFonts w:eastAsia="Calibri"/>
          <w:sz w:val="20"/>
          <w:szCs w:val="20"/>
          <w:lang w:bidi="en-US"/>
        </w:rPr>
        <w:t>Реализация национального проекта «Здоровье», ведомственных и долгосрочных целевых программ на территории Куйбышевского района</w:t>
      </w:r>
    </w:p>
    <w:p w:rsidR="00252256" w:rsidRPr="00DB640C" w:rsidRDefault="00252256" w:rsidP="00252256">
      <w:pPr>
        <w:overflowPunct w:val="0"/>
        <w:autoSpaceDE w:val="0"/>
        <w:autoSpaceDN w:val="0"/>
        <w:adjustRightInd w:val="0"/>
        <w:spacing w:after="0" w:line="240" w:lineRule="auto"/>
        <w:ind w:firstLine="540"/>
        <w:contextualSpacing/>
        <w:jc w:val="both"/>
        <w:textAlignment w:val="baseline"/>
        <w:rPr>
          <w:rFonts w:eastAsia="Calibri"/>
          <w:sz w:val="20"/>
          <w:szCs w:val="20"/>
          <w:lang w:bidi="en-US"/>
        </w:rPr>
      </w:pPr>
      <w:r w:rsidRPr="00DB640C">
        <w:rPr>
          <w:rFonts w:eastAsia="Calibri"/>
          <w:sz w:val="20"/>
          <w:szCs w:val="20"/>
          <w:lang w:bidi="en-US"/>
        </w:rPr>
        <w:t>Улучшение качественных показателей деятельности системы здравоохранения по снижению материнской, младенческой смертностей, смертности от социально значимых заболеваний и смертности трудоспособного населения;</w:t>
      </w:r>
    </w:p>
    <w:p w:rsidR="00252256" w:rsidRPr="00DB640C" w:rsidRDefault="00252256" w:rsidP="00252256">
      <w:pPr>
        <w:overflowPunct w:val="0"/>
        <w:autoSpaceDE w:val="0"/>
        <w:autoSpaceDN w:val="0"/>
        <w:adjustRightInd w:val="0"/>
        <w:spacing w:after="0" w:line="240" w:lineRule="auto"/>
        <w:ind w:firstLine="540"/>
        <w:contextualSpacing/>
        <w:jc w:val="both"/>
        <w:textAlignment w:val="baseline"/>
        <w:rPr>
          <w:rFonts w:eastAsia="Calibri"/>
          <w:sz w:val="20"/>
          <w:szCs w:val="20"/>
          <w:lang w:bidi="en-US"/>
        </w:rPr>
      </w:pPr>
      <w:r w:rsidRPr="00DB640C">
        <w:rPr>
          <w:rFonts w:eastAsia="Calibri"/>
          <w:sz w:val="20"/>
          <w:szCs w:val="20"/>
          <w:lang w:bidi="en-US"/>
        </w:rPr>
        <w:t>Совершенствование системы ранней выявляемости заболеваний и их профилактики, формирование  и пропаганда здорового образа жизни</w:t>
      </w:r>
    </w:p>
    <w:p w:rsidR="00252256" w:rsidRPr="00DB640C" w:rsidRDefault="00252256" w:rsidP="00252256">
      <w:pPr>
        <w:overflowPunct w:val="0"/>
        <w:autoSpaceDE w:val="0"/>
        <w:autoSpaceDN w:val="0"/>
        <w:adjustRightInd w:val="0"/>
        <w:spacing w:after="0" w:line="240" w:lineRule="auto"/>
        <w:ind w:firstLine="540"/>
        <w:contextualSpacing/>
        <w:jc w:val="both"/>
        <w:textAlignment w:val="baseline"/>
        <w:rPr>
          <w:rFonts w:eastAsia="Calibri"/>
          <w:sz w:val="20"/>
          <w:szCs w:val="20"/>
          <w:lang w:bidi="en-US"/>
        </w:rPr>
      </w:pPr>
      <w:r w:rsidRPr="00DB640C">
        <w:rPr>
          <w:rFonts w:eastAsia="Calibri"/>
          <w:sz w:val="20"/>
          <w:szCs w:val="20"/>
          <w:lang w:bidi="en-US"/>
        </w:rPr>
        <w:t>Обеспечение санитарно-эпидемиологического благополучия  населения</w:t>
      </w:r>
    </w:p>
    <w:p w:rsidR="00252256" w:rsidRPr="00DB640C" w:rsidRDefault="00252256" w:rsidP="00252256">
      <w:pPr>
        <w:overflowPunct w:val="0"/>
        <w:autoSpaceDE w:val="0"/>
        <w:autoSpaceDN w:val="0"/>
        <w:adjustRightInd w:val="0"/>
        <w:spacing w:after="0" w:line="240" w:lineRule="auto"/>
        <w:ind w:firstLine="540"/>
        <w:contextualSpacing/>
        <w:jc w:val="both"/>
        <w:textAlignment w:val="baseline"/>
        <w:rPr>
          <w:rFonts w:eastAsia="Calibri"/>
          <w:sz w:val="20"/>
          <w:szCs w:val="20"/>
          <w:lang w:bidi="en-US"/>
        </w:rPr>
      </w:pPr>
      <w:r w:rsidRPr="00DB640C">
        <w:rPr>
          <w:rFonts w:eastAsia="Calibri"/>
          <w:sz w:val="20"/>
          <w:szCs w:val="20"/>
          <w:lang w:bidi="en-US"/>
        </w:rPr>
        <w:t>Формирование эффективной системы поддержания здоровья населения Куйбышевского района</w:t>
      </w:r>
    </w:p>
    <w:p w:rsidR="00252256" w:rsidRPr="00DB640C" w:rsidRDefault="00252256" w:rsidP="00252256">
      <w:pPr>
        <w:spacing w:after="0" w:line="240" w:lineRule="auto"/>
        <w:ind w:firstLine="540"/>
        <w:rPr>
          <w:rFonts w:eastAsia="Times New Roman"/>
          <w:sz w:val="20"/>
          <w:szCs w:val="20"/>
          <w:lang w:eastAsia="ru-RU"/>
        </w:rPr>
      </w:pPr>
      <w:r w:rsidRPr="00DB640C">
        <w:rPr>
          <w:rFonts w:eastAsia="Times New Roman"/>
          <w:sz w:val="20"/>
          <w:szCs w:val="20"/>
          <w:lang w:eastAsia="ru-RU"/>
        </w:rPr>
        <w:t>Совершенствование всей системы медицинского обслуживания населения.</w:t>
      </w:r>
    </w:p>
    <w:p w:rsidR="00252256" w:rsidRPr="00DB640C" w:rsidRDefault="00252256" w:rsidP="00252256">
      <w:pPr>
        <w:spacing w:after="0" w:line="240" w:lineRule="auto"/>
        <w:ind w:firstLine="540"/>
        <w:jc w:val="both"/>
        <w:rPr>
          <w:rFonts w:eastAsia="Times New Roman"/>
          <w:b/>
          <w:i/>
          <w:sz w:val="20"/>
          <w:szCs w:val="20"/>
          <w:lang w:eastAsia="ru-RU"/>
        </w:rPr>
      </w:pPr>
      <w:r w:rsidRPr="00DB640C">
        <w:rPr>
          <w:rFonts w:eastAsia="Times New Roman"/>
          <w:b/>
          <w:sz w:val="20"/>
          <w:szCs w:val="20"/>
          <w:lang w:eastAsia="ru-RU"/>
        </w:rPr>
        <w:t>Для решения вышеуказанных  задач необходимо реализовать следующие мероприятия.</w:t>
      </w:r>
    </w:p>
    <w:p w:rsidR="00252256" w:rsidRPr="00DB640C" w:rsidRDefault="00252256" w:rsidP="00252256">
      <w:pPr>
        <w:overflowPunct w:val="0"/>
        <w:autoSpaceDE w:val="0"/>
        <w:autoSpaceDN w:val="0"/>
        <w:adjustRightInd w:val="0"/>
        <w:spacing w:after="0" w:line="240" w:lineRule="auto"/>
        <w:ind w:firstLine="540"/>
        <w:contextualSpacing/>
        <w:jc w:val="both"/>
        <w:textAlignment w:val="baseline"/>
        <w:rPr>
          <w:rFonts w:eastAsia="Calibri"/>
          <w:sz w:val="20"/>
          <w:szCs w:val="20"/>
          <w:lang w:bidi="en-US"/>
        </w:rPr>
      </w:pPr>
      <w:r w:rsidRPr="00DB640C">
        <w:rPr>
          <w:rFonts w:eastAsia="Calibri"/>
          <w:sz w:val="20"/>
          <w:szCs w:val="20"/>
          <w:lang w:bidi="en-US"/>
        </w:rPr>
        <w:t>-Дальнейшее внедрение стандартов и порядков оказания медицинской помощи с целью повышения качества медицинской помощи.</w:t>
      </w:r>
    </w:p>
    <w:p w:rsidR="00252256" w:rsidRPr="00DB640C" w:rsidRDefault="00252256" w:rsidP="00252256">
      <w:pPr>
        <w:overflowPunct w:val="0"/>
        <w:autoSpaceDE w:val="0"/>
        <w:autoSpaceDN w:val="0"/>
        <w:adjustRightInd w:val="0"/>
        <w:spacing w:after="0" w:line="240" w:lineRule="auto"/>
        <w:ind w:firstLine="540"/>
        <w:contextualSpacing/>
        <w:jc w:val="both"/>
        <w:textAlignment w:val="baseline"/>
        <w:rPr>
          <w:rFonts w:eastAsia="Calibri"/>
          <w:sz w:val="20"/>
          <w:szCs w:val="20"/>
          <w:lang w:bidi="en-US"/>
        </w:rPr>
      </w:pPr>
      <w:r w:rsidRPr="00DB640C">
        <w:rPr>
          <w:rFonts w:eastAsia="Calibri"/>
          <w:sz w:val="20"/>
          <w:szCs w:val="20"/>
          <w:lang w:bidi="en-US"/>
        </w:rPr>
        <w:t>-Предоставление качественной первичной медико-санитарной помощи, улучшение системы оказания скорой и неотложной помощи населению</w:t>
      </w:r>
    </w:p>
    <w:p w:rsidR="00252256" w:rsidRPr="00DB640C" w:rsidRDefault="00252256" w:rsidP="00252256">
      <w:pPr>
        <w:overflowPunct w:val="0"/>
        <w:autoSpaceDE w:val="0"/>
        <w:autoSpaceDN w:val="0"/>
        <w:adjustRightInd w:val="0"/>
        <w:spacing w:after="0" w:line="240" w:lineRule="auto"/>
        <w:ind w:firstLine="540"/>
        <w:contextualSpacing/>
        <w:jc w:val="both"/>
        <w:textAlignment w:val="baseline"/>
        <w:rPr>
          <w:rFonts w:eastAsia="Calibri"/>
          <w:sz w:val="20"/>
          <w:szCs w:val="20"/>
          <w:lang w:bidi="en-US"/>
        </w:rPr>
      </w:pPr>
      <w:r w:rsidRPr="00DB640C">
        <w:rPr>
          <w:rFonts w:eastAsia="Calibri"/>
          <w:sz w:val="20"/>
          <w:szCs w:val="20"/>
          <w:lang w:bidi="en-US"/>
        </w:rPr>
        <w:t>-Снижение уровня госпитализации за счет сокращения числа случаев необоснованных госпитализаций и развития стационарзамещающих технологий</w:t>
      </w:r>
    </w:p>
    <w:p w:rsidR="00252256" w:rsidRPr="00DB640C" w:rsidRDefault="00252256" w:rsidP="00252256">
      <w:pPr>
        <w:overflowPunct w:val="0"/>
        <w:autoSpaceDE w:val="0"/>
        <w:autoSpaceDN w:val="0"/>
        <w:adjustRightInd w:val="0"/>
        <w:spacing w:after="0" w:line="240" w:lineRule="auto"/>
        <w:ind w:firstLine="540"/>
        <w:contextualSpacing/>
        <w:jc w:val="both"/>
        <w:textAlignment w:val="baseline"/>
        <w:rPr>
          <w:rFonts w:eastAsia="Calibri"/>
          <w:sz w:val="20"/>
          <w:szCs w:val="20"/>
          <w:lang w:bidi="en-US"/>
        </w:rPr>
      </w:pPr>
      <w:r w:rsidRPr="00DB640C">
        <w:rPr>
          <w:rFonts w:eastAsia="Calibri"/>
          <w:sz w:val="20"/>
          <w:szCs w:val="20"/>
          <w:lang w:bidi="en-US"/>
        </w:rPr>
        <w:t>-Повышение мотивации медицинского персонала в конечном результате своего труда Создание механизма «оплата по труду».</w:t>
      </w:r>
    </w:p>
    <w:p w:rsidR="00252256" w:rsidRPr="00DB640C" w:rsidRDefault="00252256" w:rsidP="00252256">
      <w:pPr>
        <w:overflowPunct w:val="0"/>
        <w:autoSpaceDE w:val="0"/>
        <w:autoSpaceDN w:val="0"/>
        <w:adjustRightInd w:val="0"/>
        <w:spacing w:after="0" w:line="240" w:lineRule="auto"/>
        <w:ind w:firstLine="540"/>
        <w:contextualSpacing/>
        <w:jc w:val="both"/>
        <w:textAlignment w:val="baseline"/>
        <w:rPr>
          <w:rFonts w:eastAsia="Calibri"/>
          <w:sz w:val="20"/>
          <w:szCs w:val="20"/>
          <w:lang w:bidi="en-US"/>
        </w:rPr>
      </w:pPr>
      <w:r w:rsidRPr="00DB640C">
        <w:rPr>
          <w:rFonts w:eastAsia="Calibri"/>
          <w:sz w:val="20"/>
          <w:szCs w:val="20"/>
          <w:lang w:bidi="en-US"/>
        </w:rPr>
        <w:t>-Создание и сохранение кадрового потенциала. Сокращение кадрового дефицита врачебного персонала.</w:t>
      </w:r>
    </w:p>
    <w:p w:rsidR="00252256" w:rsidRPr="00DB640C" w:rsidRDefault="00252256" w:rsidP="00252256">
      <w:pPr>
        <w:overflowPunct w:val="0"/>
        <w:autoSpaceDE w:val="0"/>
        <w:autoSpaceDN w:val="0"/>
        <w:adjustRightInd w:val="0"/>
        <w:spacing w:after="0" w:line="240" w:lineRule="auto"/>
        <w:ind w:firstLine="540"/>
        <w:contextualSpacing/>
        <w:jc w:val="both"/>
        <w:textAlignment w:val="baseline"/>
        <w:rPr>
          <w:rFonts w:eastAsia="Calibri"/>
          <w:sz w:val="20"/>
          <w:szCs w:val="20"/>
          <w:lang w:bidi="en-US"/>
        </w:rPr>
      </w:pPr>
      <w:r w:rsidRPr="00DB640C">
        <w:rPr>
          <w:rFonts w:eastAsia="Calibri"/>
          <w:sz w:val="20"/>
          <w:szCs w:val="20"/>
          <w:lang w:bidi="en-US"/>
        </w:rPr>
        <w:t>-Продолжение реализации программы энергосбережения, снижение затрат на содержание зданий ЛПУ</w:t>
      </w:r>
    </w:p>
    <w:p w:rsidR="00252256" w:rsidRPr="00DB640C" w:rsidRDefault="00252256" w:rsidP="00252256">
      <w:pPr>
        <w:overflowPunct w:val="0"/>
        <w:autoSpaceDE w:val="0"/>
        <w:autoSpaceDN w:val="0"/>
        <w:adjustRightInd w:val="0"/>
        <w:spacing w:after="0" w:line="240" w:lineRule="auto"/>
        <w:ind w:firstLine="540"/>
        <w:contextualSpacing/>
        <w:jc w:val="both"/>
        <w:textAlignment w:val="baseline"/>
        <w:rPr>
          <w:rFonts w:eastAsia="Calibri"/>
          <w:sz w:val="20"/>
          <w:szCs w:val="20"/>
          <w:lang w:bidi="en-US"/>
        </w:rPr>
      </w:pPr>
      <w:r w:rsidRPr="00DB640C">
        <w:rPr>
          <w:rFonts w:eastAsia="Calibri"/>
          <w:sz w:val="20"/>
          <w:szCs w:val="20"/>
          <w:lang w:bidi="en-US"/>
        </w:rPr>
        <w:t>-Совершенствование медицинской помощи при заболеваниях, лидирующих в структуре смертности населения Куйбышевского района</w:t>
      </w:r>
    </w:p>
    <w:p w:rsidR="00252256" w:rsidRPr="00DB640C" w:rsidRDefault="00252256" w:rsidP="00252256">
      <w:pPr>
        <w:overflowPunct w:val="0"/>
        <w:autoSpaceDE w:val="0"/>
        <w:autoSpaceDN w:val="0"/>
        <w:adjustRightInd w:val="0"/>
        <w:spacing w:after="0" w:line="240" w:lineRule="auto"/>
        <w:ind w:firstLine="540"/>
        <w:contextualSpacing/>
        <w:jc w:val="both"/>
        <w:textAlignment w:val="baseline"/>
        <w:rPr>
          <w:rFonts w:eastAsia="Calibri"/>
          <w:sz w:val="20"/>
          <w:szCs w:val="20"/>
          <w:lang w:bidi="en-US"/>
        </w:rPr>
      </w:pPr>
      <w:r w:rsidRPr="00DB640C">
        <w:rPr>
          <w:rFonts w:eastAsia="Calibri"/>
          <w:sz w:val="20"/>
          <w:szCs w:val="20"/>
          <w:lang w:bidi="en-US"/>
        </w:rPr>
        <w:t xml:space="preserve">-Совершенствование специализированной медицинской помощи больным с социально-значимыми заболеваниями </w:t>
      </w:r>
    </w:p>
    <w:p w:rsidR="00252256" w:rsidRPr="00DB640C" w:rsidRDefault="00252256" w:rsidP="00252256">
      <w:pPr>
        <w:overflowPunct w:val="0"/>
        <w:autoSpaceDE w:val="0"/>
        <w:autoSpaceDN w:val="0"/>
        <w:adjustRightInd w:val="0"/>
        <w:spacing w:after="0" w:line="240" w:lineRule="auto"/>
        <w:ind w:firstLine="540"/>
        <w:contextualSpacing/>
        <w:jc w:val="both"/>
        <w:textAlignment w:val="baseline"/>
        <w:rPr>
          <w:rFonts w:eastAsia="Calibri"/>
          <w:sz w:val="20"/>
          <w:szCs w:val="20"/>
          <w:lang w:bidi="en-US"/>
        </w:rPr>
      </w:pPr>
      <w:r w:rsidRPr="00DB640C">
        <w:rPr>
          <w:rFonts w:eastAsia="Calibri"/>
          <w:bCs/>
          <w:sz w:val="20"/>
          <w:szCs w:val="20"/>
          <w:lang w:bidi="en-US"/>
        </w:rPr>
        <w:t>-Реализация мероприятий по обеспечению инфекционной безопасности пациентов и медицинского персонала в ЛПУ</w:t>
      </w:r>
    </w:p>
    <w:p w:rsidR="00252256" w:rsidRPr="00DB640C" w:rsidRDefault="00252256" w:rsidP="00252256">
      <w:pPr>
        <w:overflowPunct w:val="0"/>
        <w:autoSpaceDE w:val="0"/>
        <w:autoSpaceDN w:val="0"/>
        <w:adjustRightInd w:val="0"/>
        <w:spacing w:after="0" w:line="240" w:lineRule="auto"/>
        <w:ind w:firstLine="540"/>
        <w:contextualSpacing/>
        <w:jc w:val="both"/>
        <w:textAlignment w:val="baseline"/>
        <w:rPr>
          <w:rFonts w:eastAsia="Calibri"/>
          <w:sz w:val="20"/>
          <w:szCs w:val="20"/>
          <w:lang w:bidi="en-US"/>
        </w:rPr>
      </w:pPr>
      <w:r w:rsidRPr="00DB640C">
        <w:rPr>
          <w:rFonts w:eastAsia="Calibri"/>
          <w:sz w:val="20"/>
          <w:szCs w:val="20"/>
          <w:lang w:bidi="en-US"/>
        </w:rPr>
        <w:t>-Совершенствование системы охраны здоровья и оказания медицинской помощи матерям и детям</w:t>
      </w:r>
    </w:p>
    <w:p w:rsidR="00252256" w:rsidRPr="00DB640C" w:rsidRDefault="00252256" w:rsidP="00252256">
      <w:pPr>
        <w:overflowPunct w:val="0"/>
        <w:autoSpaceDE w:val="0"/>
        <w:autoSpaceDN w:val="0"/>
        <w:adjustRightInd w:val="0"/>
        <w:spacing w:after="0" w:line="240" w:lineRule="auto"/>
        <w:ind w:firstLine="540"/>
        <w:contextualSpacing/>
        <w:jc w:val="both"/>
        <w:textAlignment w:val="baseline"/>
        <w:rPr>
          <w:rFonts w:eastAsia="Calibri"/>
          <w:sz w:val="20"/>
          <w:szCs w:val="20"/>
          <w:lang w:bidi="en-US"/>
        </w:rPr>
      </w:pPr>
      <w:r w:rsidRPr="00DB640C">
        <w:rPr>
          <w:rFonts w:eastAsia="Calibri"/>
          <w:sz w:val="20"/>
          <w:szCs w:val="20"/>
          <w:lang w:bidi="en-US"/>
        </w:rPr>
        <w:lastRenderedPageBreak/>
        <w:t>-Дальнейшее внедрение современных информационных систем в здравоохранение Куйбышевского района</w:t>
      </w:r>
    </w:p>
    <w:p w:rsidR="00252256" w:rsidRPr="00DB640C" w:rsidRDefault="00252256" w:rsidP="00252256">
      <w:pPr>
        <w:overflowPunct w:val="0"/>
        <w:autoSpaceDE w:val="0"/>
        <w:autoSpaceDN w:val="0"/>
        <w:adjustRightInd w:val="0"/>
        <w:spacing w:after="0" w:line="240" w:lineRule="auto"/>
        <w:ind w:firstLine="540"/>
        <w:contextualSpacing/>
        <w:jc w:val="both"/>
        <w:textAlignment w:val="baseline"/>
        <w:rPr>
          <w:rFonts w:eastAsia="Calibri"/>
          <w:sz w:val="20"/>
          <w:szCs w:val="20"/>
          <w:lang w:bidi="en-US"/>
        </w:rPr>
      </w:pPr>
      <w:r w:rsidRPr="00DB640C">
        <w:rPr>
          <w:rFonts w:eastAsia="Calibri"/>
          <w:sz w:val="20"/>
          <w:szCs w:val="20"/>
          <w:lang w:bidi="en-US"/>
        </w:rPr>
        <w:t>-Дальнейшее совершенствование работы по бесперебойному обеспечению лекарственными средствами всех категорий населения, как на амбулаторном, так и на стационарном этапах</w:t>
      </w:r>
    </w:p>
    <w:p w:rsidR="00252256" w:rsidRPr="00DB640C" w:rsidRDefault="00252256" w:rsidP="00252256">
      <w:pPr>
        <w:overflowPunct w:val="0"/>
        <w:autoSpaceDE w:val="0"/>
        <w:autoSpaceDN w:val="0"/>
        <w:adjustRightInd w:val="0"/>
        <w:spacing w:after="0" w:line="240" w:lineRule="auto"/>
        <w:ind w:firstLine="540"/>
        <w:contextualSpacing/>
        <w:jc w:val="both"/>
        <w:textAlignment w:val="baseline"/>
        <w:rPr>
          <w:rFonts w:eastAsia="Calibri"/>
          <w:sz w:val="20"/>
          <w:szCs w:val="20"/>
          <w:lang w:bidi="en-US"/>
        </w:rPr>
      </w:pPr>
      <w:r w:rsidRPr="00DB640C">
        <w:rPr>
          <w:rFonts w:eastAsia="Calibri"/>
          <w:sz w:val="20"/>
          <w:szCs w:val="20"/>
          <w:lang w:bidi="en-US"/>
        </w:rPr>
        <w:t xml:space="preserve">-Повышение процента охвата населения профилактическими осмотрами, улучшение качества профилактических осмотров, улучшение диспансерной работы </w:t>
      </w:r>
    </w:p>
    <w:p w:rsidR="00252256" w:rsidRPr="00DB640C" w:rsidRDefault="00252256" w:rsidP="00252256">
      <w:pPr>
        <w:overflowPunct w:val="0"/>
        <w:autoSpaceDE w:val="0"/>
        <w:autoSpaceDN w:val="0"/>
        <w:adjustRightInd w:val="0"/>
        <w:spacing w:after="0" w:line="240" w:lineRule="auto"/>
        <w:ind w:firstLine="540"/>
        <w:contextualSpacing/>
        <w:jc w:val="both"/>
        <w:textAlignment w:val="baseline"/>
        <w:rPr>
          <w:rFonts w:eastAsia="Calibri"/>
          <w:sz w:val="20"/>
          <w:szCs w:val="20"/>
          <w:lang w:bidi="en-US"/>
        </w:rPr>
      </w:pPr>
      <w:r w:rsidRPr="00DB640C">
        <w:rPr>
          <w:rFonts w:eastAsia="Calibri"/>
          <w:bCs/>
          <w:sz w:val="20"/>
          <w:szCs w:val="20"/>
          <w:lang w:bidi="en-US"/>
        </w:rPr>
        <w:t xml:space="preserve">-Проведение  диспансеризации  отдельных групп  взрослого населения </w:t>
      </w:r>
      <w:r w:rsidRPr="00DB640C">
        <w:rPr>
          <w:rFonts w:eastAsia="Calibri"/>
          <w:sz w:val="20"/>
          <w:szCs w:val="20"/>
          <w:lang w:bidi="en-US"/>
        </w:rPr>
        <w:t>и  медицинских осмотров работников, связанных с вредными и опасными факторами</w:t>
      </w:r>
    </w:p>
    <w:p w:rsidR="00252256" w:rsidRPr="00DB640C" w:rsidRDefault="00252256" w:rsidP="00252256">
      <w:pPr>
        <w:overflowPunct w:val="0"/>
        <w:autoSpaceDE w:val="0"/>
        <w:autoSpaceDN w:val="0"/>
        <w:adjustRightInd w:val="0"/>
        <w:spacing w:after="0" w:line="240" w:lineRule="auto"/>
        <w:ind w:firstLine="540"/>
        <w:contextualSpacing/>
        <w:jc w:val="both"/>
        <w:textAlignment w:val="baseline"/>
        <w:rPr>
          <w:rFonts w:eastAsia="Calibri"/>
          <w:sz w:val="20"/>
          <w:szCs w:val="20"/>
          <w:lang w:bidi="en-US"/>
        </w:rPr>
      </w:pPr>
      <w:r w:rsidRPr="00DB640C">
        <w:rPr>
          <w:rFonts w:eastAsia="Calibri"/>
          <w:sz w:val="20"/>
          <w:szCs w:val="20"/>
          <w:lang w:bidi="en-US"/>
        </w:rPr>
        <w:t>-Совершенствование работы центра здоровья. Улучшение работы школ здоровья по основным факторам риска возникновения  сердечно-сосудистых, онкологических заболеваний, сахарного диабета</w:t>
      </w:r>
    </w:p>
    <w:p w:rsidR="00252256" w:rsidRPr="00DB640C" w:rsidRDefault="00252256" w:rsidP="00252256">
      <w:pPr>
        <w:overflowPunct w:val="0"/>
        <w:autoSpaceDE w:val="0"/>
        <w:autoSpaceDN w:val="0"/>
        <w:adjustRightInd w:val="0"/>
        <w:spacing w:after="0" w:line="240" w:lineRule="auto"/>
        <w:ind w:firstLine="540"/>
        <w:contextualSpacing/>
        <w:jc w:val="both"/>
        <w:textAlignment w:val="baseline"/>
        <w:rPr>
          <w:rFonts w:eastAsia="Calibri"/>
          <w:sz w:val="20"/>
          <w:szCs w:val="20"/>
          <w:lang w:bidi="en-US"/>
        </w:rPr>
      </w:pPr>
      <w:r w:rsidRPr="00DB640C">
        <w:rPr>
          <w:rFonts w:eastAsia="Calibri"/>
          <w:bCs/>
          <w:sz w:val="20"/>
          <w:szCs w:val="20"/>
          <w:lang w:bidi="en-US"/>
        </w:rPr>
        <w:t>-Приведение материально-технической базы учреждений здравоохранения района  в соответствие с требованиями порядков оказания медицинской помощи</w:t>
      </w:r>
    </w:p>
    <w:p w:rsidR="00252256" w:rsidRPr="00DB640C" w:rsidRDefault="00252256" w:rsidP="00252256">
      <w:pPr>
        <w:overflowPunct w:val="0"/>
        <w:autoSpaceDE w:val="0"/>
        <w:autoSpaceDN w:val="0"/>
        <w:adjustRightInd w:val="0"/>
        <w:spacing w:after="0" w:line="240" w:lineRule="auto"/>
        <w:ind w:firstLine="540"/>
        <w:contextualSpacing/>
        <w:jc w:val="both"/>
        <w:textAlignment w:val="baseline"/>
        <w:rPr>
          <w:rFonts w:eastAsia="Calibri"/>
          <w:sz w:val="20"/>
          <w:szCs w:val="20"/>
          <w:lang w:bidi="en-US"/>
        </w:rPr>
      </w:pPr>
      <w:r w:rsidRPr="00DB640C">
        <w:rPr>
          <w:rFonts w:eastAsia="Calibri"/>
          <w:sz w:val="20"/>
          <w:szCs w:val="20"/>
          <w:lang w:bidi="en-US"/>
        </w:rPr>
        <w:t>-Приобретение современного медицинского оборудования, улучшение эффективности использования  имеющегося оборудования</w:t>
      </w:r>
    </w:p>
    <w:p w:rsidR="00252256" w:rsidRPr="00DB640C" w:rsidRDefault="00252256" w:rsidP="00252256">
      <w:pPr>
        <w:overflowPunct w:val="0"/>
        <w:autoSpaceDE w:val="0"/>
        <w:autoSpaceDN w:val="0"/>
        <w:adjustRightInd w:val="0"/>
        <w:spacing w:after="0" w:line="240" w:lineRule="auto"/>
        <w:ind w:firstLine="540"/>
        <w:contextualSpacing/>
        <w:jc w:val="both"/>
        <w:textAlignment w:val="baseline"/>
        <w:rPr>
          <w:rFonts w:eastAsia="Calibri"/>
          <w:sz w:val="20"/>
          <w:szCs w:val="20"/>
          <w:lang w:bidi="en-US"/>
        </w:rPr>
      </w:pPr>
      <w:r w:rsidRPr="00DB640C">
        <w:rPr>
          <w:rFonts w:eastAsia="Calibri"/>
          <w:sz w:val="20"/>
          <w:szCs w:val="20"/>
          <w:lang w:bidi="en-US"/>
        </w:rPr>
        <w:t>-Проведение иммунизации подлежащего населения</w:t>
      </w:r>
    </w:p>
    <w:p w:rsidR="00252256" w:rsidRPr="00DB640C" w:rsidRDefault="00252256" w:rsidP="00252256">
      <w:pPr>
        <w:overflowPunct w:val="0"/>
        <w:autoSpaceDE w:val="0"/>
        <w:autoSpaceDN w:val="0"/>
        <w:adjustRightInd w:val="0"/>
        <w:spacing w:after="0" w:line="240" w:lineRule="auto"/>
        <w:ind w:firstLine="540"/>
        <w:contextualSpacing/>
        <w:jc w:val="both"/>
        <w:textAlignment w:val="baseline"/>
        <w:rPr>
          <w:rFonts w:eastAsia="Calibri"/>
          <w:sz w:val="20"/>
          <w:szCs w:val="20"/>
          <w:lang w:bidi="en-US"/>
        </w:rPr>
      </w:pPr>
      <w:r w:rsidRPr="00DB640C">
        <w:rPr>
          <w:rFonts w:eastAsia="Calibri"/>
          <w:sz w:val="20"/>
          <w:szCs w:val="20"/>
          <w:lang w:bidi="en-US"/>
        </w:rPr>
        <w:t>-Развитие и совершенствование в рамках законности оказания платных медицинских услуг населению</w:t>
      </w:r>
    </w:p>
    <w:p w:rsidR="00252256" w:rsidRPr="00DB640C" w:rsidRDefault="00252256" w:rsidP="00252256">
      <w:pPr>
        <w:spacing w:after="0" w:line="240" w:lineRule="auto"/>
        <w:ind w:firstLine="540"/>
        <w:contextualSpacing/>
        <w:jc w:val="both"/>
        <w:rPr>
          <w:rFonts w:eastAsia="Calibri"/>
          <w:sz w:val="20"/>
          <w:szCs w:val="20"/>
          <w:lang w:bidi="en-US"/>
        </w:rPr>
      </w:pPr>
      <w:r w:rsidRPr="00DB640C">
        <w:rPr>
          <w:rFonts w:eastAsia="Calibri"/>
          <w:b/>
          <w:sz w:val="20"/>
          <w:szCs w:val="20"/>
          <w:lang w:bidi="en-US"/>
        </w:rPr>
        <w:t>В ходе решения выше поставленных задач</w:t>
      </w:r>
      <w:r w:rsidRPr="00DB640C">
        <w:rPr>
          <w:rFonts w:eastAsia="Calibri"/>
          <w:sz w:val="20"/>
          <w:szCs w:val="20"/>
          <w:lang w:bidi="en-US"/>
        </w:rPr>
        <w:t xml:space="preserve"> должны быть улучшены следующие показатели: </w:t>
      </w:r>
    </w:p>
    <w:p w:rsidR="00252256" w:rsidRPr="00DB640C" w:rsidRDefault="00252256" w:rsidP="00252256">
      <w:pPr>
        <w:spacing w:after="0" w:line="240" w:lineRule="auto"/>
        <w:ind w:firstLine="540"/>
        <w:jc w:val="both"/>
        <w:rPr>
          <w:rFonts w:eastAsia="Times New Roman"/>
          <w:sz w:val="20"/>
          <w:szCs w:val="20"/>
          <w:lang w:eastAsia="ru-RU"/>
        </w:rPr>
      </w:pPr>
      <w:r w:rsidRPr="00DB640C">
        <w:rPr>
          <w:rFonts w:eastAsia="Times New Roman"/>
          <w:sz w:val="20"/>
          <w:szCs w:val="20"/>
          <w:lang w:eastAsia="ru-RU"/>
        </w:rPr>
        <w:t xml:space="preserve">- рождаемость населения (на 1000 населения) – до 12,8, что  выше на 4%, в сравнении с 2013 годом </w:t>
      </w:r>
    </w:p>
    <w:p w:rsidR="00252256" w:rsidRPr="00DB640C" w:rsidRDefault="00252256" w:rsidP="00252256">
      <w:pPr>
        <w:spacing w:after="0" w:line="240" w:lineRule="auto"/>
        <w:ind w:firstLine="540"/>
        <w:jc w:val="both"/>
        <w:rPr>
          <w:rFonts w:eastAsia="Times New Roman"/>
          <w:sz w:val="20"/>
          <w:szCs w:val="20"/>
          <w:lang w:eastAsia="ru-RU"/>
        </w:rPr>
      </w:pPr>
      <w:r w:rsidRPr="00DB640C">
        <w:rPr>
          <w:rFonts w:eastAsia="Times New Roman"/>
          <w:sz w:val="20"/>
          <w:szCs w:val="20"/>
          <w:lang w:eastAsia="ru-RU"/>
        </w:rPr>
        <w:t>- общая смертность населения (на 1000 населения) –  до 14,2, что ниже на 9,1%, в сравнении с 2013 годом</w:t>
      </w:r>
    </w:p>
    <w:p w:rsidR="00252256" w:rsidRPr="00DB640C" w:rsidRDefault="00252256" w:rsidP="00252256">
      <w:pPr>
        <w:spacing w:after="0" w:line="240" w:lineRule="auto"/>
        <w:ind w:firstLine="540"/>
        <w:jc w:val="both"/>
        <w:rPr>
          <w:rFonts w:eastAsia="Times New Roman"/>
          <w:sz w:val="20"/>
          <w:szCs w:val="20"/>
          <w:lang w:eastAsia="ru-RU"/>
        </w:rPr>
      </w:pPr>
      <w:r w:rsidRPr="00DB640C">
        <w:rPr>
          <w:rFonts w:eastAsia="Times New Roman"/>
          <w:bCs/>
          <w:sz w:val="20"/>
          <w:szCs w:val="20"/>
          <w:lang w:eastAsia="ru-RU"/>
        </w:rPr>
        <w:t xml:space="preserve">- смертность населения в трудоспособном возрасте на 100 тыс. нас. - </w:t>
      </w:r>
      <w:r w:rsidRPr="00DB640C">
        <w:rPr>
          <w:rFonts w:eastAsia="Times New Roman"/>
          <w:sz w:val="20"/>
          <w:szCs w:val="20"/>
          <w:lang w:eastAsia="ru-RU"/>
        </w:rPr>
        <w:t>до 600,0, что ниже на 25,2%, в сравнении с 2013 годом</w:t>
      </w:r>
    </w:p>
    <w:p w:rsidR="00252256" w:rsidRPr="00DB640C" w:rsidRDefault="00252256" w:rsidP="00252256">
      <w:pPr>
        <w:spacing w:after="0" w:line="240" w:lineRule="auto"/>
        <w:ind w:firstLine="540"/>
        <w:jc w:val="both"/>
        <w:rPr>
          <w:rFonts w:eastAsia="Times New Roman"/>
          <w:sz w:val="20"/>
          <w:szCs w:val="20"/>
          <w:lang w:eastAsia="ru-RU"/>
        </w:rPr>
      </w:pPr>
      <w:r w:rsidRPr="00DB640C">
        <w:rPr>
          <w:rFonts w:eastAsia="Times New Roman"/>
          <w:sz w:val="20"/>
          <w:szCs w:val="20"/>
          <w:lang w:eastAsia="ru-RU"/>
        </w:rPr>
        <w:t>- смертность лиц трудоспособного возраста от сердечно-сосудистых заболеваний (на 100 тыс. населения) - до 170,0 что ниже на 6,6%, в сравнении с 2013 годом</w:t>
      </w:r>
    </w:p>
    <w:p w:rsidR="00252256" w:rsidRPr="00DB640C" w:rsidRDefault="00252256" w:rsidP="00252256">
      <w:pPr>
        <w:spacing w:after="0" w:line="240" w:lineRule="auto"/>
        <w:ind w:firstLine="540"/>
        <w:jc w:val="both"/>
        <w:rPr>
          <w:rFonts w:eastAsia="Times New Roman"/>
          <w:sz w:val="20"/>
          <w:szCs w:val="20"/>
          <w:lang w:eastAsia="ru-RU"/>
        </w:rPr>
      </w:pPr>
      <w:r w:rsidRPr="00DB640C">
        <w:rPr>
          <w:rFonts w:eastAsia="Times New Roman"/>
          <w:sz w:val="20"/>
          <w:szCs w:val="20"/>
          <w:lang w:eastAsia="ru-RU"/>
        </w:rPr>
        <w:t>- смертность лиц трудоспособного возраста от онкологических заболеваний  (на 100 тыс. населения) - до 95,0, что ниже на25,2%, в сравнении с 2013 годом</w:t>
      </w:r>
    </w:p>
    <w:p w:rsidR="00252256" w:rsidRPr="00DB640C" w:rsidRDefault="00252256" w:rsidP="00252256">
      <w:pPr>
        <w:spacing w:after="0" w:line="240" w:lineRule="auto"/>
        <w:ind w:firstLine="540"/>
        <w:jc w:val="both"/>
        <w:rPr>
          <w:rFonts w:eastAsia="Times New Roman"/>
          <w:sz w:val="20"/>
          <w:szCs w:val="20"/>
          <w:lang w:eastAsia="ru-RU"/>
        </w:rPr>
      </w:pPr>
      <w:r w:rsidRPr="00DB640C">
        <w:rPr>
          <w:rFonts w:eastAsia="Times New Roman"/>
          <w:bCs/>
          <w:sz w:val="20"/>
          <w:szCs w:val="20"/>
          <w:lang w:eastAsia="ru-RU"/>
        </w:rPr>
        <w:t xml:space="preserve">- смертность населения в трудоспособном возрасте от внешних причин </w:t>
      </w:r>
      <w:r w:rsidRPr="00DB640C">
        <w:rPr>
          <w:rFonts w:eastAsia="Times New Roman"/>
          <w:sz w:val="20"/>
          <w:szCs w:val="20"/>
          <w:lang w:eastAsia="ru-RU"/>
        </w:rPr>
        <w:t>(на 100 тыс. населения) - до 220,0, что ниже на 22,0%, в сравнении с 2013 годом</w:t>
      </w:r>
    </w:p>
    <w:p w:rsidR="00252256" w:rsidRPr="00DB640C" w:rsidRDefault="00252256" w:rsidP="00252256">
      <w:pPr>
        <w:spacing w:after="0" w:line="240" w:lineRule="auto"/>
        <w:ind w:firstLine="540"/>
        <w:jc w:val="both"/>
        <w:rPr>
          <w:rFonts w:eastAsia="Times New Roman"/>
          <w:sz w:val="20"/>
          <w:szCs w:val="20"/>
          <w:lang w:eastAsia="ru-RU"/>
        </w:rPr>
      </w:pPr>
      <w:r w:rsidRPr="00DB640C">
        <w:rPr>
          <w:rFonts w:eastAsia="Times New Roman"/>
          <w:sz w:val="20"/>
          <w:szCs w:val="20"/>
          <w:lang w:eastAsia="ru-RU"/>
        </w:rPr>
        <w:t>- доступность медицинской помощи на основе оценки реализации нормативов объема медицинской помощи по видам в соответствии с Программой, а также установленных Программой сроков ожидания гражданами медицинской помощи, предоставляемой в плановом порядке  - 100%</w:t>
      </w:r>
    </w:p>
    <w:p w:rsidR="00252256" w:rsidRPr="00DB640C" w:rsidRDefault="00252256" w:rsidP="00252256">
      <w:pPr>
        <w:snapToGrid w:val="0"/>
        <w:spacing w:after="0" w:line="240" w:lineRule="auto"/>
        <w:ind w:firstLine="540"/>
        <w:jc w:val="both"/>
        <w:rPr>
          <w:rFonts w:eastAsia="Times New Roman"/>
          <w:sz w:val="20"/>
          <w:szCs w:val="20"/>
          <w:lang w:eastAsia="ru-RU"/>
        </w:rPr>
      </w:pPr>
      <w:r w:rsidRPr="00DB640C">
        <w:rPr>
          <w:rFonts w:eastAsia="Times New Roman"/>
          <w:sz w:val="20"/>
          <w:szCs w:val="20"/>
          <w:lang w:eastAsia="ru-RU"/>
        </w:rPr>
        <w:t>- % охвата населения флюорографическим обследованием - 75 и более, данные на уровне 2013 года</w:t>
      </w:r>
    </w:p>
    <w:p w:rsidR="00252256" w:rsidRPr="00DB640C" w:rsidRDefault="00252256" w:rsidP="00252256">
      <w:pPr>
        <w:snapToGrid w:val="0"/>
        <w:spacing w:after="0" w:line="240" w:lineRule="auto"/>
        <w:ind w:firstLine="540"/>
        <w:jc w:val="both"/>
        <w:rPr>
          <w:rFonts w:eastAsia="Times New Roman"/>
          <w:sz w:val="20"/>
          <w:szCs w:val="20"/>
          <w:lang w:eastAsia="ru-RU"/>
        </w:rPr>
      </w:pPr>
      <w:r w:rsidRPr="00DB640C">
        <w:rPr>
          <w:rFonts w:eastAsia="Times New Roman"/>
          <w:sz w:val="20"/>
          <w:szCs w:val="20"/>
          <w:lang w:eastAsia="ru-RU"/>
        </w:rPr>
        <w:t xml:space="preserve">- % охвата прикрепленного населения иммунизацией (от числа подлежащих) - 97,0 и более, данные на уровне 2013 года </w:t>
      </w:r>
    </w:p>
    <w:p w:rsidR="00252256" w:rsidRPr="00DB640C" w:rsidRDefault="00252256" w:rsidP="00252256">
      <w:pPr>
        <w:spacing w:after="0" w:line="240" w:lineRule="auto"/>
        <w:ind w:firstLine="540"/>
        <w:jc w:val="both"/>
        <w:rPr>
          <w:rFonts w:eastAsia="Times New Roman"/>
          <w:sz w:val="20"/>
          <w:szCs w:val="20"/>
          <w:lang w:eastAsia="ru-RU"/>
        </w:rPr>
      </w:pPr>
      <w:r w:rsidRPr="00DB640C">
        <w:rPr>
          <w:rFonts w:eastAsia="Times New Roman"/>
          <w:sz w:val="20"/>
          <w:szCs w:val="20"/>
          <w:lang w:eastAsia="ru-RU"/>
        </w:rPr>
        <w:t xml:space="preserve">- охват населения профилактическими осмотрами- 98,0%, данные на уровне 2012 года </w:t>
      </w:r>
    </w:p>
    <w:p w:rsidR="00252256" w:rsidRPr="00DB640C" w:rsidRDefault="00252256" w:rsidP="00252256">
      <w:pPr>
        <w:spacing w:after="0" w:line="240" w:lineRule="auto"/>
        <w:ind w:firstLine="540"/>
        <w:jc w:val="both"/>
        <w:rPr>
          <w:rFonts w:eastAsia="Times New Roman"/>
          <w:sz w:val="20"/>
          <w:szCs w:val="20"/>
          <w:lang w:eastAsia="ru-RU"/>
        </w:rPr>
      </w:pPr>
      <w:r w:rsidRPr="00DB640C">
        <w:rPr>
          <w:rFonts w:eastAsia="Times New Roman"/>
          <w:sz w:val="20"/>
          <w:szCs w:val="20"/>
          <w:lang w:eastAsia="ru-RU"/>
        </w:rPr>
        <w:t>- число врачебных посещений на одного жителя - до</w:t>
      </w:r>
      <w:r w:rsidRPr="00DB640C">
        <w:rPr>
          <w:rFonts w:eastAsia="Times New Roman"/>
          <w:bCs/>
          <w:iCs/>
          <w:sz w:val="20"/>
          <w:szCs w:val="20"/>
          <w:lang w:eastAsia="ru-RU"/>
        </w:rPr>
        <w:t xml:space="preserve"> 8,0, что выше показателя прошлого года</w:t>
      </w:r>
    </w:p>
    <w:p w:rsidR="00252256" w:rsidRPr="00DB640C" w:rsidRDefault="00252256" w:rsidP="00252256">
      <w:pPr>
        <w:spacing w:after="0" w:line="240" w:lineRule="auto"/>
        <w:ind w:firstLine="540"/>
        <w:jc w:val="both"/>
        <w:rPr>
          <w:rFonts w:eastAsia="Times New Roman"/>
          <w:sz w:val="20"/>
          <w:szCs w:val="20"/>
          <w:lang w:eastAsia="ru-RU"/>
        </w:rPr>
      </w:pPr>
      <w:r w:rsidRPr="00DB640C">
        <w:rPr>
          <w:rFonts w:eastAsia="Times New Roman"/>
          <w:sz w:val="20"/>
          <w:szCs w:val="20"/>
          <w:lang w:eastAsia="ru-RU"/>
        </w:rPr>
        <w:t>- удельный вес запущенных форм онкологических заболеваний ( %) - до 20,0, данные на уровне 2013 года</w:t>
      </w:r>
    </w:p>
    <w:p w:rsidR="00252256" w:rsidRPr="00DB640C" w:rsidRDefault="00252256" w:rsidP="00252256">
      <w:pPr>
        <w:snapToGrid w:val="0"/>
        <w:spacing w:after="0" w:line="240" w:lineRule="auto"/>
        <w:ind w:firstLine="540"/>
        <w:jc w:val="both"/>
        <w:rPr>
          <w:rFonts w:eastAsia="Times New Roman"/>
          <w:sz w:val="20"/>
          <w:szCs w:val="20"/>
          <w:lang w:eastAsia="ru-RU"/>
        </w:rPr>
      </w:pPr>
      <w:r w:rsidRPr="00DB640C">
        <w:rPr>
          <w:rFonts w:eastAsia="Times New Roman"/>
          <w:sz w:val="20"/>
          <w:szCs w:val="20"/>
          <w:lang w:eastAsia="ru-RU"/>
        </w:rPr>
        <w:t>- полнота охвата патронажем детей первого года жизни (на 1000 человек населения) не менее 960,0</w:t>
      </w:r>
    </w:p>
    <w:p w:rsidR="00252256" w:rsidRPr="00DB640C" w:rsidRDefault="00252256" w:rsidP="00252256">
      <w:pPr>
        <w:keepNext/>
        <w:widowControl w:val="0"/>
        <w:shd w:val="clear" w:color="auto" w:fill="FFFFFF"/>
        <w:autoSpaceDE w:val="0"/>
        <w:autoSpaceDN w:val="0"/>
        <w:adjustRightInd w:val="0"/>
        <w:spacing w:after="0" w:line="240" w:lineRule="auto"/>
        <w:ind w:firstLine="540"/>
        <w:jc w:val="both"/>
        <w:outlineLvl w:val="0"/>
        <w:rPr>
          <w:rFonts w:eastAsia="Times New Roman"/>
          <w:b/>
          <w:spacing w:val="-5"/>
          <w:sz w:val="20"/>
          <w:szCs w:val="20"/>
          <w:lang w:eastAsia="ru-RU"/>
        </w:rPr>
      </w:pPr>
      <w:r w:rsidRPr="00DB640C">
        <w:rPr>
          <w:rFonts w:eastAsia="Times New Roman"/>
          <w:b/>
          <w:spacing w:val="-5"/>
          <w:sz w:val="20"/>
          <w:szCs w:val="20"/>
          <w:lang w:eastAsia="ru-RU"/>
        </w:rPr>
        <w:t>-выполнение государственного задания по стационарной, стационарзамещающей и амбулаторной  медицинской помощи (%) – 100%</w:t>
      </w:r>
    </w:p>
    <w:p w:rsidR="00252256" w:rsidRPr="00DB640C" w:rsidRDefault="00252256" w:rsidP="00252256">
      <w:pPr>
        <w:spacing w:after="0" w:line="240" w:lineRule="auto"/>
        <w:rPr>
          <w:rFonts w:eastAsia="Times New Roman"/>
          <w:b/>
          <w:i/>
          <w:sz w:val="20"/>
          <w:szCs w:val="20"/>
          <w:lang w:eastAsia="ru-RU"/>
        </w:rPr>
      </w:pPr>
    </w:p>
    <w:p w:rsidR="00252256" w:rsidRPr="00DB640C" w:rsidRDefault="00252256" w:rsidP="00252256">
      <w:pPr>
        <w:spacing w:after="0" w:line="240" w:lineRule="auto"/>
        <w:ind w:firstLine="540"/>
        <w:rPr>
          <w:rFonts w:eastAsia="Times New Roman"/>
          <w:b/>
          <w:i/>
          <w:sz w:val="20"/>
          <w:szCs w:val="20"/>
          <w:lang w:eastAsia="ru-RU"/>
        </w:rPr>
      </w:pPr>
      <w:r w:rsidRPr="00DB640C">
        <w:rPr>
          <w:rFonts w:eastAsia="Times New Roman"/>
          <w:b/>
          <w:i/>
          <w:sz w:val="20"/>
          <w:szCs w:val="20"/>
          <w:lang w:eastAsia="ru-RU"/>
        </w:rPr>
        <w:t>4.3Образование.</w:t>
      </w:r>
    </w:p>
    <w:p w:rsidR="00252256" w:rsidRPr="00DB640C" w:rsidRDefault="00252256" w:rsidP="00252256">
      <w:pPr>
        <w:spacing w:after="0" w:line="240" w:lineRule="auto"/>
        <w:ind w:firstLine="284"/>
        <w:jc w:val="both"/>
        <w:rPr>
          <w:rFonts w:eastAsia="Times New Roman"/>
          <w:b/>
          <w:i/>
          <w:sz w:val="20"/>
          <w:szCs w:val="20"/>
          <w:lang w:eastAsia="ru-RU"/>
        </w:rPr>
      </w:pPr>
      <w:r w:rsidRPr="00DB640C">
        <w:rPr>
          <w:rFonts w:eastAsia="Times New Roman"/>
          <w:b/>
          <w:i/>
          <w:sz w:val="20"/>
          <w:szCs w:val="20"/>
          <w:lang w:eastAsia="ru-RU"/>
        </w:rPr>
        <w:t>Направления  деятельности.</w:t>
      </w:r>
    </w:p>
    <w:p w:rsidR="00252256" w:rsidRPr="00DB640C" w:rsidRDefault="00252256" w:rsidP="00252256">
      <w:pPr>
        <w:spacing w:after="0" w:line="240" w:lineRule="auto"/>
        <w:ind w:firstLine="540"/>
        <w:jc w:val="both"/>
        <w:rPr>
          <w:rFonts w:eastAsia="Times New Roman"/>
          <w:sz w:val="20"/>
          <w:szCs w:val="20"/>
          <w:lang w:eastAsia="ru-RU"/>
        </w:rPr>
      </w:pPr>
      <w:r w:rsidRPr="00DB640C">
        <w:rPr>
          <w:rFonts w:eastAsia="Times New Roman"/>
          <w:sz w:val="20"/>
          <w:szCs w:val="20"/>
          <w:lang w:eastAsia="ru-RU"/>
        </w:rPr>
        <w:t xml:space="preserve">Главным направлением деятельности системы образования остается реализация обеспечения устойчивого развития системы образования, доступности, эффективности и повышения качества предоставляемых образовательных услуг в соответствии с приоритетными направлениями развития российского образования, требованиями инновационного развития экономики, современными потребностями общества и каждого гражданина. Образование ориентировано на обеспечение государственных гарантий прав граждан на получение общедоступного и бесплатного дошкольного, общего, дополнительного образования, создание условий для осуществления присмотра и ухода за детьми, их содержание, удовлетворение потребности граждан в образовании. Задачи по модернизации образования обеспечивают выполнение мероприятий Федеральной целевой программы  развития образования на 2011-2015 годы. Условия для формирования современной модели образования, устойчивое системное развитие сети учреждений района создает реализация районной целевой программы «Развитие образования Куйбышевского района на 2012-2016 годы». </w:t>
      </w:r>
    </w:p>
    <w:p w:rsidR="00252256" w:rsidRPr="00DB640C" w:rsidRDefault="00252256" w:rsidP="00252256">
      <w:pPr>
        <w:spacing w:after="0" w:line="240" w:lineRule="auto"/>
        <w:ind w:firstLine="540"/>
        <w:jc w:val="both"/>
        <w:rPr>
          <w:rFonts w:eastAsia="Times New Roman"/>
          <w:sz w:val="20"/>
          <w:szCs w:val="20"/>
          <w:lang w:eastAsia="ru-RU"/>
        </w:rPr>
      </w:pPr>
      <w:r w:rsidRPr="00DB640C">
        <w:rPr>
          <w:rFonts w:eastAsia="Times New Roman"/>
          <w:sz w:val="20"/>
          <w:szCs w:val="20"/>
          <w:lang w:eastAsia="ru-RU"/>
        </w:rPr>
        <w:t xml:space="preserve">Развитие системы образования в свете нового федерального закона «Об образовании в Российской Федерации»  невозможно без информационной открытости системы образования, без формирования независимой системы оценки качества образования. </w:t>
      </w:r>
      <w:r w:rsidRPr="00DB640C">
        <w:rPr>
          <w:rFonts w:eastAsia="Times New Roman"/>
          <w:b/>
          <w:sz w:val="20"/>
          <w:szCs w:val="20"/>
          <w:lang w:eastAsia="ru-RU"/>
        </w:rPr>
        <w:t>Приоритетом деятельности учреждений остается реализация основных направлений национально</w:t>
      </w:r>
      <w:r w:rsidRPr="00DB640C">
        <w:rPr>
          <w:rFonts w:eastAsia="Times New Roman"/>
          <w:b/>
          <w:color w:val="FF0000"/>
          <w:sz w:val="20"/>
          <w:szCs w:val="20"/>
          <w:lang w:eastAsia="ru-RU"/>
        </w:rPr>
        <w:t>-</w:t>
      </w:r>
      <w:r w:rsidRPr="00DB640C">
        <w:rPr>
          <w:rFonts w:eastAsia="Times New Roman"/>
          <w:b/>
          <w:sz w:val="20"/>
          <w:szCs w:val="20"/>
          <w:lang w:eastAsia="ru-RU"/>
        </w:rPr>
        <w:t xml:space="preserve">образовательной инициативы «Наша новая школа» </w:t>
      </w:r>
      <w:r w:rsidRPr="00DB640C">
        <w:rPr>
          <w:rFonts w:eastAsia="Times New Roman"/>
          <w:sz w:val="20"/>
          <w:szCs w:val="20"/>
          <w:lang w:eastAsia="ru-RU"/>
        </w:rPr>
        <w:t>через введение федеральных государственных образовательных стандартов общего образования, развитие системы поддержки талантливых детей, совершенствование учительского корпуса, совершенствование инфраструктуры школьной сети, сохранение и укрепление здоровья школьников, расширение самостоятельности школ.</w:t>
      </w:r>
    </w:p>
    <w:p w:rsidR="00252256" w:rsidRPr="00DB640C" w:rsidRDefault="00252256" w:rsidP="00252256">
      <w:pPr>
        <w:spacing w:after="0" w:line="240" w:lineRule="auto"/>
        <w:ind w:firstLine="540"/>
        <w:jc w:val="both"/>
        <w:rPr>
          <w:rFonts w:eastAsia="Times New Roman"/>
          <w:sz w:val="20"/>
          <w:szCs w:val="20"/>
          <w:lang w:eastAsia="ru-RU"/>
        </w:rPr>
      </w:pPr>
      <w:r w:rsidRPr="00DB640C">
        <w:rPr>
          <w:rFonts w:eastAsia="Times New Roman"/>
          <w:b/>
          <w:sz w:val="20"/>
          <w:szCs w:val="20"/>
          <w:lang w:eastAsia="ru-RU"/>
        </w:rPr>
        <w:t>Планируется продолжить активную работу по реализации комплекса мер модернизации образования через создание в образовательных учреждениях района условий, отвечающих современным требованиям  организации образовательного процесса.</w:t>
      </w:r>
      <w:r w:rsidRPr="00DB640C">
        <w:rPr>
          <w:rFonts w:eastAsia="Times New Roman"/>
          <w:sz w:val="20"/>
          <w:szCs w:val="20"/>
          <w:lang w:eastAsia="ru-RU"/>
        </w:rPr>
        <w:t xml:space="preserve"> Предстоит формирование современной школьной инфраструктуры, нового облика школ. В целях укрепления  и развития материально-технической базы получит продолжение проект «Школьное окно», пройдут запланированные  ремонтные работы, будет проведен комплекс противопожарных мероприятий. Автопарк сельских образовательных учреждений пополнится новыми автобусами. Значительные вложения за счёт бюджетных средств и целевых программ будут сделаны в обновление учреждений образования оборудованием, инвентарём, мебелью. Для </w:t>
      </w:r>
      <w:r w:rsidRPr="00DB640C">
        <w:rPr>
          <w:rFonts w:eastAsia="Times New Roman"/>
          <w:sz w:val="20"/>
          <w:szCs w:val="20"/>
          <w:lang w:eastAsia="ru-RU"/>
        </w:rPr>
        <w:lastRenderedPageBreak/>
        <w:t>повышения эффективности работы учреждений будет улучшено материально-техническое оснащение базовых школ, скорректированы и пополнены их ресурсы. Расширен спектр образовательных услуг и активизирована образовательная деятельность в школьных округах.</w:t>
      </w:r>
    </w:p>
    <w:p w:rsidR="00252256" w:rsidRPr="00DB640C" w:rsidRDefault="00252256" w:rsidP="00252256">
      <w:pPr>
        <w:spacing w:after="0" w:line="240" w:lineRule="auto"/>
        <w:ind w:firstLine="540"/>
        <w:jc w:val="both"/>
        <w:rPr>
          <w:rFonts w:eastAsia="Times New Roman"/>
          <w:sz w:val="20"/>
          <w:szCs w:val="20"/>
          <w:lang w:eastAsia="ru-RU"/>
        </w:rPr>
      </w:pPr>
      <w:r w:rsidRPr="00DB640C">
        <w:rPr>
          <w:rFonts w:eastAsia="Times New Roman"/>
          <w:sz w:val="20"/>
          <w:lang w:eastAsia="ru-RU"/>
        </w:rPr>
        <w:t xml:space="preserve">Продолжится реализация  комплексного плана действий по модернизации системы  общего образования в направлении повышения качества базовой инфраструктуры и технологической образовательной среды, внедрения новых технологий обучения и моделей организации образовательного процесса, повышения эффективности управления и качества кадрового потенциала. </w:t>
      </w:r>
      <w:r w:rsidRPr="00DB640C">
        <w:rPr>
          <w:rFonts w:eastAsia="Times New Roman"/>
          <w:b/>
          <w:sz w:val="20"/>
          <w:lang w:eastAsia="ru-RU"/>
        </w:rPr>
        <w:t>Осуществляется поэтапный переход на новые федеральные государственные образовательные стандарты.</w:t>
      </w:r>
      <w:r w:rsidRPr="00DB640C">
        <w:rPr>
          <w:rFonts w:eastAsia="Times New Roman"/>
          <w:sz w:val="20"/>
          <w:lang w:eastAsia="ru-RU"/>
        </w:rPr>
        <w:t xml:space="preserve"> </w:t>
      </w:r>
      <w:r w:rsidRPr="00DB640C">
        <w:rPr>
          <w:rFonts w:eastAsia="Times New Roman"/>
          <w:sz w:val="20"/>
          <w:szCs w:val="20"/>
          <w:lang w:eastAsia="ru-RU"/>
        </w:rPr>
        <w:t xml:space="preserve">Важнейшим показателем результативности деятельности образовательной системы является усвоение обучающимися содержания образования на уровне образовательного стандарта. </w:t>
      </w:r>
      <w:r w:rsidRPr="00DB640C">
        <w:rPr>
          <w:rFonts w:eastAsia="Times New Roman"/>
          <w:b/>
          <w:sz w:val="20"/>
          <w:szCs w:val="20"/>
          <w:lang w:eastAsia="ru-RU"/>
        </w:rPr>
        <w:t>Продолжится апробация новой формы государственной (итоговой) аттестации выпускников 9-х классов, проведение единого государственного экзамена выпускников 11(12)-х классов, оценка качества предметных достижений  обучающихся.</w:t>
      </w:r>
      <w:r w:rsidRPr="00DB640C">
        <w:rPr>
          <w:rFonts w:eastAsia="Times New Roman"/>
          <w:sz w:val="20"/>
          <w:szCs w:val="20"/>
          <w:lang w:eastAsia="ru-RU"/>
        </w:rPr>
        <w:t xml:space="preserve"> Продолжение получит нормативно-правовое обеспечение образовательной деятельности, лицензирование, аккредитация ОУ. Совершенствуется муниципальная система оценки качества образования, корректируются аналитические показатели деятельности ОУ. В рамках районной целевой программы предусмотрено материальное поощрение лидеров за выполнение качественных образовательных услуг.  </w:t>
      </w:r>
    </w:p>
    <w:p w:rsidR="00252256" w:rsidRPr="00DB640C" w:rsidRDefault="00252256" w:rsidP="00252256">
      <w:pPr>
        <w:spacing w:after="0" w:line="240" w:lineRule="auto"/>
        <w:ind w:firstLine="540"/>
        <w:jc w:val="both"/>
        <w:rPr>
          <w:rFonts w:eastAsia="Times New Roman"/>
          <w:bCs/>
          <w:sz w:val="20"/>
          <w:szCs w:val="20"/>
          <w:lang w:eastAsia="ru-RU"/>
        </w:rPr>
      </w:pPr>
      <w:r w:rsidRPr="00DB640C">
        <w:rPr>
          <w:rFonts w:eastAsia="Times New Roman"/>
          <w:b/>
          <w:bCs/>
          <w:sz w:val="20"/>
          <w:szCs w:val="20"/>
          <w:lang w:eastAsia="ru-RU"/>
        </w:rPr>
        <w:t>Важным  останется направление по выявлению и поддержке одарённых школьников</w:t>
      </w:r>
      <w:r w:rsidRPr="00DB640C">
        <w:rPr>
          <w:rFonts w:eastAsia="Times New Roman"/>
          <w:bCs/>
          <w:sz w:val="20"/>
          <w:szCs w:val="20"/>
          <w:lang w:eastAsia="ru-RU"/>
        </w:rPr>
        <w:t xml:space="preserve"> через создание оптимальных условий для </w:t>
      </w:r>
      <w:r w:rsidRPr="00DB640C">
        <w:rPr>
          <w:rFonts w:eastAsia="Times New Roman"/>
          <w:sz w:val="20"/>
          <w:szCs w:val="20"/>
          <w:lang w:eastAsia="ru-RU"/>
        </w:rPr>
        <w:t xml:space="preserve">организации  профильных  классов информационно-технологической, физико-математической, химико-биологической, социально-гуманитарной, социально-экономической, оборонно-спортивной направленностей,   </w:t>
      </w:r>
      <w:r w:rsidRPr="00DB640C">
        <w:rPr>
          <w:rFonts w:eastAsia="Times New Roman"/>
          <w:bCs/>
          <w:sz w:val="20"/>
          <w:szCs w:val="20"/>
          <w:lang w:eastAsia="ru-RU"/>
        </w:rPr>
        <w:t xml:space="preserve">работу творческих объединений, участие в олимпиадах, конкурсах. </w:t>
      </w:r>
    </w:p>
    <w:p w:rsidR="00252256" w:rsidRPr="00DB640C" w:rsidRDefault="00252256" w:rsidP="00252256">
      <w:pPr>
        <w:spacing w:after="0" w:line="240" w:lineRule="auto"/>
        <w:ind w:firstLine="540"/>
        <w:jc w:val="both"/>
        <w:rPr>
          <w:rFonts w:eastAsia="Times New Roman"/>
          <w:sz w:val="20"/>
          <w:szCs w:val="20"/>
          <w:lang w:eastAsia="ru-RU"/>
        </w:rPr>
      </w:pPr>
      <w:r w:rsidRPr="00DB640C">
        <w:rPr>
          <w:rFonts w:eastAsia="Times New Roman"/>
          <w:b/>
          <w:sz w:val="20"/>
          <w:szCs w:val="20"/>
          <w:lang w:eastAsia="ru-RU"/>
        </w:rPr>
        <w:t>Среди приоритетных направлений  - создание условий для укрепления здоровья детей, ведение индивидуального мониторинга здоровья, электронного паспорта здоровьесохраняющей деятельности образовательного учреждения</w:t>
      </w:r>
      <w:r w:rsidRPr="00DB640C">
        <w:rPr>
          <w:rFonts w:eastAsia="Times New Roman"/>
          <w:sz w:val="20"/>
          <w:szCs w:val="20"/>
          <w:lang w:eastAsia="ru-RU"/>
        </w:rPr>
        <w:t>. Продолжится реализация регионального проекта «Школа-центр физической культуры и здорового образа жизни» (СОШ №9). Значительное внимание будет уделено  работе по созданию здоровых и безопасных условий  труда участников образовательного процесса, обеспечению безопасности перевозок  школьников. Усилится контроль за  организацией качественного питания школьников. Продолжится улучшение материально-технической базы школьных пищеблоков. В рамках программы  «Совершенствование организации питания в ОУ Куйбышевского района» продолжится замена устаревшего технологического оборудования для пищеблоков, обновление мебели школьных столовых. Значимым направлением обозначено функционирование и совершенствование работы «Цеха питания» по производству полуфабрикатов для детского питания.</w:t>
      </w:r>
    </w:p>
    <w:p w:rsidR="00252256" w:rsidRPr="00DB640C" w:rsidRDefault="00252256" w:rsidP="00252256">
      <w:pPr>
        <w:spacing w:after="0" w:line="240" w:lineRule="auto"/>
        <w:ind w:firstLine="540"/>
        <w:contextualSpacing/>
        <w:jc w:val="both"/>
        <w:rPr>
          <w:rFonts w:eastAsia="Calibri"/>
          <w:sz w:val="20"/>
          <w:szCs w:val="20"/>
          <w:lang w:bidi="en-US"/>
        </w:rPr>
      </w:pPr>
      <w:r w:rsidRPr="00DB640C">
        <w:rPr>
          <w:rFonts w:eastAsia="Calibri"/>
          <w:sz w:val="20"/>
          <w:szCs w:val="20"/>
          <w:lang w:bidi="en-US"/>
        </w:rPr>
        <w:t xml:space="preserve">Продолжится работа по реализации адаптированных образовательных программ, психологическому, педагогическому и медицинскому сопровождению детей с ограниченными возможностями здоровья.  Участие трех ОУ  в реализации регионального проекта «Обучение и социализация детей с ограниченными возможностями здоровья в инклюзивном образовательном пространстве  Новосибирской области»  в рамках комплексных мер по модернизации общего образования определяет новую стратегию развития образовательного учреждения. </w:t>
      </w:r>
      <w:r w:rsidRPr="00DB640C">
        <w:rPr>
          <w:rFonts w:eastAsia="Calibri"/>
          <w:b/>
          <w:sz w:val="20"/>
          <w:szCs w:val="20"/>
          <w:lang w:bidi="en-US"/>
        </w:rPr>
        <w:t>Обеспечены оптимальные условия для доступного качественного образования, воспитания и развития детей с ограниченными возможностями здоровья.</w:t>
      </w:r>
      <w:r w:rsidRPr="00DB640C">
        <w:rPr>
          <w:rFonts w:eastAsia="Calibri"/>
          <w:sz w:val="20"/>
          <w:szCs w:val="20"/>
          <w:lang w:bidi="en-US"/>
        </w:rPr>
        <w:t xml:space="preserve"> Совершенствуется оказание диагностических услуг через Куйбышевский филиал Областного центра диагностики и консультирования, территориальную ПМПК.  Получит поддержку создание системы дистанционного образования  детей-инвалидов, </w:t>
      </w:r>
      <w:r w:rsidRPr="00DB640C">
        <w:rPr>
          <w:rFonts w:eastAsia="Calibri"/>
          <w:bCs/>
          <w:sz w:val="20"/>
          <w:szCs w:val="20"/>
          <w:lang w:bidi="en-US"/>
        </w:rPr>
        <w:t>сопровождение, социализация и интеграция в современное общество детей-сирот с ограниченными возможностями здоровья. К</w:t>
      </w:r>
      <w:r w:rsidRPr="00DB640C">
        <w:rPr>
          <w:rFonts w:eastAsia="Calibri"/>
          <w:sz w:val="20"/>
          <w:szCs w:val="20"/>
          <w:lang w:bidi="en-US"/>
        </w:rPr>
        <w:t>оррекционная работа в ОУ требует  повышения эффективности через совершенствование материально-технической базы, развитие инновационного потенциала, расширение спектра коррекционной помощи детям.</w:t>
      </w:r>
      <w:r w:rsidRPr="00DB640C">
        <w:rPr>
          <w:rFonts w:ascii="Calibri" w:eastAsia="Calibri" w:hAnsi="Calibri"/>
          <w:b/>
          <w:sz w:val="20"/>
          <w:lang w:bidi="en-US"/>
        </w:rPr>
        <w:t xml:space="preserve"> </w:t>
      </w:r>
      <w:r w:rsidRPr="00DB640C">
        <w:rPr>
          <w:rFonts w:ascii="Calibri" w:eastAsia="Calibri" w:hAnsi="Calibri"/>
          <w:sz w:val="20"/>
          <w:lang w:bidi="en-US"/>
        </w:rPr>
        <w:t>Продолжится реализация проекта «Доступная среда».</w:t>
      </w:r>
    </w:p>
    <w:p w:rsidR="00252256" w:rsidRPr="00DB640C" w:rsidRDefault="00252256" w:rsidP="00252256">
      <w:pPr>
        <w:spacing w:after="0" w:line="240" w:lineRule="auto"/>
        <w:ind w:firstLine="540"/>
        <w:jc w:val="both"/>
        <w:rPr>
          <w:rFonts w:eastAsia="Times New Roman"/>
          <w:sz w:val="20"/>
          <w:szCs w:val="20"/>
          <w:lang w:eastAsia="ru-RU"/>
        </w:rPr>
      </w:pPr>
      <w:r w:rsidRPr="00DB640C">
        <w:rPr>
          <w:rFonts w:eastAsia="Times New Roman"/>
          <w:b/>
          <w:sz w:val="20"/>
          <w:szCs w:val="20"/>
          <w:lang w:eastAsia="ru-RU"/>
        </w:rPr>
        <w:t>Останутся ведущими тенденции развития в районе дополнительного образования через реализацию образовательных программ</w:t>
      </w:r>
      <w:r w:rsidRPr="00DB640C">
        <w:rPr>
          <w:rFonts w:eastAsia="Times New Roman"/>
          <w:sz w:val="20"/>
          <w:szCs w:val="20"/>
          <w:lang w:eastAsia="ru-RU"/>
        </w:rPr>
        <w:t xml:space="preserve">  художественно-эстетической, эколого-биологической, спортивно-технической направленностей, удовлетворение разнообразных образовательных потребностей и развитие творческих инициатив обучающихся, повышение культурного уровня родителей,  многопрофильность  деятельности учреждений. Предусматривается формирование и совершенствование многоуровневой системы профилактики правонарушений, сотрудничество специалистов дополнительного образования со специалистами социальных</w:t>
      </w:r>
      <w:r w:rsidRPr="00DB640C">
        <w:rPr>
          <w:rFonts w:eastAsia="Times New Roman"/>
          <w:color w:val="FF0000"/>
          <w:sz w:val="20"/>
          <w:szCs w:val="20"/>
          <w:lang w:eastAsia="ru-RU"/>
        </w:rPr>
        <w:t xml:space="preserve"> </w:t>
      </w:r>
      <w:r w:rsidRPr="00DB640C">
        <w:rPr>
          <w:rFonts w:eastAsia="Times New Roman"/>
          <w:sz w:val="20"/>
          <w:szCs w:val="20"/>
          <w:lang w:eastAsia="ru-RU"/>
        </w:rPr>
        <w:t xml:space="preserve">служб, учреждений культуры и спорта, представителями правоохранительных органов, общественными организациями. Предусматривается поддержка летней оздоровительной кампания. </w:t>
      </w:r>
    </w:p>
    <w:p w:rsidR="00252256" w:rsidRPr="00DB640C" w:rsidRDefault="00252256" w:rsidP="00252256">
      <w:pPr>
        <w:spacing w:after="0" w:line="240" w:lineRule="auto"/>
        <w:ind w:firstLine="540"/>
        <w:jc w:val="both"/>
        <w:rPr>
          <w:rFonts w:eastAsia="Times New Roman"/>
          <w:sz w:val="20"/>
          <w:szCs w:val="20"/>
          <w:lang w:eastAsia="ru-RU"/>
        </w:rPr>
      </w:pPr>
      <w:r w:rsidRPr="00DB640C">
        <w:rPr>
          <w:rFonts w:eastAsia="Times New Roman"/>
          <w:b/>
          <w:sz w:val="20"/>
          <w:szCs w:val="20"/>
          <w:lang w:eastAsia="ru-RU"/>
        </w:rPr>
        <w:t>Приоритетом останется  расширение доступности в получении качественного дошкольного образования</w:t>
      </w:r>
      <w:r w:rsidRPr="00DB640C">
        <w:rPr>
          <w:rFonts w:eastAsia="Times New Roman"/>
          <w:sz w:val="20"/>
          <w:szCs w:val="20"/>
          <w:lang w:eastAsia="ru-RU"/>
        </w:rPr>
        <w:t xml:space="preserve">. Важным шагом будет продолжение проведения мероприятий по увеличению охвата  детей дошкольным образованием через расширение сети ДОУ, открытие дошкольных групп. В рамках  реализации областной целевой программы «Развитие сети образовательных учреждений, реализующих основную общеобразовательную программу дошкольного образования  на территории Новосибирской области в 2011-2015 годах»  </w:t>
      </w:r>
      <w:r w:rsidRPr="00DB640C">
        <w:rPr>
          <w:rFonts w:eastAsia="Times New Roman"/>
          <w:b/>
          <w:sz w:val="20"/>
          <w:szCs w:val="20"/>
          <w:lang w:eastAsia="ru-RU"/>
        </w:rPr>
        <w:t>планируется строительство детского сада на 140 мест в г. Куйбышеве.</w:t>
      </w:r>
      <w:r w:rsidRPr="00DB640C">
        <w:rPr>
          <w:rFonts w:eastAsia="Times New Roman"/>
          <w:sz w:val="20"/>
          <w:szCs w:val="20"/>
          <w:lang w:eastAsia="ru-RU"/>
        </w:rPr>
        <w:t xml:space="preserve">  В рамках эксперимента в двух  детских садах продолжится апробация модели «Консультативный пункт для родителей и детей, воспитывающихся в условиях семьи». </w:t>
      </w:r>
    </w:p>
    <w:p w:rsidR="00252256" w:rsidRPr="00DB640C" w:rsidRDefault="00252256" w:rsidP="00252256">
      <w:pPr>
        <w:spacing w:after="0" w:line="240" w:lineRule="auto"/>
        <w:ind w:firstLine="540"/>
        <w:jc w:val="both"/>
        <w:rPr>
          <w:rFonts w:eastAsia="Times New Roman"/>
          <w:sz w:val="20"/>
          <w:szCs w:val="20"/>
          <w:lang w:eastAsia="ru-RU"/>
        </w:rPr>
      </w:pPr>
      <w:r w:rsidRPr="00DB640C">
        <w:rPr>
          <w:rFonts w:eastAsia="Times New Roman"/>
          <w:b/>
          <w:sz w:val="20"/>
          <w:szCs w:val="20"/>
          <w:lang w:eastAsia="ru-RU"/>
        </w:rPr>
        <w:t>Первоочередным направлением продолжит быть повышение квалификации педагогических и руководящих работников района</w:t>
      </w:r>
      <w:r w:rsidRPr="00DB640C">
        <w:rPr>
          <w:rFonts w:eastAsia="Times New Roman"/>
          <w:sz w:val="20"/>
          <w:szCs w:val="20"/>
          <w:lang w:eastAsia="ru-RU"/>
        </w:rPr>
        <w:t xml:space="preserve"> по реализации и управлению введением ФГОС начального и основного общего образования, вопросам инклюзивного образования, открытию дошкольных групп. Продолжится </w:t>
      </w:r>
      <w:r w:rsidRPr="00DB640C">
        <w:rPr>
          <w:rFonts w:eastAsia="Times New Roman" w:cs="Arial"/>
          <w:color w:val="0000FF"/>
          <w:sz w:val="20"/>
          <w:u w:val="single"/>
          <w:lang w:eastAsia="ru-RU"/>
        </w:rPr>
        <w:t xml:space="preserve">курсовая подготовка в рамках реализации региональных целевых программ  «Формирование здорового образа жизни населения Новосибирской области на 2012-2015 годы», «Допризывная подготовка граждан Российской Федерации в Новосибирской области на 2012-2016 годы», </w:t>
      </w:r>
      <w:r w:rsidRPr="00DB640C">
        <w:rPr>
          <w:rFonts w:eastAsia="Times New Roman" w:cs="Arial"/>
          <w:color w:val="0000FF"/>
          <w:kern w:val="1"/>
          <w:sz w:val="20"/>
          <w:u w:val="single"/>
          <w:lang w:eastAsia="ru-RU"/>
        </w:rPr>
        <w:t xml:space="preserve">«Совершенствование организации школьного питания в Новосибирской области на 2012-2016 годы», </w:t>
      </w:r>
      <w:r w:rsidRPr="00DB640C">
        <w:rPr>
          <w:rFonts w:eastAsia="Times New Roman"/>
          <w:sz w:val="20"/>
          <w:szCs w:val="20"/>
          <w:lang w:eastAsia="ru-RU"/>
        </w:rPr>
        <w:t xml:space="preserve">в рамках персонифицированного финансирования КММО по модульно-накопительной системе. Важным шагом совершенствования системы управления будет внедрение эффективного контракта руководителя образовательного учреждения. Будет уделяться внимание сохранению кадрового состава педагогических кадров, повышению уровня их </w:t>
      </w:r>
      <w:r w:rsidRPr="00DB640C">
        <w:rPr>
          <w:rFonts w:eastAsia="Times New Roman"/>
          <w:sz w:val="20"/>
          <w:szCs w:val="20"/>
          <w:lang w:eastAsia="ru-RU"/>
        </w:rPr>
        <w:lastRenderedPageBreak/>
        <w:t xml:space="preserve">профессиональной компетентности и заинтересованности в результатах труда. Получит поддержку и активизируется работа по профессиональному росту молодого учителя, самообразовательной, инновационной деятельности педагогов, актуализации методической работы в образовательных учреждениях, повышению квалификации и профессионализма работников. </w:t>
      </w:r>
    </w:p>
    <w:p w:rsidR="00252256" w:rsidRPr="00DB640C" w:rsidRDefault="00252256" w:rsidP="00252256">
      <w:pPr>
        <w:spacing w:after="120" w:line="240" w:lineRule="auto"/>
        <w:ind w:firstLine="540"/>
        <w:rPr>
          <w:rFonts w:eastAsia="Times New Roman"/>
          <w:sz w:val="20"/>
          <w:szCs w:val="20"/>
          <w:lang w:eastAsia="ru-RU"/>
        </w:rPr>
      </w:pPr>
      <w:r w:rsidRPr="00DB640C">
        <w:rPr>
          <w:rFonts w:eastAsia="Times New Roman"/>
          <w:iCs/>
          <w:sz w:val="20"/>
          <w:szCs w:val="20"/>
          <w:lang w:eastAsia="ru-RU"/>
        </w:rPr>
        <w:t xml:space="preserve"> В поддержку приоритетных направлений и эффективного развития системы продолжится информатизация образования, овладение педагогами образовательных учреждений ИКТ-компетентностями, информационными технологиями с использованием цифровых образовательных ресурсов, внедрение дистанционных технологий обучения. В рамках реализации под</w:t>
      </w:r>
      <w:r w:rsidRPr="00DB640C">
        <w:rPr>
          <w:rFonts w:eastAsia="Times New Roman"/>
          <w:sz w:val="20"/>
          <w:szCs w:val="20"/>
          <w:lang w:eastAsia="ru-RU"/>
        </w:rPr>
        <w:t xml:space="preserve">программы "Информатизация системы образования Куйбышевского района" продолжится создание медиатек в ИМЦ и ОУ, формирование единой образовательной среды средствами информационной системы "Дневник. ru". </w:t>
      </w:r>
    </w:p>
    <w:p w:rsidR="00252256" w:rsidRPr="00DB640C" w:rsidRDefault="00252256" w:rsidP="00252256">
      <w:pPr>
        <w:tabs>
          <w:tab w:val="left" w:pos="0"/>
        </w:tabs>
        <w:spacing w:after="0" w:line="240" w:lineRule="auto"/>
        <w:ind w:firstLine="540"/>
        <w:jc w:val="both"/>
        <w:rPr>
          <w:rFonts w:eastAsia="Times New Roman"/>
          <w:sz w:val="20"/>
          <w:szCs w:val="20"/>
          <w:lang w:eastAsia="ru-RU"/>
        </w:rPr>
      </w:pPr>
      <w:r w:rsidRPr="00DB640C">
        <w:rPr>
          <w:rFonts w:eastAsia="Times New Roman"/>
          <w:sz w:val="20"/>
          <w:szCs w:val="20"/>
          <w:lang w:eastAsia="ru-RU"/>
        </w:rPr>
        <w:t xml:space="preserve">Среди </w:t>
      </w:r>
      <w:r w:rsidRPr="00DB640C">
        <w:rPr>
          <w:rFonts w:eastAsia="Times New Roman"/>
          <w:b/>
          <w:sz w:val="20"/>
          <w:szCs w:val="20"/>
          <w:lang w:eastAsia="ru-RU"/>
        </w:rPr>
        <w:t>приоритетных направлений деятельности системы образования – останется повышение энергоэффективности учреждений, мероприятия по снижению неэффективных расходов в рамках реализации</w:t>
      </w:r>
      <w:r w:rsidRPr="00DB640C">
        <w:rPr>
          <w:rFonts w:eastAsia="Times New Roman"/>
          <w:b/>
          <w:color w:val="FF0000"/>
          <w:sz w:val="20"/>
          <w:szCs w:val="20"/>
          <w:lang w:eastAsia="ru-RU"/>
        </w:rPr>
        <w:t xml:space="preserve"> </w:t>
      </w:r>
      <w:r w:rsidRPr="00DB640C">
        <w:rPr>
          <w:rFonts w:eastAsia="Times New Roman"/>
          <w:b/>
          <w:sz w:val="20"/>
          <w:szCs w:val="20"/>
          <w:lang w:eastAsia="ru-RU"/>
        </w:rPr>
        <w:t xml:space="preserve">муниципальной программы «Энергосбережение». </w:t>
      </w:r>
      <w:r w:rsidRPr="00DB640C">
        <w:rPr>
          <w:rFonts w:eastAsia="Times New Roman"/>
          <w:sz w:val="20"/>
          <w:szCs w:val="20"/>
          <w:lang w:eastAsia="ru-RU"/>
        </w:rPr>
        <w:t>Экономическое обоснование существующих тарифов и нормативных объемов потребления энергоресурсов позволит обеспечить включение  образовательными учреждениями расходов на услуги независимого аудита в бюджет по потребности на год.</w:t>
      </w:r>
    </w:p>
    <w:p w:rsidR="00252256" w:rsidRPr="00DB640C" w:rsidRDefault="00252256" w:rsidP="00252256">
      <w:pPr>
        <w:spacing w:after="0" w:line="240" w:lineRule="auto"/>
        <w:ind w:firstLine="540"/>
        <w:jc w:val="both"/>
        <w:rPr>
          <w:rFonts w:eastAsia="Times New Roman"/>
          <w:sz w:val="20"/>
          <w:szCs w:val="20"/>
          <w:lang w:eastAsia="ru-RU"/>
        </w:rPr>
      </w:pPr>
      <w:r w:rsidRPr="00DB640C">
        <w:rPr>
          <w:rFonts w:eastAsia="Times New Roman"/>
          <w:sz w:val="20"/>
          <w:szCs w:val="20"/>
          <w:lang w:eastAsia="ru-RU"/>
        </w:rPr>
        <w:t xml:space="preserve">В целом, система образования района продолжит развиваться. Будет повышаться качество образовательных услуг, продолжится создание современных комфортных и безопасных условий образовательного процесса, укрепление материальной базы образовательных учреждений, выравнивание возможностей получения качественного образования обучающихся сельских и городских школ, детей с ограниченными возможностями здоровья,  повышение эффективности управления в сфере образования.  </w:t>
      </w:r>
    </w:p>
    <w:p w:rsidR="00252256" w:rsidRPr="00DB640C" w:rsidRDefault="00252256" w:rsidP="00252256">
      <w:pPr>
        <w:spacing w:after="0" w:line="240" w:lineRule="auto"/>
        <w:ind w:firstLine="540"/>
        <w:jc w:val="both"/>
        <w:rPr>
          <w:rFonts w:eastAsia="Times New Roman"/>
          <w:i/>
          <w:sz w:val="20"/>
          <w:szCs w:val="20"/>
          <w:lang w:eastAsia="ru-RU"/>
        </w:rPr>
      </w:pPr>
    </w:p>
    <w:p w:rsidR="00252256" w:rsidRPr="00DB640C" w:rsidRDefault="00252256" w:rsidP="00252256">
      <w:pPr>
        <w:spacing w:after="0" w:line="240" w:lineRule="auto"/>
        <w:ind w:firstLine="284"/>
        <w:rPr>
          <w:rFonts w:eastAsia="Times New Roman"/>
          <w:sz w:val="20"/>
          <w:szCs w:val="20"/>
          <w:lang w:eastAsia="ru-RU"/>
        </w:rPr>
      </w:pPr>
    </w:p>
    <w:p w:rsidR="00252256" w:rsidRPr="00DB640C" w:rsidRDefault="00252256" w:rsidP="00252256">
      <w:pPr>
        <w:widowControl w:val="0"/>
        <w:snapToGrid w:val="0"/>
        <w:spacing w:after="0" w:line="240" w:lineRule="auto"/>
        <w:ind w:firstLine="540"/>
        <w:rPr>
          <w:rFonts w:eastAsia="Times New Roman"/>
          <w:b/>
          <w:i/>
          <w:sz w:val="20"/>
          <w:szCs w:val="20"/>
          <w:lang w:eastAsia="ru-RU"/>
        </w:rPr>
      </w:pPr>
      <w:r w:rsidRPr="00DB640C">
        <w:rPr>
          <w:rFonts w:eastAsia="Times New Roman"/>
          <w:b/>
          <w:i/>
          <w:sz w:val="20"/>
          <w:szCs w:val="20"/>
          <w:lang w:eastAsia="ru-RU"/>
        </w:rPr>
        <w:t>4.4 Культура и молодёжная политика</w:t>
      </w:r>
    </w:p>
    <w:p w:rsidR="00252256" w:rsidRPr="00DB640C" w:rsidRDefault="00252256" w:rsidP="00252256">
      <w:pPr>
        <w:widowControl w:val="0"/>
        <w:snapToGrid w:val="0"/>
        <w:spacing w:after="0" w:line="240" w:lineRule="auto"/>
        <w:jc w:val="both"/>
        <w:rPr>
          <w:rFonts w:eastAsia="Times New Roman"/>
          <w:b/>
          <w:sz w:val="20"/>
          <w:szCs w:val="20"/>
          <w:lang w:eastAsia="ru-RU"/>
        </w:rPr>
      </w:pPr>
      <w:r w:rsidRPr="00DB640C">
        <w:rPr>
          <w:rFonts w:eastAsia="Times New Roman"/>
          <w:b/>
          <w:sz w:val="20"/>
          <w:szCs w:val="20"/>
          <w:lang w:eastAsia="ru-RU"/>
        </w:rPr>
        <w:t>Направления деятельности</w:t>
      </w:r>
      <w:r w:rsidRPr="00DB640C">
        <w:rPr>
          <w:rFonts w:eastAsia="Times New Roman"/>
          <w:b/>
          <w:sz w:val="20"/>
          <w:szCs w:val="20"/>
          <w:lang w:eastAsia="ru-RU"/>
        </w:rPr>
        <w:tab/>
      </w:r>
    </w:p>
    <w:p w:rsidR="00252256" w:rsidRPr="00DB640C" w:rsidRDefault="00252256" w:rsidP="00252256">
      <w:pPr>
        <w:spacing w:after="0" w:line="240" w:lineRule="auto"/>
        <w:ind w:firstLine="709"/>
        <w:jc w:val="both"/>
        <w:rPr>
          <w:rFonts w:eastAsia="Times New Roman"/>
          <w:sz w:val="20"/>
          <w:szCs w:val="20"/>
          <w:lang w:eastAsia="ru-RU"/>
        </w:rPr>
      </w:pPr>
      <w:r w:rsidRPr="00DB640C">
        <w:rPr>
          <w:rFonts w:eastAsia="Times New Roman"/>
          <w:sz w:val="20"/>
          <w:szCs w:val="20"/>
          <w:lang w:eastAsia="ru-RU"/>
        </w:rPr>
        <w:t>Главной целью деятельности в области культуры на территории Куйбышевского района является</w:t>
      </w:r>
      <w:r w:rsidRPr="00DB640C">
        <w:rPr>
          <w:rFonts w:eastAsia="Times New Roman"/>
          <w:b/>
          <w:sz w:val="20"/>
          <w:szCs w:val="20"/>
          <w:lang w:eastAsia="ru-RU"/>
        </w:rPr>
        <w:t xml:space="preserve"> </w:t>
      </w:r>
      <w:r w:rsidRPr="00DB640C">
        <w:rPr>
          <w:rFonts w:eastAsia="Times New Roman"/>
          <w:sz w:val="20"/>
          <w:szCs w:val="20"/>
          <w:lang w:eastAsia="ru-RU"/>
        </w:rPr>
        <w:t>сохранение и развитие культурного потенциала и культурного наследия района</w:t>
      </w:r>
      <w:r w:rsidRPr="00DB640C">
        <w:rPr>
          <w:rFonts w:eastAsia="Times New Roman"/>
          <w:b/>
          <w:sz w:val="20"/>
          <w:szCs w:val="20"/>
          <w:lang w:eastAsia="ru-RU"/>
        </w:rPr>
        <w:t xml:space="preserve">, </w:t>
      </w:r>
      <w:r w:rsidRPr="00DB640C">
        <w:rPr>
          <w:rFonts w:eastAsia="Times New Roman"/>
          <w:sz w:val="20"/>
          <w:szCs w:val="20"/>
          <w:lang w:eastAsia="ru-RU"/>
        </w:rPr>
        <w:t>создание оптимальных материальных и организационных условий для обеспечения населения услугами учреждений культуры.</w:t>
      </w:r>
    </w:p>
    <w:p w:rsidR="00252256" w:rsidRPr="00DB640C" w:rsidRDefault="00252256" w:rsidP="00252256">
      <w:pPr>
        <w:spacing w:after="0" w:line="240" w:lineRule="auto"/>
        <w:ind w:firstLine="709"/>
        <w:jc w:val="both"/>
        <w:rPr>
          <w:rFonts w:eastAsia="Times New Roman"/>
          <w:sz w:val="20"/>
          <w:szCs w:val="20"/>
          <w:lang w:eastAsia="ru-RU"/>
        </w:rPr>
      </w:pPr>
      <w:r w:rsidRPr="00DB640C">
        <w:rPr>
          <w:rFonts w:eastAsia="Times New Roman"/>
          <w:sz w:val="20"/>
          <w:szCs w:val="20"/>
          <w:lang w:eastAsia="ru-RU"/>
        </w:rPr>
        <w:t>Решение данной цели предусматривает следующие приоритетные направления деятельности.</w:t>
      </w:r>
    </w:p>
    <w:p w:rsidR="00252256" w:rsidRPr="00DB640C" w:rsidRDefault="00252256" w:rsidP="00252256">
      <w:pPr>
        <w:spacing w:after="0" w:line="240" w:lineRule="auto"/>
        <w:ind w:firstLine="709"/>
        <w:jc w:val="both"/>
        <w:rPr>
          <w:rFonts w:eastAsia="Times New Roman"/>
          <w:sz w:val="20"/>
          <w:szCs w:val="20"/>
          <w:lang w:eastAsia="ru-RU"/>
        </w:rPr>
      </w:pPr>
      <w:r w:rsidRPr="00DB640C">
        <w:rPr>
          <w:rFonts w:eastAsia="Times New Roman"/>
          <w:sz w:val="20"/>
          <w:szCs w:val="20"/>
          <w:lang w:eastAsia="ru-RU"/>
        </w:rPr>
        <w:t>Улучшение ситуации в культурной сфере района через дальнейшую  модернизацию сельских культурно-досуговых центров, создание социокультурных центров с целью расширения сферы оказываемых услуг.</w:t>
      </w:r>
    </w:p>
    <w:p w:rsidR="00252256" w:rsidRPr="00DB640C" w:rsidRDefault="00252256" w:rsidP="00252256">
      <w:pPr>
        <w:spacing w:after="0" w:line="240" w:lineRule="auto"/>
        <w:ind w:firstLine="709"/>
        <w:jc w:val="both"/>
        <w:rPr>
          <w:rFonts w:eastAsia="Times New Roman"/>
          <w:sz w:val="20"/>
          <w:szCs w:val="20"/>
          <w:lang w:eastAsia="ru-RU"/>
        </w:rPr>
      </w:pPr>
      <w:r w:rsidRPr="00DB640C">
        <w:rPr>
          <w:rFonts w:eastAsia="Times New Roman"/>
          <w:sz w:val="20"/>
          <w:szCs w:val="20"/>
          <w:lang w:eastAsia="ru-RU"/>
        </w:rPr>
        <w:t>Развитие туристического направления деятельности с целью сохранения и популяризации культурного потенциала и культурного наследия района.</w:t>
      </w:r>
    </w:p>
    <w:p w:rsidR="00252256" w:rsidRPr="00DB640C" w:rsidRDefault="00252256" w:rsidP="00252256">
      <w:pPr>
        <w:spacing w:after="0" w:line="240" w:lineRule="auto"/>
        <w:ind w:firstLine="708"/>
        <w:jc w:val="both"/>
        <w:rPr>
          <w:rFonts w:eastAsia="Times New Roman"/>
          <w:sz w:val="20"/>
          <w:szCs w:val="20"/>
          <w:lang w:eastAsia="ru-RU"/>
        </w:rPr>
      </w:pPr>
      <w:r w:rsidRPr="00DB640C">
        <w:rPr>
          <w:rFonts w:eastAsia="Times New Roman"/>
          <w:sz w:val="20"/>
          <w:szCs w:val="20"/>
          <w:lang w:eastAsia="ru-RU"/>
        </w:rPr>
        <w:t>Расширение доступа населения к культурным богатствам, сосредоточенным в г. Новосибирске (приглашение артистов, коллективов, писателей, художников и т.д.). В том числе усилить внимание к равной доступности населения об учреждениях и мероприятиях, проводимых в районе, в том числе с использование сети Интернет.</w:t>
      </w:r>
    </w:p>
    <w:p w:rsidR="00252256" w:rsidRPr="00DB640C" w:rsidRDefault="00252256" w:rsidP="00252256">
      <w:pPr>
        <w:spacing w:after="0" w:line="240" w:lineRule="auto"/>
        <w:ind w:firstLine="709"/>
        <w:jc w:val="both"/>
        <w:rPr>
          <w:rFonts w:eastAsia="Times New Roman"/>
          <w:sz w:val="20"/>
          <w:szCs w:val="20"/>
          <w:lang w:eastAsia="ru-RU"/>
        </w:rPr>
      </w:pPr>
      <w:r w:rsidRPr="00DB640C">
        <w:rPr>
          <w:rFonts w:eastAsia="Times New Roman"/>
          <w:sz w:val="20"/>
          <w:szCs w:val="20"/>
          <w:lang w:eastAsia="ru-RU"/>
        </w:rPr>
        <w:t>Повышение многофункциональности и качества информационно-библиотечного обслуживания населения посредством внедрения инновационных технологий с использованием современных лицензионных библиотечных программ, сайтов библиотек; систематического пополнения библиотечных фондов городских и сельских библиотек, привлечение новых пользователей библиотечной сферы.</w:t>
      </w:r>
    </w:p>
    <w:p w:rsidR="00252256" w:rsidRPr="00DB640C" w:rsidRDefault="00252256" w:rsidP="00252256">
      <w:pPr>
        <w:spacing w:after="0" w:line="240" w:lineRule="auto"/>
        <w:ind w:firstLine="709"/>
        <w:jc w:val="both"/>
        <w:rPr>
          <w:rFonts w:eastAsia="Times New Roman"/>
          <w:sz w:val="20"/>
          <w:szCs w:val="20"/>
          <w:lang w:eastAsia="ru-RU"/>
        </w:rPr>
      </w:pPr>
      <w:r w:rsidRPr="00DB640C">
        <w:rPr>
          <w:rFonts w:eastAsia="Times New Roman"/>
          <w:sz w:val="20"/>
          <w:szCs w:val="20"/>
          <w:lang w:eastAsia="ru-RU"/>
        </w:rPr>
        <w:t>Сохранение и развитие системы дополнительного образования детей в сфере художественного и музыкального образования через обеспечение комфортных условий для всестороннего развития личности в образовательных учреждениях, участие одаренных детей в выставках, конкурсах и фестивалях различных уровней.</w:t>
      </w:r>
    </w:p>
    <w:p w:rsidR="00252256" w:rsidRPr="00DB640C" w:rsidRDefault="00252256" w:rsidP="00252256">
      <w:pPr>
        <w:spacing w:after="0" w:line="240" w:lineRule="auto"/>
        <w:ind w:firstLine="709"/>
        <w:jc w:val="both"/>
        <w:rPr>
          <w:rFonts w:eastAsia="Times New Roman"/>
          <w:sz w:val="20"/>
          <w:szCs w:val="20"/>
          <w:lang w:eastAsia="ru-RU"/>
        </w:rPr>
      </w:pPr>
      <w:r w:rsidRPr="00DB640C">
        <w:rPr>
          <w:rFonts w:eastAsia="Times New Roman"/>
          <w:sz w:val="20"/>
          <w:szCs w:val="20"/>
          <w:lang w:eastAsia="ru-RU"/>
        </w:rPr>
        <w:t>Развитие профессионального искусства, поддержка народного творчества, традиционных художественных ремесел и культурно-досуговой деятельности учреждений через повышение уровня проведения культурно-досуговых мероприятий, обеспечение дальнейшего развития самодеятельного художественного творчества.</w:t>
      </w:r>
    </w:p>
    <w:p w:rsidR="00252256" w:rsidRPr="00DB640C" w:rsidRDefault="00252256" w:rsidP="00252256">
      <w:pPr>
        <w:spacing w:after="0" w:line="240" w:lineRule="auto"/>
        <w:ind w:firstLine="708"/>
        <w:jc w:val="both"/>
        <w:rPr>
          <w:rFonts w:eastAsia="Times New Roman"/>
          <w:sz w:val="20"/>
          <w:szCs w:val="20"/>
          <w:lang w:eastAsia="ru-RU"/>
        </w:rPr>
      </w:pPr>
      <w:r w:rsidRPr="00DB640C">
        <w:rPr>
          <w:rFonts w:eastAsia="Times New Roman"/>
          <w:sz w:val="20"/>
          <w:szCs w:val="20"/>
          <w:lang w:eastAsia="ru-RU"/>
        </w:rPr>
        <w:t>Участие в реализации действующих федеральных, областных и районных программах в области культуры: «Комплектование книжных фондов библиотек муниципальных образований за счет средств федерального бюджета на 2013-2015 годы», ДЦП «Культура Новосибирской области на 2012-2016 годы», ДЦП «Формирование системы достопримечательных мест, историко-культурных заповедников и музейно-туристических комплексов в Новосибирской области на 2012-2017 годы», РЦП «Развитие культуры в Куйбышевском районе на 2012-2014 годы».</w:t>
      </w:r>
    </w:p>
    <w:p w:rsidR="00252256" w:rsidRPr="00DB640C" w:rsidRDefault="00252256" w:rsidP="00252256">
      <w:pPr>
        <w:spacing w:after="0" w:line="240" w:lineRule="auto"/>
        <w:ind w:firstLine="540"/>
        <w:jc w:val="both"/>
        <w:rPr>
          <w:rFonts w:eastAsia="Times New Roman"/>
          <w:sz w:val="20"/>
          <w:szCs w:val="20"/>
          <w:lang w:eastAsia="ru-RU"/>
        </w:rPr>
      </w:pPr>
      <w:r w:rsidRPr="00DB640C">
        <w:rPr>
          <w:rFonts w:eastAsia="Times New Roman"/>
          <w:sz w:val="20"/>
          <w:szCs w:val="20"/>
          <w:lang w:eastAsia="ru-RU"/>
        </w:rPr>
        <w:t xml:space="preserve">Совершенствование работы по повышению профессионального уровня и социальной поддержки специалистов, занятых в сфере культуры. </w:t>
      </w:r>
    </w:p>
    <w:p w:rsidR="00252256" w:rsidRPr="00DB640C" w:rsidRDefault="00252256" w:rsidP="00252256">
      <w:pPr>
        <w:spacing w:after="0" w:line="240" w:lineRule="auto"/>
        <w:ind w:firstLine="540"/>
        <w:jc w:val="both"/>
        <w:rPr>
          <w:rFonts w:eastAsia="Times New Roman"/>
          <w:sz w:val="20"/>
          <w:szCs w:val="20"/>
          <w:lang w:eastAsia="ru-RU"/>
        </w:rPr>
      </w:pPr>
      <w:r w:rsidRPr="00DB640C">
        <w:rPr>
          <w:rFonts w:eastAsia="Times New Roman"/>
          <w:sz w:val="20"/>
          <w:szCs w:val="20"/>
          <w:lang w:eastAsia="ru-RU"/>
        </w:rPr>
        <w:t>Внедрение системы менеджмента качества для учреждений культуры.</w:t>
      </w:r>
    </w:p>
    <w:p w:rsidR="00252256" w:rsidRPr="00DB640C" w:rsidRDefault="00252256" w:rsidP="00252256">
      <w:pPr>
        <w:spacing w:after="0" w:line="240" w:lineRule="auto"/>
        <w:ind w:firstLine="540"/>
        <w:jc w:val="both"/>
        <w:rPr>
          <w:rFonts w:eastAsia="Times New Roman"/>
          <w:sz w:val="20"/>
          <w:szCs w:val="20"/>
          <w:lang w:eastAsia="ru-RU"/>
        </w:rPr>
      </w:pPr>
      <w:r w:rsidRPr="00DB640C">
        <w:rPr>
          <w:rFonts w:eastAsia="Times New Roman"/>
          <w:b/>
          <w:sz w:val="20"/>
          <w:szCs w:val="20"/>
          <w:lang w:eastAsia="ru-RU"/>
        </w:rPr>
        <w:t>В целях реализации эффективной молодёжной политики на территории района</w:t>
      </w:r>
      <w:r w:rsidRPr="00DB640C">
        <w:rPr>
          <w:rFonts w:eastAsia="Times New Roman"/>
          <w:sz w:val="20"/>
          <w:szCs w:val="20"/>
          <w:lang w:eastAsia="ru-RU"/>
        </w:rPr>
        <w:t xml:space="preserve"> основными направлениями станут повышение уровня правовой обеспеченности молодёжи качественным доступным профессиональным образованием и реализацией права на труд в рамках реализации Комплексной региональной программы развития профессионального образования в Новосибирской области на 2011-2015 годы. Поддержка инновационных проектов, выстроенных с целью реализации новых моделей в образовании с учетом региональной специфики.</w:t>
      </w:r>
    </w:p>
    <w:p w:rsidR="00252256" w:rsidRPr="00DB640C" w:rsidRDefault="00252256" w:rsidP="00252256">
      <w:pPr>
        <w:tabs>
          <w:tab w:val="left" w:pos="540"/>
          <w:tab w:val="left" w:pos="7371"/>
        </w:tabs>
        <w:spacing w:after="0" w:line="240" w:lineRule="auto"/>
        <w:jc w:val="both"/>
        <w:rPr>
          <w:rFonts w:eastAsia="Times New Roman"/>
          <w:sz w:val="20"/>
          <w:szCs w:val="20"/>
          <w:lang w:eastAsia="ru-RU"/>
        </w:rPr>
      </w:pPr>
      <w:r w:rsidRPr="00DB640C">
        <w:rPr>
          <w:rFonts w:eastAsia="Times New Roman"/>
          <w:sz w:val="20"/>
          <w:szCs w:val="20"/>
          <w:lang w:eastAsia="ru-RU"/>
        </w:rPr>
        <w:tab/>
        <w:t>Будет осуществляться дальнейшее взаимодействие с профессиональными и общественными сообществами, социальными институтами, участвующими в развитии и обогащении культуры и молодёжной политики на территории Куйбышевского района.</w:t>
      </w:r>
    </w:p>
    <w:p w:rsidR="00252256" w:rsidRPr="00DB640C" w:rsidRDefault="00252256" w:rsidP="00252256">
      <w:pPr>
        <w:spacing w:after="0" w:line="240" w:lineRule="auto"/>
        <w:ind w:firstLine="540"/>
        <w:jc w:val="both"/>
        <w:rPr>
          <w:rFonts w:eastAsia="Times New Roman"/>
          <w:sz w:val="20"/>
          <w:szCs w:val="20"/>
          <w:lang w:eastAsia="ru-RU"/>
        </w:rPr>
      </w:pPr>
      <w:r w:rsidRPr="00DB640C">
        <w:rPr>
          <w:rFonts w:eastAsia="Times New Roman"/>
          <w:sz w:val="20"/>
          <w:szCs w:val="20"/>
          <w:lang w:eastAsia="ru-RU"/>
        </w:rPr>
        <w:t xml:space="preserve">Воспитание гражданственности и патриотизма молодёжи, подготовка допризывной молодёжи к службе в рядах Российской армии в рамках ДЦП «Патриотическое воспитание граждан Куйбышевского района на 2011-2016 годы» </w:t>
      </w:r>
      <w:r w:rsidRPr="00DB640C">
        <w:rPr>
          <w:rFonts w:eastAsia="Times New Roman"/>
          <w:sz w:val="20"/>
          <w:szCs w:val="20"/>
          <w:lang w:eastAsia="ru-RU"/>
        </w:rPr>
        <w:lastRenderedPageBreak/>
        <w:t xml:space="preserve">посредством обеспечения организационных, методических и информационных условий для формирования активной гражданской позиции молодёжи. </w:t>
      </w:r>
    </w:p>
    <w:p w:rsidR="00252256" w:rsidRPr="00DB640C" w:rsidRDefault="00252256" w:rsidP="00252256">
      <w:pPr>
        <w:spacing w:after="0" w:line="240" w:lineRule="auto"/>
        <w:ind w:firstLine="540"/>
        <w:jc w:val="both"/>
        <w:rPr>
          <w:rFonts w:eastAsia="Times New Roman"/>
          <w:sz w:val="20"/>
          <w:szCs w:val="20"/>
          <w:lang w:eastAsia="ru-RU"/>
        </w:rPr>
      </w:pPr>
      <w:r w:rsidRPr="00DB640C">
        <w:rPr>
          <w:rFonts w:eastAsia="Times New Roman"/>
          <w:sz w:val="20"/>
          <w:szCs w:val="20"/>
          <w:lang w:eastAsia="ru-RU"/>
        </w:rPr>
        <w:t>Будет продолжена плановая, системная и качественная профилактическая работа в молодёжной среде через содействие широкой пропаганде здорового образа жизни, поддержка программ и мероприятий массового вовлечения подростков и молодёжи в занятия физической культурой и спортом.</w:t>
      </w:r>
    </w:p>
    <w:p w:rsidR="00252256" w:rsidRPr="00DB640C" w:rsidRDefault="00252256" w:rsidP="00252256">
      <w:pPr>
        <w:spacing w:after="0" w:line="240" w:lineRule="auto"/>
        <w:ind w:firstLine="540"/>
        <w:jc w:val="both"/>
        <w:rPr>
          <w:rFonts w:eastAsia="Times New Roman"/>
          <w:sz w:val="20"/>
          <w:szCs w:val="20"/>
          <w:lang w:eastAsia="ru-RU"/>
        </w:rPr>
      </w:pPr>
      <w:r w:rsidRPr="00DB640C">
        <w:rPr>
          <w:rFonts w:eastAsia="Times New Roman"/>
          <w:sz w:val="20"/>
          <w:szCs w:val="20"/>
          <w:lang w:eastAsia="ru-RU"/>
        </w:rPr>
        <w:t>В рамках реализации ведомственной целевой программы «Поддержка особо одаренных детей и талантливой молодёжи Куйбышевского района на 2012-2014 годы» развитие новых форм организации культурно-досуговой деятельности молодежи на площадке «Дома молодежи Куйбышевского района».</w:t>
      </w:r>
    </w:p>
    <w:p w:rsidR="00252256" w:rsidRPr="00DB640C" w:rsidRDefault="00252256" w:rsidP="00252256">
      <w:pPr>
        <w:spacing w:after="0" w:line="240" w:lineRule="auto"/>
        <w:ind w:firstLine="540"/>
        <w:jc w:val="both"/>
        <w:rPr>
          <w:rFonts w:eastAsia="Times New Roman"/>
          <w:sz w:val="20"/>
          <w:szCs w:val="20"/>
          <w:lang w:eastAsia="ru-RU"/>
        </w:rPr>
      </w:pPr>
      <w:r w:rsidRPr="00DB640C">
        <w:rPr>
          <w:rFonts w:eastAsia="Times New Roman"/>
          <w:sz w:val="20"/>
          <w:szCs w:val="20"/>
          <w:lang w:eastAsia="ru-RU"/>
        </w:rPr>
        <w:t>Формирование условий для решения социально-экономических проблем молодёжи через участие в программах по трудоустройству и обеспечению жильем молодых специалистов: ФЦП «Жилище на 2011-2015 годы», подпрограмма «Обеспечение жильем молодых семей», ФЦП «Социальное развитие села».</w:t>
      </w:r>
    </w:p>
    <w:p w:rsidR="00252256" w:rsidRDefault="00252256" w:rsidP="00252256">
      <w:pPr>
        <w:spacing w:after="0" w:line="240" w:lineRule="auto"/>
        <w:ind w:firstLine="708"/>
        <w:jc w:val="both"/>
        <w:rPr>
          <w:rFonts w:eastAsia="Times New Roman"/>
          <w:b/>
          <w:i/>
          <w:sz w:val="20"/>
          <w:szCs w:val="20"/>
          <w:lang w:eastAsia="ru-RU"/>
        </w:rPr>
      </w:pPr>
    </w:p>
    <w:p w:rsidR="00252256" w:rsidRDefault="00252256" w:rsidP="00252256">
      <w:pPr>
        <w:spacing w:after="0" w:line="240" w:lineRule="auto"/>
        <w:ind w:firstLine="708"/>
        <w:jc w:val="both"/>
        <w:rPr>
          <w:rFonts w:eastAsia="Times New Roman"/>
          <w:b/>
          <w:i/>
          <w:sz w:val="20"/>
          <w:szCs w:val="20"/>
          <w:lang w:eastAsia="ru-RU"/>
        </w:rPr>
      </w:pPr>
    </w:p>
    <w:p w:rsidR="00252256" w:rsidRDefault="00252256" w:rsidP="00252256">
      <w:pPr>
        <w:spacing w:after="0" w:line="240" w:lineRule="auto"/>
        <w:ind w:firstLine="708"/>
        <w:jc w:val="both"/>
        <w:rPr>
          <w:rFonts w:eastAsia="Times New Roman"/>
          <w:b/>
          <w:i/>
          <w:sz w:val="20"/>
          <w:szCs w:val="20"/>
          <w:lang w:eastAsia="ru-RU"/>
        </w:rPr>
      </w:pPr>
    </w:p>
    <w:p w:rsidR="00252256" w:rsidRDefault="00252256" w:rsidP="00252256">
      <w:pPr>
        <w:spacing w:after="0" w:line="240" w:lineRule="auto"/>
        <w:ind w:firstLine="708"/>
        <w:jc w:val="both"/>
        <w:rPr>
          <w:rFonts w:eastAsia="Times New Roman"/>
          <w:b/>
          <w:i/>
          <w:sz w:val="20"/>
          <w:szCs w:val="20"/>
          <w:lang w:eastAsia="ru-RU"/>
        </w:rPr>
      </w:pPr>
    </w:p>
    <w:p w:rsidR="00252256" w:rsidRDefault="00252256" w:rsidP="00252256">
      <w:pPr>
        <w:spacing w:after="0" w:line="240" w:lineRule="auto"/>
        <w:ind w:firstLine="708"/>
        <w:jc w:val="both"/>
        <w:rPr>
          <w:rFonts w:eastAsia="Times New Roman"/>
          <w:b/>
          <w:i/>
          <w:sz w:val="20"/>
          <w:szCs w:val="20"/>
          <w:lang w:eastAsia="ru-RU"/>
        </w:rPr>
      </w:pPr>
    </w:p>
    <w:p w:rsidR="00252256" w:rsidRPr="00DB640C" w:rsidRDefault="00252256" w:rsidP="00252256">
      <w:pPr>
        <w:spacing w:after="0" w:line="240" w:lineRule="auto"/>
        <w:ind w:firstLine="708"/>
        <w:jc w:val="both"/>
        <w:rPr>
          <w:rFonts w:eastAsia="Times New Roman"/>
          <w:b/>
          <w:i/>
          <w:sz w:val="20"/>
          <w:szCs w:val="20"/>
          <w:lang w:eastAsia="ru-RU"/>
        </w:rPr>
      </w:pPr>
      <w:r w:rsidRPr="00DB640C">
        <w:rPr>
          <w:rFonts w:eastAsia="Times New Roman"/>
          <w:b/>
          <w:i/>
          <w:sz w:val="20"/>
          <w:szCs w:val="20"/>
          <w:lang w:eastAsia="ru-RU"/>
        </w:rPr>
        <w:t>4.5 Физическая культура и спорт</w:t>
      </w:r>
    </w:p>
    <w:p w:rsidR="00252256" w:rsidRPr="00DB640C" w:rsidRDefault="00252256" w:rsidP="00252256">
      <w:pPr>
        <w:spacing w:after="0" w:line="240" w:lineRule="auto"/>
        <w:ind w:firstLine="708"/>
        <w:jc w:val="both"/>
        <w:rPr>
          <w:rFonts w:eastAsia="Times New Roman"/>
          <w:b/>
          <w:i/>
          <w:color w:val="FF0000"/>
          <w:sz w:val="20"/>
          <w:szCs w:val="20"/>
          <w:lang w:eastAsia="ru-RU"/>
        </w:rPr>
      </w:pPr>
    </w:p>
    <w:p w:rsidR="00252256" w:rsidRPr="00DB640C" w:rsidRDefault="00252256" w:rsidP="00252256">
      <w:pPr>
        <w:spacing w:after="0" w:line="240" w:lineRule="auto"/>
        <w:ind w:firstLine="709"/>
        <w:jc w:val="both"/>
        <w:rPr>
          <w:rFonts w:eastAsia="Times New Roman"/>
          <w:sz w:val="20"/>
          <w:szCs w:val="20"/>
          <w:lang w:eastAsia="ru-RU"/>
        </w:rPr>
      </w:pPr>
      <w:r w:rsidRPr="00DB640C">
        <w:rPr>
          <w:rFonts w:eastAsia="Times New Roman"/>
          <w:sz w:val="20"/>
          <w:szCs w:val="20"/>
          <w:lang w:eastAsia="ru-RU"/>
        </w:rPr>
        <w:t>Основной задачей отдела физической культуры и спорта управления культуры, спорта и молодёжной политики администрации Куйбышевского района является организация и плановое развитие массовой физической культуры и спорта, формирование здорового образа жизни населения.</w:t>
      </w:r>
    </w:p>
    <w:p w:rsidR="00252256" w:rsidRPr="00DB640C" w:rsidRDefault="00252256" w:rsidP="00252256">
      <w:pPr>
        <w:spacing w:after="0" w:line="240" w:lineRule="auto"/>
        <w:ind w:firstLine="709"/>
        <w:jc w:val="both"/>
        <w:rPr>
          <w:rFonts w:eastAsia="Times New Roman"/>
          <w:sz w:val="20"/>
          <w:szCs w:val="20"/>
          <w:lang w:eastAsia="ru-RU"/>
        </w:rPr>
      </w:pPr>
      <w:r w:rsidRPr="00DB640C">
        <w:rPr>
          <w:rFonts w:eastAsia="Times New Roman"/>
          <w:sz w:val="20"/>
          <w:szCs w:val="20"/>
          <w:lang w:eastAsia="ru-RU"/>
        </w:rPr>
        <w:t>Решение данной задачи возможно посредством создания условий для развития массовой культуры и спорта, включая развитие детского и юношеского спорта в рамках деятельности МБОУС ДОД Куйбышевского района «Детско-юношеская спортивная школа», а также внеурочных форм занятий физкультурой и спортом. Привлечение для занятий в секциях ДЮСШ района по 15 видам спорта на постоянной и бесплатной основе должно составить не менее 1200 человек.</w:t>
      </w:r>
    </w:p>
    <w:p w:rsidR="00252256" w:rsidRPr="00DB640C" w:rsidRDefault="00252256" w:rsidP="00252256">
      <w:pPr>
        <w:spacing w:after="0" w:line="240" w:lineRule="auto"/>
        <w:ind w:firstLine="709"/>
        <w:jc w:val="both"/>
        <w:rPr>
          <w:rFonts w:eastAsia="Times New Roman"/>
          <w:sz w:val="20"/>
          <w:szCs w:val="20"/>
          <w:lang w:eastAsia="ru-RU"/>
        </w:rPr>
      </w:pPr>
      <w:r w:rsidRPr="00DB640C">
        <w:rPr>
          <w:rFonts w:eastAsia="Times New Roman"/>
          <w:sz w:val="20"/>
          <w:szCs w:val="20"/>
          <w:lang w:eastAsia="ru-RU"/>
        </w:rPr>
        <w:t xml:space="preserve">Планируется проведение и участие в 200ах спортивно-массовых мероприятиях: районных спартакиад среди школьников, студентов, коллективов физической культуры, трудовых коллективов; туров Чемпионата России по волейболу высшей лиги «Б» среди женских команд, всероссийских, областных и региональных соревнований по различным видам спорта и спортивных мероприятий, посвященных памятным датам. </w:t>
      </w:r>
    </w:p>
    <w:p w:rsidR="00252256" w:rsidRPr="00DB640C" w:rsidRDefault="00252256" w:rsidP="00252256">
      <w:pPr>
        <w:spacing w:after="0" w:line="240" w:lineRule="auto"/>
        <w:ind w:firstLine="709"/>
        <w:jc w:val="both"/>
        <w:rPr>
          <w:rFonts w:eastAsia="Times New Roman"/>
          <w:sz w:val="20"/>
          <w:szCs w:val="20"/>
          <w:lang w:eastAsia="ru-RU"/>
        </w:rPr>
      </w:pPr>
      <w:r w:rsidRPr="00DB640C">
        <w:rPr>
          <w:rFonts w:eastAsia="Times New Roman"/>
          <w:sz w:val="20"/>
          <w:szCs w:val="20"/>
          <w:lang w:eastAsia="ru-RU"/>
        </w:rPr>
        <w:t>Усиление внимания к обеспечению доступности занятий физической культурой и спортом для лиц с ограниченными возможностями здоровья, развитию адаптивной физкультуры</w:t>
      </w:r>
    </w:p>
    <w:p w:rsidR="00252256" w:rsidRPr="00DB640C" w:rsidRDefault="00252256" w:rsidP="00252256">
      <w:pPr>
        <w:spacing w:after="0" w:line="240" w:lineRule="auto"/>
        <w:ind w:firstLine="708"/>
        <w:jc w:val="both"/>
        <w:rPr>
          <w:rFonts w:eastAsia="Times New Roman"/>
          <w:spacing w:val="-1"/>
          <w:sz w:val="20"/>
          <w:szCs w:val="20"/>
          <w:lang w:eastAsia="ru-RU"/>
        </w:rPr>
      </w:pPr>
      <w:r w:rsidRPr="00DB640C">
        <w:rPr>
          <w:rFonts w:eastAsia="Times New Roman"/>
          <w:sz w:val="20"/>
          <w:szCs w:val="20"/>
          <w:lang w:eastAsia="ru-RU"/>
        </w:rPr>
        <w:t xml:space="preserve">В сфере физической культуры и спорта для реализации основной цели необходимо развитие сети спортивных сооружений, в том числе и строительство новых. </w:t>
      </w:r>
      <w:r w:rsidRPr="00DB640C">
        <w:rPr>
          <w:rFonts w:eastAsia="Times New Roman"/>
          <w:spacing w:val="-1"/>
          <w:sz w:val="20"/>
          <w:szCs w:val="20"/>
          <w:lang w:eastAsia="ru-RU"/>
        </w:rPr>
        <w:t>Подготовлена проектно-сметная документация, строительство Ледового стадиона в г. Куйбышеве запланировано на 2015 год.</w:t>
      </w:r>
    </w:p>
    <w:p w:rsidR="00252256" w:rsidRPr="00DB640C" w:rsidRDefault="00252256" w:rsidP="00252256">
      <w:pPr>
        <w:spacing w:after="0" w:line="240" w:lineRule="auto"/>
        <w:jc w:val="both"/>
        <w:rPr>
          <w:rFonts w:eastAsia="Times New Roman"/>
          <w:spacing w:val="-1"/>
          <w:sz w:val="20"/>
          <w:szCs w:val="20"/>
          <w:lang w:eastAsia="ru-RU"/>
        </w:rPr>
      </w:pPr>
      <w:r w:rsidRPr="00DB640C">
        <w:rPr>
          <w:rFonts w:eastAsia="Times New Roman"/>
          <w:spacing w:val="-1"/>
          <w:sz w:val="20"/>
          <w:szCs w:val="20"/>
          <w:lang w:eastAsia="ru-RU"/>
        </w:rPr>
        <w:t xml:space="preserve">В рамках реализации ДЦП «Развитие физической культуры и спорта в Новосибирской области на 2011-2015 годы», РЦП «Развитие физической культуры и спорта в Куйбышевском районе на 2012-2015 годы», </w:t>
      </w:r>
      <w:r w:rsidRPr="00DB640C">
        <w:rPr>
          <w:rFonts w:eastAsia="Times New Roman"/>
          <w:sz w:val="20"/>
          <w:szCs w:val="20"/>
          <w:lang w:eastAsia="ru-RU"/>
        </w:rPr>
        <w:t xml:space="preserve"> </w:t>
      </w:r>
      <w:r w:rsidRPr="00DB640C">
        <w:rPr>
          <w:rFonts w:eastAsia="Times New Roman"/>
          <w:spacing w:val="-1"/>
          <w:sz w:val="20"/>
          <w:szCs w:val="20"/>
          <w:lang w:eastAsia="ru-RU"/>
        </w:rPr>
        <w:t>РЦП «Развитие волейбола в Куйбышевском районе на 2013-2016 годы» планируется улучшение материально-технической базы: ремонт ДСОЛ «Гайдар»,</w:t>
      </w:r>
      <w:r w:rsidRPr="00DB640C">
        <w:rPr>
          <w:rFonts w:eastAsia="Times New Roman"/>
          <w:sz w:val="20"/>
          <w:szCs w:val="20"/>
          <w:lang w:eastAsia="ru-RU"/>
        </w:rPr>
        <w:t xml:space="preserve"> спортивного зала МБОУ СОШ № 6, МКУС «Спортивно-оздоровительный комплекс» и </w:t>
      </w:r>
      <w:r w:rsidRPr="00DB640C">
        <w:rPr>
          <w:rFonts w:eastAsia="Times New Roman"/>
          <w:spacing w:val="-1"/>
          <w:sz w:val="20"/>
          <w:szCs w:val="20"/>
          <w:lang w:eastAsia="ru-RU"/>
        </w:rPr>
        <w:t>реконструкция стадиона в г. Куйбышеве.</w:t>
      </w:r>
    </w:p>
    <w:p w:rsidR="00252256" w:rsidRPr="00DB640C" w:rsidRDefault="00252256" w:rsidP="00252256">
      <w:pPr>
        <w:spacing w:after="0" w:line="240" w:lineRule="auto"/>
        <w:jc w:val="both"/>
        <w:rPr>
          <w:rFonts w:eastAsia="Times New Roman"/>
          <w:sz w:val="20"/>
          <w:szCs w:val="20"/>
          <w:lang w:eastAsia="ru-RU"/>
        </w:rPr>
      </w:pPr>
      <w:r w:rsidRPr="00DB640C">
        <w:rPr>
          <w:rFonts w:eastAsia="Times New Roman"/>
          <w:spacing w:val="-1"/>
          <w:sz w:val="20"/>
          <w:szCs w:val="20"/>
          <w:lang w:eastAsia="ru-RU"/>
        </w:rPr>
        <w:tab/>
        <w:t>Осуществление данных видов деятельности должно привести к определению инновационных направлений в области детского, массового спорта и спорта высших достижений с внедрением новых методов менеджмента качества, направленных на создание положительного имиджа и инвестиционной привлекательности сферы физической культуры и спорта Куйбышевского района.</w:t>
      </w:r>
    </w:p>
    <w:p w:rsidR="00252256" w:rsidRPr="00DB640C" w:rsidRDefault="00252256" w:rsidP="00252256">
      <w:pPr>
        <w:widowControl w:val="0"/>
        <w:snapToGrid w:val="0"/>
        <w:spacing w:after="0" w:line="240" w:lineRule="auto"/>
        <w:jc w:val="both"/>
        <w:rPr>
          <w:rFonts w:eastAsia="Times New Roman"/>
          <w:sz w:val="20"/>
          <w:szCs w:val="20"/>
          <w:lang w:eastAsia="ru-RU"/>
        </w:rPr>
      </w:pPr>
      <w:r w:rsidRPr="00DB640C">
        <w:rPr>
          <w:rFonts w:eastAsia="Times New Roman"/>
          <w:sz w:val="20"/>
          <w:szCs w:val="20"/>
          <w:lang w:eastAsia="ru-RU"/>
        </w:rPr>
        <w:t>..</w:t>
      </w:r>
    </w:p>
    <w:p w:rsidR="00252256" w:rsidRPr="00DB640C" w:rsidRDefault="00252256" w:rsidP="00252256">
      <w:pPr>
        <w:tabs>
          <w:tab w:val="left" w:pos="720"/>
        </w:tabs>
        <w:spacing w:after="0" w:line="240" w:lineRule="auto"/>
        <w:rPr>
          <w:rFonts w:eastAsia="Times New Roman"/>
          <w:b/>
          <w:i/>
          <w:sz w:val="20"/>
          <w:szCs w:val="20"/>
          <w:lang w:eastAsia="ru-RU"/>
        </w:rPr>
      </w:pPr>
      <w:r w:rsidRPr="00DB640C">
        <w:rPr>
          <w:rFonts w:eastAsia="Times New Roman"/>
          <w:i/>
          <w:sz w:val="20"/>
          <w:szCs w:val="20"/>
          <w:lang w:eastAsia="ru-RU"/>
        </w:rPr>
        <w:tab/>
      </w:r>
      <w:r w:rsidRPr="00DB640C">
        <w:rPr>
          <w:rFonts w:eastAsia="Times New Roman"/>
          <w:b/>
          <w:i/>
          <w:sz w:val="20"/>
          <w:szCs w:val="20"/>
          <w:lang w:eastAsia="ru-RU"/>
        </w:rPr>
        <w:t>4.6 Социальная поддержка населения</w:t>
      </w:r>
    </w:p>
    <w:p w:rsidR="00252256" w:rsidRPr="00DB640C" w:rsidRDefault="00252256" w:rsidP="00252256">
      <w:pPr>
        <w:shd w:val="clear" w:color="auto" w:fill="FFFFFF"/>
        <w:spacing w:before="226" w:after="0" w:line="240" w:lineRule="auto"/>
        <w:ind w:firstLine="540"/>
        <w:jc w:val="both"/>
        <w:rPr>
          <w:rFonts w:eastAsia="Times New Roman"/>
          <w:spacing w:val="-4"/>
          <w:sz w:val="20"/>
          <w:szCs w:val="20"/>
          <w:lang w:eastAsia="ru-RU"/>
        </w:rPr>
      </w:pPr>
      <w:r w:rsidRPr="00DB640C">
        <w:rPr>
          <w:rFonts w:eastAsia="Times New Roman"/>
          <w:color w:val="000000"/>
          <w:spacing w:val="-4"/>
          <w:sz w:val="20"/>
          <w:szCs w:val="20"/>
          <w:lang w:eastAsia="ru-RU"/>
        </w:rPr>
        <w:t xml:space="preserve">     </w:t>
      </w:r>
      <w:r w:rsidRPr="00DB640C">
        <w:rPr>
          <w:rFonts w:eastAsia="Times New Roman"/>
          <w:spacing w:val="-4"/>
          <w:sz w:val="20"/>
          <w:szCs w:val="20"/>
          <w:lang w:eastAsia="ru-RU"/>
        </w:rPr>
        <w:t xml:space="preserve">Основными задачами органов социальной защиты населения, которые представлены на территории района отделом пособий и социальных выплат Куйбышевского района, отделом организации социального обслуживания населения администрации Куйбышевского района, муниципальным бюджетным учреждением «Комплексный центр социального обслуживания населения» Куйбышевского района, являются:  </w:t>
      </w:r>
    </w:p>
    <w:p w:rsidR="00252256" w:rsidRPr="00DB640C" w:rsidRDefault="00252256" w:rsidP="00252256">
      <w:pPr>
        <w:spacing w:after="0" w:line="240" w:lineRule="auto"/>
        <w:ind w:firstLine="540"/>
        <w:jc w:val="both"/>
        <w:rPr>
          <w:rFonts w:eastAsia="Times New Roman"/>
          <w:spacing w:val="-4"/>
          <w:sz w:val="20"/>
          <w:szCs w:val="20"/>
          <w:lang w:eastAsia="ru-RU"/>
        </w:rPr>
      </w:pPr>
      <w:r w:rsidRPr="00DB640C">
        <w:rPr>
          <w:rFonts w:eastAsia="Times New Roman"/>
          <w:spacing w:val="-4"/>
          <w:sz w:val="20"/>
          <w:szCs w:val="20"/>
          <w:lang w:eastAsia="ru-RU"/>
        </w:rPr>
        <w:t xml:space="preserve">Своевременное    и качественное предоставление мер социальной поддержки льготным категориям населения, осуществление выплат, пособий и компенсаций, предусмотренных действующим законодательством;   </w:t>
      </w:r>
    </w:p>
    <w:p w:rsidR="00252256" w:rsidRPr="00DB640C" w:rsidRDefault="00252256" w:rsidP="00252256">
      <w:pPr>
        <w:spacing w:after="0" w:line="240" w:lineRule="auto"/>
        <w:ind w:firstLine="540"/>
        <w:jc w:val="both"/>
        <w:rPr>
          <w:rFonts w:eastAsia="Times New Roman"/>
          <w:spacing w:val="-4"/>
          <w:sz w:val="20"/>
          <w:szCs w:val="20"/>
          <w:lang w:eastAsia="ru-RU"/>
        </w:rPr>
      </w:pPr>
      <w:r w:rsidRPr="00DB640C">
        <w:rPr>
          <w:rFonts w:eastAsia="Times New Roman"/>
          <w:spacing w:val="-4"/>
          <w:sz w:val="20"/>
          <w:szCs w:val="20"/>
          <w:lang w:eastAsia="ru-RU"/>
        </w:rPr>
        <w:t xml:space="preserve">Оказание адресной социальной поддержки малоимущему населению (увеличение суммы материальной помощи в сравнении с текущим годом на 5%); </w:t>
      </w:r>
    </w:p>
    <w:p w:rsidR="00252256" w:rsidRPr="00DB640C" w:rsidRDefault="00252256" w:rsidP="00252256">
      <w:pPr>
        <w:spacing w:after="0" w:line="240" w:lineRule="auto"/>
        <w:ind w:firstLine="540"/>
        <w:jc w:val="both"/>
        <w:rPr>
          <w:rFonts w:eastAsia="Times New Roman"/>
          <w:spacing w:val="-4"/>
          <w:sz w:val="20"/>
          <w:szCs w:val="20"/>
          <w:lang w:eastAsia="ru-RU"/>
        </w:rPr>
      </w:pPr>
      <w:r w:rsidRPr="00DB640C">
        <w:rPr>
          <w:rFonts w:eastAsia="Times New Roman"/>
          <w:spacing w:val="-4"/>
          <w:sz w:val="20"/>
          <w:szCs w:val="20"/>
          <w:lang w:eastAsia="ru-RU"/>
        </w:rPr>
        <w:t xml:space="preserve">Повышение  на 10% качества оказываемых населению социальных услуг и усиление контроля за соблюдением гос. стандартов социального обслуживания Новосибирской области; </w:t>
      </w:r>
    </w:p>
    <w:p w:rsidR="00252256" w:rsidRPr="00DB640C" w:rsidRDefault="00252256" w:rsidP="00252256">
      <w:pPr>
        <w:shd w:val="clear" w:color="auto" w:fill="FFFFFF"/>
        <w:spacing w:after="0" w:line="240" w:lineRule="auto"/>
        <w:ind w:firstLine="540"/>
        <w:jc w:val="both"/>
        <w:rPr>
          <w:rFonts w:eastAsia="Times New Roman"/>
          <w:spacing w:val="-4"/>
          <w:sz w:val="20"/>
          <w:szCs w:val="20"/>
          <w:lang w:eastAsia="ru-RU"/>
        </w:rPr>
      </w:pPr>
      <w:r w:rsidRPr="00DB640C">
        <w:rPr>
          <w:rFonts w:eastAsia="Times New Roman"/>
          <w:spacing w:val="-4"/>
          <w:sz w:val="20"/>
          <w:szCs w:val="20"/>
          <w:lang w:eastAsia="ru-RU"/>
        </w:rPr>
        <w:t>Подготовка проектов социальной направленности и участие в конкурсах социально-значимых проектов для получения финансовой поддержки в виде грантов, которые будут направлены на улучшение качества жизни малоимущих граждан (представление на конкурс областных социально-значимых проектов не менее 3 проектов);</w:t>
      </w:r>
    </w:p>
    <w:p w:rsidR="00252256" w:rsidRPr="00DB640C" w:rsidRDefault="00252256" w:rsidP="00252256">
      <w:pPr>
        <w:shd w:val="clear" w:color="auto" w:fill="FFFFFF"/>
        <w:spacing w:after="0" w:line="240" w:lineRule="auto"/>
        <w:ind w:firstLine="540"/>
        <w:jc w:val="both"/>
        <w:rPr>
          <w:rFonts w:eastAsia="Times New Roman"/>
          <w:spacing w:val="-4"/>
          <w:sz w:val="20"/>
          <w:szCs w:val="20"/>
          <w:lang w:eastAsia="ru-RU"/>
        </w:rPr>
      </w:pPr>
      <w:r w:rsidRPr="00DB640C">
        <w:rPr>
          <w:rFonts w:eastAsia="Times New Roman"/>
          <w:spacing w:val="-4"/>
          <w:sz w:val="20"/>
          <w:szCs w:val="20"/>
          <w:lang w:eastAsia="ru-RU"/>
        </w:rPr>
        <w:t xml:space="preserve">Укрепление материальной базы отделения милосердия для престарелых и инвалидов и стационарного отделения «Социальная гостиница». </w:t>
      </w:r>
    </w:p>
    <w:p w:rsidR="00252256" w:rsidRPr="00DB640C" w:rsidRDefault="00252256" w:rsidP="00252256">
      <w:pPr>
        <w:shd w:val="clear" w:color="auto" w:fill="FFFFFF"/>
        <w:spacing w:after="0" w:line="240" w:lineRule="auto"/>
        <w:ind w:firstLine="540"/>
        <w:jc w:val="both"/>
        <w:rPr>
          <w:rFonts w:eastAsia="Times New Roman"/>
          <w:spacing w:val="-4"/>
          <w:sz w:val="20"/>
          <w:szCs w:val="20"/>
          <w:lang w:eastAsia="ru-RU"/>
        </w:rPr>
      </w:pPr>
      <w:r w:rsidRPr="00DB640C">
        <w:rPr>
          <w:rFonts w:eastAsia="Times New Roman"/>
          <w:spacing w:val="-4"/>
          <w:sz w:val="20"/>
          <w:szCs w:val="20"/>
          <w:lang w:eastAsia="ru-RU"/>
        </w:rPr>
        <w:t>Осуществление контроля за реализацией финансовых средств, предусмотренных областными долгосрочными целевыми программами «Семья и дети» на 2012-2015 годы, «Доступная среда для инвалидов в Новосибирской области» на 2012-2015 годы», «Повышение качества жизни граждан пожилого возраста в Новосибирской области на 2012-2016 годы», «Стимулирование развития жилищного строительства в Новосибирской области на 2011-2015 годы».</w:t>
      </w:r>
    </w:p>
    <w:p w:rsidR="00252256" w:rsidRPr="00DB640C" w:rsidRDefault="00252256" w:rsidP="00252256">
      <w:pPr>
        <w:shd w:val="clear" w:color="auto" w:fill="FFFFFF"/>
        <w:spacing w:after="0" w:line="240" w:lineRule="auto"/>
        <w:ind w:firstLine="540"/>
        <w:jc w:val="both"/>
        <w:rPr>
          <w:rFonts w:eastAsia="Times New Roman"/>
          <w:spacing w:val="-4"/>
          <w:sz w:val="20"/>
          <w:szCs w:val="20"/>
          <w:lang w:eastAsia="ru-RU"/>
        </w:rPr>
      </w:pPr>
      <w:r w:rsidRPr="00DB640C">
        <w:rPr>
          <w:rFonts w:eastAsia="Times New Roman"/>
          <w:spacing w:val="-4"/>
          <w:sz w:val="20"/>
          <w:szCs w:val="20"/>
          <w:lang w:eastAsia="ru-RU"/>
        </w:rPr>
        <w:lastRenderedPageBreak/>
        <w:t>Координация деятельности различных ведомств, принимающих участие в реализации демографической программы Куйбышевского района;</w:t>
      </w:r>
    </w:p>
    <w:p w:rsidR="00252256" w:rsidRPr="00DB640C" w:rsidRDefault="00252256" w:rsidP="00252256">
      <w:pPr>
        <w:shd w:val="clear" w:color="auto" w:fill="FFFFFF"/>
        <w:spacing w:after="0" w:line="240" w:lineRule="auto"/>
        <w:ind w:firstLine="540"/>
        <w:jc w:val="both"/>
        <w:rPr>
          <w:rFonts w:eastAsia="Times New Roman"/>
          <w:spacing w:val="-4"/>
          <w:sz w:val="20"/>
          <w:szCs w:val="20"/>
          <w:lang w:eastAsia="ru-RU"/>
        </w:rPr>
      </w:pPr>
      <w:r w:rsidRPr="00DB640C">
        <w:rPr>
          <w:rFonts w:eastAsia="Times New Roman"/>
          <w:spacing w:val="-4"/>
          <w:sz w:val="20"/>
          <w:szCs w:val="20"/>
          <w:lang w:eastAsia="ru-RU"/>
        </w:rPr>
        <w:t>Укрепление роли семьи, матери в обществе посредством организации и проведения социально-значимых мероприятий и через средства массовой информации.</w:t>
      </w:r>
    </w:p>
    <w:p w:rsidR="00252256" w:rsidRPr="00DB640C" w:rsidRDefault="00252256" w:rsidP="00252256">
      <w:pPr>
        <w:shd w:val="clear" w:color="auto" w:fill="FFFFFF"/>
        <w:spacing w:after="0" w:line="240" w:lineRule="auto"/>
        <w:ind w:firstLine="540"/>
        <w:jc w:val="both"/>
        <w:rPr>
          <w:rFonts w:eastAsia="Times New Roman"/>
          <w:spacing w:val="-4"/>
          <w:sz w:val="20"/>
          <w:szCs w:val="20"/>
          <w:lang w:eastAsia="ru-RU"/>
        </w:rPr>
      </w:pPr>
      <w:r w:rsidRPr="00DB640C">
        <w:rPr>
          <w:rFonts w:eastAsia="Times New Roman"/>
          <w:spacing w:val="-4"/>
          <w:sz w:val="20"/>
          <w:szCs w:val="20"/>
          <w:lang w:eastAsia="ru-RU"/>
        </w:rPr>
        <w:t>Использование в работе с неблагополучными семьями и семьями «группы риска» инновационных подходов, направленных на предупреждение социального сиротства, в результате скоординированной деятельности всех служб системы профилактики способствовать сокращению количества неблагополучных семей на 10%.</w:t>
      </w:r>
    </w:p>
    <w:p w:rsidR="00252256" w:rsidRPr="00DB640C" w:rsidRDefault="00252256" w:rsidP="00252256">
      <w:pPr>
        <w:shd w:val="clear" w:color="auto" w:fill="FFFFFF"/>
        <w:spacing w:after="0" w:line="240" w:lineRule="auto"/>
        <w:ind w:firstLine="540"/>
        <w:jc w:val="both"/>
        <w:rPr>
          <w:rFonts w:eastAsia="Times New Roman"/>
          <w:spacing w:val="-4"/>
          <w:sz w:val="20"/>
          <w:szCs w:val="20"/>
          <w:lang w:eastAsia="ru-RU"/>
        </w:rPr>
      </w:pPr>
      <w:r w:rsidRPr="00DB640C">
        <w:rPr>
          <w:rFonts w:eastAsia="Times New Roman"/>
          <w:spacing w:val="-4"/>
          <w:sz w:val="20"/>
          <w:szCs w:val="20"/>
          <w:lang w:eastAsia="ru-RU"/>
        </w:rPr>
        <w:t>Расширение масштабности информационной работы с населением,</w:t>
      </w:r>
      <w:r w:rsidRPr="00DB640C">
        <w:rPr>
          <w:rFonts w:eastAsia="Times New Roman"/>
          <w:spacing w:val="-4"/>
          <w:sz w:val="20"/>
          <w:szCs w:val="20"/>
          <w:lang w:eastAsia="ru-RU"/>
        </w:rPr>
        <w:br/>
        <w:t>дальнейшее развитие взаимодействия с общественными организациями.</w:t>
      </w:r>
    </w:p>
    <w:p w:rsidR="00252256" w:rsidRPr="00DB640C" w:rsidRDefault="00252256" w:rsidP="00252256">
      <w:pPr>
        <w:shd w:val="clear" w:color="auto" w:fill="FFFFFF"/>
        <w:spacing w:after="0" w:line="240" w:lineRule="auto"/>
        <w:ind w:firstLine="540"/>
        <w:jc w:val="both"/>
        <w:rPr>
          <w:rFonts w:eastAsia="Times New Roman"/>
          <w:spacing w:val="-4"/>
          <w:sz w:val="20"/>
          <w:szCs w:val="20"/>
          <w:lang w:eastAsia="ru-RU"/>
        </w:rPr>
      </w:pPr>
      <w:r w:rsidRPr="00DB640C">
        <w:rPr>
          <w:rFonts w:eastAsia="Times New Roman"/>
          <w:spacing w:val="-4"/>
          <w:sz w:val="20"/>
          <w:szCs w:val="20"/>
          <w:lang w:eastAsia="ru-RU"/>
        </w:rPr>
        <w:t>Искоренение иждивенческого образа жизни отдельных категорий</w:t>
      </w:r>
      <w:r w:rsidRPr="00DB640C">
        <w:rPr>
          <w:rFonts w:eastAsia="Times New Roman"/>
          <w:spacing w:val="-4"/>
          <w:sz w:val="20"/>
          <w:szCs w:val="20"/>
          <w:lang w:eastAsia="ru-RU"/>
        </w:rPr>
        <w:br/>
        <w:t>граждан и проведение работы, направленной на активизацию внутренних</w:t>
      </w:r>
      <w:r w:rsidRPr="00DB640C">
        <w:rPr>
          <w:rFonts w:eastAsia="Times New Roman"/>
          <w:spacing w:val="-4"/>
          <w:sz w:val="20"/>
          <w:szCs w:val="20"/>
          <w:lang w:eastAsia="ru-RU"/>
        </w:rPr>
        <w:br/>
        <w:t xml:space="preserve">резервов семьи путем содействия в трудоустройстве или самозанятости населения. </w:t>
      </w:r>
    </w:p>
    <w:p w:rsidR="00252256" w:rsidRPr="00DB640C" w:rsidRDefault="00252256" w:rsidP="00252256">
      <w:pPr>
        <w:shd w:val="clear" w:color="auto" w:fill="FFFFFF"/>
        <w:spacing w:after="0" w:line="240" w:lineRule="auto"/>
        <w:ind w:firstLine="540"/>
        <w:jc w:val="both"/>
        <w:rPr>
          <w:rFonts w:eastAsia="Times New Roman"/>
          <w:spacing w:val="-4"/>
          <w:sz w:val="20"/>
          <w:szCs w:val="20"/>
          <w:lang w:eastAsia="ru-RU"/>
        </w:rPr>
      </w:pPr>
      <w:r w:rsidRPr="00DB640C">
        <w:rPr>
          <w:rFonts w:eastAsia="Times New Roman"/>
          <w:spacing w:val="-4"/>
          <w:sz w:val="20"/>
          <w:szCs w:val="20"/>
          <w:lang w:eastAsia="ru-RU"/>
        </w:rPr>
        <w:t>Повышение профессионального уровня специалистов социальной защиты населения через курсовую подготовку, участие в областных конкурсах, семинараз.</w:t>
      </w:r>
    </w:p>
    <w:p w:rsidR="00252256" w:rsidRPr="00DB640C" w:rsidRDefault="00252256" w:rsidP="00252256">
      <w:pPr>
        <w:tabs>
          <w:tab w:val="left" w:pos="720"/>
        </w:tabs>
        <w:spacing w:after="0" w:line="240" w:lineRule="auto"/>
        <w:rPr>
          <w:rFonts w:eastAsia="Times New Roman"/>
          <w:b/>
          <w:sz w:val="20"/>
          <w:szCs w:val="20"/>
          <w:lang w:eastAsia="ru-RU"/>
        </w:rPr>
      </w:pPr>
    </w:p>
    <w:p w:rsidR="00252256" w:rsidRPr="00DB640C" w:rsidRDefault="00252256" w:rsidP="00252256">
      <w:pPr>
        <w:tabs>
          <w:tab w:val="left" w:pos="720"/>
        </w:tabs>
        <w:spacing w:after="0" w:line="240" w:lineRule="auto"/>
        <w:rPr>
          <w:rFonts w:eastAsia="Times New Roman"/>
          <w:b/>
          <w:i/>
          <w:sz w:val="20"/>
          <w:szCs w:val="20"/>
          <w:lang w:eastAsia="ru-RU"/>
        </w:rPr>
      </w:pPr>
      <w:r w:rsidRPr="00DB640C">
        <w:rPr>
          <w:rFonts w:eastAsia="Times New Roman"/>
          <w:b/>
          <w:sz w:val="20"/>
          <w:szCs w:val="20"/>
          <w:lang w:eastAsia="ru-RU"/>
        </w:rPr>
        <w:t xml:space="preserve">4.7  </w:t>
      </w:r>
      <w:r w:rsidRPr="00DB640C">
        <w:rPr>
          <w:rFonts w:eastAsia="Times New Roman"/>
          <w:b/>
          <w:i/>
          <w:sz w:val="20"/>
          <w:szCs w:val="20"/>
          <w:lang w:eastAsia="ru-RU"/>
        </w:rPr>
        <w:t>Охрана окружающей среды Куйбышевского района</w:t>
      </w:r>
    </w:p>
    <w:p w:rsidR="00252256" w:rsidRPr="00DB640C" w:rsidRDefault="00252256" w:rsidP="00252256">
      <w:pPr>
        <w:tabs>
          <w:tab w:val="left" w:pos="720"/>
        </w:tabs>
        <w:spacing w:after="0" w:line="240" w:lineRule="auto"/>
        <w:ind w:firstLine="540"/>
        <w:jc w:val="both"/>
        <w:rPr>
          <w:rFonts w:eastAsia="Times New Roman"/>
          <w:sz w:val="20"/>
          <w:szCs w:val="20"/>
          <w:lang w:eastAsia="ru-RU"/>
        </w:rPr>
      </w:pPr>
      <w:r w:rsidRPr="00DB640C">
        <w:rPr>
          <w:rFonts w:eastAsia="Times New Roman"/>
          <w:sz w:val="20"/>
          <w:szCs w:val="20"/>
          <w:lang w:eastAsia="ru-RU"/>
        </w:rPr>
        <w:t>В 2014-2016 годах развитие охраны окружающей среды будет осуществляться в рамках долгосрочной целевой программы «Развитие системы обращения с отходами производства и потребления в Новосибирской области на 2012-2016 годы» и ведомственной целевой программы «Развитие природоохранной деятельности в Новосибирской области на 2014-2016 годы»</w:t>
      </w:r>
    </w:p>
    <w:p w:rsidR="00252256" w:rsidRPr="00DB640C" w:rsidRDefault="00252256" w:rsidP="00252256">
      <w:pPr>
        <w:tabs>
          <w:tab w:val="left" w:pos="720"/>
        </w:tabs>
        <w:spacing w:after="0" w:line="240" w:lineRule="auto"/>
        <w:ind w:firstLine="540"/>
        <w:jc w:val="both"/>
        <w:rPr>
          <w:rFonts w:eastAsia="Times New Roman"/>
          <w:sz w:val="20"/>
          <w:szCs w:val="20"/>
          <w:lang w:eastAsia="ru-RU"/>
        </w:rPr>
      </w:pPr>
      <w:r w:rsidRPr="00DB640C">
        <w:rPr>
          <w:rFonts w:eastAsia="Times New Roman"/>
          <w:sz w:val="20"/>
          <w:szCs w:val="20"/>
          <w:lang w:eastAsia="ru-RU"/>
        </w:rPr>
        <w:t>По программам  предусмотрены следующие природоохранные мероприятия в Куйбышевском районе:</w:t>
      </w:r>
    </w:p>
    <w:p w:rsidR="00252256" w:rsidRPr="00DB640C" w:rsidRDefault="00252256" w:rsidP="00252256">
      <w:pPr>
        <w:tabs>
          <w:tab w:val="left" w:pos="720"/>
        </w:tabs>
        <w:spacing w:after="0" w:line="240" w:lineRule="auto"/>
        <w:ind w:firstLine="540"/>
        <w:jc w:val="both"/>
        <w:rPr>
          <w:rFonts w:eastAsia="Times New Roman"/>
          <w:sz w:val="20"/>
          <w:szCs w:val="20"/>
          <w:lang w:eastAsia="ru-RU"/>
        </w:rPr>
      </w:pPr>
      <w:r w:rsidRPr="00DB640C">
        <w:rPr>
          <w:rFonts w:eastAsia="Times New Roman"/>
          <w:sz w:val="20"/>
          <w:szCs w:val="20"/>
          <w:lang w:eastAsia="ru-RU"/>
        </w:rPr>
        <w:t>Установка пылегазоочистительного оборудования в котельной Чумаковского муниципального образования в 2014 году ;</w:t>
      </w:r>
    </w:p>
    <w:p w:rsidR="00252256" w:rsidRPr="00DB640C" w:rsidRDefault="00252256" w:rsidP="00252256">
      <w:pPr>
        <w:tabs>
          <w:tab w:val="left" w:pos="720"/>
        </w:tabs>
        <w:spacing w:after="0" w:line="240" w:lineRule="auto"/>
        <w:ind w:firstLine="540"/>
        <w:jc w:val="both"/>
        <w:rPr>
          <w:rFonts w:eastAsia="Times New Roman"/>
          <w:sz w:val="20"/>
          <w:szCs w:val="20"/>
          <w:lang w:eastAsia="ru-RU"/>
        </w:rPr>
      </w:pPr>
      <w:r w:rsidRPr="00DB640C">
        <w:rPr>
          <w:rFonts w:eastAsia="Times New Roman"/>
          <w:sz w:val="20"/>
          <w:szCs w:val="20"/>
          <w:lang w:eastAsia="ru-RU"/>
        </w:rPr>
        <w:t>Осуществление  работы передвижного пункта сбора отходов «Экомобиль» в Куйбышевском районе;</w:t>
      </w:r>
    </w:p>
    <w:p w:rsidR="00252256" w:rsidRPr="00DB640C" w:rsidRDefault="00252256" w:rsidP="00252256">
      <w:pPr>
        <w:tabs>
          <w:tab w:val="left" w:pos="720"/>
        </w:tabs>
        <w:spacing w:after="0" w:line="240" w:lineRule="auto"/>
        <w:ind w:firstLine="540"/>
        <w:jc w:val="both"/>
        <w:rPr>
          <w:rFonts w:eastAsia="Times New Roman"/>
          <w:sz w:val="20"/>
          <w:szCs w:val="20"/>
          <w:lang w:eastAsia="ru-RU"/>
        </w:rPr>
      </w:pPr>
      <w:r w:rsidRPr="00DB640C">
        <w:rPr>
          <w:rFonts w:eastAsia="Times New Roman"/>
          <w:sz w:val="20"/>
          <w:szCs w:val="20"/>
          <w:lang w:eastAsia="ru-RU"/>
        </w:rPr>
        <w:t>Ликвидация несанкционированных свалок в районе;</w:t>
      </w:r>
    </w:p>
    <w:p w:rsidR="00252256" w:rsidRPr="00DB640C" w:rsidRDefault="00252256" w:rsidP="00252256">
      <w:pPr>
        <w:tabs>
          <w:tab w:val="left" w:pos="720"/>
        </w:tabs>
        <w:spacing w:after="0" w:line="240" w:lineRule="auto"/>
        <w:ind w:firstLine="540"/>
        <w:jc w:val="both"/>
        <w:rPr>
          <w:rFonts w:eastAsia="Times New Roman"/>
          <w:sz w:val="20"/>
          <w:szCs w:val="20"/>
          <w:lang w:eastAsia="ru-RU"/>
        </w:rPr>
      </w:pPr>
      <w:r w:rsidRPr="00DB640C">
        <w:rPr>
          <w:rFonts w:eastAsia="Times New Roman"/>
          <w:sz w:val="20"/>
          <w:szCs w:val="20"/>
          <w:lang w:eastAsia="ru-RU"/>
        </w:rPr>
        <w:t>Проведение в Куйбышевском районе Всероссийской акции «Дни защиты от экологической опасности».</w:t>
      </w:r>
    </w:p>
    <w:p w:rsidR="00252256" w:rsidRPr="00DB640C" w:rsidRDefault="00252256" w:rsidP="00252256">
      <w:pPr>
        <w:tabs>
          <w:tab w:val="left" w:pos="720"/>
        </w:tabs>
        <w:spacing w:after="0" w:line="240" w:lineRule="auto"/>
        <w:ind w:firstLine="540"/>
        <w:jc w:val="both"/>
        <w:rPr>
          <w:rFonts w:eastAsia="Times New Roman"/>
          <w:color w:val="FF0000"/>
          <w:sz w:val="20"/>
          <w:szCs w:val="20"/>
          <w:lang w:eastAsia="ru-RU"/>
        </w:rPr>
      </w:pPr>
    </w:p>
    <w:p w:rsidR="00252256" w:rsidRPr="00DB640C" w:rsidRDefault="00252256" w:rsidP="00252256">
      <w:pPr>
        <w:tabs>
          <w:tab w:val="left" w:pos="720"/>
        </w:tabs>
        <w:spacing w:after="0" w:line="240" w:lineRule="auto"/>
        <w:ind w:firstLine="540"/>
        <w:jc w:val="both"/>
        <w:rPr>
          <w:rFonts w:eastAsia="Times New Roman"/>
          <w:color w:val="FF0000"/>
          <w:sz w:val="20"/>
          <w:szCs w:val="20"/>
          <w:lang w:eastAsia="ru-RU"/>
        </w:rPr>
      </w:pPr>
    </w:p>
    <w:p w:rsidR="00252256" w:rsidRPr="00DB640C" w:rsidRDefault="00252256" w:rsidP="00252256">
      <w:pPr>
        <w:tabs>
          <w:tab w:val="left" w:pos="720"/>
        </w:tabs>
        <w:spacing w:after="0" w:line="240" w:lineRule="auto"/>
        <w:ind w:firstLine="540"/>
        <w:jc w:val="both"/>
        <w:rPr>
          <w:rFonts w:eastAsia="Times New Roman"/>
          <w:color w:val="FF0000"/>
          <w:sz w:val="20"/>
          <w:szCs w:val="20"/>
          <w:lang w:eastAsia="ru-RU"/>
        </w:rPr>
      </w:pPr>
    </w:p>
    <w:p w:rsidR="00252256" w:rsidRPr="00DB640C" w:rsidRDefault="00252256" w:rsidP="00252256">
      <w:pPr>
        <w:spacing w:after="0" w:line="240" w:lineRule="auto"/>
        <w:ind w:firstLine="709"/>
        <w:jc w:val="both"/>
        <w:rPr>
          <w:rFonts w:eastAsia="Times New Roman"/>
          <w:b/>
          <w:i/>
          <w:sz w:val="20"/>
          <w:szCs w:val="20"/>
          <w:lang w:eastAsia="ru-RU"/>
        </w:rPr>
      </w:pPr>
      <w:r w:rsidRPr="00DB640C">
        <w:rPr>
          <w:rFonts w:eastAsia="Times New Roman"/>
          <w:b/>
          <w:i/>
          <w:sz w:val="20"/>
          <w:szCs w:val="20"/>
          <w:lang w:eastAsia="ru-RU"/>
        </w:rPr>
        <w:t>4.8 Доступность жилья и качество жилищно-коммунальных условий проживания  населения на территории района.</w:t>
      </w:r>
    </w:p>
    <w:p w:rsidR="00252256" w:rsidRPr="00DB640C" w:rsidRDefault="00252256" w:rsidP="00252256">
      <w:pPr>
        <w:spacing w:after="0" w:line="240" w:lineRule="auto"/>
        <w:ind w:firstLine="709"/>
        <w:jc w:val="both"/>
        <w:rPr>
          <w:rFonts w:eastAsia="Times New Roman"/>
          <w:b/>
          <w:i/>
          <w:sz w:val="20"/>
          <w:szCs w:val="20"/>
          <w:lang w:eastAsia="ru-RU"/>
        </w:rPr>
      </w:pPr>
    </w:p>
    <w:p w:rsidR="00252256" w:rsidRPr="00DB640C" w:rsidRDefault="00252256" w:rsidP="00252256">
      <w:pPr>
        <w:spacing w:after="0" w:line="240" w:lineRule="auto"/>
        <w:ind w:firstLine="540"/>
        <w:jc w:val="both"/>
        <w:rPr>
          <w:rFonts w:eastAsia="Times New Roman"/>
          <w:b/>
          <w:i/>
          <w:sz w:val="20"/>
          <w:szCs w:val="20"/>
          <w:lang w:eastAsia="ru-RU"/>
        </w:rPr>
      </w:pPr>
      <w:r w:rsidRPr="00DB640C">
        <w:rPr>
          <w:rFonts w:eastAsia="Times New Roman"/>
          <w:b/>
          <w:i/>
          <w:sz w:val="20"/>
          <w:szCs w:val="20"/>
          <w:lang w:eastAsia="ru-RU"/>
        </w:rPr>
        <w:t xml:space="preserve">4. 8.1.Повышение доступности жилья для населения района. </w:t>
      </w:r>
    </w:p>
    <w:p w:rsidR="00252256" w:rsidRPr="00DB640C" w:rsidRDefault="00252256" w:rsidP="00252256">
      <w:pPr>
        <w:spacing w:after="0" w:line="240" w:lineRule="auto"/>
        <w:ind w:firstLine="540"/>
        <w:jc w:val="both"/>
        <w:rPr>
          <w:rFonts w:eastAsia="Times New Roman"/>
          <w:b/>
          <w:i/>
          <w:sz w:val="20"/>
          <w:szCs w:val="20"/>
          <w:lang w:eastAsia="ru-RU"/>
        </w:rPr>
      </w:pPr>
    </w:p>
    <w:p w:rsidR="00252256" w:rsidRPr="00DB640C" w:rsidRDefault="00252256" w:rsidP="00252256">
      <w:pPr>
        <w:spacing w:after="0" w:line="240" w:lineRule="auto"/>
        <w:ind w:firstLine="709"/>
        <w:jc w:val="both"/>
        <w:rPr>
          <w:rFonts w:eastAsia="Times New Roman"/>
          <w:b/>
          <w:i/>
          <w:sz w:val="20"/>
          <w:szCs w:val="20"/>
          <w:lang w:eastAsia="ru-RU"/>
        </w:rPr>
      </w:pPr>
      <w:r w:rsidRPr="00DB640C">
        <w:rPr>
          <w:rFonts w:eastAsia="Times New Roman"/>
          <w:b/>
          <w:i/>
          <w:sz w:val="20"/>
          <w:szCs w:val="20"/>
          <w:lang w:eastAsia="ru-RU"/>
        </w:rPr>
        <w:t>Направления деятельности</w:t>
      </w:r>
    </w:p>
    <w:p w:rsidR="00252256" w:rsidRPr="00DB640C" w:rsidRDefault="00252256" w:rsidP="00252256">
      <w:pPr>
        <w:autoSpaceDE w:val="0"/>
        <w:autoSpaceDN w:val="0"/>
        <w:adjustRightInd w:val="0"/>
        <w:spacing w:after="0" w:line="310" w:lineRule="exact"/>
        <w:ind w:firstLine="540"/>
        <w:jc w:val="both"/>
        <w:rPr>
          <w:rFonts w:eastAsia="Times New Roman" w:cs="Lucida Sans Unicode"/>
          <w:bCs/>
          <w:sz w:val="20"/>
          <w:szCs w:val="20"/>
          <w:lang w:eastAsia="ru-RU"/>
        </w:rPr>
      </w:pPr>
      <w:r w:rsidRPr="00DB640C">
        <w:rPr>
          <w:rFonts w:ascii="Lucida Sans Unicode" w:eastAsia="Times New Roman" w:hAnsi="Lucida Sans Unicode"/>
          <w:sz w:val="20"/>
          <w:szCs w:val="20"/>
          <w:lang w:eastAsia="ru-RU"/>
        </w:rPr>
        <w:t>В</w:t>
      </w:r>
      <w:r w:rsidRPr="00DB640C">
        <w:rPr>
          <w:rFonts w:eastAsia="Times New Roman" w:cs="Lucida Sans Unicode"/>
          <w:spacing w:val="-20"/>
          <w:sz w:val="20"/>
          <w:lang w:eastAsia="ru-RU"/>
        </w:rPr>
        <w:t xml:space="preserve"> </w:t>
      </w:r>
      <w:r w:rsidRPr="00DB640C">
        <w:rPr>
          <w:rFonts w:eastAsia="Times New Roman" w:cs="Lucida Sans Unicode"/>
          <w:bCs/>
          <w:sz w:val="20"/>
          <w:szCs w:val="20"/>
          <w:lang w:eastAsia="ru-RU"/>
        </w:rPr>
        <w:t>2014 году для решения проблемы ветхого и аварийного жилья фонда в Куйбышевском районе  планируется реализация региональных и муниципальных адресных программ по переселению граждан из аварийного жилищного фонда и по проведению капитального ремонта многоквартирных домов.</w:t>
      </w:r>
    </w:p>
    <w:p w:rsidR="00252256" w:rsidRPr="00DB640C" w:rsidRDefault="00252256" w:rsidP="00252256">
      <w:pPr>
        <w:autoSpaceDE w:val="0"/>
        <w:autoSpaceDN w:val="0"/>
        <w:adjustRightInd w:val="0"/>
        <w:spacing w:after="0" w:line="310" w:lineRule="exact"/>
        <w:ind w:firstLine="540"/>
        <w:jc w:val="both"/>
        <w:rPr>
          <w:rFonts w:eastAsia="Times New Roman" w:cs="Lucida Sans Unicode"/>
          <w:bCs/>
          <w:sz w:val="20"/>
          <w:szCs w:val="20"/>
          <w:lang w:eastAsia="ru-RU"/>
        </w:rPr>
      </w:pPr>
      <w:r w:rsidRPr="00DB640C">
        <w:rPr>
          <w:rFonts w:eastAsia="Times New Roman" w:cs="Lucida Sans Unicode"/>
          <w:bCs/>
          <w:sz w:val="20"/>
          <w:szCs w:val="20"/>
          <w:lang w:eastAsia="ru-RU"/>
        </w:rPr>
        <w:t>Будет продолжена  работа по  оформлению  документов на  получение  государственной поддержки застройщиков, осуществляющих  строительство индивидуальных жилых домов в районе.</w:t>
      </w:r>
    </w:p>
    <w:p w:rsidR="00252256" w:rsidRPr="00DB640C" w:rsidRDefault="00252256" w:rsidP="00252256">
      <w:pPr>
        <w:spacing w:after="0" w:line="240" w:lineRule="auto"/>
        <w:ind w:firstLine="709"/>
        <w:jc w:val="both"/>
        <w:rPr>
          <w:rFonts w:eastAsia="Times New Roman"/>
          <w:b/>
          <w:i/>
          <w:sz w:val="20"/>
          <w:szCs w:val="20"/>
          <w:lang w:eastAsia="ru-RU"/>
        </w:rPr>
      </w:pPr>
    </w:p>
    <w:p w:rsidR="00252256" w:rsidRPr="00DB640C" w:rsidRDefault="00252256" w:rsidP="00252256">
      <w:pPr>
        <w:spacing w:after="0" w:line="240" w:lineRule="auto"/>
        <w:ind w:firstLine="709"/>
        <w:rPr>
          <w:rFonts w:eastAsia="Times New Roman"/>
          <w:b/>
          <w:i/>
          <w:sz w:val="20"/>
          <w:szCs w:val="20"/>
          <w:lang w:eastAsia="ru-RU"/>
        </w:rPr>
      </w:pPr>
      <w:r w:rsidRPr="00DB640C">
        <w:rPr>
          <w:rFonts w:eastAsia="Times New Roman"/>
          <w:b/>
          <w:i/>
          <w:sz w:val="20"/>
          <w:szCs w:val="20"/>
          <w:lang w:eastAsia="ru-RU"/>
        </w:rPr>
        <w:t xml:space="preserve">4.8.2.Улучшение качества жилищно-коммунальных условий </w:t>
      </w:r>
    </w:p>
    <w:p w:rsidR="00252256" w:rsidRPr="00DB640C" w:rsidRDefault="00252256" w:rsidP="00252256">
      <w:pPr>
        <w:spacing w:after="0" w:line="240" w:lineRule="auto"/>
        <w:rPr>
          <w:rFonts w:eastAsia="Times New Roman"/>
          <w:b/>
          <w:i/>
          <w:sz w:val="20"/>
          <w:szCs w:val="20"/>
          <w:lang w:eastAsia="ru-RU"/>
        </w:rPr>
      </w:pPr>
      <w:r w:rsidRPr="00DB640C">
        <w:rPr>
          <w:rFonts w:eastAsia="Times New Roman"/>
          <w:b/>
          <w:i/>
          <w:sz w:val="20"/>
          <w:szCs w:val="20"/>
          <w:lang w:eastAsia="ru-RU"/>
        </w:rPr>
        <w:t xml:space="preserve">проживания населения на территории  района. </w:t>
      </w:r>
    </w:p>
    <w:p w:rsidR="00252256" w:rsidRPr="00DB640C" w:rsidRDefault="00252256" w:rsidP="00252256">
      <w:pPr>
        <w:spacing w:after="0" w:line="240" w:lineRule="auto"/>
        <w:rPr>
          <w:rFonts w:eastAsia="Times New Roman"/>
          <w:b/>
          <w:i/>
          <w:sz w:val="20"/>
          <w:szCs w:val="20"/>
          <w:lang w:eastAsia="ru-RU"/>
        </w:rPr>
      </w:pPr>
    </w:p>
    <w:p w:rsidR="00252256" w:rsidRPr="00DB640C" w:rsidRDefault="00252256" w:rsidP="00252256">
      <w:pPr>
        <w:spacing w:after="0" w:line="240" w:lineRule="auto"/>
        <w:ind w:firstLine="709"/>
        <w:jc w:val="both"/>
        <w:rPr>
          <w:rFonts w:eastAsia="Times New Roman"/>
          <w:b/>
          <w:i/>
          <w:sz w:val="20"/>
          <w:szCs w:val="20"/>
          <w:lang w:eastAsia="ru-RU"/>
        </w:rPr>
      </w:pPr>
      <w:r w:rsidRPr="00DB640C">
        <w:rPr>
          <w:rFonts w:eastAsia="Times New Roman"/>
          <w:b/>
          <w:i/>
          <w:sz w:val="20"/>
          <w:szCs w:val="20"/>
          <w:lang w:eastAsia="ru-RU"/>
        </w:rPr>
        <w:t>Направления деятельности</w:t>
      </w:r>
    </w:p>
    <w:p w:rsidR="00252256" w:rsidRPr="00DB640C" w:rsidRDefault="00252256" w:rsidP="00252256">
      <w:pPr>
        <w:autoSpaceDE w:val="0"/>
        <w:autoSpaceDN w:val="0"/>
        <w:adjustRightInd w:val="0"/>
        <w:spacing w:after="0" w:line="310" w:lineRule="exact"/>
        <w:ind w:left="7" w:firstLine="360"/>
        <w:jc w:val="both"/>
        <w:rPr>
          <w:rFonts w:eastAsia="Times New Roman" w:cs="Lucida Sans Unicode"/>
          <w:color w:val="FF0000"/>
          <w:sz w:val="20"/>
          <w:szCs w:val="20"/>
          <w:lang w:eastAsia="ru-RU"/>
        </w:rPr>
      </w:pPr>
      <w:r w:rsidRPr="00DB640C">
        <w:rPr>
          <w:rFonts w:eastAsia="Times New Roman" w:cs="Lucida Sans Unicode"/>
          <w:sz w:val="20"/>
          <w:szCs w:val="20"/>
          <w:lang w:eastAsia="ru-RU"/>
        </w:rPr>
        <w:t>В  период 2014   года особое  внимание будет уделено обеспечению бесперебойной работы всей системы жилищно-коммунального хозяйства</w:t>
      </w:r>
      <w:r w:rsidRPr="00DB640C">
        <w:rPr>
          <w:rFonts w:eastAsia="Times New Roman" w:cs="Lucida Sans Unicode"/>
          <w:color w:val="FF0000"/>
          <w:sz w:val="20"/>
          <w:szCs w:val="20"/>
          <w:lang w:eastAsia="ru-RU"/>
        </w:rPr>
        <w:t>.</w:t>
      </w:r>
    </w:p>
    <w:p w:rsidR="00252256" w:rsidRPr="00DB640C" w:rsidRDefault="00252256" w:rsidP="00252256">
      <w:pPr>
        <w:autoSpaceDE w:val="0"/>
        <w:autoSpaceDN w:val="0"/>
        <w:adjustRightInd w:val="0"/>
        <w:spacing w:after="0" w:line="310" w:lineRule="exact"/>
        <w:ind w:left="7" w:firstLine="360"/>
        <w:jc w:val="both"/>
        <w:rPr>
          <w:rFonts w:eastAsia="Times New Roman" w:cs="Lucida Sans Unicode"/>
          <w:sz w:val="20"/>
          <w:szCs w:val="20"/>
          <w:lang w:eastAsia="ru-RU"/>
        </w:rPr>
      </w:pPr>
      <w:r w:rsidRPr="00DB640C">
        <w:rPr>
          <w:rFonts w:eastAsia="Times New Roman" w:cs="Lucida Sans Unicode"/>
          <w:sz w:val="20"/>
          <w:szCs w:val="20"/>
          <w:lang w:eastAsia="ru-RU"/>
        </w:rPr>
        <w:t>В 2014 году намечено провести следующие мероприятия:</w:t>
      </w:r>
    </w:p>
    <w:p w:rsidR="00252256" w:rsidRPr="00DB640C" w:rsidRDefault="00252256" w:rsidP="00252256">
      <w:pPr>
        <w:spacing w:after="0" w:line="240" w:lineRule="auto"/>
        <w:ind w:firstLine="798"/>
        <w:jc w:val="both"/>
        <w:rPr>
          <w:rFonts w:eastAsia="Times New Roman"/>
          <w:sz w:val="20"/>
          <w:szCs w:val="20"/>
          <w:lang w:eastAsia="ru-RU"/>
        </w:rPr>
      </w:pPr>
      <w:r w:rsidRPr="00DB640C">
        <w:rPr>
          <w:rFonts w:eastAsia="Times New Roman"/>
          <w:sz w:val="20"/>
          <w:szCs w:val="20"/>
          <w:lang w:eastAsia="ru-RU"/>
        </w:rPr>
        <w:t xml:space="preserve">- Капитальный   ремонт многоквартирных  жилых домов в городе Куйбышеве по программе  распределения субсидий на обеспечение  мероприятий  по капитальному ремонту  многоквартирных домов и переселению граждан из аварийного  жилищного  фонда за счет средств государственной  корпорации «Фонд содействия   реформированию  ЖКХ» в части  капитального ремонта; </w:t>
      </w:r>
    </w:p>
    <w:p w:rsidR="00252256" w:rsidRPr="00DB640C" w:rsidRDefault="00252256" w:rsidP="00252256">
      <w:pPr>
        <w:spacing w:after="0" w:line="240" w:lineRule="auto"/>
        <w:ind w:firstLine="798"/>
        <w:jc w:val="both"/>
        <w:rPr>
          <w:rFonts w:eastAsia="Times New Roman"/>
          <w:sz w:val="20"/>
          <w:szCs w:val="20"/>
          <w:lang w:eastAsia="ru-RU"/>
        </w:rPr>
      </w:pPr>
      <w:r w:rsidRPr="00DB640C">
        <w:rPr>
          <w:rFonts w:eastAsia="Times New Roman"/>
          <w:sz w:val="20"/>
          <w:szCs w:val="20"/>
          <w:lang w:eastAsia="ru-RU"/>
        </w:rPr>
        <w:t>- На условиях  софинансирования за счет средств областного и местного бюджетов предусматривается выполнение  мероприятий, предусмотренных   программой «Модернизация и развитие жилищно- коммунального комплекса Куйбышевского района Новосибирской области на  2010-2014 годы» , в программе  2014 года примут участие:</w:t>
      </w:r>
    </w:p>
    <w:p w:rsidR="00252256" w:rsidRPr="00DB640C" w:rsidRDefault="00252256" w:rsidP="00252256">
      <w:pPr>
        <w:spacing w:after="0" w:line="240" w:lineRule="auto"/>
        <w:ind w:firstLine="798"/>
        <w:jc w:val="both"/>
        <w:rPr>
          <w:rFonts w:eastAsia="Times New Roman"/>
          <w:sz w:val="20"/>
          <w:szCs w:val="20"/>
          <w:lang w:eastAsia="ru-RU"/>
        </w:rPr>
      </w:pPr>
      <w:r w:rsidRPr="00DB640C">
        <w:rPr>
          <w:rFonts w:eastAsia="Times New Roman"/>
          <w:sz w:val="20"/>
          <w:szCs w:val="20"/>
          <w:lang w:eastAsia="ru-RU"/>
        </w:rPr>
        <w:t>Октябрьский сельсовет- Модернизация тепловых сетей в с.Нагорное;</w:t>
      </w:r>
    </w:p>
    <w:p w:rsidR="00252256" w:rsidRPr="00DB640C" w:rsidRDefault="00252256" w:rsidP="00252256">
      <w:pPr>
        <w:spacing w:after="0" w:line="240" w:lineRule="auto"/>
        <w:ind w:firstLine="798"/>
        <w:jc w:val="both"/>
        <w:rPr>
          <w:rFonts w:eastAsia="Times New Roman"/>
          <w:sz w:val="20"/>
          <w:szCs w:val="20"/>
          <w:lang w:eastAsia="ru-RU"/>
        </w:rPr>
      </w:pPr>
      <w:r w:rsidRPr="00DB640C">
        <w:rPr>
          <w:rFonts w:eastAsia="Times New Roman"/>
          <w:sz w:val="20"/>
          <w:szCs w:val="20"/>
          <w:lang w:eastAsia="ru-RU"/>
        </w:rPr>
        <w:t>Чумаковский сельсовет - Модернизация системы водоснабжения с.Чумаково;</w:t>
      </w:r>
    </w:p>
    <w:p w:rsidR="00252256" w:rsidRPr="00DB640C" w:rsidRDefault="00252256" w:rsidP="00252256">
      <w:pPr>
        <w:spacing w:after="0" w:line="240" w:lineRule="auto"/>
        <w:ind w:firstLine="798"/>
        <w:jc w:val="both"/>
        <w:rPr>
          <w:rFonts w:eastAsia="Times New Roman"/>
          <w:sz w:val="20"/>
          <w:szCs w:val="20"/>
          <w:lang w:eastAsia="ru-RU"/>
        </w:rPr>
      </w:pPr>
      <w:r w:rsidRPr="00DB640C">
        <w:rPr>
          <w:rFonts w:eastAsia="Times New Roman"/>
          <w:sz w:val="20"/>
          <w:szCs w:val="20"/>
          <w:lang w:eastAsia="ru-RU"/>
        </w:rPr>
        <w:t>Гжатский сельсовет -   Модернизация системы водоснабжения аула Бергуль.</w:t>
      </w:r>
    </w:p>
    <w:p w:rsidR="00252256" w:rsidRPr="00DB640C" w:rsidRDefault="00252256" w:rsidP="00252256">
      <w:pPr>
        <w:spacing w:after="0" w:line="240" w:lineRule="auto"/>
        <w:ind w:firstLine="798"/>
        <w:jc w:val="both"/>
        <w:rPr>
          <w:rFonts w:eastAsia="Times New Roman"/>
          <w:sz w:val="20"/>
          <w:szCs w:val="20"/>
          <w:lang w:eastAsia="ru-RU"/>
        </w:rPr>
      </w:pPr>
      <w:r w:rsidRPr="00DB640C">
        <w:rPr>
          <w:rFonts w:eastAsia="Times New Roman"/>
          <w:sz w:val="20"/>
          <w:szCs w:val="20"/>
          <w:lang w:eastAsia="ru-RU"/>
        </w:rPr>
        <w:t>В 2014 году в рамках долгосрочной целевой программы "Чистая вода" в Новосибирской области на 2012-2017 годы" на условиях софинансирования из областного и местного бюджетов в Куйбышевском районе будут осуществлены следующие мероприятия:</w:t>
      </w:r>
    </w:p>
    <w:p w:rsidR="00252256" w:rsidRPr="00DB640C" w:rsidRDefault="00252256" w:rsidP="00252256">
      <w:pPr>
        <w:spacing w:after="0" w:line="240" w:lineRule="auto"/>
        <w:ind w:firstLine="798"/>
        <w:jc w:val="both"/>
        <w:rPr>
          <w:rFonts w:eastAsia="Times New Roman"/>
          <w:sz w:val="20"/>
          <w:szCs w:val="20"/>
          <w:lang w:eastAsia="ru-RU"/>
        </w:rPr>
      </w:pPr>
      <w:r w:rsidRPr="00DB640C">
        <w:rPr>
          <w:rFonts w:eastAsia="Times New Roman"/>
          <w:sz w:val="20"/>
          <w:szCs w:val="20"/>
          <w:lang w:eastAsia="ru-RU"/>
        </w:rPr>
        <w:t>- Водозаборная скважина и модернизация водопровода в с. Михайловка 2-я (Камский сельсовет);</w:t>
      </w:r>
    </w:p>
    <w:p w:rsidR="00252256" w:rsidRPr="00DB640C" w:rsidRDefault="00252256" w:rsidP="00252256">
      <w:pPr>
        <w:spacing w:after="0" w:line="240" w:lineRule="auto"/>
        <w:ind w:firstLine="798"/>
        <w:jc w:val="both"/>
        <w:rPr>
          <w:rFonts w:eastAsia="Times New Roman"/>
          <w:sz w:val="20"/>
          <w:szCs w:val="20"/>
          <w:lang w:eastAsia="ru-RU"/>
        </w:rPr>
      </w:pPr>
      <w:r w:rsidRPr="00DB640C">
        <w:rPr>
          <w:rFonts w:eastAsia="Times New Roman"/>
          <w:sz w:val="20"/>
          <w:szCs w:val="20"/>
          <w:lang w:eastAsia="ru-RU"/>
        </w:rPr>
        <w:lastRenderedPageBreak/>
        <w:t>- Модернизация наружных сетей водоснабжения в с. Абрамово Куйбышевского района Новосибирской области (Абрамовский сельсовет);</w:t>
      </w:r>
    </w:p>
    <w:p w:rsidR="00252256" w:rsidRPr="00DB640C" w:rsidRDefault="00252256" w:rsidP="00252256">
      <w:pPr>
        <w:spacing w:after="0" w:line="240" w:lineRule="auto"/>
        <w:ind w:firstLine="798"/>
        <w:jc w:val="both"/>
        <w:rPr>
          <w:rFonts w:eastAsia="Times New Roman"/>
          <w:sz w:val="20"/>
          <w:szCs w:val="20"/>
          <w:lang w:eastAsia="ru-RU"/>
        </w:rPr>
      </w:pPr>
      <w:r w:rsidRPr="00DB640C">
        <w:rPr>
          <w:rFonts w:eastAsia="Times New Roman"/>
          <w:sz w:val="20"/>
          <w:szCs w:val="20"/>
          <w:lang w:eastAsia="ru-RU"/>
        </w:rPr>
        <w:t>- Строительство водозаборной скважины в ауле Бергуль (Гжатский сельсовет).</w:t>
      </w:r>
    </w:p>
    <w:p w:rsidR="00252256" w:rsidRPr="00DB640C" w:rsidRDefault="00252256" w:rsidP="00252256">
      <w:pPr>
        <w:spacing w:after="0" w:line="240" w:lineRule="auto"/>
        <w:ind w:firstLine="798"/>
        <w:jc w:val="both"/>
        <w:rPr>
          <w:rFonts w:eastAsia="Times New Roman"/>
          <w:sz w:val="20"/>
          <w:szCs w:val="20"/>
          <w:lang w:eastAsia="ru-RU"/>
        </w:rPr>
      </w:pPr>
      <w:r w:rsidRPr="00DB640C">
        <w:rPr>
          <w:rFonts w:eastAsia="Times New Roman"/>
          <w:sz w:val="20"/>
          <w:szCs w:val="20"/>
          <w:lang w:eastAsia="ru-RU"/>
        </w:rPr>
        <w:t>Будет продолжена работа по реорганизации системы управления жилищно- коммунальным комплексом,  направленная на активное привлечение граждан к управлению своей собственностью  в  жилищной сфере (создание товариществ собственников жилья на стадии  строительства  жилых  домов),  на создание условий для привлечения частного бизнеса в сферу  ЖКХ, обеспечение контроля за деятельностью управляющих компаний по предоставлению жилищно-коммунальных услуг.  В целях финансовой устойчивости организаций жилищно-коммунального  хозяйства будут разработаны меры по оптимизации и сокращению издержек, снижению   дебиторской и кредиторской задолженности  организаций ЖКХ,  развитию конкурентной среды в ЖКХ.</w:t>
      </w:r>
    </w:p>
    <w:p w:rsidR="00252256" w:rsidRPr="00DB640C" w:rsidRDefault="00252256" w:rsidP="00252256">
      <w:pPr>
        <w:spacing w:after="0" w:line="240" w:lineRule="auto"/>
        <w:ind w:firstLine="798"/>
        <w:jc w:val="both"/>
        <w:rPr>
          <w:rFonts w:eastAsia="Times New Roman"/>
          <w:sz w:val="20"/>
          <w:szCs w:val="20"/>
          <w:lang w:eastAsia="ru-RU"/>
        </w:rPr>
      </w:pPr>
      <w:r w:rsidRPr="00DB640C">
        <w:rPr>
          <w:rFonts w:eastAsia="Times New Roman"/>
          <w:sz w:val="20"/>
          <w:szCs w:val="20"/>
          <w:lang w:eastAsia="ru-RU"/>
        </w:rPr>
        <w:t>Продолжается работа по совершенствованию  тарифного  регулирования работ  и услуг организаций коммунального комплекса, оказание методической и организационной помощи в формировании производственных и  инвестиционных  программ.</w:t>
      </w:r>
    </w:p>
    <w:p w:rsidR="00252256" w:rsidRPr="00DB640C" w:rsidRDefault="00252256" w:rsidP="00252256">
      <w:pPr>
        <w:spacing w:after="0" w:line="240" w:lineRule="auto"/>
        <w:ind w:firstLine="709"/>
        <w:jc w:val="both"/>
        <w:rPr>
          <w:rFonts w:eastAsia="Times New Roman"/>
          <w:b/>
          <w:i/>
          <w:sz w:val="20"/>
          <w:szCs w:val="20"/>
          <w:lang w:eastAsia="ru-RU"/>
        </w:rPr>
      </w:pPr>
    </w:p>
    <w:p w:rsidR="00252256" w:rsidRPr="00DB640C" w:rsidRDefault="00252256" w:rsidP="00252256">
      <w:pPr>
        <w:spacing w:after="0" w:line="240" w:lineRule="auto"/>
        <w:ind w:firstLine="709"/>
        <w:jc w:val="both"/>
        <w:rPr>
          <w:rFonts w:eastAsia="Times New Roman"/>
          <w:b/>
          <w:i/>
          <w:sz w:val="20"/>
          <w:szCs w:val="20"/>
          <w:lang w:eastAsia="ru-RU"/>
        </w:rPr>
      </w:pPr>
      <w:r w:rsidRPr="00DB640C">
        <w:rPr>
          <w:rFonts w:eastAsia="Times New Roman"/>
          <w:b/>
          <w:i/>
          <w:sz w:val="20"/>
          <w:szCs w:val="20"/>
          <w:lang w:eastAsia="ru-RU"/>
        </w:rPr>
        <w:t>Энергосбережение</w:t>
      </w:r>
    </w:p>
    <w:p w:rsidR="00252256" w:rsidRPr="00DB640C" w:rsidRDefault="00252256" w:rsidP="00252256">
      <w:pPr>
        <w:spacing w:after="0" w:line="240" w:lineRule="auto"/>
        <w:ind w:firstLine="709"/>
        <w:jc w:val="both"/>
        <w:rPr>
          <w:rFonts w:eastAsia="Times New Roman"/>
          <w:b/>
          <w:i/>
          <w:sz w:val="20"/>
          <w:szCs w:val="20"/>
          <w:lang w:eastAsia="ru-RU"/>
        </w:rPr>
      </w:pPr>
      <w:r w:rsidRPr="00DB640C">
        <w:rPr>
          <w:rFonts w:eastAsia="Times New Roman"/>
          <w:b/>
          <w:i/>
          <w:sz w:val="20"/>
          <w:szCs w:val="20"/>
          <w:lang w:eastAsia="ru-RU"/>
        </w:rPr>
        <w:t>Направления деятельности</w:t>
      </w:r>
    </w:p>
    <w:p w:rsidR="00252256" w:rsidRPr="00DB640C" w:rsidRDefault="00252256" w:rsidP="00252256">
      <w:pPr>
        <w:spacing w:after="0" w:line="240" w:lineRule="auto"/>
        <w:ind w:firstLine="540"/>
        <w:jc w:val="both"/>
        <w:rPr>
          <w:rFonts w:eastAsia="Times New Roman"/>
          <w:sz w:val="20"/>
          <w:szCs w:val="20"/>
          <w:lang w:eastAsia="ru-RU"/>
        </w:rPr>
      </w:pPr>
      <w:r w:rsidRPr="00DB640C">
        <w:rPr>
          <w:rFonts w:eastAsia="Times New Roman"/>
          <w:sz w:val="20"/>
          <w:szCs w:val="20"/>
          <w:lang w:eastAsia="ru-RU"/>
        </w:rPr>
        <w:t>В рамках муниципальной программы «Энергосбережение в Куйбышевском районе на 2010-2014 годы» особое внимание будет уделено установке и вводу в эксплуатацию приборов учета тепловой энергии (17 шт.) в сельских котельных района.</w:t>
      </w:r>
    </w:p>
    <w:p w:rsidR="00252256" w:rsidRPr="00DB640C" w:rsidRDefault="00252256" w:rsidP="00252256">
      <w:pPr>
        <w:spacing w:after="0" w:line="240" w:lineRule="auto"/>
        <w:ind w:firstLine="567"/>
        <w:jc w:val="both"/>
        <w:rPr>
          <w:rFonts w:eastAsia="Times New Roman"/>
          <w:sz w:val="20"/>
          <w:szCs w:val="20"/>
        </w:rPr>
      </w:pPr>
      <w:r w:rsidRPr="00DB640C">
        <w:rPr>
          <w:rFonts w:eastAsia="Times New Roman"/>
          <w:sz w:val="20"/>
          <w:szCs w:val="20"/>
        </w:rPr>
        <w:t>Необходимо закончить выполнение энергетических аудитов сельскими учреждениями (МУПы и клубы – 8 учреждений).</w:t>
      </w:r>
    </w:p>
    <w:p w:rsidR="00252256" w:rsidRPr="00DB640C" w:rsidRDefault="00252256" w:rsidP="00252256">
      <w:pPr>
        <w:spacing w:after="0" w:line="240" w:lineRule="auto"/>
        <w:ind w:firstLine="567"/>
        <w:jc w:val="both"/>
        <w:rPr>
          <w:rFonts w:eastAsia="Times New Roman"/>
          <w:sz w:val="20"/>
          <w:szCs w:val="20"/>
        </w:rPr>
      </w:pPr>
      <w:r w:rsidRPr="00DB640C">
        <w:rPr>
          <w:rFonts w:eastAsia="Times New Roman"/>
          <w:sz w:val="20"/>
          <w:szCs w:val="20"/>
        </w:rPr>
        <w:t xml:space="preserve">Планируется достичь экономии электрической энергии в размере 158 тыс.кВт., тепловой энергии 990 Гкал., воды </w:t>
      </w:r>
      <w:smartTag w:uri="urn:schemas-microsoft-com:office:smarttags" w:element="metricconverter">
        <w:smartTagPr>
          <w:attr w:name="ProductID" w:val="2577 м3"/>
        </w:smartTagPr>
        <w:r w:rsidRPr="00DB640C">
          <w:rPr>
            <w:rFonts w:eastAsia="Times New Roman"/>
            <w:sz w:val="20"/>
            <w:szCs w:val="20"/>
          </w:rPr>
          <w:t>2577 м</w:t>
        </w:r>
        <w:r w:rsidRPr="00DB640C">
          <w:rPr>
            <w:rFonts w:eastAsia="Times New Roman"/>
            <w:sz w:val="20"/>
            <w:szCs w:val="20"/>
            <w:vertAlign w:val="superscript"/>
          </w:rPr>
          <w:t>3</w:t>
        </w:r>
      </w:smartTag>
      <w:r w:rsidRPr="00DB640C">
        <w:rPr>
          <w:rFonts w:eastAsia="Times New Roman"/>
          <w:sz w:val="20"/>
          <w:szCs w:val="20"/>
        </w:rPr>
        <w:t xml:space="preserve"> т.е. 3% каждого вида ресурсов относительно 2013 года (около 1,3 млн.рубл.).  </w:t>
      </w:r>
    </w:p>
    <w:p w:rsidR="00252256" w:rsidRPr="00DB640C" w:rsidRDefault="00252256" w:rsidP="00252256">
      <w:pPr>
        <w:spacing w:after="0" w:line="240" w:lineRule="auto"/>
        <w:ind w:firstLine="709"/>
        <w:jc w:val="both"/>
        <w:rPr>
          <w:rFonts w:eastAsia="Times New Roman"/>
          <w:b/>
          <w:i/>
          <w:sz w:val="20"/>
          <w:szCs w:val="20"/>
          <w:lang w:eastAsia="ru-RU"/>
        </w:rPr>
      </w:pPr>
    </w:p>
    <w:p w:rsidR="00252256" w:rsidRPr="00DB640C" w:rsidRDefault="00252256" w:rsidP="00252256">
      <w:pPr>
        <w:spacing w:after="0" w:line="240" w:lineRule="auto"/>
        <w:ind w:firstLine="709"/>
        <w:jc w:val="both"/>
        <w:rPr>
          <w:rFonts w:eastAsia="Times New Roman"/>
          <w:b/>
          <w:i/>
          <w:sz w:val="20"/>
          <w:szCs w:val="20"/>
          <w:lang w:eastAsia="ru-RU"/>
        </w:rPr>
      </w:pPr>
      <w:r w:rsidRPr="00DB640C">
        <w:rPr>
          <w:rFonts w:eastAsia="Times New Roman"/>
          <w:b/>
          <w:i/>
          <w:sz w:val="20"/>
          <w:szCs w:val="20"/>
          <w:lang w:eastAsia="ru-RU"/>
        </w:rPr>
        <w:t xml:space="preserve">5.  Безопасность жизнедеятельности населения района. </w:t>
      </w:r>
    </w:p>
    <w:p w:rsidR="00252256" w:rsidRPr="00DB640C" w:rsidRDefault="00252256" w:rsidP="00252256">
      <w:pPr>
        <w:spacing w:after="0" w:line="240" w:lineRule="auto"/>
        <w:ind w:firstLine="709"/>
        <w:jc w:val="both"/>
        <w:rPr>
          <w:rFonts w:eastAsia="Times New Roman"/>
          <w:b/>
          <w:i/>
          <w:sz w:val="20"/>
          <w:szCs w:val="20"/>
          <w:lang w:eastAsia="ru-RU"/>
        </w:rPr>
      </w:pPr>
      <w:r w:rsidRPr="00DB640C">
        <w:rPr>
          <w:rFonts w:eastAsia="Times New Roman"/>
          <w:b/>
          <w:i/>
          <w:sz w:val="20"/>
          <w:szCs w:val="20"/>
          <w:lang w:eastAsia="ru-RU"/>
        </w:rPr>
        <w:t xml:space="preserve">Направления деятельности  </w:t>
      </w:r>
    </w:p>
    <w:p w:rsidR="00252256" w:rsidRPr="00DB640C" w:rsidRDefault="00252256" w:rsidP="00252256">
      <w:pPr>
        <w:tabs>
          <w:tab w:val="left" w:pos="720"/>
        </w:tabs>
        <w:spacing w:after="0" w:line="240" w:lineRule="auto"/>
        <w:ind w:firstLine="708"/>
        <w:jc w:val="both"/>
        <w:rPr>
          <w:rFonts w:eastAsia="Times New Roman"/>
          <w:sz w:val="20"/>
          <w:szCs w:val="20"/>
          <w:lang w:eastAsia="ru-RU"/>
        </w:rPr>
      </w:pPr>
      <w:r w:rsidRPr="00DB640C">
        <w:rPr>
          <w:rFonts w:eastAsia="Times New Roman"/>
          <w:sz w:val="20"/>
          <w:szCs w:val="20"/>
          <w:lang w:eastAsia="ru-RU"/>
        </w:rPr>
        <w:t>В целях обеспечения населения и территорий  Куйбышевского района от чрезвычайных ситуаций природного и техногенного характера в плановом периоде предусмотрены мероприятия по совершенствованию системы оповещения с вводом в действие нового оборудования и технических средств.</w:t>
      </w:r>
    </w:p>
    <w:p w:rsidR="00252256" w:rsidRPr="00DB640C" w:rsidRDefault="00252256" w:rsidP="00252256">
      <w:pPr>
        <w:tabs>
          <w:tab w:val="left" w:pos="720"/>
        </w:tabs>
        <w:spacing w:after="0" w:line="240" w:lineRule="auto"/>
        <w:ind w:firstLine="708"/>
        <w:jc w:val="both"/>
        <w:rPr>
          <w:rFonts w:eastAsia="Times New Roman"/>
          <w:sz w:val="20"/>
          <w:szCs w:val="20"/>
          <w:lang w:eastAsia="ru-RU"/>
        </w:rPr>
      </w:pPr>
      <w:r w:rsidRPr="00DB640C">
        <w:rPr>
          <w:rFonts w:eastAsia="Times New Roman"/>
          <w:sz w:val="20"/>
          <w:szCs w:val="20"/>
          <w:lang w:eastAsia="ru-RU"/>
        </w:rPr>
        <w:t>В целях совершенствования организации пожаротушения на территории района планируется проведение мероприятий, направленных на создание условий для открытия пожарных депо на территории сельских поселений Куйбышевского района. (Камский  сельсовет)</w:t>
      </w:r>
    </w:p>
    <w:p w:rsidR="00252256" w:rsidRPr="00DB640C" w:rsidRDefault="00252256" w:rsidP="00252256">
      <w:pPr>
        <w:tabs>
          <w:tab w:val="left" w:pos="720"/>
        </w:tabs>
        <w:spacing w:after="0" w:line="240" w:lineRule="auto"/>
        <w:ind w:firstLine="708"/>
        <w:jc w:val="both"/>
        <w:rPr>
          <w:rFonts w:eastAsia="Times New Roman"/>
          <w:sz w:val="20"/>
          <w:szCs w:val="20"/>
          <w:lang w:eastAsia="ru-RU"/>
        </w:rPr>
      </w:pPr>
      <w:r w:rsidRPr="00DB640C">
        <w:rPr>
          <w:rFonts w:eastAsia="Times New Roman"/>
          <w:sz w:val="20"/>
          <w:szCs w:val="20"/>
          <w:lang w:eastAsia="ru-RU"/>
        </w:rPr>
        <w:t>Будет продолжена работа по обновлению (опашки) минерализованных полос вокруг населенных пунктов.</w:t>
      </w:r>
    </w:p>
    <w:p w:rsidR="00252256" w:rsidRPr="00DB640C" w:rsidRDefault="00252256" w:rsidP="00252256">
      <w:pPr>
        <w:tabs>
          <w:tab w:val="left" w:pos="720"/>
        </w:tabs>
        <w:spacing w:after="0" w:line="240" w:lineRule="auto"/>
        <w:ind w:firstLine="708"/>
        <w:jc w:val="both"/>
        <w:rPr>
          <w:rFonts w:eastAsia="Times New Roman"/>
          <w:sz w:val="20"/>
          <w:szCs w:val="20"/>
          <w:lang w:eastAsia="ru-RU"/>
        </w:rPr>
      </w:pPr>
      <w:r w:rsidRPr="00DB640C">
        <w:rPr>
          <w:rFonts w:eastAsia="Times New Roman"/>
          <w:sz w:val="20"/>
          <w:szCs w:val="20"/>
          <w:lang w:eastAsia="ru-RU"/>
        </w:rPr>
        <w:t>В целях обеспечения безопасности людей на водных объектах района планируется создание спасательного поста на территории Куйбышевского района.</w:t>
      </w:r>
    </w:p>
    <w:p w:rsidR="00252256" w:rsidRPr="00DB640C" w:rsidRDefault="00252256" w:rsidP="00252256">
      <w:pPr>
        <w:tabs>
          <w:tab w:val="left" w:pos="720"/>
        </w:tabs>
        <w:spacing w:after="0" w:line="240" w:lineRule="auto"/>
        <w:ind w:firstLine="708"/>
        <w:jc w:val="both"/>
        <w:rPr>
          <w:rFonts w:eastAsia="Times New Roman"/>
          <w:sz w:val="20"/>
          <w:szCs w:val="20"/>
          <w:lang w:eastAsia="ru-RU"/>
        </w:rPr>
      </w:pPr>
      <w:r w:rsidRPr="00DB640C">
        <w:rPr>
          <w:rFonts w:eastAsia="Times New Roman"/>
          <w:sz w:val="20"/>
          <w:szCs w:val="20"/>
          <w:lang w:eastAsia="ru-RU"/>
        </w:rPr>
        <w:t>Будет продолжена работа по пропаганде и обучению населения мерам пожарной безопасности и безопасности на водных объектах через средства массовой информации.</w:t>
      </w:r>
    </w:p>
    <w:p w:rsidR="00252256" w:rsidRPr="00DB640C" w:rsidRDefault="00252256" w:rsidP="00252256">
      <w:pPr>
        <w:tabs>
          <w:tab w:val="left" w:pos="720"/>
        </w:tabs>
        <w:spacing w:after="0" w:line="240" w:lineRule="auto"/>
        <w:ind w:firstLine="708"/>
        <w:jc w:val="both"/>
        <w:rPr>
          <w:rFonts w:eastAsia="Times New Roman"/>
          <w:sz w:val="20"/>
          <w:szCs w:val="20"/>
          <w:lang w:eastAsia="ru-RU"/>
        </w:rPr>
      </w:pPr>
      <w:r w:rsidRPr="00DB640C">
        <w:rPr>
          <w:rFonts w:eastAsia="Times New Roman"/>
          <w:sz w:val="20"/>
          <w:szCs w:val="20"/>
          <w:lang w:eastAsia="ru-RU"/>
        </w:rPr>
        <w:t>В связи с изменениями в нормативной базе и в целях повышения уровня необходимых знаний и навыков, будет осуществляться подготовка диспетчеров ЕДДС Куйбышевского района, с привлечением представителей учебного цента Главного управления МЧС  России по НСО, а также будут проводиться командно – штабные учения и тренировки с органами управления и силами ГО, районного звена ТП РСЧС (территориальная подсистема российской  системы предупреждения и действий в чрезвычайных ситуациях) Куйбышевского района.</w:t>
      </w:r>
    </w:p>
    <w:p w:rsidR="00252256" w:rsidRPr="00DB640C" w:rsidRDefault="00252256" w:rsidP="00252256">
      <w:pPr>
        <w:tabs>
          <w:tab w:val="left" w:pos="720"/>
        </w:tabs>
        <w:spacing w:after="0" w:line="240" w:lineRule="auto"/>
        <w:ind w:firstLine="708"/>
        <w:jc w:val="both"/>
        <w:rPr>
          <w:rFonts w:eastAsia="Times New Roman"/>
          <w:sz w:val="20"/>
          <w:szCs w:val="20"/>
          <w:lang w:eastAsia="ru-RU"/>
        </w:rPr>
      </w:pPr>
      <w:r w:rsidRPr="00DB640C">
        <w:rPr>
          <w:rFonts w:eastAsia="Times New Roman"/>
          <w:sz w:val="20"/>
          <w:szCs w:val="20"/>
          <w:lang w:eastAsia="ru-RU"/>
        </w:rPr>
        <w:t>С учетом опыта прошлых лет будет продолжена работа по созданию резервов финансовых средств  для ЧС в поселениях района.</w:t>
      </w:r>
    </w:p>
    <w:p w:rsidR="00252256" w:rsidRPr="00DB640C" w:rsidRDefault="00252256" w:rsidP="00252256">
      <w:pPr>
        <w:tabs>
          <w:tab w:val="left" w:pos="720"/>
        </w:tabs>
        <w:spacing w:after="0" w:line="240" w:lineRule="auto"/>
        <w:ind w:firstLine="708"/>
        <w:jc w:val="both"/>
        <w:rPr>
          <w:rFonts w:eastAsia="Times New Roman"/>
          <w:sz w:val="20"/>
          <w:szCs w:val="20"/>
          <w:lang w:eastAsia="ru-RU"/>
        </w:rPr>
      </w:pPr>
      <w:r w:rsidRPr="00DB640C">
        <w:rPr>
          <w:rFonts w:eastAsia="Times New Roman"/>
          <w:sz w:val="20"/>
          <w:szCs w:val="20"/>
          <w:lang w:eastAsia="ru-RU"/>
        </w:rPr>
        <w:t xml:space="preserve">В плановом периоде усиленное внимание будет уделено предупреждению и устранению опасности лесных пожаров. </w:t>
      </w:r>
    </w:p>
    <w:p w:rsidR="00252256" w:rsidRPr="00DB640C" w:rsidRDefault="00252256" w:rsidP="00252256">
      <w:pPr>
        <w:tabs>
          <w:tab w:val="left" w:pos="720"/>
        </w:tabs>
        <w:spacing w:after="0" w:line="240" w:lineRule="auto"/>
        <w:ind w:firstLine="708"/>
        <w:jc w:val="both"/>
        <w:rPr>
          <w:rFonts w:eastAsia="Times New Roman"/>
          <w:sz w:val="20"/>
          <w:szCs w:val="20"/>
          <w:lang w:eastAsia="ru-RU"/>
        </w:rPr>
      </w:pPr>
      <w:r w:rsidRPr="00DB640C">
        <w:rPr>
          <w:rFonts w:eastAsia="Times New Roman"/>
          <w:sz w:val="20"/>
          <w:szCs w:val="20"/>
          <w:lang w:eastAsia="ru-RU"/>
        </w:rPr>
        <w:t>Одним из ключевых направлений деятельности в обеспечении общественной безопасности и правопорядка на территории района остается профилактика правонарушений.</w:t>
      </w:r>
    </w:p>
    <w:p w:rsidR="00252256" w:rsidRPr="00DB640C" w:rsidRDefault="00252256" w:rsidP="00252256">
      <w:pPr>
        <w:tabs>
          <w:tab w:val="left" w:pos="720"/>
        </w:tabs>
        <w:spacing w:after="0" w:line="240" w:lineRule="auto"/>
        <w:ind w:firstLine="708"/>
        <w:jc w:val="both"/>
        <w:rPr>
          <w:rFonts w:eastAsia="Times New Roman"/>
          <w:sz w:val="20"/>
          <w:szCs w:val="20"/>
          <w:lang w:eastAsia="ru-RU"/>
        </w:rPr>
      </w:pPr>
      <w:r w:rsidRPr="00DB640C">
        <w:rPr>
          <w:rFonts w:eastAsia="Times New Roman"/>
          <w:sz w:val="20"/>
          <w:szCs w:val="20"/>
          <w:lang w:eastAsia="ru-RU"/>
        </w:rPr>
        <w:t>-обеспечение общественной безопасности и правопорядка на улицах и общественных местах;</w:t>
      </w:r>
    </w:p>
    <w:p w:rsidR="00252256" w:rsidRPr="00DB640C" w:rsidRDefault="00252256" w:rsidP="00252256">
      <w:pPr>
        <w:tabs>
          <w:tab w:val="left" w:pos="720"/>
        </w:tabs>
        <w:spacing w:after="0" w:line="240" w:lineRule="auto"/>
        <w:ind w:firstLine="708"/>
        <w:jc w:val="both"/>
        <w:rPr>
          <w:rFonts w:eastAsia="Times New Roman"/>
          <w:sz w:val="20"/>
          <w:szCs w:val="20"/>
          <w:lang w:eastAsia="ru-RU"/>
        </w:rPr>
      </w:pPr>
      <w:r w:rsidRPr="00DB640C">
        <w:rPr>
          <w:rFonts w:eastAsia="Times New Roman"/>
          <w:sz w:val="20"/>
          <w:szCs w:val="20"/>
          <w:lang w:eastAsia="ru-RU"/>
        </w:rPr>
        <w:t>- предупреждение всех форм асоциального поведения;</w:t>
      </w:r>
    </w:p>
    <w:p w:rsidR="00252256" w:rsidRPr="00DB640C" w:rsidRDefault="00252256" w:rsidP="00252256">
      <w:pPr>
        <w:tabs>
          <w:tab w:val="left" w:pos="720"/>
        </w:tabs>
        <w:spacing w:after="0" w:line="240" w:lineRule="auto"/>
        <w:ind w:firstLine="708"/>
        <w:jc w:val="both"/>
        <w:rPr>
          <w:rFonts w:eastAsia="Times New Roman"/>
          <w:sz w:val="20"/>
          <w:szCs w:val="20"/>
          <w:lang w:eastAsia="ru-RU"/>
        </w:rPr>
      </w:pPr>
      <w:r w:rsidRPr="00DB640C">
        <w:rPr>
          <w:rFonts w:eastAsia="Times New Roman"/>
          <w:sz w:val="20"/>
          <w:szCs w:val="20"/>
          <w:lang w:eastAsia="ru-RU"/>
        </w:rPr>
        <w:t>- противодействие терроризму и экстремизму.</w:t>
      </w:r>
    </w:p>
    <w:p w:rsidR="00252256" w:rsidRPr="00DB640C" w:rsidRDefault="00252256" w:rsidP="00252256">
      <w:pPr>
        <w:tabs>
          <w:tab w:val="left" w:pos="720"/>
        </w:tabs>
        <w:spacing w:after="0" w:line="240" w:lineRule="auto"/>
        <w:ind w:firstLine="708"/>
        <w:jc w:val="both"/>
        <w:rPr>
          <w:rFonts w:eastAsia="Times New Roman"/>
          <w:sz w:val="20"/>
          <w:szCs w:val="20"/>
          <w:lang w:eastAsia="ru-RU"/>
        </w:rPr>
      </w:pPr>
      <w:r w:rsidRPr="00DB640C">
        <w:rPr>
          <w:rFonts w:eastAsia="Times New Roman"/>
          <w:sz w:val="20"/>
          <w:szCs w:val="20"/>
          <w:lang w:eastAsia="ru-RU"/>
        </w:rPr>
        <w:t>Для осуществления охраны общественного порядка и обеспечения безопасности граждан, в вечернее и ночное  время заступают 3-4 автопатруля ОВ ППСП, 2 автопатруля ОГИБДД и 2 группы задержания ОВО, за которыми закреплены конкретные участки, кроме этого для  выявления и раскрытия уличных краж с автомобилей в ночное время ежедневно выставляются 3 скрытых нарядов ОВ ППСП и т.д.</w:t>
      </w:r>
    </w:p>
    <w:p w:rsidR="00252256" w:rsidRPr="00DB640C" w:rsidRDefault="00252256" w:rsidP="00252256">
      <w:pPr>
        <w:tabs>
          <w:tab w:val="left" w:pos="720"/>
        </w:tabs>
        <w:spacing w:after="0" w:line="240" w:lineRule="auto"/>
        <w:ind w:firstLine="708"/>
        <w:jc w:val="both"/>
        <w:rPr>
          <w:rFonts w:eastAsia="Times New Roman"/>
          <w:sz w:val="20"/>
          <w:szCs w:val="20"/>
          <w:lang w:eastAsia="ru-RU"/>
        </w:rPr>
      </w:pPr>
      <w:r w:rsidRPr="00DB640C">
        <w:rPr>
          <w:rFonts w:eastAsia="Times New Roman"/>
          <w:sz w:val="20"/>
          <w:szCs w:val="20"/>
          <w:lang w:eastAsia="ru-RU"/>
        </w:rPr>
        <w:t>Работа по предупреждению всех форм асоциального поведения будет, прежде всего, направлена на повышение эффективности профилактики безнадзорности и правонарушений несовершеннолетних и молодежи  в учреждениях образования и культуры, спортивных организациях и по месту жительства.</w:t>
      </w:r>
    </w:p>
    <w:p w:rsidR="00252256" w:rsidRPr="00DB640C" w:rsidRDefault="00252256" w:rsidP="00252256">
      <w:pPr>
        <w:tabs>
          <w:tab w:val="left" w:pos="720"/>
        </w:tabs>
        <w:spacing w:after="0" w:line="240" w:lineRule="auto"/>
        <w:ind w:firstLine="708"/>
        <w:jc w:val="both"/>
        <w:rPr>
          <w:rFonts w:eastAsia="Times New Roman"/>
          <w:sz w:val="20"/>
          <w:szCs w:val="20"/>
          <w:lang w:eastAsia="ru-RU"/>
        </w:rPr>
      </w:pPr>
      <w:r w:rsidRPr="00DB640C">
        <w:rPr>
          <w:rFonts w:eastAsia="Times New Roman"/>
          <w:sz w:val="20"/>
          <w:szCs w:val="20"/>
          <w:lang w:eastAsia="ru-RU"/>
        </w:rPr>
        <w:t>Продолжится работа по социальной адаптации лиц, освободившихся из мест лишения свободы и предупреждению совершения ими  преступлений и иных правонарушений. Будут приняты меры по укреплению взаимодействия учреждений социальной защиты и занятости населения в работе с  исправительными учреждениями и органами внутренних дел.</w:t>
      </w:r>
    </w:p>
    <w:p w:rsidR="00252256" w:rsidRPr="00DB640C" w:rsidRDefault="00252256" w:rsidP="00252256">
      <w:pPr>
        <w:tabs>
          <w:tab w:val="left" w:pos="720"/>
        </w:tabs>
        <w:spacing w:after="0" w:line="240" w:lineRule="auto"/>
        <w:ind w:firstLine="708"/>
        <w:jc w:val="both"/>
        <w:rPr>
          <w:rFonts w:eastAsia="Times New Roman"/>
          <w:sz w:val="20"/>
          <w:szCs w:val="20"/>
          <w:lang w:eastAsia="ru-RU"/>
        </w:rPr>
      </w:pPr>
      <w:r w:rsidRPr="00DB640C">
        <w:rPr>
          <w:rFonts w:eastAsia="Times New Roman"/>
          <w:sz w:val="20"/>
          <w:szCs w:val="20"/>
          <w:lang w:eastAsia="ru-RU"/>
        </w:rPr>
        <w:t>Предусматривается реализация мер профилактики оказания социальной помощи лицам, оказавшимся в сложной жизненной ситуации.</w:t>
      </w:r>
    </w:p>
    <w:p w:rsidR="00252256" w:rsidRPr="00DB640C" w:rsidRDefault="00252256" w:rsidP="00252256">
      <w:pPr>
        <w:tabs>
          <w:tab w:val="left" w:pos="720"/>
        </w:tabs>
        <w:spacing w:after="0" w:line="240" w:lineRule="auto"/>
        <w:ind w:firstLine="708"/>
        <w:jc w:val="both"/>
        <w:rPr>
          <w:rFonts w:eastAsia="Times New Roman"/>
          <w:sz w:val="20"/>
          <w:szCs w:val="20"/>
          <w:lang w:eastAsia="ru-RU"/>
        </w:rPr>
      </w:pPr>
      <w:r w:rsidRPr="00DB640C">
        <w:rPr>
          <w:rFonts w:eastAsia="Times New Roman"/>
          <w:sz w:val="20"/>
          <w:szCs w:val="20"/>
          <w:lang w:eastAsia="ru-RU"/>
        </w:rPr>
        <w:lastRenderedPageBreak/>
        <w:t>В рамках противодействия терроризму и экстремизму планируются меры по укреплению антитеррористической защищенности объектов пребывания граждан. Будет продолжена  работа по предупреждению распространения экстремистской идеологии на почве национальных, религиозных отношений, прежде всего, в учебных заведениях.</w:t>
      </w:r>
    </w:p>
    <w:p w:rsidR="00252256" w:rsidRPr="00DB640C" w:rsidRDefault="00252256" w:rsidP="00252256">
      <w:pPr>
        <w:tabs>
          <w:tab w:val="left" w:pos="720"/>
        </w:tabs>
        <w:spacing w:after="0" w:line="240" w:lineRule="auto"/>
        <w:ind w:firstLine="708"/>
        <w:jc w:val="both"/>
        <w:rPr>
          <w:rFonts w:eastAsia="Times New Roman"/>
          <w:sz w:val="20"/>
          <w:szCs w:val="20"/>
          <w:lang w:eastAsia="ru-RU"/>
        </w:rPr>
      </w:pPr>
      <w:r w:rsidRPr="00DB640C">
        <w:rPr>
          <w:rFonts w:eastAsia="Times New Roman"/>
          <w:sz w:val="20"/>
          <w:szCs w:val="20"/>
          <w:lang w:eastAsia="ru-RU"/>
        </w:rPr>
        <w:t>Работа по профилактике правонарушений будет осуществляться в рамках действующих областных и районных программ профилактической направленности.</w:t>
      </w:r>
    </w:p>
    <w:p w:rsidR="00252256" w:rsidRPr="00DB640C" w:rsidRDefault="00252256" w:rsidP="00252256">
      <w:pPr>
        <w:tabs>
          <w:tab w:val="left" w:pos="720"/>
        </w:tabs>
        <w:spacing w:after="0" w:line="240" w:lineRule="auto"/>
        <w:ind w:firstLine="540"/>
        <w:jc w:val="both"/>
        <w:rPr>
          <w:rFonts w:eastAsia="Times New Roman"/>
          <w:sz w:val="20"/>
          <w:szCs w:val="20"/>
          <w:lang w:eastAsia="ru-RU"/>
        </w:rPr>
      </w:pPr>
      <w:r w:rsidRPr="00DB640C">
        <w:rPr>
          <w:rFonts w:eastAsia="Times New Roman"/>
          <w:sz w:val="20"/>
          <w:szCs w:val="20"/>
          <w:lang w:eastAsia="ru-RU"/>
        </w:rPr>
        <w:t xml:space="preserve"> </w:t>
      </w:r>
    </w:p>
    <w:p w:rsidR="00252256" w:rsidRDefault="00252256" w:rsidP="00252256">
      <w:pPr>
        <w:tabs>
          <w:tab w:val="left" w:pos="720"/>
        </w:tabs>
        <w:spacing w:after="0" w:line="240" w:lineRule="auto"/>
        <w:ind w:firstLine="540"/>
        <w:jc w:val="both"/>
        <w:rPr>
          <w:rFonts w:eastAsia="Times New Roman"/>
          <w:b/>
          <w:i/>
          <w:sz w:val="20"/>
          <w:szCs w:val="20"/>
          <w:lang w:eastAsia="ru-RU"/>
        </w:rPr>
      </w:pPr>
    </w:p>
    <w:p w:rsidR="00252256" w:rsidRDefault="00252256" w:rsidP="00252256">
      <w:pPr>
        <w:tabs>
          <w:tab w:val="left" w:pos="720"/>
        </w:tabs>
        <w:spacing w:after="0" w:line="240" w:lineRule="auto"/>
        <w:ind w:firstLine="540"/>
        <w:jc w:val="both"/>
        <w:rPr>
          <w:rFonts w:eastAsia="Times New Roman"/>
          <w:b/>
          <w:i/>
          <w:sz w:val="20"/>
          <w:szCs w:val="20"/>
          <w:lang w:eastAsia="ru-RU"/>
        </w:rPr>
      </w:pPr>
    </w:p>
    <w:p w:rsidR="00252256" w:rsidRDefault="00252256" w:rsidP="00252256">
      <w:pPr>
        <w:tabs>
          <w:tab w:val="left" w:pos="720"/>
        </w:tabs>
        <w:spacing w:after="0" w:line="240" w:lineRule="auto"/>
        <w:ind w:firstLine="540"/>
        <w:jc w:val="both"/>
        <w:rPr>
          <w:rFonts w:eastAsia="Times New Roman"/>
          <w:b/>
          <w:i/>
          <w:sz w:val="20"/>
          <w:szCs w:val="20"/>
          <w:lang w:eastAsia="ru-RU"/>
        </w:rPr>
      </w:pPr>
    </w:p>
    <w:p w:rsidR="00252256" w:rsidRPr="00DB640C" w:rsidRDefault="00252256" w:rsidP="00252256">
      <w:pPr>
        <w:tabs>
          <w:tab w:val="left" w:pos="720"/>
        </w:tabs>
        <w:spacing w:after="0" w:line="240" w:lineRule="auto"/>
        <w:ind w:firstLine="540"/>
        <w:jc w:val="both"/>
        <w:rPr>
          <w:rFonts w:eastAsia="Times New Roman"/>
          <w:b/>
          <w:i/>
          <w:sz w:val="20"/>
          <w:szCs w:val="20"/>
          <w:lang w:eastAsia="ru-RU"/>
        </w:rPr>
      </w:pPr>
      <w:r w:rsidRPr="00DB640C">
        <w:rPr>
          <w:rFonts w:eastAsia="Times New Roman"/>
          <w:b/>
          <w:i/>
          <w:sz w:val="20"/>
          <w:szCs w:val="20"/>
          <w:lang w:eastAsia="ru-RU"/>
        </w:rPr>
        <w:t xml:space="preserve">6.  Экономическое развитие. </w:t>
      </w:r>
    </w:p>
    <w:p w:rsidR="00252256" w:rsidRPr="00DB640C" w:rsidRDefault="00252256" w:rsidP="00252256">
      <w:pPr>
        <w:spacing w:after="0" w:line="240" w:lineRule="auto"/>
        <w:ind w:firstLine="709"/>
        <w:rPr>
          <w:rFonts w:eastAsia="Times New Roman"/>
          <w:b/>
          <w:i/>
          <w:sz w:val="20"/>
          <w:szCs w:val="20"/>
          <w:lang w:eastAsia="ru-RU"/>
        </w:rPr>
      </w:pPr>
      <w:r w:rsidRPr="00DB640C">
        <w:rPr>
          <w:rFonts w:eastAsia="Times New Roman"/>
          <w:b/>
          <w:i/>
          <w:sz w:val="20"/>
          <w:szCs w:val="20"/>
          <w:lang w:eastAsia="ru-RU"/>
        </w:rPr>
        <w:t xml:space="preserve">6.1. Промышленность </w:t>
      </w:r>
    </w:p>
    <w:p w:rsidR="00252256" w:rsidRPr="00DB640C" w:rsidRDefault="00252256" w:rsidP="00252256">
      <w:pPr>
        <w:spacing w:after="0" w:line="240" w:lineRule="auto"/>
        <w:ind w:firstLine="709"/>
        <w:rPr>
          <w:rFonts w:eastAsia="Times New Roman"/>
          <w:b/>
          <w:i/>
          <w:sz w:val="20"/>
          <w:szCs w:val="20"/>
          <w:lang w:eastAsia="ru-RU"/>
        </w:rPr>
      </w:pPr>
      <w:r w:rsidRPr="00DB640C">
        <w:rPr>
          <w:rFonts w:eastAsia="Times New Roman"/>
          <w:b/>
          <w:i/>
          <w:sz w:val="20"/>
          <w:szCs w:val="20"/>
          <w:lang w:eastAsia="ru-RU"/>
        </w:rPr>
        <w:t>Направления деятельности</w:t>
      </w:r>
    </w:p>
    <w:p w:rsidR="00252256" w:rsidRPr="00DB640C" w:rsidRDefault="00252256" w:rsidP="00252256">
      <w:pPr>
        <w:spacing w:after="0" w:line="240" w:lineRule="auto"/>
        <w:ind w:firstLine="540"/>
        <w:jc w:val="both"/>
        <w:rPr>
          <w:rFonts w:eastAsia="Times New Roman"/>
          <w:sz w:val="20"/>
          <w:szCs w:val="20"/>
          <w:lang w:eastAsia="ru-RU"/>
        </w:rPr>
      </w:pPr>
      <w:r w:rsidRPr="00DB640C">
        <w:rPr>
          <w:rFonts w:eastAsia="Times New Roman"/>
          <w:sz w:val="20"/>
          <w:szCs w:val="20"/>
          <w:lang w:eastAsia="ru-RU"/>
        </w:rPr>
        <w:t>Формирование устойчивой базы для перерабатывающих предприятий пищевой отрасли: способствовать стимулированию хозяйств, в том числе фермерских и личных подворий, на поставку сырья для переработки.</w:t>
      </w:r>
    </w:p>
    <w:p w:rsidR="00252256" w:rsidRPr="00DB640C" w:rsidRDefault="00252256" w:rsidP="00252256">
      <w:pPr>
        <w:spacing w:after="0" w:line="240" w:lineRule="auto"/>
        <w:ind w:firstLine="540"/>
        <w:jc w:val="both"/>
        <w:rPr>
          <w:rFonts w:eastAsia="Times New Roman"/>
          <w:sz w:val="20"/>
          <w:szCs w:val="20"/>
          <w:lang w:eastAsia="ru-RU"/>
        </w:rPr>
      </w:pPr>
      <w:r w:rsidRPr="00DB640C">
        <w:rPr>
          <w:rFonts w:eastAsia="Times New Roman"/>
          <w:sz w:val="20"/>
          <w:szCs w:val="20"/>
          <w:lang w:eastAsia="ru-RU"/>
        </w:rPr>
        <w:t>Обеспечение среднего роста объема промышленного производства в сопоставимых ценах ежегодно не ниже  103%-104%</w:t>
      </w:r>
    </w:p>
    <w:p w:rsidR="00252256" w:rsidRPr="00DB640C" w:rsidRDefault="00252256" w:rsidP="00252256">
      <w:pPr>
        <w:spacing w:after="0" w:line="240" w:lineRule="auto"/>
        <w:ind w:firstLine="540"/>
        <w:jc w:val="both"/>
        <w:rPr>
          <w:rFonts w:eastAsia="Times New Roman"/>
          <w:sz w:val="20"/>
          <w:szCs w:val="20"/>
          <w:lang w:eastAsia="ru-RU"/>
        </w:rPr>
      </w:pPr>
      <w:r w:rsidRPr="00DB640C">
        <w:rPr>
          <w:rFonts w:eastAsia="Times New Roman"/>
          <w:sz w:val="20"/>
          <w:szCs w:val="20"/>
          <w:lang w:eastAsia="ru-RU"/>
        </w:rPr>
        <w:t>Наличие государственного оборонного заказа ФКП «Анозит» и успешное его выполнение обеспечит увеличение планируемого объема производства в 2014 году на 10-12% против 2013 года</w:t>
      </w:r>
    </w:p>
    <w:p w:rsidR="00252256" w:rsidRPr="00DB640C" w:rsidRDefault="00252256" w:rsidP="00252256">
      <w:pPr>
        <w:spacing w:after="0" w:line="240" w:lineRule="auto"/>
        <w:ind w:firstLine="540"/>
        <w:jc w:val="both"/>
        <w:rPr>
          <w:rFonts w:eastAsia="Times New Roman"/>
          <w:sz w:val="20"/>
          <w:szCs w:val="20"/>
          <w:lang w:eastAsia="ru-RU"/>
        </w:rPr>
      </w:pPr>
      <w:r w:rsidRPr="00DB640C">
        <w:rPr>
          <w:rFonts w:eastAsia="Times New Roman"/>
          <w:sz w:val="20"/>
          <w:szCs w:val="20"/>
          <w:lang w:eastAsia="ru-RU"/>
        </w:rPr>
        <w:t>Запуск завода по производству строительного кирпича в 2014 году увеличит численность занятых в промышленности, путем создания новых рабочих мест.</w:t>
      </w:r>
    </w:p>
    <w:p w:rsidR="00252256" w:rsidRPr="00DB640C" w:rsidRDefault="00252256" w:rsidP="00252256">
      <w:pPr>
        <w:spacing w:after="0" w:line="240" w:lineRule="auto"/>
        <w:ind w:firstLine="540"/>
        <w:jc w:val="both"/>
        <w:rPr>
          <w:rFonts w:eastAsia="Times New Roman"/>
          <w:sz w:val="20"/>
          <w:szCs w:val="20"/>
          <w:lang w:eastAsia="ru-RU"/>
        </w:rPr>
      </w:pPr>
      <w:r w:rsidRPr="00DB640C">
        <w:rPr>
          <w:rFonts w:eastAsia="Times New Roman"/>
          <w:color w:val="FF0000"/>
          <w:sz w:val="20"/>
          <w:szCs w:val="20"/>
          <w:lang w:eastAsia="ru-RU"/>
        </w:rPr>
        <w:t xml:space="preserve"> </w:t>
      </w:r>
      <w:r w:rsidRPr="00DB640C">
        <w:rPr>
          <w:rFonts w:eastAsia="Times New Roman"/>
          <w:sz w:val="20"/>
          <w:szCs w:val="20"/>
          <w:lang w:eastAsia="ru-RU"/>
        </w:rPr>
        <w:t>На высоком уровне сохранится темп роста производства продукции машиностроения ОАО «Каз-Холдинг» (произошла реорганизация ОАО «Каз-Холдинг» в виде выделения ООО «Каз-Холдинг», основной вид которого выпуск карданных валов и ОАО «Каз-Холдинг» производство труб) Предполагается увеличение оборота производства труб на 20%.</w:t>
      </w:r>
    </w:p>
    <w:p w:rsidR="00252256" w:rsidRPr="00DB640C" w:rsidRDefault="00252256" w:rsidP="00252256">
      <w:pPr>
        <w:spacing w:after="0" w:line="240" w:lineRule="auto"/>
        <w:ind w:firstLine="540"/>
        <w:jc w:val="both"/>
        <w:rPr>
          <w:rFonts w:eastAsia="Times New Roman"/>
          <w:sz w:val="20"/>
          <w:szCs w:val="20"/>
          <w:lang w:eastAsia="ru-RU"/>
        </w:rPr>
      </w:pPr>
      <w:r w:rsidRPr="00DB640C">
        <w:rPr>
          <w:rFonts w:eastAsia="Times New Roman"/>
          <w:sz w:val="20"/>
          <w:szCs w:val="20"/>
          <w:lang w:eastAsia="ru-RU"/>
        </w:rPr>
        <w:t>ЗАО «Ерофеев» (Куйбышевский спиртзавод) – завод готовится к запуску первой очереди (производство 60тонн продукции ежесуточно), в дальнейшем наращивание производства в 2 раза.</w:t>
      </w:r>
    </w:p>
    <w:p w:rsidR="00252256" w:rsidRPr="00DB640C" w:rsidRDefault="00252256" w:rsidP="00252256">
      <w:pPr>
        <w:spacing w:after="0" w:line="240" w:lineRule="auto"/>
        <w:ind w:firstLine="540"/>
        <w:jc w:val="both"/>
        <w:rPr>
          <w:rFonts w:eastAsia="Times New Roman"/>
          <w:sz w:val="20"/>
          <w:szCs w:val="20"/>
          <w:lang w:eastAsia="ru-RU"/>
        </w:rPr>
      </w:pPr>
      <w:r w:rsidRPr="00DB640C">
        <w:rPr>
          <w:rFonts w:eastAsia="Times New Roman"/>
          <w:sz w:val="20"/>
          <w:szCs w:val="20"/>
          <w:lang w:eastAsia="ru-RU"/>
        </w:rPr>
        <w:t>Расширение рынков сбыта для товаропроизводителей района, принятие участия в зональных, областных ярмарках, заключение прямых договоров на поставку товаров.</w:t>
      </w:r>
    </w:p>
    <w:p w:rsidR="00252256" w:rsidRPr="00DB640C" w:rsidRDefault="00252256" w:rsidP="00252256">
      <w:pPr>
        <w:spacing w:after="0" w:line="240" w:lineRule="auto"/>
        <w:ind w:firstLine="709"/>
        <w:jc w:val="both"/>
        <w:rPr>
          <w:rFonts w:eastAsia="Times New Roman"/>
          <w:b/>
          <w:sz w:val="20"/>
          <w:szCs w:val="20"/>
          <w:lang w:eastAsia="ru-RU"/>
        </w:rPr>
      </w:pPr>
    </w:p>
    <w:p w:rsidR="00252256" w:rsidRPr="00DB640C" w:rsidRDefault="00252256" w:rsidP="00252256">
      <w:pPr>
        <w:spacing w:after="0" w:line="240" w:lineRule="auto"/>
        <w:ind w:firstLine="709"/>
        <w:jc w:val="both"/>
        <w:rPr>
          <w:rFonts w:eastAsia="Times New Roman"/>
          <w:b/>
          <w:i/>
          <w:sz w:val="20"/>
          <w:szCs w:val="20"/>
          <w:lang w:eastAsia="ru-RU"/>
        </w:rPr>
      </w:pPr>
      <w:r w:rsidRPr="00DB640C">
        <w:rPr>
          <w:rFonts w:eastAsia="Times New Roman"/>
          <w:b/>
          <w:i/>
          <w:sz w:val="20"/>
          <w:szCs w:val="20"/>
          <w:lang w:eastAsia="ru-RU"/>
        </w:rPr>
        <w:t xml:space="preserve">6.2.Сельское хозяйство </w:t>
      </w:r>
    </w:p>
    <w:p w:rsidR="00252256" w:rsidRPr="00DB640C" w:rsidRDefault="00252256" w:rsidP="00252256">
      <w:pPr>
        <w:spacing w:after="0" w:line="240" w:lineRule="auto"/>
        <w:ind w:firstLine="709"/>
        <w:jc w:val="both"/>
        <w:rPr>
          <w:rFonts w:eastAsia="Times New Roman"/>
          <w:b/>
          <w:i/>
          <w:color w:val="FF0000"/>
          <w:sz w:val="20"/>
          <w:szCs w:val="20"/>
          <w:lang w:eastAsia="ru-RU"/>
        </w:rPr>
      </w:pPr>
    </w:p>
    <w:p w:rsidR="00252256" w:rsidRPr="00DB640C" w:rsidRDefault="00252256" w:rsidP="00252256">
      <w:pPr>
        <w:spacing w:after="0" w:line="240" w:lineRule="auto"/>
        <w:ind w:firstLine="709"/>
        <w:jc w:val="both"/>
        <w:rPr>
          <w:rFonts w:eastAsia="Times New Roman"/>
          <w:b/>
          <w:i/>
          <w:sz w:val="20"/>
          <w:szCs w:val="20"/>
          <w:lang w:eastAsia="ru-RU"/>
        </w:rPr>
      </w:pPr>
      <w:r w:rsidRPr="00DB640C">
        <w:rPr>
          <w:rFonts w:eastAsia="Times New Roman"/>
          <w:b/>
          <w:i/>
          <w:sz w:val="20"/>
          <w:szCs w:val="20"/>
          <w:lang w:eastAsia="ru-RU"/>
        </w:rPr>
        <w:t xml:space="preserve">Направления деятельности  </w:t>
      </w:r>
    </w:p>
    <w:p w:rsidR="00252256" w:rsidRPr="00DB640C" w:rsidRDefault="00252256" w:rsidP="00252256">
      <w:pPr>
        <w:spacing w:after="0" w:line="240" w:lineRule="auto"/>
        <w:ind w:firstLine="540"/>
        <w:jc w:val="both"/>
        <w:rPr>
          <w:rFonts w:eastAsia="Times New Roman"/>
          <w:sz w:val="20"/>
          <w:szCs w:val="20"/>
          <w:lang w:eastAsia="ru-RU"/>
        </w:rPr>
      </w:pPr>
      <w:r w:rsidRPr="00DB640C">
        <w:rPr>
          <w:rFonts w:eastAsia="Times New Roman"/>
          <w:sz w:val="20"/>
          <w:szCs w:val="20"/>
          <w:lang w:eastAsia="ru-RU"/>
        </w:rPr>
        <w:t>Основные действия в сельском хозяйстве района будут направлены на создание условий для устойчивого развития сельских территорий, ускорения темпов роста объемов сельскохозяйственного производства на основе повышения его конкурентоспособности и эффективности, повышения занятости и уровня жизни сельского населения, сохранения и воспроизводства используемых в сельскохозяйственном производстве земельных и других природных ресурсов.</w:t>
      </w:r>
    </w:p>
    <w:p w:rsidR="00252256" w:rsidRPr="00DB640C" w:rsidRDefault="00252256" w:rsidP="00252256">
      <w:pPr>
        <w:spacing w:after="0" w:line="240" w:lineRule="auto"/>
        <w:ind w:firstLine="540"/>
        <w:jc w:val="both"/>
        <w:rPr>
          <w:rFonts w:eastAsia="Times New Roman"/>
          <w:sz w:val="20"/>
          <w:szCs w:val="20"/>
          <w:lang w:eastAsia="ru-RU"/>
        </w:rPr>
      </w:pPr>
      <w:r w:rsidRPr="00DB640C">
        <w:rPr>
          <w:rFonts w:eastAsia="Times New Roman"/>
          <w:sz w:val="20"/>
          <w:szCs w:val="20"/>
          <w:lang w:eastAsia="ru-RU"/>
        </w:rPr>
        <w:t xml:space="preserve">    Для достижения этих целей необходимо обеспечить ускоренное развитие приоритетных подотраслей сельского хозяйства, прежде всего животноводства.</w:t>
      </w:r>
    </w:p>
    <w:p w:rsidR="00252256" w:rsidRPr="00DB640C" w:rsidRDefault="00252256" w:rsidP="00252256">
      <w:pPr>
        <w:spacing w:after="0" w:line="240" w:lineRule="auto"/>
        <w:ind w:firstLine="540"/>
        <w:jc w:val="both"/>
        <w:rPr>
          <w:rFonts w:eastAsia="Times New Roman"/>
          <w:sz w:val="20"/>
          <w:szCs w:val="20"/>
          <w:lang w:eastAsia="ru-RU"/>
        </w:rPr>
      </w:pPr>
      <w:r w:rsidRPr="00DB640C">
        <w:rPr>
          <w:rFonts w:eastAsia="Times New Roman"/>
          <w:sz w:val="20"/>
          <w:szCs w:val="20"/>
          <w:lang w:eastAsia="ru-RU"/>
        </w:rPr>
        <w:t>Реализация мероприятий отраслевых программ  активизирует работу по развитию животноводства в районе. Комплекс мер в данном направлении позволит повысить эффективность племенной работы, усовершенствовать технологии содержания и кормления молочного и мясного скота с применением мер профилактики и борьбы с болезнями, использовать современное оборудование для модернизации животноводческих ферм.</w:t>
      </w:r>
    </w:p>
    <w:p w:rsidR="00252256" w:rsidRPr="00DB640C" w:rsidRDefault="00252256" w:rsidP="00252256">
      <w:pPr>
        <w:spacing w:after="0" w:line="240" w:lineRule="auto"/>
        <w:ind w:firstLine="540"/>
        <w:jc w:val="both"/>
        <w:rPr>
          <w:rFonts w:eastAsia="Times New Roman"/>
          <w:sz w:val="20"/>
          <w:szCs w:val="20"/>
          <w:lang w:eastAsia="ru-RU"/>
        </w:rPr>
      </w:pPr>
      <w:r w:rsidRPr="00DB640C">
        <w:rPr>
          <w:rFonts w:eastAsia="Times New Roman"/>
          <w:sz w:val="20"/>
          <w:szCs w:val="20"/>
          <w:lang w:eastAsia="ru-RU"/>
        </w:rPr>
        <w:t xml:space="preserve">    В отрасли растениеводства рост продукции будет обеспечен на основе проведения мероприятий по внедрению современных агротехнологий , развитию элитного семеноводства, по поддержке почвенного плодородия, широкому внедрению передового опыта и научных разработок.</w:t>
      </w:r>
    </w:p>
    <w:p w:rsidR="00252256" w:rsidRPr="00DB640C" w:rsidRDefault="00252256" w:rsidP="00252256">
      <w:pPr>
        <w:spacing w:after="0" w:line="240" w:lineRule="auto"/>
        <w:ind w:firstLine="540"/>
        <w:jc w:val="both"/>
        <w:rPr>
          <w:rFonts w:eastAsia="Times New Roman"/>
          <w:sz w:val="20"/>
          <w:szCs w:val="20"/>
          <w:lang w:eastAsia="ru-RU"/>
        </w:rPr>
      </w:pPr>
      <w:r w:rsidRPr="00DB640C">
        <w:rPr>
          <w:rFonts w:eastAsia="Times New Roman"/>
          <w:sz w:val="20"/>
          <w:szCs w:val="20"/>
          <w:lang w:eastAsia="ru-RU"/>
        </w:rPr>
        <w:t>Приобретение энергонасыщенной и ресурсосберегающей техники для растениеводства, кормопроизводства и оборудования для животноводческих ферм позволит модернизировать и восстановить материально-техническую базу сельскохозяйственных товаропроизводителей. Для достижения поставленной цели необходимо продолжить практику по стимулированию приобретения сельскохозяйственной техники.</w:t>
      </w:r>
    </w:p>
    <w:p w:rsidR="00252256" w:rsidRPr="00DB640C" w:rsidRDefault="00252256" w:rsidP="00252256">
      <w:pPr>
        <w:spacing w:after="0" w:line="240" w:lineRule="auto"/>
        <w:ind w:firstLine="540"/>
        <w:jc w:val="both"/>
        <w:rPr>
          <w:rFonts w:eastAsia="Times New Roman"/>
          <w:sz w:val="20"/>
          <w:szCs w:val="20"/>
          <w:lang w:eastAsia="ru-RU"/>
        </w:rPr>
      </w:pPr>
      <w:r w:rsidRPr="00DB640C">
        <w:rPr>
          <w:rFonts w:eastAsia="Times New Roman"/>
          <w:sz w:val="20"/>
          <w:szCs w:val="20"/>
          <w:lang w:eastAsia="ru-RU"/>
        </w:rPr>
        <w:t>Реализация мероприятий отраслевых программ позволит и в дальнейшем развивать приоритетные подотрасли сельского хозяйства.</w:t>
      </w:r>
    </w:p>
    <w:p w:rsidR="00252256" w:rsidRPr="00DB640C" w:rsidRDefault="00252256" w:rsidP="00252256">
      <w:pPr>
        <w:spacing w:after="0" w:line="240" w:lineRule="auto"/>
        <w:ind w:firstLine="540"/>
        <w:jc w:val="both"/>
        <w:rPr>
          <w:rFonts w:eastAsia="Times New Roman"/>
          <w:sz w:val="20"/>
          <w:szCs w:val="20"/>
          <w:lang w:eastAsia="ru-RU"/>
        </w:rPr>
      </w:pPr>
      <w:r w:rsidRPr="00DB640C">
        <w:rPr>
          <w:rFonts w:eastAsia="Times New Roman"/>
          <w:sz w:val="20"/>
          <w:szCs w:val="20"/>
          <w:lang w:eastAsia="ru-RU"/>
        </w:rPr>
        <w:t>В животноводстве продолжится работа по  улучшению племенных качеств маточного поголовья скота. В молочном скотоводстве приобретут 35 быков производителей. Продолжится работа по улучшению качества производимой продукции, в частности молока. Планируется покупка современного  охладителя молока в ООО «Булатовское».</w:t>
      </w:r>
    </w:p>
    <w:p w:rsidR="00252256" w:rsidRPr="00DB640C" w:rsidRDefault="00252256" w:rsidP="00252256">
      <w:pPr>
        <w:spacing w:after="0" w:line="240" w:lineRule="auto"/>
        <w:ind w:firstLine="540"/>
        <w:jc w:val="both"/>
        <w:rPr>
          <w:rFonts w:eastAsia="Times New Roman"/>
          <w:sz w:val="20"/>
          <w:szCs w:val="20"/>
          <w:lang w:eastAsia="ru-RU"/>
        </w:rPr>
      </w:pPr>
      <w:r w:rsidRPr="00DB640C">
        <w:rPr>
          <w:rFonts w:eastAsia="Times New Roman"/>
          <w:sz w:val="20"/>
          <w:szCs w:val="20"/>
          <w:lang w:eastAsia="ru-RU"/>
        </w:rPr>
        <w:t>Продолжится работа по улучшению содержания КРС  - планируется строительство коровника на 730 гол, планируется завершить строительство телятника на 350 голов.</w:t>
      </w:r>
    </w:p>
    <w:p w:rsidR="00252256" w:rsidRPr="00DB640C" w:rsidRDefault="00252256" w:rsidP="00252256">
      <w:pPr>
        <w:spacing w:after="0" w:line="240" w:lineRule="auto"/>
        <w:ind w:firstLine="540"/>
        <w:jc w:val="both"/>
        <w:rPr>
          <w:rFonts w:eastAsia="Times New Roman"/>
          <w:sz w:val="20"/>
          <w:szCs w:val="20"/>
          <w:lang w:eastAsia="ru-RU"/>
        </w:rPr>
      </w:pPr>
      <w:r w:rsidRPr="00DB640C">
        <w:rPr>
          <w:rFonts w:eastAsia="Times New Roman"/>
          <w:sz w:val="20"/>
          <w:szCs w:val="20"/>
          <w:lang w:eastAsia="ru-RU"/>
        </w:rPr>
        <w:t xml:space="preserve">Особое внимание будет уделяться улучшению кормовой базы. В  следующем году планируется обновление посева многолетних трав на площади </w:t>
      </w:r>
      <w:smartTag w:uri="urn:schemas-microsoft-com:office:smarttags" w:element="metricconverter">
        <w:smartTagPr>
          <w:attr w:name="ProductID" w:val="300 га"/>
        </w:smartTagPr>
        <w:r w:rsidRPr="00DB640C">
          <w:rPr>
            <w:rFonts w:eastAsia="Times New Roman"/>
            <w:sz w:val="20"/>
            <w:szCs w:val="20"/>
            <w:lang w:eastAsia="ru-RU"/>
          </w:rPr>
          <w:t>300 га</w:t>
        </w:r>
      </w:smartTag>
      <w:r w:rsidRPr="00DB640C">
        <w:rPr>
          <w:rFonts w:eastAsia="Times New Roman"/>
          <w:sz w:val="20"/>
          <w:szCs w:val="20"/>
          <w:lang w:eastAsia="ru-RU"/>
        </w:rPr>
        <w:t xml:space="preserve">, расширение посевов бобовых трав на </w:t>
      </w:r>
      <w:smartTag w:uri="urn:schemas-microsoft-com:office:smarttags" w:element="metricconverter">
        <w:smartTagPr>
          <w:attr w:name="ProductID" w:val="600 га"/>
        </w:smartTagPr>
        <w:r w:rsidRPr="00DB640C">
          <w:rPr>
            <w:rFonts w:eastAsia="Times New Roman"/>
            <w:sz w:val="20"/>
            <w:szCs w:val="20"/>
            <w:lang w:eastAsia="ru-RU"/>
          </w:rPr>
          <w:t>600 га</w:t>
        </w:r>
      </w:smartTag>
      <w:r w:rsidRPr="00DB640C">
        <w:rPr>
          <w:rFonts w:eastAsia="Times New Roman"/>
          <w:sz w:val="20"/>
          <w:szCs w:val="20"/>
          <w:lang w:eastAsia="ru-RU"/>
        </w:rPr>
        <w:t>., что позволит заготовить качественный сенаж.</w:t>
      </w:r>
    </w:p>
    <w:p w:rsidR="00252256" w:rsidRPr="00DB640C" w:rsidRDefault="00252256" w:rsidP="00252256">
      <w:pPr>
        <w:spacing w:after="0" w:line="240" w:lineRule="auto"/>
        <w:ind w:firstLine="540"/>
        <w:jc w:val="both"/>
        <w:rPr>
          <w:rFonts w:eastAsia="Times New Roman"/>
          <w:sz w:val="20"/>
          <w:szCs w:val="20"/>
          <w:lang w:eastAsia="ru-RU"/>
        </w:rPr>
      </w:pPr>
      <w:r w:rsidRPr="00DB640C">
        <w:rPr>
          <w:rFonts w:eastAsia="Times New Roman"/>
          <w:sz w:val="20"/>
          <w:szCs w:val="20"/>
          <w:lang w:eastAsia="ru-RU"/>
        </w:rPr>
        <w:t>По направлению развития отрасли растениеводства в хозяйствах района продолжится практика распространения передового опыта, внедрения современных технологий выращивания сельскохозяйственных культур. Повышение эффективности отрасли растениеводства связано с внедрением новых районированных сортов. Сельхозпредприятиями района в 2014 году планируются мероприятия по сортообновлению и сортосмене. Необходимо закупить 140 тонн семян высших репродукций.</w:t>
      </w:r>
    </w:p>
    <w:p w:rsidR="00252256" w:rsidRPr="00DB640C" w:rsidRDefault="00252256" w:rsidP="00252256">
      <w:pPr>
        <w:spacing w:after="0" w:line="240" w:lineRule="auto"/>
        <w:ind w:firstLine="540"/>
        <w:jc w:val="both"/>
        <w:rPr>
          <w:rFonts w:eastAsia="Times New Roman"/>
          <w:sz w:val="20"/>
          <w:szCs w:val="20"/>
          <w:lang w:eastAsia="ru-RU"/>
        </w:rPr>
      </w:pPr>
      <w:r w:rsidRPr="00DB640C">
        <w:rPr>
          <w:rFonts w:eastAsia="Times New Roman"/>
          <w:sz w:val="20"/>
          <w:szCs w:val="20"/>
          <w:lang w:eastAsia="ru-RU"/>
        </w:rPr>
        <w:t xml:space="preserve"> Разрабатывается программа технического переоснащения сельхозпредприятий  района на 2014 год.</w:t>
      </w:r>
    </w:p>
    <w:p w:rsidR="00252256" w:rsidRPr="00DB640C" w:rsidRDefault="00252256" w:rsidP="00252256">
      <w:pPr>
        <w:spacing w:after="0" w:line="240" w:lineRule="auto"/>
        <w:ind w:firstLine="540"/>
        <w:jc w:val="both"/>
        <w:rPr>
          <w:rFonts w:eastAsia="Times New Roman"/>
          <w:b/>
          <w:i/>
          <w:sz w:val="20"/>
          <w:szCs w:val="20"/>
          <w:lang w:eastAsia="ru-RU"/>
        </w:rPr>
      </w:pPr>
      <w:r w:rsidRPr="00DB640C">
        <w:rPr>
          <w:rFonts w:eastAsia="Times New Roman"/>
          <w:sz w:val="20"/>
          <w:szCs w:val="20"/>
          <w:lang w:eastAsia="ru-RU"/>
        </w:rPr>
        <w:lastRenderedPageBreak/>
        <w:t xml:space="preserve">            </w:t>
      </w:r>
    </w:p>
    <w:p w:rsidR="00252256" w:rsidRPr="00DB640C" w:rsidRDefault="00252256" w:rsidP="00252256">
      <w:pPr>
        <w:spacing w:after="0" w:line="240" w:lineRule="auto"/>
        <w:ind w:firstLine="709"/>
        <w:jc w:val="both"/>
        <w:rPr>
          <w:rFonts w:eastAsia="Times New Roman"/>
          <w:b/>
          <w:i/>
          <w:sz w:val="20"/>
          <w:szCs w:val="20"/>
          <w:lang w:eastAsia="ru-RU"/>
        </w:rPr>
      </w:pPr>
      <w:r w:rsidRPr="00DB640C">
        <w:rPr>
          <w:rFonts w:eastAsia="Times New Roman"/>
          <w:b/>
          <w:i/>
          <w:sz w:val="20"/>
          <w:szCs w:val="20"/>
          <w:lang w:eastAsia="ru-RU"/>
        </w:rPr>
        <w:t xml:space="preserve">6.3.Транспорт. </w:t>
      </w:r>
    </w:p>
    <w:p w:rsidR="00252256" w:rsidRPr="00DB640C" w:rsidRDefault="00252256" w:rsidP="00252256">
      <w:pPr>
        <w:spacing w:after="0" w:line="240" w:lineRule="auto"/>
        <w:ind w:firstLine="709"/>
        <w:jc w:val="both"/>
        <w:rPr>
          <w:rFonts w:eastAsia="Times New Roman"/>
          <w:b/>
          <w:i/>
          <w:sz w:val="20"/>
          <w:szCs w:val="20"/>
          <w:lang w:eastAsia="ru-RU"/>
        </w:rPr>
      </w:pPr>
      <w:r w:rsidRPr="00DB640C">
        <w:rPr>
          <w:rFonts w:eastAsia="Times New Roman"/>
          <w:b/>
          <w:i/>
          <w:sz w:val="20"/>
          <w:szCs w:val="20"/>
          <w:lang w:eastAsia="ru-RU"/>
        </w:rPr>
        <w:t xml:space="preserve">Направления деятельности </w:t>
      </w:r>
    </w:p>
    <w:p w:rsidR="00252256" w:rsidRPr="00DB640C" w:rsidRDefault="00252256" w:rsidP="00252256">
      <w:pPr>
        <w:tabs>
          <w:tab w:val="left" w:pos="4500"/>
        </w:tabs>
        <w:spacing w:after="0" w:line="240" w:lineRule="auto"/>
        <w:ind w:firstLine="540"/>
        <w:jc w:val="both"/>
        <w:rPr>
          <w:rFonts w:eastAsia="Times New Roman"/>
          <w:sz w:val="20"/>
          <w:szCs w:val="20"/>
          <w:lang w:eastAsia="ru-RU"/>
        </w:rPr>
      </w:pPr>
      <w:r w:rsidRPr="00DB640C">
        <w:rPr>
          <w:rFonts w:eastAsia="Times New Roman"/>
          <w:sz w:val="20"/>
          <w:szCs w:val="20"/>
          <w:lang w:eastAsia="ru-RU"/>
        </w:rPr>
        <w:t>В сфере дорожно-строительного  комплекса района  основная деятельность  будет направлена на обеспечение  сохранности, поддержание эксплуатационных качеств  автомобильных  дорог,  обеспечивающих внутриобластные и внутрирайонные  перевозки в интересах экономики и населения  района, а также уровня  инженерно – проектной и плановой работы в дорожной отрасли в  целях максимально эффективного  использования бюджетных средств, выделяемых на дорожное строительство.</w:t>
      </w:r>
    </w:p>
    <w:p w:rsidR="00252256" w:rsidRPr="00DB640C" w:rsidRDefault="00252256" w:rsidP="00252256">
      <w:pPr>
        <w:tabs>
          <w:tab w:val="left" w:pos="4500"/>
        </w:tabs>
        <w:spacing w:after="0" w:line="240" w:lineRule="auto"/>
        <w:ind w:firstLine="540"/>
        <w:jc w:val="both"/>
        <w:rPr>
          <w:rFonts w:eastAsia="Times New Roman"/>
          <w:sz w:val="20"/>
          <w:szCs w:val="20"/>
          <w:lang w:eastAsia="ru-RU"/>
        </w:rPr>
      </w:pPr>
      <w:r w:rsidRPr="00DB640C">
        <w:rPr>
          <w:rFonts w:eastAsia="Times New Roman"/>
          <w:sz w:val="20"/>
          <w:szCs w:val="20"/>
          <w:lang w:eastAsia="ru-RU"/>
        </w:rPr>
        <w:t>Сохранность  автомобильных  дорог и дорожных сооружений планируется обеспечить, в первую  очередь,  за счет  применения  передовых  технологий и  материалов в дорожном хозяйстве.</w:t>
      </w:r>
    </w:p>
    <w:p w:rsidR="00252256" w:rsidRPr="00DB640C" w:rsidRDefault="00252256" w:rsidP="00252256">
      <w:pPr>
        <w:tabs>
          <w:tab w:val="left" w:pos="4500"/>
        </w:tabs>
        <w:spacing w:after="0" w:line="240" w:lineRule="auto"/>
        <w:ind w:firstLine="540"/>
        <w:jc w:val="both"/>
        <w:rPr>
          <w:rFonts w:eastAsia="Times New Roman"/>
          <w:sz w:val="20"/>
          <w:szCs w:val="20"/>
          <w:lang w:eastAsia="ru-RU"/>
        </w:rPr>
      </w:pPr>
      <w:r w:rsidRPr="00DB640C">
        <w:rPr>
          <w:rFonts w:eastAsia="Times New Roman"/>
          <w:sz w:val="20"/>
          <w:szCs w:val="20"/>
          <w:lang w:eastAsia="ru-RU"/>
        </w:rPr>
        <w:t>В 2014 году планируется  проведение следующих работ:</w:t>
      </w:r>
    </w:p>
    <w:p w:rsidR="00252256" w:rsidRPr="00DB640C" w:rsidRDefault="00252256" w:rsidP="00252256">
      <w:pPr>
        <w:tabs>
          <w:tab w:val="left" w:pos="4500"/>
        </w:tabs>
        <w:spacing w:after="0" w:line="240" w:lineRule="auto"/>
        <w:ind w:firstLine="540"/>
        <w:jc w:val="both"/>
        <w:rPr>
          <w:rFonts w:eastAsia="Times New Roman"/>
          <w:sz w:val="20"/>
          <w:szCs w:val="20"/>
          <w:lang w:eastAsia="ru-RU"/>
        </w:rPr>
      </w:pPr>
      <w:r w:rsidRPr="00DB640C">
        <w:rPr>
          <w:rFonts w:eastAsia="Times New Roman"/>
          <w:sz w:val="20"/>
          <w:szCs w:val="20"/>
          <w:lang w:eastAsia="ru-RU"/>
        </w:rPr>
        <w:t>а) Работы по капитальному ремонту:</w:t>
      </w:r>
    </w:p>
    <w:p w:rsidR="00252256" w:rsidRPr="00DB640C" w:rsidRDefault="00252256" w:rsidP="00252256">
      <w:pPr>
        <w:tabs>
          <w:tab w:val="left" w:pos="4500"/>
        </w:tabs>
        <w:spacing w:after="0" w:line="240" w:lineRule="auto"/>
        <w:ind w:firstLine="540"/>
        <w:jc w:val="both"/>
        <w:rPr>
          <w:rFonts w:eastAsia="Times New Roman"/>
          <w:sz w:val="20"/>
          <w:szCs w:val="20"/>
          <w:lang w:eastAsia="ru-RU"/>
        </w:rPr>
      </w:pPr>
      <w:r w:rsidRPr="00DB640C">
        <w:rPr>
          <w:rFonts w:eastAsia="Times New Roman"/>
          <w:sz w:val="20"/>
          <w:szCs w:val="20"/>
          <w:lang w:eastAsia="ru-RU"/>
        </w:rPr>
        <w:t xml:space="preserve">- а/д «Куйбышев – Чумаково - Балман» - </w:t>
      </w:r>
      <w:smartTag w:uri="urn:schemas-microsoft-com:office:smarttags" w:element="metricconverter">
        <w:smartTagPr>
          <w:attr w:name="ProductID" w:val="3,0 км"/>
        </w:smartTagPr>
        <w:r w:rsidRPr="00DB640C">
          <w:rPr>
            <w:rFonts w:eastAsia="Times New Roman"/>
            <w:sz w:val="20"/>
            <w:szCs w:val="20"/>
            <w:lang w:eastAsia="ru-RU"/>
          </w:rPr>
          <w:t>3,0 км</w:t>
        </w:r>
      </w:smartTag>
      <w:r w:rsidRPr="00DB640C">
        <w:rPr>
          <w:rFonts w:eastAsia="Times New Roman"/>
          <w:sz w:val="20"/>
          <w:szCs w:val="20"/>
          <w:lang w:eastAsia="ru-RU"/>
        </w:rPr>
        <w:t>;</w:t>
      </w:r>
    </w:p>
    <w:p w:rsidR="00252256" w:rsidRPr="00DB640C" w:rsidRDefault="00252256" w:rsidP="00252256">
      <w:pPr>
        <w:tabs>
          <w:tab w:val="left" w:pos="4500"/>
        </w:tabs>
        <w:spacing w:after="0" w:line="240" w:lineRule="auto"/>
        <w:ind w:firstLine="540"/>
        <w:jc w:val="both"/>
        <w:rPr>
          <w:rFonts w:eastAsia="Times New Roman"/>
          <w:sz w:val="20"/>
          <w:szCs w:val="20"/>
          <w:lang w:eastAsia="ru-RU"/>
        </w:rPr>
      </w:pPr>
      <w:r w:rsidRPr="00DB640C">
        <w:rPr>
          <w:rFonts w:eastAsia="Times New Roman"/>
          <w:sz w:val="20"/>
          <w:szCs w:val="20"/>
          <w:lang w:eastAsia="ru-RU"/>
        </w:rPr>
        <w:t xml:space="preserve">- а/д «Куйбышев - Северное» - </w:t>
      </w:r>
      <w:smartTag w:uri="urn:schemas-microsoft-com:office:smarttags" w:element="metricconverter">
        <w:smartTagPr>
          <w:attr w:name="ProductID" w:val="4,0 км"/>
        </w:smartTagPr>
        <w:r w:rsidRPr="00DB640C">
          <w:rPr>
            <w:rFonts w:eastAsia="Times New Roman"/>
            <w:sz w:val="20"/>
            <w:szCs w:val="20"/>
            <w:lang w:eastAsia="ru-RU"/>
          </w:rPr>
          <w:t>4,0 км</w:t>
        </w:r>
      </w:smartTag>
      <w:r w:rsidRPr="00DB640C">
        <w:rPr>
          <w:rFonts w:eastAsia="Times New Roman"/>
          <w:sz w:val="20"/>
          <w:szCs w:val="20"/>
          <w:lang w:eastAsia="ru-RU"/>
        </w:rPr>
        <w:t>;</w:t>
      </w:r>
    </w:p>
    <w:p w:rsidR="00252256" w:rsidRPr="00DB640C" w:rsidRDefault="00252256" w:rsidP="00252256">
      <w:pPr>
        <w:tabs>
          <w:tab w:val="left" w:pos="4500"/>
        </w:tabs>
        <w:spacing w:after="0" w:line="240" w:lineRule="auto"/>
        <w:ind w:firstLine="540"/>
        <w:jc w:val="both"/>
        <w:rPr>
          <w:rFonts w:eastAsia="Times New Roman"/>
          <w:sz w:val="20"/>
          <w:szCs w:val="20"/>
          <w:lang w:eastAsia="ru-RU"/>
        </w:rPr>
      </w:pPr>
      <w:r w:rsidRPr="00DB640C">
        <w:rPr>
          <w:rFonts w:eastAsia="Times New Roman"/>
          <w:sz w:val="20"/>
          <w:szCs w:val="20"/>
          <w:lang w:eastAsia="ru-RU"/>
        </w:rPr>
        <w:t>- капитальный ремонт водопропускных труб.</w:t>
      </w:r>
    </w:p>
    <w:p w:rsidR="00252256" w:rsidRPr="00DB640C" w:rsidRDefault="00252256" w:rsidP="00252256">
      <w:pPr>
        <w:tabs>
          <w:tab w:val="left" w:pos="4500"/>
        </w:tabs>
        <w:spacing w:after="0" w:line="240" w:lineRule="auto"/>
        <w:ind w:firstLine="540"/>
        <w:jc w:val="both"/>
        <w:rPr>
          <w:rFonts w:eastAsia="Times New Roman"/>
          <w:sz w:val="20"/>
          <w:szCs w:val="20"/>
          <w:lang w:eastAsia="ru-RU"/>
        </w:rPr>
      </w:pPr>
      <w:r w:rsidRPr="00DB640C">
        <w:rPr>
          <w:rFonts w:eastAsia="Times New Roman"/>
          <w:sz w:val="20"/>
          <w:szCs w:val="20"/>
          <w:lang w:eastAsia="ru-RU"/>
        </w:rPr>
        <w:t>б) Работы по реконструкции и строительству:</w:t>
      </w:r>
    </w:p>
    <w:p w:rsidR="00252256" w:rsidRPr="00DB640C" w:rsidRDefault="00252256" w:rsidP="00252256">
      <w:pPr>
        <w:tabs>
          <w:tab w:val="left" w:pos="4500"/>
        </w:tabs>
        <w:spacing w:after="0" w:line="240" w:lineRule="auto"/>
        <w:ind w:firstLine="540"/>
        <w:jc w:val="both"/>
        <w:rPr>
          <w:rFonts w:eastAsia="Times New Roman"/>
          <w:sz w:val="20"/>
          <w:szCs w:val="20"/>
          <w:lang w:eastAsia="ru-RU"/>
        </w:rPr>
      </w:pPr>
      <w:r w:rsidRPr="00DB640C">
        <w:rPr>
          <w:rFonts w:eastAsia="Times New Roman"/>
          <w:sz w:val="20"/>
          <w:szCs w:val="20"/>
          <w:lang w:eastAsia="ru-RU"/>
        </w:rPr>
        <w:t xml:space="preserve">- а/д «74 км а/д «Н-1408»-Андреевка» - </w:t>
      </w:r>
      <w:smartTag w:uri="urn:schemas-microsoft-com:office:smarttags" w:element="metricconverter">
        <w:smartTagPr>
          <w:attr w:name="ProductID" w:val="0,7 км"/>
        </w:smartTagPr>
        <w:r w:rsidRPr="00DB640C">
          <w:rPr>
            <w:rFonts w:eastAsia="Times New Roman"/>
            <w:sz w:val="20"/>
            <w:szCs w:val="20"/>
            <w:lang w:eastAsia="ru-RU"/>
          </w:rPr>
          <w:t>0,7 км</w:t>
        </w:r>
      </w:smartTag>
      <w:r w:rsidRPr="00DB640C">
        <w:rPr>
          <w:rFonts w:eastAsia="Times New Roman"/>
          <w:sz w:val="20"/>
          <w:szCs w:val="20"/>
          <w:lang w:eastAsia="ru-RU"/>
        </w:rPr>
        <w:t>;</w:t>
      </w:r>
    </w:p>
    <w:p w:rsidR="00252256" w:rsidRPr="00DB640C" w:rsidRDefault="00252256" w:rsidP="00252256">
      <w:pPr>
        <w:tabs>
          <w:tab w:val="left" w:pos="4500"/>
        </w:tabs>
        <w:spacing w:after="0" w:line="240" w:lineRule="auto"/>
        <w:ind w:firstLine="540"/>
        <w:jc w:val="both"/>
        <w:rPr>
          <w:rFonts w:eastAsia="Times New Roman"/>
          <w:sz w:val="20"/>
          <w:szCs w:val="20"/>
          <w:lang w:eastAsia="ru-RU"/>
        </w:rPr>
      </w:pPr>
      <w:r w:rsidRPr="00DB640C">
        <w:rPr>
          <w:rFonts w:eastAsia="Times New Roman"/>
          <w:sz w:val="20"/>
          <w:szCs w:val="20"/>
          <w:lang w:eastAsia="ru-RU"/>
        </w:rPr>
        <w:t xml:space="preserve">- а/д «51 км а/д «К-22»-Новоичинское» - </w:t>
      </w:r>
      <w:smartTag w:uri="urn:schemas-microsoft-com:office:smarttags" w:element="metricconverter">
        <w:smartTagPr>
          <w:attr w:name="ProductID" w:val="3,6 км"/>
        </w:smartTagPr>
        <w:r w:rsidRPr="00DB640C">
          <w:rPr>
            <w:rFonts w:eastAsia="Times New Roman"/>
            <w:sz w:val="20"/>
            <w:szCs w:val="20"/>
            <w:lang w:eastAsia="ru-RU"/>
          </w:rPr>
          <w:t>3,6 км</w:t>
        </w:r>
      </w:smartTag>
      <w:r w:rsidRPr="00DB640C">
        <w:rPr>
          <w:rFonts w:eastAsia="Times New Roman"/>
          <w:sz w:val="20"/>
          <w:szCs w:val="20"/>
          <w:lang w:eastAsia="ru-RU"/>
        </w:rPr>
        <w:t>.</w:t>
      </w:r>
    </w:p>
    <w:p w:rsidR="00252256" w:rsidRPr="00DB640C" w:rsidRDefault="00252256" w:rsidP="00252256">
      <w:pPr>
        <w:tabs>
          <w:tab w:val="left" w:pos="4500"/>
        </w:tabs>
        <w:spacing w:after="0" w:line="240" w:lineRule="auto"/>
        <w:ind w:firstLine="540"/>
        <w:jc w:val="both"/>
        <w:rPr>
          <w:rFonts w:eastAsia="Times New Roman"/>
          <w:sz w:val="20"/>
          <w:szCs w:val="20"/>
          <w:lang w:eastAsia="ru-RU"/>
        </w:rPr>
      </w:pPr>
      <w:r w:rsidRPr="00DB640C">
        <w:rPr>
          <w:rFonts w:eastAsia="Times New Roman"/>
          <w:sz w:val="20"/>
          <w:szCs w:val="20"/>
          <w:lang w:eastAsia="ru-RU"/>
        </w:rPr>
        <w:t>в) Работы по содержанию и планово-предупредительному ремонту дорог областной собственности – на общую сумму 116,7 млн. руб.</w:t>
      </w:r>
    </w:p>
    <w:p w:rsidR="00252256" w:rsidRPr="00DB640C" w:rsidRDefault="00252256" w:rsidP="00252256">
      <w:pPr>
        <w:tabs>
          <w:tab w:val="left" w:pos="4500"/>
        </w:tabs>
        <w:spacing w:after="0" w:line="240" w:lineRule="auto"/>
        <w:ind w:firstLine="540"/>
        <w:jc w:val="both"/>
        <w:rPr>
          <w:rFonts w:eastAsia="Times New Roman"/>
          <w:sz w:val="20"/>
          <w:szCs w:val="20"/>
          <w:lang w:eastAsia="ru-RU"/>
        </w:rPr>
      </w:pPr>
      <w:r w:rsidRPr="00DB640C">
        <w:rPr>
          <w:rFonts w:eastAsia="Times New Roman"/>
          <w:sz w:val="20"/>
          <w:szCs w:val="20"/>
          <w:lang w:eastAsia="ru-RU"/>
        </w:rPr>
        <w:t>г) Работы по развитию муниципальной сети дорог:</w:t>
      </w:r>
    </w:p>
    <w:p w:rsidR="00252256" w:rsidRPr="00DB640C" w:rsidRDefault="00252256" w:rsidP="00252256">
      <w:pPr>
        <w:tabs>
          <w:tab w:val="left" w:pos="4500"/>
        </w:tabs>
        <w:spacing w:after="0" w:line="240" w:lineRule="auto"/>
        <w:ind w:firstLine="540"/>
        <w:jc w:val="both"/>
        <w:rPr>
          <w:rFonts w:eastAsia="Times New Roman"/>
          <w:sz w:val="20"/>
          <w:szCs w:val="20"/>
          <w:lang w:eastAsia="ru-RU"/>
        </w:rPr>
      </w:pPr>
      <w:r w:rsidRPr="00DB640C">
        <w:rPr>
          <w:rFonts w:eastAsia="Times New Roman"/>
          <w:sz w:val="20"/>
          <w:szCs w:val="20"/>
          <w:lang w:eastAsia="ru-RU"/>
        </w:rPr>
        <w:t xml:space="preserve">- город Куйбышев, а/д по ул. Макарова – </w:t>
      </w:r>
      <w:smartTag w:uri="urn:schemas-microsoft-com:office:smarttags" w:element="metricconverter">
        <w:smartTagPr>
          <w:attr w:name="ProductID" w:val="0,682 км"/>
        </w:smartTagPr>
        <w:r w:rsidRPr="00DB640C">
          <w:rPr>
            <w:rFonts w:eastAsia="Times New Roman"/>
            <w:sz w:val="20"/>
            <w:szCs w:val="20"/>
            <w:lang w:eastAsia="ru-RU"/>
          </w:rPr>
          <w:t>0,682 км</w:t>
        </w:r>
      </w:smartTag>
      <w:r w:rsidRPr="00DB640C">
        <w:rPr>
          <w:rFonts w:eastAsia="Times New Roman"/>
          <w:sz w:val="20"/>
          <w:szCs w:val="20"/>
          <w:lang w:eastAsia="ru-RU"/>
        </w:rPr>
        <w:t>;</w:t>
      </w:r>
    </w:p>
    <w:p w:rsidR="00252256" w:rsidRPr="00DB640C" w:rsidRDefault="00252256" w:rsidP="00252256">
      <w:pPr>
        <w:tabs>
          <w:tab w:val="left" w:pos="4500"/>
        </w:tabs>
        <w:spacing w:after="0" w:line="240" w:lineRule="auto"/>
        <w:ind w:firstLine="540"/>
        <w:jc w:val="both"/>
        <w:rPr>
          <w:rFonts w:eastAsia="Times New Roman"/>
          <w:sz w:val="20"/>
          <w:szCs w:val="20"/>
          <w:lang w:eastAsia="ru-RU"/>
        </w:rPr>
      </w:pPr>
      <w:r w:rsidRPr="00DB640C">
        <w:rPr>
          <w:rFonts w:eastAsia="Times New Roman"/>
          <w:sz w:val="20"/>
          <w:szCs w:val="20"/>
          <w:lang w:eastAsia="ru-RU"/>
        </w:rPr>
        <w:t>- город Куйбышев, а/д по ул. Куйбышева – 1км;</w:t>
      </w:r>
    </w:p>
    <w:p w:rsidR="00252256" w:rsidRPr="00DB640C" w:rsidRDefault="00252256" w:rsidP="00252256">
      <w:pPr>
        <w:tabs>
          <w:tab w:val="left" w:pos="4500"/>
        </w:tabs>
        <w:spacing w:after="0" w:line="240" w:lineRule="auto"/>
        <w:ind w:firstLine="540"/>
        <w:jc w:val="both"/>
        <w:rPr>
          <w:rFonts w:eastAsia="Times New Roman"/>
          <w:sz w:val="20"/>
          <w:szCs w:val="20"/>
          <w:lang w:eastAsia="ru-RU"/>
        </w:rPr>
      </w:pPr>
      <w:r w:rsidRPr="00DB640C">
        <w:rPr>
          <w:rFonts w:eastAsia="Times New Roman"/>
          <w:sz w:val="20"/>
          <w:szCs w:val="20"/>
          <w:lang w:eastAsia="ru-RU"/>
        </w:rPr>
        <w:t xml:space="preserve">- Булатовский сельсовет, с. Булатово, пер. Приозерный – </w:t>
      </w:r>
      <w:smartTag w:uri="urn:schemas-microsoft-com:office:smarttags" w:element="metricconverter">
        <w:smartTagPr>
          <w:attr w:name="ProductID" w:val="0,465 км"/>
        </w:smartTagPr>
        <w:r w:rsidRPr="00DB640C">
          <w:rPr>
            <w:rFonts w:eastAsia="Times New Roman"/>
            <w:sz w:val="20"/>
            <w:szCs w:val="20"/>
            <w:lang w:eastAsia="ru-RU"/>
          </w:rPr>
          <w:t>0,465 км</w:t>
        </w:r>
      </w:smartTag>
      <w:r w:rsidRPr="00DB640C">
        <w:rPr>
          <w:rFonts w:eastAsia="Times New Roman"/>
          <w:sz w:val="20"/>
          <w:szCs w:val="20"/>
          <w:lang w:eastAsia="ru-RU"/>
        </w:rPr>
        <w:t>;</w:t>
      </w:r>
    </w:p>
    <w:p w:rsidR="00252256" w:rsidRPr="00DB640C" w:rsidRDefault="00252256" w:rsidP="00252256">
      <w:pPr>
        <w:tabs>
          <w:tab w:val="left" w:pos="4500"/>
        </w:tabs>
        <w:spacing w:after="0" w:line="240" w:lineRule="auto"/>
        <w:ind w:firstLine="540"/>
        <w:jc w:val="both"/>
        <w:rPr>
          <w:rFonts w:eastAsia="Times New Roman"/>
          <w:sz w:val="20"/>
          <w:szCs w:val="20"/>
          <w:lang w:eastAsia="ru-RU"/>
        </w:rPr>
      </w:pPr>
      <w:r w:rsidRPr="00DB640C">
        <w:rPr>
          <w:rFonts w:eastAsia="Times New Roman"/>
          <w:sz w:val="20"/>
          <w:szCs w:val="20"/>
          <w:lang w:eastAsia="ru-RU"/>
        </w:rPr>
        <w:t xml:space="preserve">- Чумаковский сельсовет, с. Ушково, ул. Покрышкина – </w:t>
      </w:r>
      <w:smartTag w:uri="urn:schemas-microsoft-com:office:smarttags" w:element="metricconverter">
        <w:smartTagPr>
          <w:attr w:name="ProductID" w:val="0,657 км"/>
        </w:smartTagPr>
        <w:r w:rsidRPr="00DB640C">
          <w:rPr>
            <w:rFonts w:eastAsia="Times New Roman"/>
            <w:sz w:val="20"/>
            <w:szCs w:val="20"/>
            <w:lang w:eastAsia="ru-RU"/>
          </w:rPr>
          <w:t>0,657 км</w:t>
        </w:r>
      </w:smartTag>
      <w:r w:rsidRPr="00DB640C">
        <w:rPr>
          <w:rFonts w:eastAsia="Times New Roman"/>
          <w:sz w:val="20"/>
          <w:szCs w:val="20"/>
          <w:lang w:eastAsia="ru-RU"/>
        </w:rPr>
        <w:t>;</w:t>
      </w:r>
    </w:p>
    <w:p w:rsidR="00252256" w:rsidRPr="00DB640C" w:rsidRDefault="00252256" w:rsidP="00252256">
      <w:pPr>
        <w:tabs>
          <w:tab w:val="left" w:pos="4500"/>
        </w:tabs>
        <w:spacing w:after="0" w:line="240" w:lineRule="auto"/>
        <w:ind w:firstLine="540"/>
        <w:jc w:val="both"/>
        <w:rPr>
          <w:rFonts w:eastAsia="Times New Roman"/>
          <w:sz w:val="20"/>
          <w:szCs w:val="20"/>
          <w:lang w:eastAsia="ru-RU"/>
        </w:rPr>
      </w:pPr>
      <w:r w:rsidRPr="00DB640C">
        <w:rPr>
          <w:rFonts w:eastAsia="Times New Roman"/>
          <w:sz w:val="20"/>
          <w:szCs w:val="20"/>
          <w:lang w:eastAsia="ru-RU"/>
        </w:rPr>
        <w:t xml:space="preserve">- Чумаковский сельсовет, с. Ушково, ул. Озерная – ул. Зеленая – </w:t>
      </w:r>
      <w:smartTag w:uri="urn:schemas-microsoft-com:office:smarttags" w:element="metricconverter">
        <w:smartTagPr>
          <w:attr w:name="ProductID" w:val="1,058 км"/>
        </w:smartTagPr>
        <w:r w:rsidRPr="00DB640C">
          <w:rPr>
            <w:rFonts w:eastAsia="Times New Roman"/>
            <w:sz w:val="20"/>
            <w:szCs w:val="20"/>
            <w:lang w:eastAsia="ru-RU"/>
          </w:rPr>
          <w:t>1,058 км</w:t>
        </w:r>
      </w:smartTag>
      <w:r w:rsidRPr="00DB640C">
        <w:rPr>
          <w:rFonts w:eastAsia="Times New Roman"/>
          <w:sz w:val="20"/>
          <w:szCs w:val="20"/>
          <w:lang w:eastAsia="ru-RU"/>
        </w:rPr>
        <w:t>;</w:t>
      </w:r>
    </w:p>
    <w:p w:rsidR="00252256" w:rsidRPr="00DB640C" w:rsidRDefault="00252256" w:rsidP="00252256">
      <w:pPr>
        <w:tabs>
          <w:tab w:val="left" w:pos="4500"/>
        </w:tabs>
        <w:spacing w:after="0" w:line="240" w:lineRule="auto"/>
        <w:ind w:firstLine="540"/>
        <w:jc w:val="both"/>
        <w:rPr>
          <w:rFonts w:eastAsia="Times New Roman"/>
          <w:sz w:val="20"/>
          <w:szCs w:val="20"/>
          <w:lang w:eastAsia="ru-RU"/>
        </w:rPr>
      </w:pPr>
      <w:r w:rsidRPr="00DB640C">
        <w:rPr>
          <w:rFonts w:eastAsia="Times New Roman"/>
          <w:sz w:val="20"/>
          <w:szCs w:val="20"/>
          <w:lang w:eastAsia="ru-RU"/>
        </w:rPr>
        <w:t xml:space="preserve">- Чумаковский сельсовет, д. Андреевка, ул. Центральная – </w:t>
      </w:r>
      <w:smartTag w:uri="urn:schemas-microsoft-com:office:smarttags" w:element="metricconverter">
        <w:smartTagPr>
          <w:attr w:name="ProductID" w:val="1,846 км"/>
        </w:smartTagPr>
        <w:r w:rsidRPr="00DB640C">
          <w:rPr>
            <w:rFonts w:eastAsia="Times New Roman"/>
            <w:sz w:val="20"/>
            <w:szCs w:val="20"/>
            <w:lang w:eastAsia="ru-RU"/>
          </w:rPr>
          <w:t>1,846 км</w:t>
        </w:r>
      </w:smartTag>
      <w:r w:rsidRPr="00DB640C">
        <w:rPr>
          <w:rFonts w:eastAsia="Times New Roman"/>
          <w:sz w:val="20"/>
          <w:szCs w:val="20"/>
          <w:lang w:eastAsia="ru-RU"/>
        </w:rPr>
        <w:t>;</w:t>
      </w:r>
    </w:p>
    <w:p w:rsidR="00252256" w:rsidRPr="00DB640C" w:rsidRDefault="00252256" w:rsidP="00252256">
      <w:pPr>
        <w:tabs>
          <w:tab w:val="left" w:pos="4500"/>
        </w:tabs>
        <w:spacing w:after="0" w:line="240" w:lineRule="auto"/>
        <w:ind w:firstLine="540"/>
        <w:jc w:val="both"/>
        <w:rPr>
          <w:rFonts w:eastAsia="Times New Roman"/>
          <w:sz w:val="20"/>
          <w:szCs w:val="20"/>
          <w:lang w:eastAsia="ru-RU"/>
        </w:rPr>
      </w:pPr>
      <w:r w:rsidRPr="00DB640C">
        <w:rPr>
          <w:rFonts w:eastAsia="Times New Roman"/>
          <w:sz w:val="20"/>
          <w:szCs w:val="20"/>
          <w:lang w:eastAsia="ru-RU"/>
        </w:rPr>
        <w:t xml:space="preserve">- Камский сельсовет, с. Кама, ул. Показановская – </w:t>
      </w:r>
      <w:smartTag w:uri="urn:schemas-microsoft-com:office:smarttags" w:element="metricconverter">
        <w:smartTagPr>
          <w:attr w:name="ProductID" w:val="0,937 км"/>
        </w:smartTagPr>
        <w:r w:rsidRPr="00DB640C">
          <w:rPr>
            <w:rFonts w:eastAsia="Times New Roman"/>
            <w:sz w:val="20"/>
            <w:szCs w:val="20"/>
            <w:lang w:eastAsia="ru-RU"/>
          </w:rPr>
          <w:t>0,937 км</w:t>
        </w:r>
      </w:smartTag>
      <w:r w:rsidRPr="00DB640C">
        <w:rPr>
          <w:rFonts w:eastAsia="Times New Roman"/>
          <w:sz w:val="20"/>
          <w:szCs w:val="20"/>
          <w:lang w:eastAsia="ru-RU"/>
        </w:rPr>
        <w:t>;</w:t>
      </w:r>
    </w:p>
    <w:p w:rsidR="00252256" w:rsidRPr="00DB640C" w:rsidRDefault="00252256" w:rsidP="00252256">
      <w:pPr>
        <w:tabs>
          <w:tab w:val="left" w:pos="4500"/>
        </w:tabs>
        <w:spacing w:after="0" w:line="240" w:lineRule="auto"/>
        <w:ind w:firstLine="540"/>
        <w:jc w:val="both"/>
        <w:rPr>
          <w:rFonts w:eastAsia="Times New Roman"/>
          <w:sz w:val="20"/>
          <w:szCs w:val="20"/>
          <w:lang w:eastAsia="ru-RU"/>
        </w:rPr>
      </w:pPr>
      <w:r w:rsidRPr="00DB640C">
        <w:rPr>
          <w:rFonts w:eastAsia="Times New Roman"/>
          <w:sz w:val="20"/>
          <w:szCs w:val="20"/>
          <w:lang w:eastAsia="ru-RU"/>
        </w:rPr>
        <w:t xml:space="preserve">- Камский сельсовет, с. Кама, ул. Магазинная – </w:t>
      </w:r>
      <w:smartTag w:uri="urn:schemas-microsoft-com:office:smarttags" w:element="metricconverter">
        <w:smartTagPr>
          <w:attr w:name="ProductID" w:val="0,903 км"/>
        </w:smartTagPr>
        <w:r w:rsidRPr="00DB640C">
          <w:rPr>
            <w:rFonts w:eastAsia="Times New Roman"/>
            <w:sz w:val="20"/>
            <w:szCs w:val="20"/>
            <w:lang w:eastAsia="ru-RU"/>
          </w:rPr>
          <w:t>0,903 км</w:t>
        </w:r>
      </w:smartTag>
      <w:r w:rsidRPr="00DB640C">
        <w:rPr>
          <w:rFonts w:eastAsia="Times New Roman"/>
          <w:sz w:val="20"/>
          <w:szCs w:val="20"/>
          <w:lang w:eastAsia="ru-RU"/>
        </w:rPr>
        <w:t>;</w:t>
      </w:r>
    </w:p>
    <w:p w:rsidR="00252256" w:rsidRPr="00DB640C" w:rsidRDefault="00252256" w:rsidP="00252256">
      <w:pPr>
        <w:tabs>
          <w:tab w:val="left" w:pos="4500"/>
        </w:tabs>
        <w:spacing w:after="0" w:line="240" w:lineRule="auto"/>
        <w:ind w:firstLine="540"/>
        <w:jc w:val="both"/>
        <w:rPr>
          <w:rFonts w:eastAsia="Times New Roman"/>
          <w:sz w:val="20"/>
          <w:szCs w:val="20"/>
          <w:lang w:eastAsia="ru-RU"/>
        </w:rPr>
      </w:pPr>
      <w:r w:rsidRPr="00DB640C">
        <w:rPr>
          <w:rFonts w:eastAsia="Times New Roman"/>
          <w:sz w:val="20"/>
          <w:szCs w:val="20"/>
          <w:lang w:eastAsia="ru-RU"/>
        </w:rPr>
        <w:t xml:space="preserve">- Отрадненский сельсовет, с. Отрадненсое, ул. Набережная – </w:t>
      </w:r>
      <w:smartTag w:uri="urn:schemas-microsoft-com:office:smarttags" w:element="metricconverter">
        <w:smartTagPr>
          <w:attr w:name="ProductID" w:val="1,413 км"/>
        </w:smartTagPr>
        <w:r w:rsidRPr="00DB640C">
          <w:rPr>
            <w:rFonts w:eastAsia="Times New Roman"/>
            <w:sz w:val="20"/>
            <w:szCs w:val="20"/>
            <w:lang w:eastAsia="ru-RU"/>
          </w:rPr>
          <w:t>1,413 км</w:t>
        </w:r>
      </w:smartTag>
      <w:r w:rsidRPr="00DB640C">
        <w:rPr>
          <w:rFonts w:eastAsia="Times New Roman"/>
          <w:sz w:val="20"/>
          <w:szCs w:val="20"/>
          <w:lang w:eastAsia="ru-RU"/>
        </w:rPr>
        <w:t>;</w:t>
      </w:r>
    </w:p>
    <w:p w:rsidR="00252256" w:rsidRPr="00DB640C" w:rsidRDefault="00252256" w:rsidP="00252256">
      <w:pPr>
        <w:tabs>
          <w:tab w:val="left" w:pos="4500"/>
        </w:tabs>
        <w:spacing w:after="0" w:line="240" w:lineRule="auto"/>
        <w:ind w:firstLine="540"/>
        <w:jc w:val="both"/>
        <w:rPr>
          <w:rFonts w:eastAsia="Times New Roman"/>
          <w:sz w:val="20"/>
          <w:szCs w:val="20"/>
          <w:lang w:eastAsia="ru-RU"/>
        </w:rPr>
      </w:pPr>
      <w:r w:rsidRPr="00DB640C">
        <w:rPr>
          <w:rFonts w:eastAsia="Times New Roman"/>
          <w:sz w:val="20"/>
          <w:szCs w:val="20"/>
          <w:lang w:eastAsia="ru-RU"/>
        </w:rPr>
        <w:t xml:space="preserve">- Веснянский сельсовет, п. Веснянка, ул. Зеленая – </w:t>
      </w:r>
      <w:smartTag w:uri="urn:schemas-microsoft-com:office:smarttags" w:element="metricconverter">
        <w:smartTagPr>
          <w:attr w:name="ProductID" w:val="0,414 км"/>
        </w:smartTagPr>
        <w:r w:rsidRPr="00DB640C">
          <w:rPr>
            <w:rFonts w:eastAsia="Times New Roman"/>
            <w:sz w:val="20"/>
            <w:szCs w:val="20"/>
            <w:lang w:eastAsia="ru-RU"/>
          </w:rPr>
          <w:t>0,414 км</w:t>
        </w:r>
      </w:smartTag>
      <w:r w:rsidRPr="00DB640C">
        <w:rPr>
          <w:rFonts w:eastAsia="Times New Roman"/>
          <w:sz w:val="20"/>
          <w:szCs w:val="20"/>
          <w:lang w:eastAsia="ru-RU"/>
        </w:rPr>
        <w:t>;</w:t>
      </w:r>
    </w:p>
    <w:p w:rsidR="00252256" w:rsidRPr="00DB640C" w:rsidRDefault="00252256" w:rsidP="00252256">
      <w:pPr>
        <w:tabs>
          <w:tab w:val="left" w:pos="4500"/>
        </w:tabs>
        <w:spacing w:after="0" w:line="240" w:lineRule="auto"/>
        <w:ind w:firstLine="540"/>
        <w:jc w:val="both"/>
        <w:rPr>
          <w:rFonts w:eastAsia="Times New Roman"/>
          <w:sz w:val="20"/>
          <w:szCs w:val="20"/>
          <w:lang w:eastAsia="ru-RU"/>
        </w:rPr>
      </w:pPr>
      <w:r w:rsidRPr="00DB640C">
        <w:rPr>
          <w:rFonts w:eastAsia="Times New Roman"/>
          <w:sz w:val="20"/>
          <w:szCs w:val="20"/>
          <w:lang w:eastAsia="ru-RU"/>
        </w:rPr>
        <w:t xml:space="preserve">- Веснянский сельсовет, п. Веснянка, ул. Центральная – </w:t>
      </w:r>
      <w:smartTag w:uri="urn:schemas-microsoft-com:office:smarttags" w:element="metricconverter">
        <w:smartTagPr>
          <w:attr w:name="ProductID" w:val="0,613 км"/>
        </w:smartTagPr>
        <w:r w:rsidRPr="00DB640C">
          <w:rPr>
            <w:rFonts w:eastAsia="Times New Roman"/>
            <w:sz w:val="20"/>
            <w:szCs w:val="20"/>
            <w:lang w:eastAsia="ru-RU"/>
          </w:rPr>
          <w:t>0,613 км</w:t>
        </w:r>
      </w:smartTag>
      <w:r w:rsidRPr="00DB640C">
        <w:rPr>
          <w:rFonts w:eastAsia="Times New Roman"/>
          <w:sz w:val="20"/>
          <w:szCs w:val="20"/>
          <w:lang w:eastAsia="ru-RU"/>
        </w:rPr>
        <w:t>;</w:t>
      </w:r>
    </w:p>
    <w:p w:rsidR="00252256" w:rsidRPr="00DB640C" w:rsidRDefault="00252256" w:rsidP="00252256">
      <w:pPr>
        <w:tabs>
          <w:tab w:val="left" w:pos="4500"/>
        </w:tabs>
        <w:spacing w:after="0" w:line="240" w:lineRule="auto"/>
        <w:ind w:firstLine="540"/>
        <w:jc w:val="both"/>
        <w:rPr>
          <w:rFonts w:eastAsia="Times New Roman"/>
          <w:sz w:val="20"/>
          <w:szCs w:val="20"/>
          <w:lang w:eastAsia="ru-RU"/>
        </w:rPr>
      </w:pPr>
      <w:r w:rsidRPr="00DB640C">
        <w:rPr>
          <w:rFonts w:eastAsia="Times New Roman"/>
          <w:sz w:val="20"/>
          <w:szCs w:val="20"/>
          <w:lang w:eastAsia="ru-RU"/>
        </w:rPr>
        <w:t xml:space="preserve">- Веснянский сельсовет, п. Веснянка, ул. Береговая – </w:t>
      </w:r>
      <w:smartTag w:uri="urn:schemas-microsoft-com:office:smarttags" w:element="metricconverter">
        <w:smartTagPr>
          <w:attr w:name="ProductID" w:val="0,674 км"/>
        </w:smartTagPr>
        <w:r w:rsidRPr="00DB640C">
          <w:rPr>
            <w:rFonts w:eastAsia="Times New Roman"/>
            <w:sz w:val="20"/>
            <w:szCs w:val="20"/>
            <w:lang w:eastAsia="ru-RU"/>
          </w:rPr>
          <w:t>0,674 км</w:t>
        </w:r>
      </w:smartTag>
      <w:r w:rsidRPr="00DB640C">
        <w:rPr>
          <w:rFonts w:eastAsia="Times New Roman"/>
          <w:sz w:val="20"/>
          <w:szCs w:val="20"/>
          <w:lang w:eastAsia="ru-RU"/>
        </w:rPr>
        <w:t>;</w:t>
      </w:r>
    </w:p>
    <w:p w:rsidR="00252256" w:rsidRPr="00DB640C" w:rsidRDefault="00252256" w:rsidP="00252256">
      <w:pPr>
        <w:tabs>
          <w:tab w:val="left" w:pos="4500"/>
        </w:tabs>
        <w:spacing w:after="0" w:line="240" w:lineRule="auto"/>
        <w:ind w:firstLine="540"/>
        <w:jc w:val="both"/>
        <w:rPr>
          <w:rFonts w:eastAsia="Times New Roman"/>
          <w:sz w:val="20"/>
          <w:szCs w:val="20"/>
          <w:lang w:eastAsia="ru-RU"/>
        </w:rPr>
      </w:pPr>
      <w:r w:rsidRPr="00DB640C">
        <w:rPr>
          <w:rFonts w:eastAsia="Times New Roman"/>
          <w:sz w:val="20"/>
          <w:szCs w:val="20"/>
          <w:lang w:eastAsia="ru-RU"/>
        </w:rPr>
        <w:t xml:space="preserve">- Веснянский сельсовет, п. Веснянка, ул. Федосеевка – </w:t>
      </w:r>
      <w:smartTag w:uri="urn:schemas-microsoft-com:office:smarttags" w:element="metricconverter">
        <w:smartTagPr>
          <w:attr w:name="ProductID" w:val="0,926 км"/>
        </w:smartTagPr>
        <w:r w:rsidRPr="00DB640C">
          <w:rPr>
            <w:rFonts w:eastAsia="Times New Roman"/>
            <w:sz w:val="20"/>
            <w:szCs w:val="20"/>
            <w:lang w:eastAsia="ru-RU"/>
          </w:rPr>
          <w:t>0,926 км</w:t>
        </w:r>
      </w:smartTag>
      <w:r w:rsidRPr="00DB640C">
        <w:rPr>
          <w:rFonts w:eastAsia="Times New Roman"/>
          <w:sz w:val="20"/>
          <w:szCs w:val="20"/>
          <w:lang w:eastAsia="ru-RU"/>
        </w:rPr>
        <w:t>;</w:t>
      </w:r>
    </w:p>
    <w:p w:rsidR="00252256" w:rsidRPr="00DB640C" w:rsidRDefault="00252256" w:rsidP="00252256">
      <w:pPr>
        <w:tabs>
          <w:tab w:val="left" w:pos="4500"/>
        </w:tabs>
        <w:spacing w:after="0" w:line="240" w:lineRule="auto"/>
        <w:ind w:firstLine="540"/>
        <w:jc w:val="both"/>
        <w:rPr>
          <w:rFonts w:eastAsia="Times New Roman"/>
          <w:sz w:val="20"/>
          <w:szCs w:val="20"/>
          <w:lang w:eastAsia="ru-RU"/>
        </w:rPr>
      </w:pPr>
      <w:r w:rsidRPr="00DB640C">
        <w:rPr>
          <w:rFonts w:eastAsia="Times New Roman"/>
          <w:sz w:val="20"/>
          <w:szCs w:val="20"/>
          <w:lang w:eastAsia="ru-RU"/>
        </w:rPr>
        <w:t xml:space="preserve">- Верх-Ичинский сельсовет, с. Верх-Ича, ул. Почтовая – </w:t>
      </w:r>
      <w:smartTag w:uri="urn:schemas-microsoft-com:office:smarttags" w:element="metricconverter">
        <w:smartTagPr>
          <w:attr w:name="ProductID" w:val="0,747 км"/>
        </w:smartTagPr>
        <w:r w:rsidRPr="00DB640C">
          <w:rPr>
            <w:rFonts w:eastAsia="Times New Roman"/>
            <w:sz w:val="20"/>
            <w:szCs w:val="20"/>
            <w:lang w:eastAsia="ru-RU"/>
          </w:rPr>
          <w:t>0,747 км</w:t>
        </w:r>
      </w:smartTag>
      <w:r w:rsidRPr="00DB640C">
        <w:rPr>
          <w:rFonts w:eastAsia="Times New Roman"/>
          <w:sz w:val="20"/>
          <w:szCs w:val="20"/>
          <w:lang w:eastAsia="ru-RU"/>
        </w:rPr>
        <w:t>;</w:t>
      </w:r>
    </w:p>
    <w:p w:rsidR="00252256" w:rsidRPr="00DB640C" w:rsidRDefault="00252256" w:rsidP="00252256">
      <w:pPr>
        <w:tabs>
          <w:tab w:val="left" w:pos="4500"/>
        </w:tabs>
        <w:spacing w:after="0" w:line="240" w:lineRule="auto"/>
        <w:ind w:firstLine="540"/>
        <w:jc w:val="both"/>
        <w:rPr>
          <w:rFonts w:eastAsia="Times New Roman"/>
          <w:sz w:val="20"/>
          <w:szCs w:val="20"/>
          <w:lang w:eastAsia="ru-RU"/>
        </w:rPr>
      </w:pPr>
      <w:r w:rsidRPr="00DB640C">
        <w:rPr>
          <w:rFonts w:eastAsia="Times New Roman"/>
          <w:sz w:val="20"/>
          <w:szCs w:val="20"/>
          <w:lang w:eastAsia="ru-RU"/>
        </w:rPr>
        <w:t>- Содержание автомобильных дорог местного значения – на общую сумму 8,465 млн. руб.</w:t>
      </w:r>
    </w:p>
    <w:p w:rsidR="00252256" w:rsidRPr="00DB640C" w:rsidRDefault="00252256" w:rsidP="00252256">
      <w:pPr>
        <w:tabs>
          <w:tab w:val="left" w:pos="4500"/>
        </w:tabs>
        <w:spacing w:after="0" w:line="240" w:lineRule="auto"/>
        <w:ind w:firstLine="540"/>
        <w:jc w:val="both"/>
        <w:rPr>
          <w:rFonts w:eastAsia="Times New Roman"/>
          <w:sz w:val="20"/>
          <w:szCs w:val="20"/>
          <w:lang w:eastAsia="ru-RU"/>
        </w:rPr>
      </w:pPr>
      <w:r w:rsidRPr="00DB640C">
        <w:rPr>
          <w:rFonts w:eastAsia="Times New Roman"/>
          <w:sz w:val="20"/>
          <w:szCs w:val="20"/>
          <w:lang w:eastAsia="ru-RU"/>
        </w:rPr>
        <w:t>В сфере пассажирских  перевозок основная деятельность  будет  направлена на обеспечение бесперебойной работы  всей системы.</w:t>
      </w:r>
    </w:p>
    <w:p w:rsidR="00252256" w:rsidRPr="00DB640C" w:rsidRDefault="00252256" w:rsidP="00252256">
      <w:pPr>
        <w:tabs>
          <w:tab w:val="left" w:pos="4500"/>
        </w:tabs>
        <w:spacing w:after="0" w:line="240" w:lineRule="auto"/>
        <w:ind w:firstLine="540"/>
        <w:jc w:val="both"/>
        <w:rPr>
          <w:rFonts w:eastAsia="Times New Roman"/>
          <w:sz w:val="20"/>
          <w:szCs w:val="20"/>
          <w:lang w:eastAsia="ru-RU"/>
        </w:rPr>
      </w:pPr>
      <w:r w:rsidRPr="00DB640C">
        <w:rPr>
          <w:rFonts w:eastAsia="Times New Roman"/>
          <w:sz w:val="20"/>
          <w:szCs w:val="20"/>
          <w:lang w:eastAsia="ru-RU"/>
        </w:rPr>
        <w:t>Развитие пассажирских  перевозок будет осуществляться в соответствии  с Законом Новосибирской области от 07.06.2007года № 112-ОЗ «Об  организации транспортного обслуживания населения на территории Новосибирской области»  и механизмов поддержки  пассажирского транспорта.</w:t>
      </w:r>
    </w:p>
    <w:p w:rsidR="00252256" w:rsidRPr="00DB640C" w:rsidRDefault="00252256" w:rsidP="00252256">
      <w:pPr>
        <w:tabs>
          <w:tab w:val="left" w:pos="4500"/>
        </w:tabs>
        <w:spacing w:after="0" w:line="240" w:lineRule="auto"/>
        <w:ind w:firstLine="540"/>
        <w:jc w:val="both"/>
        <w:rPr>
          <w:rFonts w:eastAsia="Times New Roman"/>
          <w:sz w:val="20"/>
          <w:szCs w:val="20"/>
          <w:lang w:eastAsia="ru-RU"/>
        </w:rPr>
      </w:pPr>
      <w:r w:rsidRPr="00DB640C">
        <w:rPr>
          <w:rFonts w:eastAsia="Times New Roman"/>
          <w:sz w:val="20"/>
          <w:szCs w:val="20"/>
          <w:lang w:eastAsia="ru-RU"/>
        </w:rPr>
        <w:t>В результате оказанных  мер  поддержки  пассажирских перевозок в плановый период ожидается  увеличение числа граждан, осуществляющих поездки по пластиковым картам «Социальная  карта». В связи с относительным насыщением спроса на автобусные перевозки пассажиров в 2013 году предполагается  стабилизация:</w:t>
      </w:r>
    </w:p>
    <w:p w:rsidR="00252256" w:rsidRPr="00DB640C" w:rsidRDefault="00252256" w:rsidP="00252256">
      <w:pPr>
        <w:tabs>
          <w:tab w:val="left" w:pos="4500"/>
        </w:tabs>
        <w:spacing w:after="0" w:line="240" w:lineRule="auto"/>
        <w:ind w:firstLine="540"/>
        <w:jc w:val="both"/>
        <w:rPr>
          <w:rFonts w:eastAsia="Times New Roman"/>
          <w:sz w:val="20"/>
          <w:szCs w:val="20"/>
          <w:lang w:eastAsia="ru-RU"/>
        </w:rPr>
      </w:pPr>
      <w:r w:rsidRPr="00DB640C">
        <w:rPr>
          <w:rFonts w:eastAsia="Times New Roman"/>
          <w:sz w:val="20"/>
          <w:szCs w:val="20"/>
          <w:lang w:eastAsia="ru-RU"/>
        </w:rPr>
        <w:t>-пробега автобусов на маршрутах регулярного сообщения;</w:t>
      </w:r>
    </w:p>
    <w:p w:rsidR="00252256" w:rsidRPr="00DB640C" w:rsidRDefault="00252256" w:rsidP="00252256">
      <w:pPr>
        <w:tabs>
          <w:tab w:val="left" w:pos="4500"/>
        </w:tabs>
        <w:spacing w:after="0" w:line="240" w:lineRule="auto"/>
        <w:ind w:firstLine="540"/>
        <w:jc w:val="both"/>
        <w:rPr>
          <w:rFonts w:eastAsia="Times New Roman"/>
          <w:sz w:val="20"/>
          <w:szCs w:val="20"/>
          <w:lang w:eastAsia="ru-RU"/>
        </w:rPr>
      </w:pPr>
      <w:r w:rsidRPr="00DB640C">
        <w:rPr>
          <w:rFonts w:eastAsia="Times New Roman"/>
          <w:sz w:val="20"/>
          <w:szCs w:val="20"/>
          <w:lang w:eastAsia="ru-RU"/>
        </w:rPr>
        <w:t>-среднемесячной численности льготных категорий пассажиров, осуществляющих  поездки по «Социальным картам»;</w:t>
      </w:r>
    </w:p>
    <w:p w:rsidR="00252256" w:rsidRPr="00DB640C" w:rsidRDefault="00252256" w:rsidP="00252256">
      <w:pPr>
        <w:tabs>
          <w:tab w:val="left" w:pos="4500"/>
        </w:tabs>
        <w:spacing w:after="0" w:line="240" w:lineRule="auto"/>
        <w:ind w:firstLine="540"/>
        <w:jc w:val="both"/>
        <w:rPr>
          <w:rFonts w:eastAsia="Times New Roman"/>
          <w:sz w:val="20"/>
          <w:szCs w:val="20"/>
          <w:lang w:eastAsia="ru-RU"/>
        </w:rPr>
      </w:pPr>
      <w:r w:rsidRPr="00DB640C">
        <w:rPr>
          <w:rFonts w:eastAsia="Times New Roman"/>
          <w:sz w:val="20"/>
          <w:szCs w:val="20"/>
          <w:lang w:eastAsia="ru-RU"/>
        </w:rPr>
        <w:t>-среднемесячного количества поездок по «Социальной карте», приходящихся на одного  льготного  пассажира;</w:t>
      </w:r>
    </w:p>
    <w:p w:rsidR="00252256" w:rsidRPr="00DB640C" w:rsidRDefault="00252256" w:rsidP="00252256">
      <w:pPr>
        <w:tabs>
          <w:tab w:val="left" w:pos="4500"/>
        </w:tabs>
        <w:spacing w:after="0" w:line="240" w:lineRule="auto"/>
        <w:ind w:firstLine="540"/>
        <w:jc w:val="both"/>
        <w:rPr>
          <w:rFonts w:eastAsia="Times New Roman"/>
          <w:sz w:val="20"/>
          <w:szCs w:val="20"/>
          <w:lang w:eastAsia="ru-RU"/>
        </w:rPr>
      </w:pPr>
      <w:r w:rsidRPr="00DB640C">
        <w:rPr>
          <w:rFonts w:eastAsia="Times New Roman"/>
          <w:sz w:val="20"/>
          <w:szCs w:val="20"/>
          <w:lang w:eastAsia="ru-RU"/>
        </w:rPr>
        <w:t>- увеличения количества рейсов  движения автобусов;</w:t>
      </w:r>
    </w:p>
    <w:p w:rsidR="00252256" w:rsidRPr="00DB640C" w:rsidRDefault="00252256" w:rsidP="00252256">
      <w:pPr>
        <w:tabs>
          <w:tab w:val="left" w:pos="4500"/>
        </w:tabs>
        <w:spacing w:after="0" w:line="240" w:lineRule="auto"/>
        <w:ind w:firstLine="540"/>
        <w:jc w:val="both"/>
        <w:rPr>
          <w:rFonts w:eastAsia="Times New Roman"/>
          <w:sz w:val="20"/>
          <w:szCs w:val="20"/>
          <w:lang w:eastAsia="ru-RU"/>
        </w:rPr>
      </w:pPr>
      <w:r w:rsidRPr="00DB640C">
        <w:rPr>
          <w:rFonts w:eastAsia="Times New Roman"/>
          <w:sz w:val="20"/>
          <w:szCs w:val="20"/>
          <w:lang w:eastAsia="ru-RU"/>
        </w:rPr>
        <w:t>- обновление автобусного парка предприятия ООО «Каинсктранс</w:t>
      </w:r>
    </w:p>
    <w:p w:rsidR="00252256" w:rsidRPr="00DB640C" w:rsidRDefault="00252256" w:rsidP="00252256">
      <w:pPr>
        <w:spacing w:after="0" w:line="240" w:lineRule="auto"/>
        <w:ind w:firstLine="709"/>
        <w:jc w:val="both"/>
        <w:rPr>
          <w:rFonts w:eastAsia="Times New Roman"/>
          <w:b/>
          <w:i/>
          <w:sz w:val="20"/>
          <w:szCs w:val="20"/>
          <w:lang w:eastAsia="ru-RU"/>
        </w:rPr>
      </w:pPr>
    </w:p>
    <w:p w:rsidR="00252256" w:rsidRPr="00DB640C" w:rsidRDefault="00252256" w:rsidP="00252256">
      <w:pPr>
        <w:spacing w:after="0" w:line="240" w:lineRule="auto"/>
        <w:ind w:firstLine="709"/>
        <w:jc w:val="both"/>
        <w:rPr>
          <w:rFonts w:eastAsia="Times New Roman"/>
          <w:b/>
          <w:i/>
          <w:sz w:val="20"/>
          <w:szCs w:val="20"/>
          <w:lang w:eastAsia="ru-RU"/>
        </w:rPr>
      </w:pPr>
      <w:r w:rsidRPr="00DB640C">
        <w:rPr>
          <w:rFonts w:eastAsia="Times New Roman"/>
          <w:b/>
          <w:i/>
          <w:sz w:val="20"/>
          <w:szCs w:val="20"/>
          <w:lang w:eastAsia="ru-RU"/>
        </w:rPr>
        <w:t>6.4.Связь.</w:t>
      </w:r>
    </w:p>
    <w:p w:rsidR="00252256" w:rsidRPr="00DB640C" w:rsidRDefault="00252256" w:rsidP="00252256">
      <w:pPr>
        <w:spacing w:after="0" w:line="240" w:lineRule="auto"/>
        <w:ind w:firstLine="709"/>
        <w:jc w:val="both"/>
        <w:rPr>
          <w:rFonts w:eastAsia="Times New Roman"/>
          <w:b/>
          <w:i/>
          <w:sz w:val="20"/>
          <w:szCs w:val="20"/>
          <w:lang w:eastAsia="ru-RU"/>
        </w:rPr>
      </w:pPr>
      <w:r w:rsidRPr="00DB640C">
        <w:rPr>
          <w:rFonts w:eastAsia="Times New Roman"/>
          <w:b/>
          <w:i/>
          <w:sz w:val="20"/>
          <w:szCs w:val="20"/>
          <w:lang w:eastAsia="ru-RU"/>
        </w:rPr>
        <w:t xml:space="preserve">Направления деятельности  </w:t>
      </w:r>
    </w:p>
    <w:p w:rsidR="00252256" w:rsidRPr="00DB640C" w:rsidRDefault="00252256" w:rsidP="00252256">
      <w:pPr>
        <w:spacing w:after="0" w:line="240" w:lineRule="auto"/>
        <w:ind w:firstLine="540"/>
        <w:jc w:val="both"/>
        <w:rPr>
          <w:rFonts w:eastAsia="Times New Roman"/>
          <w:sz w:val="20"/>
          <w:szCs w:val="20"/>
          <w:lang w:eastAsia="ru-RU"/>
        </w:rPr>
      </w:pPr>
      <w:r w:rsidRPr="00DB640C">
        <w:rPr>
          <w:rFonts w:eastAsia="Times New Roman"/>
          <w:b/>
          <w:i/>
          <w:sz w:val="20"/>
          <w:szCs w:val="20"/>
          <w:lang w:eastAsia="ru-RU"/>
        </w:rPr>
        <w:t xml:space="preserve">   </w:t>
      </w:r>
      <w:r w:rsidRPr="00DB640C">
        <w:rPr>
          <w:rFonts w:eastAsia="Times New Roman"/>
          <w:sz w:val="20"/>
          <w:szCs w:val="20"/>
          <w:lang w:eastAsia="ru-RU"/>
        </w:rPr>
        <w:t xml:space="preserve">На  территории района  создана,  развивается  и  совершенствуется современная информационно-транспортная  сеть  на  базе  волоконно-оптических    линий  передачи,  которая  решает  задачи  развития  общей телекоммуникационной  инфраструктуры  области.  Проводится  дальнейшая замена  устаревшего  коммуникационного  оборудования  на  современное, обеспечивающее цифровые методы передачи информации.  </w:t>
      </w:r>
    </w:p>
    <w:p w:rsidR="00252256" w:rsidRPr="00DB640C" w:rsidRDefault="00252256" w:rsidP="00252256">
      <w:pPr>
        <w:spacing w:after="0" w:line="240" w:lineRule="auto"/>
        <w:ind w:firstLine="709"/>
        <w:jc w:val="both"/>
        <w:rPr>
          <w:rFonts w:eastAsia="Times New Roman"/>
          <w:sz w:val="20"/>
          <w:szCs w:val="20"/>
          <w:lang w:eastAsia="ru-RU"/>
        </w:rPr>
      </w:pPr>
      <w:r w:rsidRPr="00DB640C">
        <w:rPr>
          <w:rFonts w:eastAsia="Times New Roman"/>
          <w:sz w:val="20"/>
          <w:szCs w:val="20"/>
          <w:lang w:eastAsia="ru-RU"/>
        </w:rPr>
        <w:t xml:space="preserve">По состоянию на 01.01.2013года монтированная емкость телефонных </w:t>
      </w:r>
    </w:p>
    <w:p w:rsidR="00252256" w:rsidRPr="00DB640C" w:rsidRDefault="00252256" w:rsidP="00252256">
      <w:pPr>
        <w:spacing w:after="0" w:line="240" w:lineRule="auto"/>
        <w:jc w:val="both"/>
        <w:rPr>
          <w:rFonts w:eastAsia="Times New Roman"/>
          <w:sz w:val="20"/>
          <w:szCs w:val="20"/>
          <w:lang w:eastAsia="ru-RU"/>
        </w:rPr>
      </w:pPr>
      <w:r w:rsidRPr="00DB640C">
        <w:rPr>
          <w:rFonts w:eastAsia="Times New Roman"/>
          <w:sz w:val="20"/>
          <w:szCs w:val="20"/>
          <w:lang w:eastAsia="ru-RU"/>
        </w:rPr>
        <w:t>станций  составляла  15687 номера,  в  том  числе  у  населения    -  13443</w:t>
      </w:r>
    </w:p>
    <w:p w:rsidR="00252256" w:rsidRPr="00DB640C" w:rsidRDefault="00252256" w:rsidP="00252256">
      <w:pPr>
        <w:spacing w:after="0" w:line="240" w:lineRule="auto"/>
        <w:ind w:firstLine="709"/>
        <w:jc w:val="both"/>
        <w:rPr>
          <w:rFonts w:eastAsia="Times New Roman"/>
          <w:sz w:val="20"/>
          <w:szCs w:val="20"/>
          <w:lang w:eastAsia="ru-RU"/>
        </w:rPr>
      </w:pPr>
      <w:r w:rsidRPr="00DB640C">
        <w:rPr>
          <w:rFonts w:eastAsia="Times New Roman"/>
          <w:sz w:val="20"/>
          <w:szCs w:val="20"/>
          <w:lang w:eastAsia="ru-RU"/>
        </w:rPr>
        <w:t>На  период  2014  года  предусматривается:</w:t>
      </w:r>
    </w:p>
    <w:p w:rsidR="00252256" w:rsidRPr="00DB640C" w:rsidRDefault="00252256" w:rsidP="00252256">
      <w:pPr>
        <w:spacing w:after="0" w:line="240" w:lineRule="auto"/>
        <w:ind w:firstLine="709"/>
        <w:jc w:val="both"/>
        <w:rPr>
          <w:rFonts w:eastAsia="Times New Roman"/>
          <w:sz w:val="20"/>
          <w:szCs w:val="20"/>
          <w:lang w:eastAsia="ru-RU"/>
        </w:rPr>
      </w:pPr>
      <w:r w:rsidRPr="00DB640C">
        <w:rPr>
          <w:rFonts w:eastAsia="Times New Roman"/>
          <w:sz w:val="20"/>
          <w:szCs w:val="20"/>
          <w:lang w:eastAsia="ru-RU"/>
        </w:rPr>
        <w:t>- продвижению новых услуг связи (интернет), повышение технической оснащенности и внедрение ресурсосберегающих технологий в отраслях связи;</w:t>
      </w:r>
    </w:p>
    <w:p w:rsidR="00252256" w:rsidRPr="00DB640C" w:rsidRDefault="00252256" w:rsidP="00252256">
      <w:pPr>
        <w:spacing w:after="0" w:line="240" w:lineRule="auto"/>
        <w:ind w:firstLine="709"/>
        <w:jc w:val="both"/>
        <w:rPr>
          <w:rFonts w:eastAsia="Times New Roman"/>
          <w:sz w:val="20"/>
          <w:szCs w:val="20"/>
          <w:lang w:eastAsia="ru-RU"/>
        </w:rPr>
      </w:pPr>
      <w:r w:rsidRPr="00DB640C">
        <w:rPr>
          <w:rFonts w:eastAsia="Times New Roman"/>
          <w:sz w:val="20"/>
          <w:szCs w:val="20"/>
          <w:lang w:eastAsia="ru-RU"/>
        </w:rPr>
        <w:t xml:space="preserve">-полное и качественное обеспечение потребностей в условиях международной, междугородней и местной телефонной связи на основе внедрения современных средств телекоммуникаций и информационных технологий. </w:t>
      </w:r>
    </w:p>
    <w:p w:rsidR="00252256" w:rsidRPr="00DB640C" w:rsidRDefault="00252256" w:rsidP="00252256">
      <w:pPr>
        <w:spacing w:after="0" w:line="240" w:lineRule="auto"/>
        <w:ind w:firstLine="540"/>
        <w:rPr>
          <w:rFonts w:eastAsia="Times New Roman"/>
          <w:b/>
          <w:i/>
          <w:color w:val="FF0000"/>
          <w:sz w:val="20"/>
          <w:szCs w:val="20"/>
          <w:lang w:eastAsia="ru-RU"/>
        </w:rPr>
      </w:pPr>
    </w:p>
    <w:p w:rsidR="00252256" w:rsidRPr="00DB640C" w:rsidRDefault="00252256" w:rsidP="00252256">
      <w:pPr>
        <w:spacing w:after="0" w:line="240" w:lineRule="auto"/>
        <w:ind w:firstLine="540"/>
        <w:rPr>
          <w:rFonts w:eastAsia="Times New Roman"/>
          <w:b/>
          <w:i/>
          <w:sz w:val="20"/>
          <w:szCs w:val="20"/>
          <w:lang w:eastAsia="ru-RU"/>
        </w:rPr>
      </w:pPr>
      <w:r w:rsidRPr="00DB640C">
        <w:rPr>
          <w:rFonts w:eastAsia="Times New Roman"/>
          <w:b/>
          <w:i/>
          <w:sz w:val="20"/>
          <w:szCs w:val="20"/>
          <w:lang w:eastAsia="ru-RU"/>
        </w:rPr>
        <w:lastRenderedPageBreak/>
        <w:t>6.5.Предпринимательство.</w:t>
      </w:r>
    </w:p>
    <w:p w:rsidR="00252256" w:rsidRPr="00DB640C" w:rsidRDefault="00252256" w:rsidP="00252256">
      <w:pPr>
        <w:spacing w:after="0" w:line="240" w:lineRule="auto"/>
        <w:ind w:firstLine="540"/>
        <w:rPr>
          <w:rFonts w:eastAsia="Times New Roman"/>
          <w:b/>
          <w:i/>
          <w:sz w:val="20"/>
          <w:szCs w:val="20"/>
          <w:lang w:eastAsia="ru-RU"/>
        </w:rPr>
      </w:pPr>
      <w:r w:rsidRPr="00DB640C">
        <w:rPr>
          <w:rFonts w:eastAsia="Times New Roman"/>
          <w:b/>
          <w:i/>
          <w:color w:val="FF0000"/>
          <w:sz w:val="20"/>
          <w:szCs w:val="20"/>
          <w:lang w:eastAsia="ru-RU"/>
        </w:rPr>
        <w:t xml:space="preserve"> </w:t>
      </w:r>
      <w:r w:rsidRPr="00DB640C">
        <w:rPr>
          <w:rFonts w:eastAsia="Times New Roman"/>
          <w:b/>
          <w:i/>
          <w:sz w:val="20"/>
          <w:szCs w:val="20"/>
          <w:lang w:eastAsia="ru-RU"/>
        </w:rPr>
        <w:t>Направления деятельности.</w:t>
      </w:r>
    </w:p>
    <w:p w:rsidR="00252256" w:rsidRPr="00DB640C" w:rsidRDefault="00252256" w:rsidP="00252256">
      <w:pPr>
        <w:tabs>
          <w:tab w:val="left" w:pos="720"/>
        </w:tabs>
        <w:spacing w:after="0" w:line="240" w:lineRule="auto"/>
        <w:ind w:firstLine="540"/>
        <w:jc w:val="both"/>
        <w:rPr>
          <w:rFonts w:eastAsia="Times New Roman"/>
          <w:sz w:val="20"/>
          <w:szCs w:val="20"/>
          <w:lang w:eastAsia="ru-RU"/>
        </w:rPr>
      </w:pPr>
      <w:r w:rsidRPr="00DB640C">
        <w:rPr>
          <w:rFonts w:eastAsia="Times New Roman"/>
          <w:sz w:val="20"/>
          <w:szCs w:val="20"/>
          <w:lang w:eastAsia="ru-RU"/>
        </w:rPr>
        <w:t xml:space="preserve">Предусмотрено усиление роли малого и среднего предпринимательства в реализации социально-экономического развития района. </w:t>
      </w:r>
    </w:p>
    <w:p w:rsidR="00252256" w:rsidRDefault="00252256" w:rsidP="00252256">
      <w:pPr>
        <w:spacing w:after="0" w:line="240" w:lineRule="auto"/>
        <w:ind w:firstLine="540"/>
        <w:jc w:val="both"/>
        <w:rPr>
          <w:rFonts w:eastAsia="Times New Roman"/>
          <w:sz w:val="20"/>
          <w:szCs w:val="20"/>
          <w:lang w:eastAsia="ru-RU"/>
        </w:rPr>
      </w:pPr>
    </w:p>
    <w:p w:rsidR="00252256" w:rsidRPr="00DB640C" w:rsidRDefault="00252256" w:rsidP="00252256">
      <w:pPr>
        <w:spacing w:after="0" w:line="240" w:lineRule="auto"/>
        <w:ind w:firstLine="540"/>
        <w:jc w:val="both"/>
        <w:rPr>
          <w:rFonts w:eastAsia="Times New Roman"/>
          <w:sz w:val="20"/>
          <w:szCs w:val="20"/>
          <w:lang w:eastAsia="ru-RU"/>
        </w:rPr>
      </w:pPr>
      <w:r w:rsidRPr="00DB640C">
        <w:rPr>
          <w:rFonts w:eastAsia="Times New Roman"/>
          <w:sz w:val="20"/>
          <w:szCs w:val="20"/>
          <w:lang w:eastAsia="ru-RU"/>
        </w:rPr>
        <w:t xml:space="preserve">Разработана районная целевая программа «Развитие и поддержка малого и среднего предпринимательства в Куйбышевском районе на 2012- 2014годы» </w:t>
      </w:r>
    </w:p>
    <w:p w:rsidR="00252256" w:rsidRPr="00DB640C" w:rsidRDefault="00252256" w:rsidP="00252256">
      <w:pPr>
        <w:tabs>
          <w:tab w:val="left" w:pos="720"/>
        </w:tabs>
        <w:spacing w:after="0" w:line="240" w:lineRule="auto"/>
        <w:ind w:firstLine="540"/>
        <w:jc w:val="both"/>
        <w:rPr>
          <w:rFonts w:eastAsia="Times New Roman"/>
          <w:sz w:val="20"/>
          <w:szCs w:val="20"/>
          <w:lang w:eastAsia="ru-RU"/>
        </w:rPr>
      </w:pPr>
      <w:r w:rsidRPr="00DB640C">
        <w:rPr>
          <w:rFonts w:eastAsia="Times New Roman"/>
          <w:sz w:val="20"/>
          <w:szCs w:val="20"/>
          <w:lang w:eastAsia="ru-RU"/>
        </w:rPr>
        <w:t>Содействие развитию малого и среднего предпринимательства направленного на материальное производство и оказание сервисных услуг. Обеспечение благоприятных условий для развития субъектов малого и среднего предпринимательства.</w:t>
      </w:r>
    </w:p>
    <w:p w:rsidR="00252256" w:rsidRPr="00DB640C" w:rsidRDefault="00252256" w:rsidP="00252256">
      <w:pPr>
        <w:tabs>
          <w:tab w:val="left" w:pos="720"/>
        </w:tabs>
        <w:spacing w:after="0" w:line="240" w:lineRule="auto"/>
        <w:ind w:firstLine="540"/>
        <w:jc w:val="both"/>
        <w:rPr>
          <w:rFonts w:eastAsia="Times New Roman"/>
          <w:sz w:val="20"/>
          <w:szCs w:val="20"/>
          <w:lang w:eastAsia="ru-RU"/>
        </w:rPr>
      </w:pPr>
      <w:r w:rsidRPr="00DB640C">
        <w:rPr>
          <w:rFonts w:eastAsia="Times New Roman"/>
          <w:sz w:val="20"/>
          <w:szCs w:val="20"/>
          <w:lang w:eastAsia="ru-RU"/>
        </w:rPr>
        <w:t>Содействие увеличению количества субъектов малого и среднего предпринимательства, доли производимых ими товаров (работ и услуг).</w:t>
      </w:r>
    </w:p>
    <w:p w:rsidR="00252256" w:rsidRPr="00DB640C" w:rsidRDefault="00252256" w:rsidP="00252256">
      <w:pPr>
        <w:tabs>
          <w:tab w:val="left" w:pos="720"/>
        </w:tabs>
        <w:spacing w:after="0" w:line="240" w:lineRule="auto"/>
        <w:ind w:firstLine="540"/>
        <w:jc w:val="both"/>
        <w:rPr>
          <w:rFonts w:eastAsia="Times New Roman"/>
          <w:sz w:val="20"/>
          <w:szCs w:val="20"/>
          <w:lang w:eastAsia="ru-RU"/>
        </w:rPr>
      </w:pPr>
      <w:r w:rsidRPr="00DB640C">
        <w:rPr>
          <w:rFonts w:eastAsia="Times New Roman"/>
          <w:sz w:val="20"/>
          <w:szCs w:val="20"/>
          <w:lang w:eastAsia="ru-RU"/>
        </w:rPr>
        <w:t xml:space="preserve"> </w:t>
      </w:r>
      <w:r w:rsidRPr="00DB640C">
        <w:rPr>
          <w:rFonts w:eastAsia="Times New Roman"/>
          <w:sz w:val="20"/>
          <w:szCs w:val="20"/>
          <w:lang w:eastAsia="ru-RU"/>
        </w:rPr>
        <w:tab/>
        <w:t>Оказание содействия субъектам малого и среднего предпринимательства в продвижении производимых ими товаров на региональные рынки.</w:t>
      </w:r>
    </w:p>
    <w:p w:rsidR="00252256" w:rsidRPr="00DB640C" w:rsidRDefault="00252256" w:rsidP="00252256">
      <w:pPr>
        <w:tabs>
          <w:tab w:val="left" w:pos="720"/>
        </w:tabs>
        <w:spacing w:after="0" w:line="240" w:lineRule="auto"/>
        <w:ind w:firstLine="540"/>
        <w:jc w:val="both"/>
        <w:rPr>
          <w:rFonts w:eastAsia="Times New Roman"/>
          <w:sz w:val="20"/>
          <w:szCs w:val="20"/>
          <w:lang w:eastAsia="ru-RU"/>
        </w:rPr>
      </w:pPr>
      <w:r w:rsidRPr="00DB640C">
        <w:rPr>
          <w:rFonts w:eastAsia="Times New Roman"/>
          <w:sz w:val="20"/>
          <w:szCs w:val="20"/>
          <w:lang w:eastAsia="ru-RU"/>
        </w:rPr>
        <w:t>Развитие инфраструктуры поддержки малого и среднего предпринимательства.</w:t>
      </w:r>
    </w:p>
    <w:p w:rsidR="00252256" w:rsidRPr="00DB640C" w:rsidRDefault="00252256" w:rsidP="00252256">
      <w:pPr>
        <w:tabs>
          <w:tab w:val="left" w:pos="720"/>
        </w:tabs>
        <w:spacing w:after="0" w:line="240" w:lineRule="auto"/>
        <w:ind w:firstLine="540"/>
        <w:jc w:val="both"/>
        <w:rPr>
          <w:rFonts w:eastAsia="Times New Roman"/>
          <w:sz w:val="20"/>
          <w:szCs w:val="20"/>
          <w:lang w:eastAsia="ru-RU"/>
        </w:rPr>
      </w:pPr>
      <w:r w:rsidRPr="00DB640C">
        <w:rPr>
          <w:rFonts w:eastAsia="Times New Roman"/>
          <w:sz w:val="20"/>
          <w:szCs w:val="20"/>
          <w:lang w:eastAsia="ru-RU"/>
        </w:rPr>
        <w:t xml:space="preserve">Предусматривается систематическое обновление раздела «Малое предпринимательство» сайта города – </w:t>
      </w:r>
      <w:r w:rsidRPr="00DB640C">
        <w:rPr>
          <w:rFonts w:eastAsia="Times New Roman"/>
          <w:sz w:val="20"/>
          <w:szCs w:val="20"/>
          <w:lang w:val="en-US" w:eastAsia="ru-RU"/>
        </w:rPr>
        <w:t>www</w:t>
      </w:r>
      <w:r w:rsidRPr="00DB640C">
        <w:rPr>
          <w:rFonts w:eastAsia="Times New Roman"/>
          <w:sz w:val="20"/>
          <w:szCs w:val="20"/>
          <w:lang w:eastAsia="ru-RU"/>
        </w:rPr>
        <w:t>.</w:t>
      </w:r>
      <w:r w:rsidRPr="00DB640C">
        <w:rPr>
          <w:rFonts w:eastAsia="Times New Roman"/>
          <w:sz w:val="20"/>
          <w:szCs w:val="20"/>
          <w:lang w:val="en-US" w:eastAsia="ru-RU"/>
        </w:rPr>
        <w:t>kainsk</w:t>
      </w:r>
      <w:r w:rsidRPr="00DB640C">
        <w:rPr>
          <w:rFonts w:eastAsia="Times New Roman"/>
          <w:sz w:val="20"/>
          <w:szCs w:val="20"/>
          <w:lang w:eastAsia="ru-RU"/>
        </w:rPr>
        <w:t>-</w:t>
      </w:r>
      <w:r w:rsidRPr="00DB640C">
        <w:rPr>
          <w:rFonts w:eastAsia="Times New Roman"/>
          <w:sz w:val="20"/>
          <w:szCs w:val="20"/>
          <w:lang w:val="en-US" w:eastAsia="ru-RU"/>
        </w:rPr>
        <w:t>today</w:t>
      </w:r>
      <w:r w:rsidRPr="00DB640C">
        <w:rPr>
          <w:rFonts w:eastAsia="Times New Roman"/>
          <w:sz w:val="20"/>
          <w:szCs w:val="20"/>
          <w:lang w:eastAsia="ru-RU"/>
        </w:rPr>
        <w:t>.</w:t>
      </w:r>
      <w:r w:rsidRPr="00DB640C">
        <w:rPr>
          <w:rFonts w:eastAsia="Times New Roman"/>
          <w:sz w:val="20"/>
          <w:szCs w:val="20"/>
          <w:lang w:val="en-US" w:eastAsia="ru-RU"/>
        </w:rPr>
        <w:t>ru</w:t>
      </w:r>
      <w:r w:rsidRPr="00DB640C">
        <w:rPr>
          <w:rFonts w:eastAsia="Times New Roman"/>
          <w:sz w:val="20"/>
          <w:szCs w:val="20"/>
          <w:lang w:eastAsia="ru-RU"/>
        </w:rPr>
        <w:t>/</w:t>
      </w:r>
    </w:p>
    <w:p w:rsidR="00252256" w:rsidRPr="00DB640C" w:rsidRDefault="00252256" w:rsidP="00252256">
      <w:pPr>
        <w:spacing w:after="0" w:line="240" w:lineRule="auto"/>
        <w:ind w:firstLine="540"/>
        <w:jc w:val="both"/>
        <w:rPr>
          <w:rFonts w:eastAsia="Times New Roman"/>
          <w:sz w:val="20"/>
          <w:szCs w:val="20"/>
          <w:lang w:eastAsia="ru-RU"/>
        </w:rPr>
      </w:pPr>
      <w:r w:rsidRPr="00DB640C">
        <w:rPr>
          <w:rFonts w:eastAsia="Times New Roman"/>
          <w:sz w:val="20"/>
          <w:szCs w:val="20"/>
          <w:lang w:eastAsia="ru-RU"/>
        </w:rPr>
        <w:t>Активизация работы информационно – консультационного пункта по вопросам развития малого и среднего предпринимательства.</w:t>
      </w:r>
    </w:p>
    <w:p w:rsidR="00252256" w:rsidRPr="00DB640C" w:rsidRDefault="00252256" w:rsidP="00252256">
      <w:pPr>
        <w:spacing w:after="0" w:line="240" w:lineRule="auto"/>
        <w:ind w:firstLine="540"/>
        <w:jc w:val="both"/>
        <w:rPr>
          <w:rFonts w:eastAsia="Times New Roman"/>
          <w:sz w:val="20"/>
          <w:szCs w:val="20"/>
          <w:lang w:eastAsia="ru-RU"/>
        </w:rPr>
      </w:pPr>
      <w:r w:rsidRPr="00DB640C">
        <w:rPr>
          <w:rFonts w:eastAsia="Times New Roman"/>
          <w:sz w:val="20"/>
          <w:szCs w:val="20"/>
          <w:lang w:eastAsia="ru-RU"/>
        </w:rPr>
        <w:t>Привлечение малого бизнеса к реализации муниципальных заказов.</w:t>
      </w:r>
    </w:p>
    <w:p w:rsidR="00252256" w:rsidRPr="00DB640C" w:rsidRDefault="00252256" w:rsidP="00252256">
      <w:pPr>
        <w:spacing w:after="0" w:line="240" w:lineRule="auto"/>
        <w:jc w:val="center"/>
        <w:rPr>
          <w:rFonts w:eastAsia="Times New Roman"/>
          <w:b/>
          <w:i/>
          <w:color w:val="FF0000"/>
          <w:sz w:val="20"/>
          <w:szCs w:val="20"/>
          <w:lang w:eastAsia="ru-RU"/>
        </w:rPr>
      </w:pPr>
    </w:p>
    <w:p w:rsidR="00252256" w:rsidRPr="00DB640C" w:rsidRDefault="00252256" w:rsidP="00252256">
      <w:pPr>
        <w:spacing w:after="0" w:line="240" w:lineRule="auto"/>
        <w:ind w:firstLine="540"/>
        <w:rPr>
          <w:rFonts w:eastAsia="Times New Roman"/>
          <w:b/>
          <w:i/>
          <w:sz w:val="20"/>
          <w:szCs w:val="20"/>
          <w:lang w:eastAsia="ru-RU"/>
        </w:rPr>
      </w:pPr>
      <w:r w:rsidRPr="00DB640C">
        <w:rPr>
          <w:rFonts w:eastAsia="Times New Roman"/>
          <w:b/>
          <w:i/>
          <w:sz w:val="20"/>
          <w:szCs w:val="20"/>
          <w:lang w:eastAsia="ru-RU"/>
        </w:rPr>
        <w:t xml:space="preserve">6.6. Потребительский рынок. </w:t>
      </w:r>
    </w:p>
    <w:p w:rsidR="00252256" w:rsidRPr="00DB640C" w:rsidRDefault="00252256" w:rsidP="00252256">
      <w:pPr>
        <w:spacing w:after="0" w:line="240" w:lineRule="auto"/>
        <w:rPr>
          <w:rFonts w:eastAsia="Times New Roman"/>
          <w:b/>
          <w:i/>
          <w:sz w:val="20"/>
          <w:szCs w:val="20"/>
          <w:lang w:eastAsia="ru-RU"/>
        </w:rPr>
      </w:pPr>
      <w:r w:rsidRPr="00DB640C">
        <w:rPr>
          <w:rFonts w:eastAsia="Times New Roman"/>
          <w:b/>
          <w:i/>
          <w:sz w:val="20"/>
          <w:szCs w:val="20"/>
          <w:lang w:eastAsia="ru-RU"/>
        </w:rPr>
        <w:t>Направления деятельности.</w:t>
      </w:r>
    </w:p>
    <w:p w:rsidR="00252256" w:rsidRPr="00DB640C" w:rsidRDefault="00252256" w:rsidP="00252256">
      <w:pPr>
        <w:tabs>
          <w:tab w:val="left" w:pos="720"/>
        </w:tabs>
        <w:spacing w:after="0" w:line="240" w:lineRule="auto"/>
        <w:jc w:val="both"/>
        <w:rPr>
          <w:rFonts w:eastAsia="Times New Roman"/>
          <w:sz w:val="20"/>
          <w:szCs w:val="20"/>
          <w:lang w:eastAsia="ru-RU"/>
        </w:rPr>
      </w:pPr>
      <w:r w:rsidRPr="00DB640C">
        <w:rPr>
          <w:rFonts w:eastAsia="Times New Roman"/>
          <w:i/>
          <w:sz w:val="20"/>
          <w:szCs w:val="20"/>
          <w:lang w:eastAsia="ru-RU"/>
        </w:rPr>
        <w:tab/>
      </w:r>
      <w:r w:rsidRPr="00DB640C">
        <w:rPr>
          <w:rFonts w:eastAsia="Times New Roman"/>
          <w:sz w:val="20"/>
          <w:szCs w:val="20"/>
          <w:lang w:eastAsia="ru-RU"/>
        </w:rPr>
        <w:t xml:space="preserve">Будет  продолжена  работа  по  содействию  развитию  организованных форм торговли, предприятий общественного питания. </w:t>
      </w:r>
    </w:p>
    <w:p w:rsidR="00252256" w:rsidRPr="00DB640C" w:rsidRDefault="00252256" w:rsidP="00252256">
      <w:pPr>
        <w:tabs>
          <w:tab w:val="left" w:pos="720"/>
        </w:tabs>
        <w:spacing w:after="0" w:line="240" w:lineRule="auto"/>
        <w:jc w:val="both"/>
        <w:rPr>
          <w:rFonts w:eastAsia="Times New Roman"/>
          <w:sz w:val="20"/>
          <w:szCs w:val="20"/>
          <w:lang w:eastAsia="ru-RU"/>
        </w:rPr>
      </w:pPr>
      <w:r w:rsidRPr="00DB640C">
        <w:rPr>
          <w:rFonts w:eastAsia="Times New Roman"/>
          <w:sz w:val="20"/>
          <w:szCs w:val="20"/>
          <w:lang w:eastAsia="ru-RU"/>
        </w:rPr>
        <w:tab/>
        <w:t xml:space="preserve">Важнейшим  направлением  работы  администрации  останется организация  проведения  расширенных  продаж  продуктов  питания, произведенных  местными  товаропроизводителями.  Данная  мера  позволит стабилизировать  розничные  цены  и  даст  возможность  местным производителям получить дополнительную прибыль.  </w:t>
      </w:r>
    </w:p>
    <w:p w:rsidR="00252256" w:rsidRPr="00DB640C" w:rsidRDefault="00252256" w:rsidP="00252256">
      <w:pPr>
        <w:tabs>
          <w:tab w:val="left" w:pos="720"/>
        </w:tabs>
        <w:spacing w:after="0" w:line="240" w:lineRule="auto"/>
        <w:jc w:val="both"/>
        <w:rPr>
          <w:rFonts w:eastAsia="Times New Roman"/>
          <w:sz w:val="20"/>
          <w:szCs w:val="20"/>
          <w:lang w:eastAsia="ru-RU"/>
        </w:rPr>
      </w:pPr>
      <w:r w:rsidRPr="00DB640C">
        <w:rPr>
          <w:rFonts w:eastAsia="Times New Roman"/>
          <w:sz w:val="20"/>
          <w:szCs w:val="20"/>
          <w:lang w:eastAsia="ru-RU"/>
        </w:rPr>
        <w:tab/>
        <w:t xml:space="preserve">Продолжится  оказание  содействия  процессу  легализации  торговли  и снижению доли неорганизованных рынков. </w:t>
      </w:r>
    </w:p>
    <w:p w:rsidR="00252256" w:rsidRPr="00DB640C" w:rsidRDefault="00252256" w:rsidP="00252256">
      <w:pPr>
        <w:tabs>
          <w:tab w:val="left" w:pos="720"/>
        </w:tabs>
        <w:spacing w:after="0" w:line="240" w:lineRule="auto"/>
        <w:ind w:firstLine="540"/>
        <w:jc w:val="both"/>
        <w:rPr>
          <w:rFonts w:eastAsia="Times New Roman"/>
          <w:sz w:val="20"/>
          <w:szCs w:val="20"/>
          <w:lang w:eastAsia="ru-RU"/>
        </w:rPr>
      </w:pPr>
      <w:r w:rsidRPr="00DB640C">
        <w:rPr>
          <w:rFonts w:eastAsia="Times New Roman"/>
          <w:sz w:val="20"/>
          <w:szCs w:val="20"/>
          <w:lang w:eastAsia="ru-RU"/>
        </w:rPr>
        <w:t xml:space="preserve"> Обеспечение защиты прав потребителей, внедрение систем контроля качества товаров, поступающих в розничную торговую сеть, гарантирующих покупателям право на качественные товары.</w:t>
      </w:r>
    </w:p>
    <w:p w:rsidR="00252256" w:rsidRPr="00DB640C" w:rsidRDefault="00252256" w:rsidP="00252256">
      <w:pPr>
        <w:tabs>
          <w:tab w:val="left" w:pos="720"/>
        </w:tabs>
        <w:spacing w:after="0" w:line="240" w:lineRule="auto"/>
        <w:ind w:firstLine="540"/>
        <w:jc w:val="both"/>
        <w:rPr>
          <w:rFonts w:eastAsia="Times New Roman"/>
          <w:sz w:val="20"/>
          <w:szCs w:val="20"/>
          <w:lang w:eastAsia="ru-RU"/>
        </w:rPr>
      </w:pPr>
      <w:r w:rsidRPr="00DB640C">
        <w:rPr>
          <w:rFonts w:eastAsia="Times New Roman"/>
          <w:sz w:val="20"/>
          <w:szCs w:val="20"/>
          <w:lang w:eastAsia="ru-RU"/>
        </w:rPr>
        <w:t>Оказание содействия развитию сферы услуг, в том числе бытовых.</w:t>
      </w:r>
    </w:p>
    <w:p w:rsidR="00252256" w:rsidRPr="00DB640C" w:rsidRDefault="00252256" w:rsidP="00252256">
      <w:pPr>
        <w:tabs>
          <w:tab w:val="left" w:pos="720"/>
        </w:tabs>
        <w:spacing w:after="0" w:line="240" w:lineRule="auto"/>
        <w:jc w:val="both"/>
        <w:rPr>
          <w:rFonts w:eastAsia="Times New Roman"/>
          <w:sz w:val="20"/>
          <w:szCs w:val="20"/>
          <w:lang w:eastAsia="ru-RU"/>
        </w:rPr>
      </w:pPr>
      <w:r w:rsidRPr="00DB640C">
        <w:rPr>
          <w:rFonts w:eastAsia="Times New Roman"/>
          <w:sz w:val="20"/>
          <w:szCs w:val="20"/>
          <w:lang w:eastAsia="ru-RU"/>
        </w:rPr>
        <w:tab/>
        <w:t xml:space="preserve">В  результате  предпринятых  действий  по  развитию  потребительского рынка    прирост  объем  оборота  розничной  торговли,  включая общественное питание в 2014 году составит 9,9 %, прирост объема платных услуг населению – 11,4% . </w:t>
      </w:r>
    </w:p>
    <w:p w:rsidR="00252256" w:rsidRPr="00DB640C" w:rsidRDefault="00252256" w:rsidP="00252256">
      <w:pPr>
        <w:tabs>
          <w:tab w:val="left" w:pos="720"/>
        </w:tabs>
        <w:spacing w:after="0" w:line="240" w:lineRule="auto"/>
        <w:jc w:val="both"/>
        <w:rPr>
          <w:rFonts w:eastAsia="Times New Roman"/>
          <w:b/>
          <w:sz w:val="20"/>
          <w:szCs w:val="20"/>
          <w:lang w:eastAsia="ru-RU"/>
        </w:rPr>
      </w:pPr>
      <w:r w:rsidRPr="00DB640C">
        <w:rPr>
          <w:rFonts w:eastAsia="Times New Roman"/>
          <w:i/>
          <w:sz w:val="20"/>
          <w:szCs w:val="20"/>
          <w:lang w:eastAsia="ru-RU"/>
        </w:rPr>
        <w:tab/>
      </w:r>
      <w:r w:rsidRPr="00DB640C">
        <w:rPr>
          <w:rFonts w:eastAsia="Times New Roman"/>
          <w:b/>
          <w:sz w:val="20"/>
          <w:szCs w:val="20"/>
          <w:lang w:eastAsia="ru-RU"/>
        </w:rPr>
        <w:t>Бюджет.</w:t>
      </w:r>
    </w:p>
    <w:p w:rsidR="00252256" w:rsidRPr="00DB640C" w:rsidRDefault="00252256" w:rsidP="00252256">
      <w:pPr>
        <w:autoSpaceDE w:val="0"/>
        <w:autoSpaceDN w:val="0"/>
        <w:adjustRightInd w:val="0"/>
        <w:spacing w:after="0" w:line="240" w:lineRule="auto"/>
        <w:ind w:firstLine="709"/>
        <w:jc w:val="both"/>
        <w:outlineLvl w:val="1"/>
        <w:rPr>
          <w:rFonts w:eastAsia="Times New Roman"/>
          <w:sz w:val="20"/>
          <w:szCs w:val="20"/>
          <w:lang w:eastAsia="ru-RU"/>
        </w:rPr>
      </w:pPr>
      <w:r w:rsidRPr="00DB640C">
        <w:rPr>
          <w:rFonts w:eastAsia="Times New Roman"/>
          <w:sz w:val="20"/>
          <w:szCs w:val="20"/>
          <w:lang w:eastAsia="ru-RU"/>
        </w:rPr>
        <w:t>Основной целью налоговой политики Куйбышевского района Новосибирской области на 2014 - 2016 годы, напрямую связанной с проводимой на федеральном и областном уровне налоговой политикой, является увеличение налогового потенциала доходов бюджетов и повышение уровня собственных доходов районного бюджета при одновременной поддержке отдельных категорий налогоплательщиков.</w:t>
      </w:r>
    </w:p>
    <w:p w:rsidR="00252256" w:rsidRPr="00DB640C" w:rsidRDefault="00252256" w:rsidP="00252256">
      <w:pPr>
        <w:autoSpaceDE w:val="0"/>
        <w:autoSpaceDN w:val="0"/>
        <w:adjustRightInd w:val="0"/>
        <w:spacing w:after="0" w:line="240" w:lineRule="auto"/>
        <w:ind w:firstLine="709"/>
        <w:jc w:val="both"/>
        <w:outlineLvl w:val="1"/>
        <w:rPr>
          <w:rFonts w:eastAsia="Times New Roman"/>
          <w:sz w:val="20"/>
          <w:szCs w:val="20"/>
          <w:lang w:eastAsia="ru-RU"/>
        </w:rPr>
      </w:pPr>
      <w:r w:rsidRPr="00DB640C">
        <w:rPr>
          <w:rFonts w:eastAsia="Times New Roman"/>
          <w:sz w:val="20"/>
          <w:szCs w:val="20"/>
          <w:lang w:eastAsia="ru-RU"/>
        </w:rPr>
        <w:t>Основными задачами налоговой политики Куйбышевского района Новосибирской области на трёхлетнюю перспективу является реализация мер, направленных на увеличение налогового потенциала районного бюджета и повышение уровня собственных доходов. Этому будет способствовать проведение следующих мероприятий:</w:t>
      </w:r>
    </w:p>
    <w:p w:rsidR="00252256" w:rsidRPr="00DB640C" w:rsidRDefault="00252256" w:rsidP="00252256">
      <w:pPr>
        <w:autoSpaceDE w:val="0"/>
        <w:autoSpaceDN w:val="0"/>
        <w:adjustRightInd w:val="0"/>
        <w:spacing w:after="0" w:line="240" w:lineRule="auto"/>
        <w:ind w:firstLine="709"/>
        <w:jc w:val="both"/>
        <w:outlineLvl w:val="1"/>
        <w:rPr>
          <w:rFonts w:eastAsia="Times New Roman"/>
          <w:sz w:val="20"/>
          <w:szCs w:val="20"/>
          <w:lang w:eastAsia="ru-RU"/>
        </w:rPr>
      </w:pPr>
      <w:r w:rsidRPr="00DB640C">
        <w:rPr>
          <w:rFonts w:eastAsia="Times New Roman"/>
          <w:sz w:val="20"/>
          <w:szCs w:val="20"/>
          <w:lang w:eastAsia="ru-RU"/>
        </w:rPr>
        <w:t>-</w:t>
      </w:r>
      <w:r w:rsidRPr="00DB640C">
        <w:rPr>
          <w:rFonts w:eastAsia="Times New Roman"/>
          <w:sz w:val="20"/>
          <w:szCs w:val="20"/>
          <w:lang w:val="en-US" w:eastAsia="ru-RU"/>
        </w:rPr>
        <w:t> </w:t>
      </w:r>
      <w:r w:rsidRPr="00DB640C">
        <w:rPr>
          <w:rFonts w:eastAsia="Times New Roman"/>
          <w:sz w:val="20"/>
          <w:szCs w:val="20"/>
          <w:lang w:eastAsia="ru-RU"/>
        </w:rPr>
        <w:t xml:space="preserve">Мониторинг налоговых режимов по местным налогам, в частности по патентной системе налогообложения. С целью развития данной системы и укрепления налогового потенциала муниципального района необходимо продолжить работу по мониторингу достаточности определенных видов предпринимательской деятельности на территории района  и доходах, получаемых предпринимателями, для определения целевого контингента налогоплательщиков, а также популяризации введенной системы налогообложения среди налогоплательщиков - индивидуальных предпринимателей. </w:t>
      </w:r>
    </w:p>
    <w:p w:rsidR="00252256" w:rsidRPr="00DB640C" w:rsidRDefault="00252256" w:rsidP="00252256">
      <w:pPr>
        <w:autoSpaceDE w:val="0"/>
        <w:autoSpaceDN w:val="0"/>
        <w:adjustRightInd w:val="0"/>
        <w:spacing w:after="0" w:line="240" w:lineRule="auto"/>
        <w:ind w:firstLine="709"/>
        <w:jc w:val="both"/>
        <w:outlineLvl w:val="1"/>
        <w:rPr>
          <w:rFonts w:eastAsia="Times New Roman"/>
          <w:sz w:val="20"/>
          <w:szCs w:val="20"/>
          <w:lang w:eastAsia="ru-RU"/>
        </w:rPr>
      </w:pPr>
      <w:r w:rsidRPr="00DB640C">
        <w:rPr>
          <w:rFonts w:eastAsia="Times New Roman"/>
          <w:sz w:val="20"/>
          <w:szCs w:val="20"/>
          <w:lang w:eastAsia="ru-RU"/>
        </w:rPr>
        <w:t xml:space="preserve">- Проведение оценки эффективности как действующих, так и  планируемых к предоставлению налоговых льгот с вынесением предложений по отмене неэффективных льгот. </w:t>
      </w:r>
    </w:p>
    <w:p w:rsidR="00252256" w:rsidRPr="00DB640C" w:rsidRDefault="00252256" w:rsidP="00252256">
      <w:pPr>
        <w:autoSpaceDE w:val="0"/>
        <w:autoSpaceDN w:val="0"/>
        <w:adjustRightInd w:val="0"/>
        <w:spacing w:after="0" w:line="240" w:lineRule="auto"/>
        <w:ind w:firstLine="709"/>
        <w:jc w:val="both"/>
        <w:outlineLvl w:val="1"/>
        <w:rPr>
          <w:rFonts w:eastAsia="Times New Roman"/>
          <w:sz w:val="20"/>
          <w:szCs w:val="20"/>
          <w:lang w:eastAsia="ru-RU"/>
        </w:rPr>
      </w:pPr>
      <w:r w:rsidRPr="00DB640C">
        <w:rPr>
          <w:rFonts w:eastAsia="Times New Roman"/>
          <w:sz w:val="20"/>
          <w:szCs w:val="20"/>
          <w:lang w:eastAsia="ru-RU"/>
        </w:rPr>
        <w:t>- Повышение собираемости налогов и снижение уровня недоимки.</w:t>
      </w:r>
    </w:p>
    <w:p w:rsidR="00252256" w:rsidRPr="00DB640C" w:rsidRDefault="00252256" w:rsidP="00252256">
      <w:pPr>
        <w:autoSpaceDE w:val="0"/>
        <w:autoSpaceDN w:val="0"/>
        <w:adjustRightInd w:val="0"/>
        <w:spacing w:after="0" w:line="240" w:lineRule="auto"/>
        <w:ind w:firstLine="709"/>
        <w:jc w:val="both"/>
        <w:outlineLvl w:val="1"/>
        <w:rPr>
          <w:rFonts w:eastAsia="Times New Roman"/>
          <w:sz w:val="20"/>
          <w:szCs w:val="20"/>
          <w:lang w:eastAsia="ru-RU"/>
        </w:rPr>
      </w:pPr>
      <w:r w:rsidRPr="00DB640C">
        <w:rPr>
          <w:rFonts w:eastAsia="Times New Roman"/>
          <w:sz w:val="20"/>
          <w:szCs w:val="20"/>
          <w:lang w:eastAsia="ru-RU"/>
        </w:rPr>
        <w:t xml:space="preserve">Повышенное внимание следует уделить администрированию  налога  на доходы физических лиц, который  является основным источником формирования доходной части бюджета Куйбышевского района. В целях увеличения налоговой базы работа  трехсторонней комиссии по регулированию социально-трудовых отношений Куйбышевского района должна быть направлена на контроль за выплатой официальной заработной платы в размере не ниже среднего уровня по отрасли, а также по снижению задолженности по выплате заработной платы и своевременному исполнению налоговыми агентами обязанности по уплате налога на доходы физических лиц в бюджет. </w:t>
      </w:r>
    </w:p>
    <w:p w:rsidR="00252256" w:rsidRPr="00DB640C" w:rsidRDefault="00252256" w:rsidP="00252256">
      <w:pPr>
        <w:widowControl w:val="0"/>
        <w:tabs>
          <w:tab w:val="left" w:pos="993"/>
        </w:tabs>
        <w:spacing w:after="0" w:line="240" w:lineRule="auto"/>
        <w:ind w:firstLine="709"/>
        <w:jc w:val="both"/>
        <w:rPr>
          <w:rFonts w:eastAsia="Times New Roman"/>
          <w:sz w:val="20"/>
          <w:szCs w:val="20"/>
          <w:lang w:eastAsia="ru-RU"/>
        </w:rPr>
      </w:pPr>
      <w:r w:rsidRPr="00DB640C">
        <w:rPr>
          <w:rFonts w:eastAsia="Times New Roman"/>
          <w:sz w:val="20"/>
          <w:szCs w:val="20"/>
          <w:lang w:eastAsia="ru-RU"/>
        </w:rPr>
        <w:t>Необходимо принятие решения Администрацией Куйбышевского района, аналогичное принятому  Правительством Новосибирской области, направленное на более жёсткое взаимодействие с неплательщиками налогов, позволяющее комиссии по вопросам погашения задолженности по платежам в бюджет принимать решения о направлении в следственные органы материалов по налогоплательщикам, имеющим значительные суммы неурегулированной задолженности.</w:t>
      </w:r>
    </w:p>
    <w:p w:rsidR="00252256" w:rsidRPr="00DB640C" w:rsidRDefault="00252256" w:rsidP="00252256">
      <w:pPr>
        <w:widowControl w:val="0"/>
        <w:tabs>
          <w:tab w:val="left" w:pos="993"/>
        </w:tabs>
        <w:spacing w:after="0" w:line="240" w:lineRule="auto"/>
        <w:ind w:firstLine="709"/>
        <w:jc w:val="both"/>
        <w:rPr>
          <w:rFonts w:eastAsia="Times New Roman"/>
          <w:sz w:val="20"/>
          <w:szCs w:val="20"/>
          <w:lang w:eastAsia="ru-RU"/>
        </w:rPr>
      </w:pPr>
      <w:r w:rsidRPr="00DB640C">
        <w:rPr>
          <w:rFonts w:eastAsia="Times New Roman"/>
          <w:sz w:val="20"/>
          <w:szCs w:val="20"/>
          <w:lang w:eastAsia="ru-RU"/>
        </w:rPr>
        <w:t xml:space="preserve"> Одним из аспектов проводимой политики по снижению уровня недоимки по уплате налогов является введение в муниципальные контракты положения об обязательности выполнения контрагентами регионального соглашения о </w:t>
      </w:r>
      <w:r w:rsidRPr="00DB640C">
        <w:rPr>
          <w:rFonts w:eastAsia="Times New Roman"/>
          <w:sz w:val="20"/>
          <w:szCs w:val="20"/>
          <w:lang w:eastAsia="ru-RU"/>
        </w:rPr>
        <w:lastRenderedPageBreak/>
        <w:t xml:space="preserve">минимальной заработной плате. </w:t>
      </w:r>
    </w:p>
    <w:p w:rsidR="00252256" w:rsidRPr="00DB640C" w:rsidRDefault="00252256" w:rsidP="00252256">
      <w:pPr>
        <w:spacing w:after="0" w:line="240" w:lineRule="auto"/>
        <w:ind w:firstLine="300"/>
        <w:jc w:val="both"/>
        <w:rPr>
          <w:rFonts w:eastAsia="Times New Roman"/>
          <w:sz w:val="20"/>
          <w:szCs w:val="20"/>
          <w:lang w:eastAsia="ru-RU"/>
        </w:rPr>
      </w:pPr>
      <w:r w:rsidRPr="00DB640C">
        <w:rPr>
          <w:rFonts w:eastAsia="Times New Roman"/>
          <w:sz w:val="20"/>
          <w:szCs w:val="20"/>
          <w:lang w:eastAsia="ru-RU"/>
        </w:rPr>
        <w:t xml:space="preserve">- Дальнейшая оптимизация структуры муниципальной собственности, исходя из принципа бюджетной отдачи. </w:t>
      </w:r>
    </w:p>
    <w:p w:rsidR="00252256" w:rsidRPr="00DB640C" w:rsidRDefault="00252256" w:rsidP="00252256">
      <w:pPr>
        <w:spacing w:after="0" w:line="240" w:lineRule="auto"/>
        <w:ind w:firstLine="300"/>
        <w:jc w:val="both"/>
        <w:rPr>
          <w:rFonts w:eastAsia="Times New Roman"/>
          <w:sz w:val="20"/>
          <w:szCs w:val="20"/>
          <w:lang w:eastAsia="ru-RU"/>
        </w:rPr>
      </w:pPr>
      <w:r w:rsidRPr="00DB640C">
        <w:rPr>
          <w:rFonts w:eastAsia="Times New Roman"/>
          <w:sz w:val="20"/>
          <w:szCs w:val="20"/>
          <w:lang w:eastAsia="ru-RU"/>
        </w:rPr>
        <w:t>- Активизация мероприятий по разграничению земель в собственность Куйбышевского района  в целях увеличения доходов от  использования и продажи  земельных ресурсов.</w:t>
      </w:r>
    </w:p>
    <w:p w:rsidR="00252256" w:rsidRPr="00DB640C" w:rsidRDefault="00252256" w:rsidP="00252256">
      <w:pPr>
        <w:spacing w:after="0" w:line="240" w:lineRule="auto"/>
        <w:ind w:firstLine="540"/>
        <w:jc w:val="both"/>
        <w:rPr>
          <w:rFonts w:eastAsia="Times New Roman"/>
          <w:sz w:val="20"/>
          <w:szCs w:val="20"/>
          <w:lang w:eastAsia="ru-RU"/>
        </w:rPr>
      </w:pPr>
      <w:r w:rsidRPr="00DB640C">
        <w:rPr>
          <w:rFonts w:eastAsia="Times New Roman"/>
          <w:sz w:val="20"/>
          <w:szCs w:val="20"/>
          <w:lang w:eastAsia="ru-RU"/>
        </w:rPr>
        <w:t xml:space="preserve">Бюджетная политика Куйбышевского района в 2014 году в </w:t>
      </w:r>
      <w:r w:rsidRPr="00DB640C">
        <w:rPr>
          <w:rFonts w:eastAsia="Times New Roman"/>
          <w:b/>
          <w:sz w:val="20"/>
          <w:szCs w:val="20"/>
          <w:lang w:eastAsia="ru-RU"/>
        </w:rPr>
        <w:t xml:space="preserve">области расходов </w:t>
      </w:r>
      <w:r w:rsidRPr="00DB640C">
        <w:rPr>
          <w:rFonts w:eastAsia="Times New Roman"/>
          <w:sz w:val="20"/>
          <w:szCs w:val="20"/>
          <w:lang w:eastAsia="ru-RU"/>
        </w:rPr>
        <w:t>районного бюджета будет направлена на обеспечение максимально эффективного использования имеющихся бюджетных ресурсов при исполнении действующих расходных обязательств. Приоритет отдавать тем сферам, которые непосредственно определяют качество жизни граждан: социальная сфера, образование и жилищно-коммунальное хозяйство.</w:t>
      </w:r>
    </w:p>
    <w:p w:rsidR="00252256" w:rsidRPr="00DB640C" w:rsidRDefault="00252256" w:rsidP="00252256">
      <w:pPr>
        <w:tabs>
          <w:tab w:val="left" w:pos="720"/>
        </w:tabs>
        <w:spacing w:after="0" w:line="240" w:lineRule="auto"/>
        <w:ind w:firstLine="540"/>
        <w:jc w:val="both"/>
        <w:rPr>
          <w:rFonts w:eastAsia="Times New Roman"/>
          <w:sz w:val="20"/>
          <w:szCs w:val="20"/>
          <w:lang w:eastAsia="ru-RU"/>
        </w:rPr>
      </w:pPr>
      <w:r w:rsidRPr="00DB640C">
        <w:rPr>
          <w:rFonts w:eastAsia="Times New Roman"/>
          <w:sz w:val="20"/>
          <w:szCs w:val="20"/>
          <w:lang w:eastAsia="ru-RU"/>
        </w:rPr>
        <w:t>Деятельность органа местного самоуправления и муниципальных учреждений должна быть нацелена на достижение конкретных, общественно значимых результатов.</w:t>
      </w:r>
    </w:p>
    <w:p w:rsidR="00252256" w:rsidRPr="00DB640C" w:rsidRDefault="00252256" w:rsidP="00252256">
      <w:pPr>
        <w:tabs>
          <w:tab w:val="left" w:pos="720"/>
        </w:tabs>
        <w:spacing w:after="0" w:line="240" w:lineRule="auto"/>
        <w:ind w:firstLine="540"/>
        <w:jc w:val="both"/>
        <w:rPr>
          <w:rFonts w:eastAsia="Times New Roman"/>
          <w:sz w:val="20"/>
          <w:szCs w:val="20"/>
          <w:lang w:eastAsia="ru-RU"/>
        </w:rPr>
      </w:pPr>
      <w:r w:rsidRPr="00DB640C">
        <w:rPr>
          <w:rFonts w:eastAsia="Times New Roman"/>
          <w:sz w:val="20"/>
          <w:szCs w:val="20"/>
          <w:lang w:eastAsia="ru-RU"/>
        </w:rPr>
        <w:t>Одним из направлений политики в сфере расходов видится повышение эффективности, качества и прозрачности размещения заказов для муниципальных нужд.</w:t>
      </w:r>
    </w:p>
    <w:p w:rsidR="00252256" w:rsidRPr="00DB640C" w:rsidRDefault="00252256" w:rsidP="00252256">
      <w:pPr>
        <w:tabs>
          <w:tab w:val="left" w:pos="720"/>
        </w:tabs>
        <w:spacing w:after="0" w:line="240" w:lineRule="auto"/>
        <w:ind w:firstLine="540"/>
        <w:jc w:val="both"/>
        <w:rPr>
          <w:rFonts w:eastAsia="Times New Roman"/>
          <w:sz w:val="20"/>
          <w:szCs w:val="20"/>
          <w:lang w:eastAsia="ru-RU"/>
        </w:rPr>
      </w:pPr>
      <w:r w:rsidRPr="00DB640C">
        <w:rPr>
          <w:rFonts w:eastAsia="Times New Roman"/>
          <w:sz w:val="20"/>
          <w:szCs w:val="20"/>
          <w:lang w:eastAsia="ru-RU"/>
        </w:rPr>
        <w:t>Повышение эффективности бюджетных расходов путем перехода к построению районного бюджета на основе муниципальных программ, увязав действующие целевые программы и большую часть имеющихся на сегодняшний день внепрограммных расходов.</w:t>
      </w:r>
    </w:p>
    <w:p w:rsidR="00252256" w:rsidRPr="00DB640C" w:rsidRDefault="00252256" w:rsidP="00252256">
      <w:pPr>
        <w:tabs>
          <w:tab w:val="left" w:pos="720"/>
        </w:tabs>
        <w:spacing w:after="0" w:line="240" w:lineRule="auto"/>
        <w:ind w:firstLine="540"/>
        <w:jc w:val="both"/>
        <w:rPr>
          <w:rFonts w:eastAsia="Times New Roman"/>
          <w:sz w:val="20"/>
          <w:szCs w:val="20"/>
          <w:lang w:eastAsia="ru-RU"/>
        </w:rPr>
      </w:pPr>
      <w:r w:rsidRPr="00DB640C">
        <w:rPr>
          <w:rFonts w:eastAsia="Times New Roman"/>
          <w:sz w:val="20"/>
          <w:szCs w:val="20"/>
          <w:lang w:eastAsia="ru-RU"/>
        </w:rPr>
        <w:t>Стимулирование энергосбережения и повышение энергоэффективности в бюджетном секторе экономики и жилищно-коммунальном хозяйстве.</w:t>
      </w:r>
    </w:p>
    <w:p w:rsidR="00252256" w:rsidRPr="00DB640C" w:rsidRDefault="00252256" w:rsidP="00252256">
      <w:pPr>
        <w:tabs>
          <w:tab w:val="left" w:pos="720"/>
        </w:tabs>
        <w:spacing w:after="0" w:line="240" w:lineRule="auto"/>
        <w:ind w:firstLine="540"/>
        <w:jc w:val="both"/>
        <w:rPr>
          <w:rFonts w:eastAsia="Times New Roman"/>
          <w:sz w:val="20"/>
          <w:szCs w:val="20"/>
          <w:lang w:eastAsia="ru-RU"/>
        </w:rPr>
      </w:pPr>
      <w:r w:rsidRPr="00DB640C">
        <w:rPr>
          <w:rFonts w:eastAsia="Times New Roman"/>
          <w:sz w:val="20"/>
          <w:szCs w:val="20"/>
          <w:lang w:eastAsia="ru-RU"/>
        </w:rPr>
        <w:t>Совершенствование системы межбюджетных отношений, в первую очередь направленное на стимулирование органов местного самоуправления заниматься развитием собственной экономики и расширением собственной налоговой базы</w:t>
      </w:r>
    </w:p>
    <w:p w:rsidR="00252256" w:rsidRPr="00DB640C" w:rsidRDefault="00252256" w:rsidP="00252256">
      <w:pPr>
        <w:spacing w:after="0" w:line="240" w:lineRule="auto"/>
        <w:ind w:firstLine="540"/>
        <w:jc w:val="both"/>
        <w:rPr>
          <w:rFonts w:eastAsia="Times New Roman"/>
          <w:sz w:val="20"/>
          <w:szCs w:val="20"/>
          <w:lang w:eastAsia="ru-RU"/>
        </w:rPr>
      </w:pPr>
      <w:r w:rsidRPr="00DB640C">
        <w:rPr>
          <w:rFonts w:eastAsia="Times New Roman"/>
          <w:sz w:val="20"/>
          <w:szCs w:val="20"/>
          <w:lang w:eastAsia="ru-RU"/>
        </w:rPr>
        <w:t>Эффективное выполнение действующих расходных обязательств и обеспечение взаимосвязи включения принимаемых расходных обязательств с доходными возможностями районного бюджета  целями социально-экономической политики Куйбышевского района.</w:t>
      </w:r>
    </w:p>
    <w:p w:rsidR="00252256" w:rsidRPr="00DB640C" w:rsidRDefault="00252256" w:rsidP="00252256">
      <w:pPr>
        <w:spacing w:after="0" w:line="240" w:lineRule="auto"/>
        <w:jc w:val="center"/>
        <w:rPr>
          <w:rFonts w:eastAsia="Times New Roman"/>
          <w:b/>
          <w:i/>
          <w:sz w:val="20"/>
          <w:szCs w:val="20"/>
          <w:lang w:eastAsia="ru-RU"/>
        </w:rPr>
      </w:pPr>
    </w:p>
    <w:p w:rsidR="00252256" w:rsidRPr="00DB640C" w:rsidRDefault="00252256" w:rsidP="00252256">
      <w:pPr>
        <w:spacing w:after="0" w:line="240" w:lineRule="auto"/>
        <w:jc w:val="center"/>
        <w:rPr>
          <w:rFonts w:eastAsia="Times New Roman"/>
          <w:b/>
          <w:i/>
          <w:sz w:val="20"/>
          <w:szCs w:val="20"/>
          <w:lang w:eastAsia="ru-RU"/>
        </w:rPr>
      </w:pPr>
      <w:r w:rsidRPr="00DB640C">
        <w:rPr>
          <w:rFonts w:eastAsia="Times New Roman"/>
          <w:b/>
          <w:i/>
          <w:sz w:val="20"/>
          <w:szCs w:val="20"/>
          <w:lang w:eastAsia="ru-RU"/>
        </w:rPr>
        <w:t>8.Целевые программы</w:t>
      </w:r>
    </w:p>
    <w:p w:rsidR="00252256" w:rsidRPr="00DB640C" w:rsidRDefault="00252256" w:rsidP="00252256">
      <w:pPr>
        <w:spacing w:after="0" w:line="240" w:lineRule="auto"/>
        <w:rPr>
          <w:rFonts w:eastAsia="Times New Roman"/>
          <w:sz w:val="20"/>
          <w:szCs w:val="20"/>
          <w:lang w:eastAsia="ru-RU"/>
        </w:rPr>
      </w:pPr>
    </w:p>
    <w:p w:rsidR="00252256" w:rsidRPr="00DB640C" w:rsidRDefault="00252256" w:rsidP="00252256">
      <w:pPr>
        <w:spacing w:after="0" w:line="240" w:lineRule="auto"/>
        <w:ind w:firstLine="540"/>
        <w:jc w:val="both"/>
        <w:rPr>
          <w:rFonts w:eastAsia="Times New Roman"/>
          <w:sz w:val="20"/>
          <w:szCs w:val="20"/>
          <w:lang w:eastAsia="ru-RU"/>
        </w:rPr>
      </w:pPr>
      <w:r w:rsidRPr="00DB640C">
        <w:rPr>
          <w:rFonts w:eastAsia="Times New Roman"/>
          <w:sz w:val="20"/>
          <w:szCs w:val="20"/>
          <w:lang w:eastAsia="ru-RU"/>
        </w:rPr>
        <w:t>В 2014 году на территории Куйбышевского района будут реализованы целевые программы:</w:t>
      </w:r>
    </w:p>
    <w:p w:rsidR="00252256" w:rsidRPr="00DB640C" w:rsidRDefault="00252256" w:rsidP="00252256">
      <w:pPr>
        <w:spacing w:after="0" w:line="240" w:lineRule="auto"/>
        <w:jc w:val="center"/>
        <w:rPr>
          <w:rFonts w:eastAsia="Times New Roman"/>
          <w:b/>
          <w:i/>
          <w:sz w:val="20"/>
          <w:szCs w:val="20"/>
          <w:lang w:eastAsia="ru-RU"/>
        </w:rPr>
      </w:pPr>
      <w:r w:rsidRPr="00DB640C">
        <w:rPr>
          <w:rFonts w:eastAsia="Times New Roman"/>
          <w:b/>
          <w:i/>
          <w:sz w:val="20"/>
          <w:szCs w:val="20"/>
          <w:lang w:eastAsia="ru-RU"/>
        </w:rPr>
        <w:t>Федеральные</w:t>
      </w:r>
    </w:p>
    <w:p w:rsidR="00252256" w:rsidRPr="00DB640C" w:rsidRDefault="00252256" w:rsidP="00252256">
      <w:pPr>
        <w:spacing w:after="0" w:line="240" w:lineRule="auto"/>
        <w:jc w:val="center"/>
        <w:rPr>
          <w:rFonts w:eastAsia="Times New Roman"/>
          <w:b/>
          <w:sz w:val="20"/>
          <w:szCs w:val="20"/>
          <w:lang w:eastAsia="ru-RU"/>
        </w:rPr>
      </w:pPr>
    </w:p>
    <w:p w:rsidR="00252256" w:rsidRPr="00DB640C" w:rsidRDefault="00252256" w:rsidP="00252256">
      <w:pPr>
        <w:numPr>
          <w:ilvl w:val="0"/>
          <w:numId w:val="4"/>
        </w:numPr>
        <w:spacing w:after="0" w:line="240" w:lineRule="auto"/>
        <w:jc w:val="both"/>
        <w:rPr>
          <w:rFonts w:eastAsia="Times New Roman"/>
          <w:sz w:val="20"/>
          <w:szCs w:val="20"/>
          <w:lang w:eastAsia="ru-RU"/>
        </w:rPr>
      </w:pPr>
      <w:r w:rsidRPr="00DB640C">
        <w:rPr>
          <w:rFonts w:eastAsia="Times New Roman"/>
          <w:sz w:val="20"/>
          <w:szCs w:val="20"/>
          <w:lang w:eastAsia="ru-RU"/>
        </w:rPr>
        <w:t>ФЦП «Социальное развитие села до 2013 года»;</w:t>
      </w:r>
    </w:p>
    <w:p w:rsidR="00252256" w:rsidRPr="00DB640C" w:rsidRDefault="00252256" w:rsidP="00252256">
      <w:pPr>
        <w:numPr>
          <w:ilvl w:val="0"/>
          <w:numId w:val="4"/>
        </w:numPr>
        <w:spacing w:after="0" w:line="240" w:lineRule="auto"/>
        <w:jc w:val="both"/>
        <w:rPr>
          <w:rFonts w:eastAsia="Times New Roman"/>
          <w:sz w:val="20"/>
          <w:szCs w:val="20"/>
          <w:lang w:eastAsia="ru-RU"/>
        </w:rPr>
      </w:pPr>
      <w:r w:rsidRPr="00DB640C">
        <w:rPr>
          <w:rFonts w:eastAsia="Times New Roman"/>
          <w:sz w:val="20"/>
          <w:szCs w:val="20"/>
          <w:lang w:eastAsia="ru-RU"/>
        </w:rPr>
        <w:t>ФЦП развития образования на 2011-2015 годы;</w:t>
      </w:r>
    </w:p>
    <w:p w:rsidR="00252256" w:rsidRPr="00DB640C" w:rsidRDefault="00252256" w:rsidP="00252256">
      <w:pPr>
        <w:numPr>
          <w:ilvl w:val="0"/>
          <w:numId w:val="4"/>
        </w:numPr>
        <w:spacing w:after="0" w:line="240" w:lineRule="auto"/>
        <w:jc w:val="both"/>
        <w:rPr>
          <w:rFonts w:eastAsia="Times New Roman"/>
          <w:sz w:val="20"/>
          <w:szCs w:val="20"/>
          <w:lang w:eastAsia="ru-RU"/>
        </w:rPr>
      </w:pPr>
      <w:r w:rsidRPr="00DB640C">
        <w:rPr>
          <w:rFonts w:eastAsia="Times New Roman"/>
          <w:sz w:val="20"/>
          <w:szCs w:val="20"/>
          <w:lang w:eastAsia="ru-RU"/>
        </w:rPr>
        <w:t>ФЦП «Жилище» на 2011-2015 годы в рамках подпрограммы «Обеспечение жильем молодых семей».</w:t>
      </w:r>
    </w:p>
    <w:p w:rsidR="00252256" w:rsidRPr="00DB640C" w:rsidRDefault="00252256" w:rsidP="00252256">
      <w:pPr>
        <w:spacing w:after="0" w:line="240" w:lineRule="auto"/>
        <w:ind w:firstLine="708"/>
        <w:jc w:val="center"/>
        <w:rPr>
          <w:rFonts w:eastAsia="Times New Roman"/>
          <w:b/>
          <w:i/>
          <w:sz w:val="20"/>
          <w:szCs w:val="20"/>
          <w:lang w:eastAsia="ru-RU"/>
        </w:rPr>
      </w:pPr>
    </w:p>
    <w:p w:rsidR="00252256" w:rsidRPr="00DB640C" w:rsidRDefault="00252256" w:rsidP="00252256">
      <w:pPr>
        <w:spacing w:after="0" w:line="240" w:lineRule="auto"/>
        <w:ind w:firstLine="708"/>
        <w:jc w:val="center"/>
        <w:rPr>
          <w:rFonts w:eastAsia="Times New Roman"/>
          <w:b/>
          <w:i/>
          <w:sz w:val="20"/>
          <w:szCs w:val="20"/>
          <w:lang w:eastAsia="ru-RU"/>
        </w:rPr>
      </w:pPr>
      <w:r w:rsidRPr="00DB640C">
        <w:rPr>
          <w:rFonts w:eastAsia="Times New Roman"/>
          <w:b/>
          <w:i/>
          <w:sz w:val="20"/>
          <w:szCs w:val="20"/>
          <w:lang w:eastAsia="ru-RU"/>
        </w:rPr>
        <w:t>Областные</w:t>
      </w:r>
    </w:p>
    <w:p w:rsidR="00252256" w:rsidRPr="00DB640C" w:rsidRDefault="00252256" w:rsidP="00252256">
      <w:pPr>
        <w:spacing w:after="0" w:line="240" w:lineRule="auto"/>
        <w:rPr>
          <w:rFonts w:eastAsia="Times New Roman"/>
          <w:sz w:val="20"/>
          <w:szCs w:val="20"/>
          <w:lang w:eastAsia="ru-RU"/>
        </w:rPr>
      </w:pPr>
    </w:p>
    <w:p w:rsidR="00252256" w:rsidRPr="00DB640C" w:rsidRDefault="00252256" w:rsidP="00252256">
      <w:pPr>
        <w:numPr>
          <w:ilvl w:val="0"/>
          <w:numId w:val="5"/>
        </w:numPr>
        <w:spacing w:after="0" w:line="240" w:lineRule="auto"/>
        <w:jc w:val="both"/>
        <w:rPr>
          <w:rFonts w:eastAsia="Times New Roman"/>
          <w:sz w:val="20"/>
          <w:szCs w:val="20"/>
          <w:lang w:eastAsia="ru-RU"/>
        </w:rPr>
      </w:pPr>
      <w:r w:rsidRPr="00DB640C">
        <w:rPr>
          <w:rFonts w:eastAsia="Times New Roman"/>
          <w:sz w:val="20"/>
          <w:szCs w:val="20"/>
          <w:lang w:eastAsia="ru-RU"/>
        </w:rPr>
        <w:t>Государственная программа Новосибирской области «Чистая вода» в Новосибирской области на 2012-2017 годы»;</w:t>
      </w:r>
    </w:p>
    <w:p w:rsidR="00252256" w:rsidRPr="00DB640C" w:rsidRDefault="00252256" w:rsidP="00252256">
      <w:pPr>
        <w:numPr>
          <w:ilvl w:val="0"/>
          <w:numId w:val="5"/>
        </w:numPr>
        <w:spacing w:after="0" w:line="240" w:lineRule="auto"/>
        <w:jc w:val="both"/>
        <w:rPr>
          <w:rFonts w:eastAsia="Times New Roman"/>
          <w:sz w:val="20"/>
          <w:szCs w:val="20"/>
          <w:lang w:eastAsia="ru-RU"/>
        </w:rPr>
      </w:pPr>
      <w:r w:rsidRPr="00DB640C">
        <w:rPr>
          <w:rFonts w:eastAsia="Times New Roman"/>
          <w:sz w:val="20"/>
          <w:szCs w:val="20"/>
          <w:lang w:eastAsia="ru-RU"/>
        </w:rPr>
        <w:t>Государственная программа Новосибирской области «Совершенствование организации школьного питания в Новосибирской области на 2012-2016 годы»;</w:t>
      </w:r>
    </w:p>
    <w:p w:rsidR="00252256" w:rsidRPr="00DB640C" w:rsidRDefault="00252256" w:rsidP="00252256">
      <w:pPr>
        <w:numPr>
          <w:ilvl w:val="0"/>
          <w:numId w:val="5"/>
        </w:numPr>
        <w:spacing w:after="0" w:line="240" w:lineRule="auto"/>
        <w:jc w:val="both"/>
        <w:rPr>
          <w:rFonts w:eastAsia="Times New Roman"/>
          <w:sz w:val="20"/>
          <w:szCs w:val="20"/>
          <w:lang w:eastAsia="ru-RU"/>
        </w:rPr>
      </w:pPr>
      <w:r w:rsidRPr="00DB640C">
        <w:rPr>
          <w:rFonts w:eastAsia="Times New Roman"/>
          <w:sz w:val="20"/>
          <w:szCs w:val="20"/>
          <w:lang w:eastAsia="ru-RU"/>
        </w:rPr>
        <w:t xml:space="preserve"> Государственная программа Новосибирской области «Обеспечение жильем молодых семей в Новосибирской области на 2011-2015 годы»;</w:t>
      </w:r>
    </w:p>
    <w:p w:rsidR="00252256" w:rsidRPr="00DB640C" w:rsidRDefault="00252256" w:rsidP="00252256">
      <w:pPr>
        <w:numPr>
          <w:ilvl w:val="0"/>
          <w:numId w:val="5"/>
        </w:numPr>
        <w:spacing w:after="0" w:line="240" w:lineRule="auto"/>
        <w:jc w:val="both"/>
        <w:rPr>
          <w:rFonts w:eastAsia="Times New Roman"/>
          <w:sz w:val="20"/>
          <w:szCs w:val="20"/>
          <w:lang w:eastAsia="ru-RU"/>
        </w:rPr>
      </w:pPr>
      <w:r w:rsidRPr="00DB640C">
        <w:rPr>
          <w:rFonts w:eastAsia="Times New Roman"/>
          <w:sz w:val="20"/>
          <w:szCs w:val="20"/>
          <w:lang w:eastAsia="ru-RU"/>
        </w:rPr>
        <w:t>ВЦП «Развитие сельского хозяйства и регулирование рынков сельскохозяйственной продукции, сырья и продовольствия в Новосибирской области на 2013-2020 годы»;</w:t>
      </w:r>
    </w:p>
    <w:p w:rsidR="00252256" w:rsidRPr="00DB640C" w:rsidRDefault="00252256" w:rsidP="00252256">
      <w:pPr>
        <w:numPr>
          <w:ilvl w:val="0"/>
          <w:numId w:val="5"/>
        </w:numPr>
        <w:spacing w:after="0" w:line="240" w:lineRule="auto"/>
        <w:jc w:val="both"/>
        <w:rPr>
          <w:rFonts w:eastAsia="Times New Roman"/>
          <w:sz w:val="20"/>
          <w:szCs w:val="20"/>
          <w:lang w:eastAsia="ru-RU"/>
        </w:rPr>
      </w:pPr>
      <w:r w:rsidRPr="00DB640C">
        <w:rPr>
          <w:rFonts w:eastAsia="Times New Roman"/>
          <w:sz w:val="20"/>
          <w:szCs w:val="20"/>
          <w:lang w:eastAsia="ru-RU"/>
        </w:rPr>
        <w:t>Государственная программа Новосибирской области «Развитие системы социальной поддержки населения Новосибирской области на 2014-2019 годы»:</w:t>
      </w:r>
    </w:p>
    <w:p w:rsidR="00252256" w:rsidRPr="00DB640C" w:rsidRDefault="00252256" w:rsidP="00252256">
      <w:pPr>
        <w:spacing w:after="0" w:line="240" w:lineRule="auto"/>
        <w:ind w:left="720"/>
        <w:jc w:val="both"/>
        <w:rPr>
          <w:rFonts w:eastAsia="Times New Roman"/>
          <w:sz w:val="20"/>
          <w:szCs w:val="20"/>
          <w:lang w:eastAsia="ru-RU"/>
        </w:rPr>
      </w:pPr>
      <w:r w:rsidRPr="00DB640C">
        <w:rPr>
          <w:rFonts w:eastAsia="Times New Roman"/>
          <w:sz w:val="20"/>
          <w:szCs w:val="20"/>
          <w:lang w:eastAsia="ru-RU"/>
        </w:rPr>
        <w:t>- подпрограмма «Семья и дети» на 2012-2015 годы;</w:t>
      </w:r>
    </w:p>
    <w:p w:rsidR="00252256" w:rsidRPr="00DB640C" w:rsidRDefault="00252256" w:rsidP="00252256">
      <w:pPr>
        <w:spacing w:after="0" w:line="240" w:lineRule="auto"/>
        <w:ind w:left="720"/>
        <w:jc w:val="both"/>
        <w:rPr>
          <w:rFonts w:eastAsia="Times New Roman"/>
          <w:sz w:val="20"/>
          <w:szCs w:val="20"/>
          <w:lang w:eastAsia="ru-RU"/>
        </w:rPr>
      </w:pPr>
      <w:r w:rsidRPr="00DB640C">
        <w:rPr>
          <w:rFonts w:eastAsia="Times New Roman"/>
          <w:sz w:val="20"/>
          <w:szCs w:val="20"/>
          <w:lang w:eastAsia="ru-RU"/>
        </w:rPr>
        <w:t>- подпрограмма «Укрепление и развитие материально-технической базы      детских оздоровительных учреждений в Новосибирской области на 2012- 2014 годы»;</w:t>
      </w:r>
    </w:p>
    <w:p w:rsidR="00252256" w:rsidRPr="00DB640C" w:rsidRDefault="00252256" w:rsidP="00252256">
      <w:pPr>
        <w:spacing w:after="0" w:line="240" w:lineRule="auto"/>
        <w:ind w:left="720" w:hanging="360"/>
        <w:jc w:val="both"/>
        <w:rPr>
          <w:rFonts w:eastAsia="Times New Roman"/>
          <w:sz w:val="20"/>
          <w:szCs w:val="20"/>
          <w:lang w:eastAsia="ru-RU"/>
        </w:rPr>
      </w:pPr>
      <w:r w:rsidRPr="00DB640C">
        <w:rPr>
          <w:rFonts w:eastAsia="Times New Roman"/>
          <w:sz w:val="20"/>
          <w:szCs w:val="20"/>
          <w:lang w:eastAsia="ru-RU"/>
        </w:rPr>
        <w:t xml:space="preserve">     - подпрограмма «Повышение качества жизни граждан пожилого возраста    в Новосибирской области на 2012-2016 годы»;</w:t>
      </w:r>
    </w:p>
    <w:p w:rsidR="00252256" w:rsidRPr="00DB640C" w:rsidRDefault="00252256" w:rsidP="00252256">
      <w:pPr>
        <w:spacing w:after="0" w:line="240" w:lineRule="auto"/>
        <w:ind w:left="720" w:hanging="360"/>
        <w:jc w:val="both"/>
        <w:rPr>
          <w:rFonts w:eastAsia="Times New Roman"/>
          <w:sz w:val="20"/>
          <w:szCs w:val="20"/>
          <w:lang w:eastAsia="ru-RU"/>
        </w:rPr>
      </w:pPr>
      <w:r w:rsidRPr="00DB640C">
        <w:rPr>
          <w:rFonts w:eastAsia="Times New Roman"/>
          <w:sz w:val="20"/>
          <w:szCs w:val="20"/>
          <w:lang w:eastAsia="ru-RU"/>
        </w:rPr>
        <w:t xml:space="preserve">     - подпрограмма «Доступная среда для инвалидов в Новосибирской области на 2012-2015 годы»;</w:t>
      </w:r>
    </w:p>
    <w:p w:rsidR="00252256" w:rsidRPr="00DB640C" w:rsidRDefault="00252256" w:rsidP="00252256">
      <w:pPr>
        <w:spacing w:after="0" w:line="240" w:lineRule="auto"/>
        <w:ind w:left="360"/>
        <w:jc w:val="both"/>
        <w:rPr>
          <w:rFonts w:eastAsia="Times New Roman"/>
          <w:sz w:val="20"/>
          <w:szCs w:val="20"/>
          <w:lang w:eastAsia="ru-RU"/>
        </w:rPr>
      </w:pPr>
      <w:r w:rsidRPr="00DB640C">
        <w:rPr>
          <w:rFonts w:eastAsia="Times New Roman"/>
          <w:sz w:val="20"/>
          <w:szCs w:val="20"/>
          <w:lang w:eastAsia="ru-RU"/>
        </w:rPr>
        <w:t xml:space="preserve">   </w:t>
      </w:r>
    </w:p>
    <w:p w:rsidR="00252256" w:rsidRPr="00DB640C" w:rsidRDefault="00252256" w:rsidP="00252256">
      <w:pPr>
        <w:numPr>
          <w:ilvl w:val="0"/>
          <w:numId w:val="5"/>
        </w:numPr>
        <w:spacing w:after="0" w:line="240" w:lineRule="auto"/>
        <w:jc w:val="both"/>
        <w:rPr>
          <w:rFonts w:eastAsia="Times New Roman"/>
          <w:sz w:val="20"/>
          <w:szCs w:val="20"/>
          <w:lang w:eastAsia="ru-RU"/>
        </w:rPr>
      </w:pPr>
      <w:r w:rsidRPr="00DB640C">
        <w:rPr>
          <w:rFonts w:eastAsia="Times New Roman"/>
          <w:sz w:val="20"/>
          <w:szCs w:val="20"/>
          <w:lang w:eastAsia="ru-RU"/>
        </w:rPr>
        <w:t>Государственная программа Новосибирской области «Развитие автомобильных дорог регионального, межмуниципального и местного значения в Новосибирской области в 2012-2015 годах»;</w:t>
      </w:r>
    </w:p>
    <w:p w:rsidR="00252256" w:rsidRPr="00DB640C" w:rsidRDefault="00252256" w:rsidP="00252256">
      <w:pPr>
        <w:numPr>
          <w:ilvl w:val="0"/>
          <w:numId w:val="5"/>
        </w:numPr>
        <w:spacing w:after="0" w:line="240" w:lineRule="auto"/>
        <w:jc w:val="both"/>
        <w:rPr>
          <w:rFonts w:eastAsia="Times New Roman"/>
          <w:sz w:val="20"/>
          <w:szCs w:val="20"/>
          <w:lang w:eastAsia="ru-RU"/>
        </w:rPr>
      </w:pPr>
      <w:r w:rsidRPr="00DB640C">
        <w:rPr>
          <w:rFonts w:eastAsia="Times New Roman"/>
          <w:sz w:val="20"/>
          <w:szCs w:val="20"/>
          <w:lang w:eastAsia="ru-RU"/>
        </w:rPr>
        <w:t xml:space="preserve"> ВЦП «Государственная поддержка муниципальных образований по благоустройству территорий населенных пунктов и подготовке объектов жилищно-коммунального хозяйства Новосибирской области  к работе в осенне-зимний период на 2013-2015 годы»;</w:t>
      </w:r>
    </w:p>
    <w:p w:rsidR="00252256" w:rsidRPr="00DB640C" w:rsidRDefault="00252256" w:rsidP="00252256">
      <w:pPr>
        <w:numPr>
          <w:ilvl w:val="0"/>
          <w:numId w:val="5"/>
        </w:numPr>
        <w:spacing w:after="0" w:line="240" w:lineRule="auto"/>
        <w:jc w:val="both"/>
        <w:rPr>
          <w:rFonts w:eastAsia="Times New Roman"/>
          <w:sz w:val="20"/>
          <w:szCs w:val="20"/>
          <w:lang w:eastAsia="ru-RU"/>
        </w:rPr>
      </w:pPr>
      <w:r w:rsidRPr="00DB640C">
        <w:rPr>
          <w:rFonts w:eastAsia="Times New Roman"/>
          <w:sz w:val="20"/>
          <w:szCs w:val="20"/>
          <w:lang w:eastAsia="ru-RU"/>
        </w:rPr>
        <w:t>Государственная программа Новосибирской области «Допризывная подготовка граждан Российской Федерации в Новосибирской области на 2012-2016 годы»;</w:t>
      </w:r>
    </w:p>
    <w:p w:rsidR="00252256" w:rsidRPr="00DB640C" w:rsidRDefault="00252256" w:rsidP="00252256">
      <w:pPr>
        <w:numPr>
          <w:ilvl w:val="0"/>
          <w:numId w:val="5"/>
        </w:numPr>
        <w:spacing w:after="0" w:line="240" w:lineRule="auto"/>
        <w:jc w:val="both"/>
        <w:rPr>
          <w:rFonts w:eastAsia="Times New Roman"/>
          <w:sz w:val="20"/>
          <w:szCs w:val="20"/>
          <w:lang w:eastAsia="ru-RU"/>
        </w:rPr>
      </w:pPr>
      <w:r w:rsidRPr="00DB640C">
        <w:rPr>
          <w:rFonts w:eastAsia="Times New Roman"/>
          <w:sz w:val="20"/>
          <w:szCs w:val="20"/>
          <w:lang w:eastAsia="ru-RU"/>
        </w:rPr>
        <w:t>ВЦП «Сохранение памятников и других мемориальных объектов, увековечивающих память о новосибирцах – защитниках Отечества, на 2013-2015 годы»;</w:t>
      </w:r>
    </w:p>
    <w:p w:rsidR="00252256" w:rsidRPr="00DB640C" w:rsidRDefault="00252256" w:rsidP="00252256">
      <w:pPr>
        <w:numPr>
          <w:ilvl w:val="0"/>
          <w:numId w:val="5"/>
        </w:numPr>
        <w:spacing w:after="0" w:line="240" w:lineRule="auto"/>
        <w:jc w:val="both"/>
        <w:rPr>
          <w:rFonts w:eastAsia="Times New Roman"/>
          <w:sz w:val="20"/>
          <w:szCs w:val="20"/>
          <w:lang w:eastAsia="ru-RU"/>
        </w:rPr>
      </w:pPr>
      <w:r w:rsidRPr="00DB640C">
        <w:rPr>
          <w:rFonts w:eastAsia="Times New Roman"/>
          <w:sz w:val="20"/>
          <w:szCs w:val="20"/>
          <w:lang w:eastAsia="ru-RU"/>
        </w:rPr>
        <w:t>ДЦП «Развитие субъектов малого и среднего предпринимательства в Новосибирской области на 2012-2016 годы»;</w:t>
      </w:r>
    </w:p>
    <w:p w:rsidR="00252256" w:rsidRPr="00DB640C" w:rsidRDefault="00252256" w:rsidP="00252256">
      <w:pPr>
        <w:numPr>
          <w:ilvl w:val="0"/>
          <w:numId w:val="5"/>
        </w:numPr>
        <w:spacing w:after="0" w:line="240" w:lineRule="auto"/>
        <w:jc w:val="both"/>
        <w:rPr>
          <w:rFonts w:eastAsia="Times New Roman"/>
          <w:sz w:val="20"/>
          <w:szCs w:val="20"/>
          <w:lang w:eastAsia="ru-RU"/>
        </w:rPr>
      </w:pPr>
      <w:r w:rsidRPr="00DB640C">
        <w:rPr>
          <w:rFonts w:eastAsia="Times New Roman"/>
          <w:sz w:val="20"/>
          <w:szCs w:val="20"/>
          <w:lang w:eastAsia="ru-RU"/>
        </w:rPr>
        <w:t>ВЦП «Пожарная безопасность в Новосибирской области на период 2014 – 2016 годов»;</w:t>
      </w:r>
    </w:p>
    <w:p w:rsidR="00252256" w:rsidRPr="00DB640C" w:rsidRDefault="00252256" w:rsidP="00252256">
      <w:pPr>
        <w:numPr>
          <w:ilvl w:val="0"/>
          <w:numId w:val="5"/>
        </w:numPr>
        <w:spacing w:after="0" w:line="240" w:lineRule="auto"/>
        <w:jc w:val="both"/>
        <w:rPr>
          <w:rFonts w:eastAsia="Times New Roman"/>
          <w:sz w:val="20"/>
          <w:szCs w:val="20"/>
          <w:lang w:eastAsia="ru-RU"/>
        </w:rPr>
      </w:pPr>
      <w:r w:rsidRPr="00DB640C">
        <w:rPr>
          <w:rFonts w:eastAsia="Times New Roman"/>
          <w:sz w:val="20"/>
          <w:szCs w:val="20"/>
          <w:lang w:eastAsia="ru-RU"/>
        </w:rPr>
        <w:t>ВЦП «Развитие сельских территорий в Новосибирской области на 2014-2020 годы»;</w:t>
      </w:r>
    </w:p>
    <w:p w:rsidR="00252256" w:rsidRPr="00DB640C" w:rsidRDefault="00252256" w:rsidP="00252256">
      <w:pPr>
        <w:numPr>
          <w:ilvl w:val="0"/>
          <w:numId w:val="5"/>
        </w:numPr>
        <w:spacing w:after="0" w:line="240" w:lineRule="auto"/>
        <w:jc w:val="both"/>
        <w:rPr>
          <w:rFonts w:eastAsia="Times New Roman"/>
          <w:sz w:val="20"/>
          <w:szCs w:val="20"/>
          <w:lang w:eastAsia="ru-RU"/>
        </w:rPr>
      </w:pPr>
      <w:r w:rsidRPr="00DB640C">
        <w:rPr>
          <w:rFonts w:eastAsia="Times New Roman"/>
          <w:sz w:val="20"/>
          <w:szCs w:val="20"/>
          <w:lang w:eastAsia="ru-RU"/>
        </w:rPr>
        <w:lastRenderedPageBreak/>
        <w:t xml:space="preserve"> Государственная программа Новосибирской области Новосибирской области «Развитие здравоохранения Новосибирской области на 2013-2020 годы»;</w:t>
      </w:r>
    </w:p>
    <w:p w:rsidR="00252256" w:rsidRPr="00DB640C" w:rsidRDefault="00252256" w:rsidP="00252256">
      <w:pPr>
        <w:numPr>
          <w:ilvl w:val="0"/>
          <w:numId w:val="5"/>
        </w:numPr>
        <w:spacing w:after="0" w:line="240" w:lineRule="auto"/>
        <w:jc w:val="both"/>
        <w:rPr>
          <w:rFonts w:eastAsia="Times New Roman"/>
          <w:sz w:val="20"/>
          <w:szCs w:val="20"/>
          <w:lang w:eastAsia="ru-RU"/>
        </w:rPr>
      </w:pPr>
      <w:r w:rsidRPr="00DB640C">
        <w:rPr>
          <w:rFonts w:eastAsia="Times New Roman"/>
          <w:sz w:val="20"/>
          <w:szCs w:val="20"/>
          <w:lang w:eastAsia="ru-RU"/>
        </w:rPr>
        <w:t xml:space="preserve"> Государственная программа Новосибирской области «Замена и модернизация лифтового оборудования, отработавшего нормативный срок службы, в многоквартирных домах, расположенных на территории муниципальных образований Новосибирской области на 2012 – 2015 годы»;</w:t>
      </w:r>
    </w:p>
    <w:p w:rsidR="00252256" w:rsidRPr="00DB640C" w:rsidRDefault="00252256" w:rsidP="00252256">
      <w:pPr>
        <w:numPr>
          <w:ilvl w:val="0"/>
          <w:numId w:val="5"/>
        </w:numPr>
        <w:spacing w:after="0" w:line="240" w:lineRule="auto"/>
        <w:jc w:val="both"/>
        <w:rPr>
          <w:rFonts w:eastAsia="Times New Roman"/>
          <w:sz w:val="20"/>
          <w:szCs w:val="20"/>
          <w:lang w:eastAsia="ru-RU"/>
        </w:rPr>
      </w:pPr>
      <w:r w:rsidRPr="00DB640C">
        <w:rPr>
          <w:rFonts w:eastAsia="Times New Roman"/>
          <w:sz w:val="20"/>
          <w:szCs w:val="20"/>
          <w:lang w:eastAsia="ru-RU"/>
        </w:rPr>
        <w:t>Государственная программа Новосибирской области «Развитие физической культуры и спорта в Новосибирской области на 2011-2015 годы».</w:t>
      </w:r>
    </w:p>
    <w:p w:rsidR="00252256" w:rsidRPr="00DB640C" w:rsidRDefault="00252256" w:rsidP="00252256">
      <w:pPr>
        <w:numPr>
          <w:ilvl w:val="0"/>
          <w:numId w:val="5"/>
        </w:numPr>
        <w:spacing w:after="0" w:line="240" w:lineRule="auto"/>
        <w:jc w:val="both"/>
        <w:rPr>
          <w:rFonts w:eastAsia="Times New Roman"/>
          <w:sz w:val="20"/>
          <w:szCs w:val="20"/>
          <w:lang w:eastAsia="ru-RU"/>
        </w:rPr>
      </w:pPr>
      <w:r w:rsidRPr="00DB640C">
        <w:rPr>
          <w:rFonts w:eastAsia="Times New Roman"/>
          <w:sz w:val="20"/>
          <w:szCs w:val="20"/>
          <w:lang w:eastAsia="ru-RU"/>
        </w:rPr>
        <w:t xml:space="preserve"> Государственная программа  «Выявление и поддержка одаренных детей и талантливой молодежи в Новосибирской области на 2013-</w:t>
      </w:r>
      <w:smartTag w:uri="urn:schemas-microsoft-com:office:smarttags" w:element="metricconverter">
        <w:smartTagPr>
          <w:attr w:name="ProductID" w:val="2017 г"/>
        </w:smartTagPr>
        <w:r w:rsidRPr="00DB640C">
          <w:rPr>
            <w:rFonts w:eastAsia="Times New Roman"/>
            <w:sz w:val="20"/>
            <w:szCs w:val="20"/>
            <w:lang w:eastAsia="ru-RU"/>
          </w:rPr>
          <w:t>2017 г</w:t>
        </w:r>
      </w:smartTag>
      <w:r w:rsidRPr="00DB640C">
        <w:rPr>
          <w:rFonts w:eastAsia="Times New Roman"/>
          <w:sz w:val="20"/>
          <w:szCs w:val="20"/>
          <w:lang w:eastAsia="ru-RU"/>
        </w:rPr>
        <w:t>.»</w:t>
      </w:r>
    </w:p>
    <w:p w:rsidR="00252256" w:rsidRPr="00DB640C" w:rsidRDefault="00252256" w:rsidP="00252256">
      <w:pPr>
        <w:numPr>
          <w:ilvl w:val="0"/>
          <w:numId w:val="5"/>
        </w:numPr>
        <w:spacing w:after="0" w:line="240" w:lineRule="auto"/>
        <w:jc w:val="both"/>
        <w:rPr>
          <w:rFonts w:eastAsia="Times New Roman"/>
          <w:sz w:val="20"/>
          <w:szCs w:val="20"/>
          <w:lang w:eastAsia="ru-RU"/>
        </w:rPr>
      </w:pPr>
      <w:r w:rsidRPr="00DB640C">
        <w:rPr>
          <w:rFonts w:eastAsia="Times New Roman"/>
          <w:sz w:val="20"/>
          <w:szCs w:val="20"/>
          <w:lang w:eastAsia="ru-RU"/>
        </w:rPr>
        <w:t>Государственная программа Новосибирской области «Управление государственными финансами в Новосибирской области на 2014-2019 годы"</w:t>
      </w:r>
    </w:p>
    <w:p w:rsidR="00252256" w:rsidRPr="00DB640C" w:rsidRDefault="00252256" w:rsidP="00252256">
      <w:pPr>
        <w:numPr>
          <w:ilvl w:val="0"/>
          <w:numId w:val="5"/>
        </w:numPr>
        <w:spacing w:after="0" w:line="240" w:lineRule="auto"/>
        <w:jc w:val="both"/>
        <w:rPr>
          <w:rFonts w:eastAsia="Times New Roman"/>
          <w:sz w:val="20"/>
          <w:szCs w:val="20"/>
          <w:lang w:eastAsia="ru-RU"/>
        </w:rPr>
      </w:pPr>
      <w:r w:rsidRPr="00DB640C">
        <w:rPr>
          <w:rFonts w:eastAsia="Times New Roman"/>
          <w:sz w:val="20"/>
          <w:szCs w:val="20"/>
          <w:lang w:eastAsia="ru-RU"/>
        </w:rPr>
        <w:t xml:space="preserve"> Долгосрочная целевая программа «Школьное окно»</w:t>
      </w:r>
    </w:p>
    <w:p w:rsidR="00252256" w:rsidRPr="00DB640C" w:rsidRDefault="00252256" w:rsidP="00252256">
      <w:pPr>
        <w:spacing w:after="0" w:line="240" w:lineRule="auto"/>
        <w:jc w:val="both"/>
        <w:rPr>
          <w:rFonts w:eastAsia="Times New Roman"/>
          <w:sz w:val="20"/>
          <w:szCs w:val="20"/>
          <w:lang w:eastAsia="ru-RU"/>
        </w:rPr>
      </w:pPr>
    </w:p>
    <w:p w:rsidR="00252256" w:rsidRPr="00DB640C" w:rsidRDefault="00252256" w:rsidP="00252256">
      <w:pPr>
        <w:spacing w:after="0" w:line="240" w:lineRule="auto"/>
        <w:jc w:val="center"/>
        <w:rPr>
          <w:rFonts w:eastAsia="Times New Roman"/>
          <w:b/>
          <w:i/>
          <w:sz w:val="20"/>
          <w:szCs w:val="20"/>
          <w:lang w:eastAsia="ru-RU"/>
        </w:rPr>
      </w:pPr>
      <w:r w:rsidRPr="00DB640C">
        <w:rPr>
          <w:rFonts w:eastAsia="Times New Roman"/>
          <w:b/>
          <w:i/>
          <w:sz w:val="20"/>
          <w:szCs w:val="20"/>
          <w:lang w:eastAsia="ru-RU"/>
        </w:rPr>
        <w:t>Районные</w:t>
      </w:r>
    </w:p>
    <w:p w:rsidR="00252256" w:rsidRPr="00DB640C" w:rsidRDefault="00252256" w:rsidP="00252256">
      <w:pPr>
        <w:spacing w:after="0" w:line="240" w:lineRule="auto"/>
        <w:rPr>
          <w:rFonts w:eastAsia="Times New Roman"/>
          <w:sz w:val="20"/>
          <w:szCs w:val="20"/>
          <w:lang w:eastAsia="ru-RU"/>
        </w:rPr>
      </w:pPr>
    </w:p>
    <w:p w:rsidR="00252256" w:rsidRPr="00DB640C" w:rsidRDefault="00252256" w:rsidP="00252256">
      <w:pPr>
        <w:spacing w:after="0" w:line="240" w:lineRule="auto"/>
        <w:ind w:firstLine="709"/>
        <w:jc w:val="both"/>
        <w:rPr>
          <w:rFonts w:eastAsia="Times New Roman"/>
          <w:sz w:val="20"/>
          <w:szCs w:val="20"/>
          <w:lang w:eastAsia="ru-RU"/>
        </w:rPr>
      </w:pPr>
      <w:r w:rsidRPr="00DB640C">
        <w:rPr>
          <w:rFonts w:eastAsia="Times New Roman"/>
          <w:sz w:val="20"/>
          <w:szCs w:val="20"/>
          <w:lang w:eastAsia="ru-RU"/>
        </w:rPr>
        <w:t>1. Районная целевая программа «Программа мер по демографическому развитию Куйбышевского района Новосибирской области на 2008-2025 годы»;</w:t>
      </w:r>
    </w:p>
    <w:p w:rsidR="00252256" w:rsidRPr="00DB640C" w:rsidRDefault="00252256" w:rsidP="00252256">
      <w:pPr>
        <w:spacing w:after="0" w:line="240" w:lineRule="auto"/>
        <w:ind w:firstLine="709"/>
        <w:jc w:val="both"/>
        <w:rPr>
          <w:rFonts w:eastAsia="Times New Roman"/>
          <w:sz w:val="20"/>
          <w:szCs w:val="20"/>
          <w:lang w:eastAsia="ru-RU"/>
        </w:rPr>
      </w:pPr>
      <w:r w:rsidRPr="00DB640C">
        <w:rPr>
          <w:rFonts w:eastAsia="Times New Roman"/>
          <w:b/>
          <w:sz w:val="20"/>
          <w:szCs w:val="20"/>
          <w:lang w:eastAsia="ru-RU"/>
        </w:rPr>
        <w:t>2.</w:t>
      </w:r>
      <w:r w:rsidRPr="00DB640C">
        <w:rPr>
          <w:rFonts w:eastAsia="Times New Roman"/>
          <w:sz w:val="20"/>
          <w:szCs w:val="20"/>
          <w:lang w:eastAsia="ru-RU"/>
        </w:rPr>
        <w:t xml:space="preserve"> Муниципальная целевая программа «Модернизация и пространственная оптимизация сети муниципальных объектов социальной инфраструктуры на территории Куйбышевского района на 2013 – 2015 годы»;</w:t>
      </w:r>
    </w:p>
    <w:p w:rsidR="00252256" w:rsidRPr="00DB640C" w:rsidRDefault="00252256" w:rsidP="00252256">
      <w:pPr>
        <w:spacing w:after="0" w:line="240" w:lineRule="auto"/>
        <w:ind w:firstLine="709"/>
        <w:jc w:val="both"/>
        <w:rPr>
          <w:rFonts w:eastAsia="Times New Roman"/>
          <w:sz w:val="20"/>
          <w:szCs w:val="20"/>
          <w:lang w:eastAsia="ru-RU"/>
        </w:rPr>
      </w:pPr>
      <w:r w:rsidRPr="00DB640C">
        <w:rPr>
          <w:rFonts w:eastAsia="Times New Roman"/>
          <w:sz w:val="20"/>
          <w:szCs w:val="20"/>
          <w:lang w:eastAsia="ru-RU"/>
        </w:rPr>
        <w:t>3. Районная целевая программа «Развитие образования Куйбышевского района на 2012 – 2016 годы»;</w:t>
      </w:r>
    </w:p>
    <w:p w:rsidR="00252256" w:rsidRPr="00DB640C" w:rsidRDefault="00252256" w:rsidP="00252256">
      <w:pPr>
        <w:spacing w:after="0" w:line="240" w:lineRule="auto"/>
        <w:ind w:firstLine="709"/>
        <w:jc w:val="both"/>
        <w:rPr>
          <w:rFonts w:eastAsia="Times New Roman"/>
          <w:sz w:val="20"/>
          <w:szCs w:val="20"/>
          <w:lang w:eastAsia="ru-RU"/>
        </w:rPr>
      </w:pPr>
      <w:r w:rsidRPr="00DB640C">
        <w:rPr>
          <w:rFonts w:eastAsia="Times New Roman"/>
          <w:sz w:val="20"/>
          <w:szCs w:val="20"/>
          <w:lang w:eastAsia="ru-RU"/>
        </w:rPr>
        <w:t>4. Целевая программа «Развитие и поддержка малого и среднего предпринимательства в Куйбышевском районе на 2012-2014 годы»;</w:t>
      </w:r>
    </w:p>
    <w:p w:rsidR="00252256" w:rsidRPr="00DB640C" w:rsidRDefault="00252256" w:rsidP="00252256">
      <w:pPr>
        <w:spacing w:after="0" w:line="240" w:lineRule="auto"/>
        <w:jc w:val="both"/>
        <w:rPr>
          <w:rFonts w:eastAsia="Times New Roman"/>
          <w:sz w:val="20"/>
          <w:szCs w:val="20"/>
          <w:lang w:eastAsia="ru-RU"/>
        </w:rPr>
      </w:pPr>
      <w:r w:rsidRPr="00DB640C">
        <w:rPr>
          <w:rFonts w:eastAsia="Times New Roman"/>
          <w:sz w:val="20"/>
          <w:szCs w:val="20"/>
          <w:lang w:eastAsia="ru-RU"/>
        </w:rPr>
        <w:t xml:space="preserve">          5. Программа «Развития сельскохозяйственного производства в личных подсобных хозяйствах граждан Куйбышевского района Новосибирской области на период 2009-2015 годы»;</w:t>
      </w:r>
    </w:p>
    <w:p w:rsidR="00252256" w:rsidRPr="00DB640C" w:rsidRDefault="00252256" w:rsidP="00252256">
      <w:pPr>
        <w:spacing w:after="0" w:line="240" w:lineRule="auto"/>
        <w:jc w:val="both"/>
        <w:rPr>
          <w:rFonts w:eastAsia="Times New Roman"/>
          <w:sz w:val="20"/>
          <w:szCs w:val="20"/>
          <w:lang w:eastAsia="ru-RU"/>
        </w:rPr>
      </w:pPr>
      <w:r w:rsidRPr="00DB640C">
        <w:rPr>
          <w:rFonts w:eastAsia="Times New Roman"/>
          <w:sz w:val="20"/>
          <w:szCs w:val="20"/>
          <w:lang w:eastAsia="ru-RU"/>
        </w:rPr>
        <w:t xml:space="preserve">          6. Долгосрочная целевая программа «Патриотическое воспитание граждан Куйбышевского района  на 2011-2016 годы»;</w:t>
      </w:r>
    </w:p>
    <w:p w:rsidR="00252256" w:rsidRPr="00DB640C" w:rsidRDefault="00252256" w:rsidP="00252256">
      <w:pPr>
        <w:spacing w:after="0" w:line="240" w:lineRule="auto"/>
        <w:jc w:val="both"/>
        <w:rPr>
          <w:rFonts w:eastAsia="Times New Roman"/>
          <w:sz w:val="20"/>
          <w:szCs w:val="20"/>
          <w:lang w:eastAsia="ru-RU"/>
        </w:rPr>
      </w:pPr>
      <w:r w:rsidRPr="00DB640C">
        <w:rPr>
          <w:rFonts w:eastAsia="Times New Roman"/>
          <w:sz w:val="20"/>
          <w:szCs w:val="20"/>
          <w:lang w:eastAsia="ru-RU"/>
        </w:rPr>
        <w:t xml:space="preserve">          7. Районная целевая программа «Развитие культуры в Куйбышевском районе на 2012 – 2016 годы»;</w:t>
      </w:r>
    </w:p>
    <w:p w:rsidR="00252256" w:rsidRPr="00DB640C" w:rsidRDefault="00252256" w:rsidP="00252256">
      <w:pPr>
        <w:spacing w:after="0" w:line="240" w:lineRule="auto"/>
        <w:jc w:val="both"/>
        <w:rPr>
          <w:rFonts w:eastAsia="Times New Roman"/>
          <w:sz w:val="20"/>
          <w:szCs w:val="20"/>
          <w:lang w:eastAsia="ru-RU"/>
        </w:rPr>
      </w:pPr>
      <w:r w:rsidRPr="00DB640C">
        <w:rPr>
          <w:rFonts w:eastAsia="Times New Roman"/>
          <w:sz w:val="20"/>
          <w:szCs w:val="20"/>
          <w:lang w:eastAsia="ru-RU"/>
        </w:rPr>
        <w:t xml:space="preserve">        8. Ведомственная целевая программа «Поддержка  особо одаренных детей и талантливой молодежи Куйбышевского района Новосибирской области на 2012-2014 годы»;</w:t>
      </w:r>
    </w:p>
    <w:p w:rsidR="00252256" w:rsidRPr="00DB640C" w:rsidRDefault="00252256" w:rsidP="00252256">
      <w:pPr>
        <w:spacing w:after="0" w:line="240" w:lineRule="auto"/>
        <w:jc w:val="both"/>
        <w:rPr>
          <w:rFonts w:eastAsia="Times New Roman"/>
          <w:sz w:val="20"/>
          <w:szCs w:val="20"/>
          <w:lang w:eastAsia="ru-RU"/>
        </w:rPr>
      </w:pPr>
      <w:r w:rsidRPr="00DB640C">
        <w:rPr>
          <w:rFonts w:eastAsia="Times New Roman"/>
          <w:sz w:val="20"/>
          <w:szCs w:val="20"/>
          <w:lang w:eastAsia="ru-RU"/>
        </w:rPr>
        <w:t xml:space="preserve">        9. Районная целевая программа «Развитие волейбола в Куйбышевском районе на 2013-2016 годы»;</w:t>
      </w:r>
    </w:p>
    <w:p w:rsidR="00252256" w:rsidRPr="00DB640C" w:rsidRDefault="00252256" w:rsidP="00252256">
      <w:pPr>
        <w:spacing w:after="0" w:line="240" w:lineRule="auto"/>
        <w:jc w:val="both"/>
        <w:rPr>
          <w:rFonts w:eastAsia="Times New Roman"/>
          <w:sz w:val="20"/>
          <w:szCs w:val="20"/>
          <w:lang w:eastAsia="ru-RU"/>
        </w:rPr>
      </w:pPr>
      <w:r w:rsidRPr="00DB640C">
        <w:rPr>
          <w:rFonts w:eastAsia="Times New Roman"/>
          <w:sz w:val="20"/>
          <w:szCs w:val="20"/>
          <w:lang w:eastAsia="ru-RU"/>
        </w:rPr>
        <w:t xml:space="preserve">        10. Районная целевая программа «Развитие физической культуры и спорта в Куйбышевском районе на 2012-2015 годы»;</w:t>
      </w:r>
    </w:p>
    <w:p w:rsidR="00252256" w:rsidRPr="00DB640C" w:rsidRDefault="00252256" w:rsidP="00252256">
      <w:pPr>
        <w:spacing w:after="0" w:line="240" w:lineRule="auto"/>
        <w:jc w:val="both"/>
        <w:rPr>
          <w:rFonts w:eastAsia="Times New Roman"/>
          <w:sz w:val="20"/>
          <w:szCs w:val="20"/>
          <w:lang w:eastAsia="ru-RU"/>
        </w:rPr>
      </w:pPr>
      <w:r w:rsidRPr="00DB640C">
        <w:rPr>
          <w:rFonts w:eastAsia="Times New Roman"/>
          <w:sz w:val="20"/>
          <w:szCs w:val="20"/>
          <w:lang w:eastAsia="ru-RU"/>
        </w:rPr>
        <w:t xml:space="preserve">        11. Муниципальная программа «Энергосбережение на территории Куйбышевского района на 2010-2014 годы»;</w:t>
      </w:r>
    </w:p>
    <w:p w:rsidR="00252256" w:rsidRPr="00DB640C" w:rsidRDefault="00252256" w:rsidP="00252256">
      <w:pPr>
        <w:spacing w:after="0" w:line="240" w:lineRule="auto"/>
        <w:jc w:val="both"/>
        <w:rPr>
          <w:rFonts w:eastAsia="Times New Roman"/>
          <w:sz w:val="20"/>
          <w:szCs w:val="20"/>
          <w:lang w:eastAsia="ru-RU"/>
        </w:rPr>
      </w:pPr>
      <w:r w:rsidRPr="00DB640C">
        <w:rPr>
          <w:rFonts w:eastAsia="Times New Roman"/>
          <w:sz w:val="20"/>
          <w:szCs w:val="20"/>
          <w:lang w:eastAsia="ru-RU"/>
        </w:rPr>
        <w:t xml:space="preserve">        12.   Целевая программа «Развитие сельского хозяйства и регулирование рынков сельскохозяйственной продукции, сырья и продовольствия в Куйбышевском районе  на 2013 – 2020 годы»;</w:t>
      </w:r>
    </w:p>
    <w:p w:rsidR="00252256" w:rsidRPr="00DB640C" w:rsidRDefault="00252256" w:rsidP="00252256">
      <w:pPr>
        <w:spacing w:after="0" w:line="240" w:lineRule="auto"/>
        <w:jc w:val="both"/>
        <w:rPr>
          <w:rFonts w:eastAsia="Times New Roman"/>
          <w:sz w:val="20"/>
          <w:szCs w:val="20"/>
          <w:lang w:eastAsia="ru-RU"/>
        </w:rPr>
      </w:pPr>
      <w:r w:rsidRPr="00DB640C">
        <w:rPr>
          <w:rFonts w:eastAsia="Times New Roman"/>
          <w:sz w:val="20"/>
          <w:szCs w:val="20"/>
          <w:lang w:eastAsia="ru-RU"/>
        </w:rPr>
        <w:t xml:space="preserve">        13. Районная целевая программа «Поддержка инвестиционной деятельности на территории Куйбышевского района Новосибирской области на 2013-2017 годы»;</w:t>
      </w:r>
    </w:p>
    <w:p w:rsidR="00252256" w:rsidRPr="00DB640C" w:rsidRDefault="00252256" w:rsidP="00252256">
      <w:pPr>
        <w:spacing w:after="0" w:line="240" w:lineRule="auto"/>
        <w:jc w:val="both"/>
        <w:rPr>
          <w:rFonts w:eastAsia="Times New Roman"/>
          <w:sz w:val="20"/>
          <w:szCs w:val="20"/>
          <w:lang w:eastAsia="ru-RU"/>
        </w:rPr>
      </w:pPr>
      <w:r w:rsidRPr="00DB640C">
        <w:rPr>
          <w:rFonts w:eastAsia="Times New Roman"/>
          <w:sz w:val="20"/>
          <w:szCs w:val="20"/>
          <w:lang w:eastAsia="ru-RU"/>
        </w:rPr>
        <w:t xml:space="preserve">        14. Муниципальная программа «Устойчивое развитие сельских территорий Куйбышевского района Новосибирской области на 2014-2017 годы и на период до 2020 года»;</w:t>
      </w:r>
    </w:p>
    <w:p w:rsidR="00252256" w:rsidRPr="00DB640C" w:rsidRDefault="00252256" w:rsidP="00252256">
      <w:pPr>
        <w:spacing w:after="0" w:line="240" w:lineRule="auto"/>
        <w:jc w:val="both"/>
        <w:rPr>
          <w:rFonts w:eastAsia="Times New Roman"/>
          <w:sz w:val="20"/>
          <w:szCs w:val="20"/>
          <w:lang w:eastAsia="ru-RU"/>
        </w:rPr>
      </w:pPr>
      <w:r w:rsidRPr="00DB640C">
        <w:rPr>
          <w:rFonts w:eastAsia="Times New Roman"/>
          <w:sz w:val="20"/>
          <w:szCs w:val="20"/>
          <w:lang w:eastAsia="ru-RU"/>
        </w:rPr>
        <w:t xml:space="preserve">        15.     Муниципальная целевая программа «Увеличение налоговой базы по земельному налогу и налогу на имущество физических лиц бюджетов поселений Куйбышевского района на 2013-2015 годы»;</w:t>
      </w:r>
    </w:p>
    <w:p w:rsidR="00252256" w:rsidRPr="00DB640C" w:rsidRDefault="00252256" w:rsidP="00252256">
      <w:pPr>
        <w:spacing w:after="0" w:line="240" w:lineRule="auto"/>
        <w:jc w:val="both"/>
        <w:rPr>
          <w:rFonts w:eastAsia="Times New Roman"/>
          <w:sz w:val="20"/>
          <w:szCs w:val="20"/>
          <w:lang w:eastAsia="ru-RU"/>
        </w:rPr>
      </w:pPr>
      <w:r w:rsidRPr="00DB640C">
        <w:rPr>
          <w:rFonts w:eastAsia="Times New Roman"/>
          <w:sz w:val="20"/>
          <w:szCs w:val="20"/>
          <w:lang w:eastAsia="ru-RU"/>
        </w:rPr>
        <w:t xml:space="preserve">        16. Целевая программа «Безопасность образовательных учреждений Куйбышевского района на 2013-2015 годы»;</w:t>
      </w:r>
    </w:p>
    <w:p w:rsidR="00252256" w:rsidRPr="00DB640C" w:rsidRDefault="00252256" w:rsidP="00252256">
      <w:pPr>
        <w:spacing w:after="0" w:line="240" w:lineRule="auto"/>
        <w:jc w:val="both"/>
        <w:rPr>
          <w:rFonts w:eastAsia="Times New Roman"/>
          <w:sz w:val="20"/>
          <w:szCs w:val="20"/>
          <w:lang w:eastAsia="ru-RU"/>
        </w:rPr>
      </w:pPr>
      <w:r w:rsidRPr="00DB640C">
        <w:rPr>
          <w:rFonts w:eastAsia="Times New Roman"/>
          <w:sz w:val="20"/>
          <w:szCs w:val="20"/>
          <w:lang w:eastAsia="ru-RU"/>
        </w:rPr>
        <w:t xml:space="preserve">        17.  Районная целевая программа «Развитие туризма в Куйбышевском районе Новосибирской области на 2013 – 2016 годы».</w:t>
      </w:r>
    </w:p>
    <w:p w:rsidR="00252256" w:rsidRPr="00DB640C" w:rsidRDefault="00252256" w:rsidP="00252256">
      <w:pPr>
        <w:tabs>
          <w:tab w:val="left" w:pos="993"/>
        </w:tabs>
        <w:spacing w:after="0" w:line="240" w:lineRule="auto"/>
        <w:ind w:firstLine="709"/>
        <w:jc w:val="both"/>
        <w:rPr>
          <w:rFonts w:eastAsia="Times New Roman"/>
          <w:sz w:val="20"/>
          <w:szCs w:val="20"/>
          <w:lang w:eastAsia="ru-RU"/>
        </w:rPr>
      </w:pPr>
    </w:p>
    <w:p w:rsidR="00E60B47" w:rsidRDefault="00E60B47" w:rsidP="0071566F">
      <w:pPr>
        <w:jc w:val="both"/>
        <w:rPr>
          <w:sz w:val="20"/>
          <w:szCs w:val="20"/>
        </w:rPr>
      </w:pPr>
    </w:p>
    <w:p w:rsidR="00252256" w:rsidRPr="00BC5936" w:rsidRDefault="00252256" w:rsidP="00252256">
      <w:pPr>
        <w:jc w:val="center"/>
        <w:rPr>
          <w:b/>
          <w:sz w:val="20"/>
          <w:szCs w:val="20"/>
        </w:rPr>
      </w:pPr>
      <w:r w:rsidRPr="00BC5936">
        <w:rPr>
          <w:b/>
          <w:sz w:val="20"/>
          <w:szCs w:val="20"/>
        </w:rPr>
        <w:t>Целевые программы Куйбышевского района Новосибирской области действующие и разрабатываемые.</w:t>
      </w:r>
    </w:p>
    <w:tbl>
      <w:tblPr>
        <w:tblW w:w="9719" w:type="dxa"/>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042"/>
        <w:gridCol w:w="3402"/>
        <w:gridCol w:w="3275"/>
      </w:tblGrid>
      <w:tr w:rsidR="00252256" w:rsidRPr="00D9623C" w:rsidTr="00252256">
        <w:tc>
          <w:tcPr>
            <w:tcW w:w="3042" w:type="dxa"/>
          </w:tcPr>
          <w:p w:rsidR="00252256" w:rsidRPr="00D9623C" w:rsidRDefault="00252256" w:rsidP="00252256">
            <w:pPr>
              <w:rPr>
                <w:sz w:val="20"/>
                <w:szCs w:val="20"/>
              </w:rPr>
            </w:pPr>
            <w:r w:rsidRPr="00D9623C">
              <w:rPr>
                <w:sz w:val="20"/>
                <w:szCs w:val="20"/>
              </w:rPr>
              <w:t>Наименование программы</w:t>
            </w:r>
          </w:p>
        </w:tc>
        <w:tc>
          <w:tcPr>
            <w:tcW w:w="3402" w:type="dxa"/>
          </w:tcPr>
          <w:p w:rsidR="00252256" w:rsidRPr="00D9623C" w:rsidRDefault="00252256" w:rsidP="00252256">
            <w:pPr>
              <w:rPr>
                <w:sz w:val="20"/>
                <w:szCs w:val="20"/>
              </w:rPr>
            </w:pPr>
            <w:r w:rsidRPr="00D9623C">
              <w:rPr>
                <w:sz w:val="20"/>
                <w:szCs w:val="20"/>
              </w:rPr>
              <w:t>Цель программы</w:t>
            </w:r>
          </w:p>
        </w:tc>
        <w:tc>
          <w:tcPr>
            <w:tcW w:w="3275" w:type="dxa"/>
          </w:tcPr>
          <w:p w:rsidR="00252256" w:rsidRPr="00D9623C" w:rsidRDefault="00252256" w:rsidP="00252256">
            <w:pPr>
              <w:rPr>
                <w:sz w:val="20"/>
                <w:szCs w:val="20"/>
              </w:rPr>
            </w:pPr>
            <w:r w:rsidRPr="00D9623C">
              <w:rPr>
                <w:sz w:val="20"/>
                <w:szCs w:val="20"/>
              </w:rPr>
              <w:t>Ожидаемые результаты реализации программы</w:t>
            </w:r>
          </w:p>
        </w:tc>
      </w:tr>
      <w:tr w:rsidR="00252256" w:rsidRPr="00D9623C" w:rsidTr="00252256">
        <w:tc>
          <w:tcPr>
            <w:tcW w:w="9719" w:type="dxa"/>
            <w:gridSpan w:val="3"/>
          </w:tcPr>
          <w:p w:rsidR="00252256" w:rsidRPr="00D9623C" w:rsidRDefault="00252256" w:rsidP="00252256">
            <w:pPr>
              <w:jc w:val="center"/>
              <w:rPr>
                <w:b/>
                <w:sz w:val="20"/>
                <w:szCs w:val="20"/>
              </w:rPr>
            </w:pPr>
            <w:r w:rsidRPr="00D9623C">
              <w:rPr>
                <w:b/>
                <w:sz w:val="20"/>
                <w:szCs w:val="20"/>
              </w:rPr>
              <w:t>Действующие программы</w:t>
            </w:r>
          </w:p>
        </w:tc>
      </w:tr>
      <w:tr w:rsidR="00252256" w:rsidRPr="00D9623C" w:rsidTr="00252256">
        <w:tc>
          <w:tcPr>
            <w:tcW w:w="3042" w:type="dxa"/>
          </w:tcPr>
          <w:p w:rsidR="00252256" w:rsidRPr="00D9623C" w:rsidRDefault="00252256" w:rsidP="00252256">
            <w:pPr>
              <w:rPr>
                <w:sz w:val="20"/>
                <w:szCs w:val="20"/>
              </w:rPr>
            </w:pPr>
            <w:r w:rsidRPr="00D9623C">
              <w:rPr>
                <w:sz w:val="20"/>
                <w:szCs w:val="20"/>
              </w:rPr>
              <w:t>Районная целевая программа «Программа мер по демографическому развитию Куйбышевского района Новосибирской области на 2008-2025 годы»</w:t>
            </w:r>
          </w:p>
        </w:tc>
        <w:tc>
          <w:tcPr>
            <w:tcW w:w="3402" w:type="dxa"/>
          </w:tcPr>
          <w:p w:rsidR="00252256" w:rsidRPr="00D9623C" w:rsidRDefault="00252256" w:rsidP="00252256">
            <w:pPr>
              <w:rPr>
                <w:sz w:val="20"/>
                <w:szCs w:val="20"/>
              </w:rPr>
            </w:pPr>
            <w:r w:rsidRPr="00D9623C">
              <w:rPr>
                <w:sz w:val="20"/>
                <w:szCs w:val="20"/>
              </w:rPr>
              <w:t>Постепенная стабилизация численности населения и формирование социально-экономических предпосылок к последующему демографическому росту</w:t>
            </w:r>
          </w:p>
        </w:tc>
        <w:tc>
          <w:tcPr>
            <w:tcW w:w="3275" w:type="dxa"/>
          </w:tcPr>
          <w:p w:rsidR="00252256" w:rsidRPr="00D9623C" w:rsidRDefault="00252256" w:rsidP="00252256">
            <w:pPr>
              <w:numPr>
                <w:ilvl w:val="0"/>
                <w:numId w:val="6"/>
              </w:numPr>
              <w:spacing w:after="0" w:line="240" w:lineRule="auto"/>
              <w:rPr>
                <w:sz w:val="20"/>
                <w:szCs w:val="20"/>
              </w:rPr>
            </w:pPr>
            <w:r w:rsidRPr="00D9623C">
              <w:rPr>
                <w:sz w:val="20"/>
                <w:szCs w:val="20"/>
              </w:rPr>
              <w:t>прекращение убыли, стабилизация к 2016 году численности населения Куйбышевского района.</w:t>
            </w:r>
          </w:p>
          <w:p w:rsidR="00252256" w:rsidRPr="00D9623C" w:rsidRDefault="00252256" w:rsidP="00252256">
            <w:pPr>
              <w:numPr>
                <w:ilvl w:val="0"/>
                <w:numId w:val="6"/>
              </w:numPr>
              <w:spacing w:after="0" w:line="240" w:lineRule="auto"/>
              <w:rPr>
                <w:sz w:val="20"/>
                <w:szCs w:val="20"/>
              </w:rPr>
            </w:pPr>
            <w:r w:rsidRPr="00D9623C">
              <w:rPr>
                <w:sz w:val="20"/>
                <w:szCs w:val="20"/>
              </w:rPr>
              <w:t xml:space="preserve">увеличение ожидаемой продолжительности жизни населения до 69,5 лет в 2022 году за счет сохранения и улучшения здоровья и качества жизни </w:t>
            </w:r>
            <w:r w:rsidRPr="00D9623C">
              <w:rPr>
                <w:sz w:val="20"/>
                <w:szCs w:val="20"/>
              </w:rPr>
              <w:lastRenderedPageBreak/>
              <w:t>населения, снижение преждевременной, особенно – предотвратимой смертности, в первую очередь – в младенческих возрастах, среди подростков и лиц трудоспособного возраста;</w:t>
            </w:r>
          </w:p>
          <w:p w:rsidR="00252256" w:rsidRPr="00D9623C" w:rsidRDefault="00252256" w:rsidP="00252256">
            <w:pPr>
              <w:numPr>
                <w:ilvl w:val="0"/>
                <w:numId w:val="6"/>
              </w:numPr>
              <w:spacing w:after="0" w:line="240" w:lineRule="auto"/>
              <w:rPr>
                <w:sz w:val="20"/>
                <w:szCs w:val="20"/>
              </w:rPr>
            </w:pPr>
            <w:r w:rsidRPr="00D9623C">
              <w:rPr>
                <w:sz w:val="20"/>
                <w:szCs w:val="20"/>
              </w:rPr>
              <w:t xml:space="preserve">увеличение продолжительности здоровой (активной) жизни путем сокращения заболеваемости, травматизма и инвалидности, сокращения уровня потребления алкоголя, наркотиков, табакокурения; </w:t>
            </w:r>
          </w:p>
          <w:p w:rsidR="00252256" w:rsidRPr="00D9623C" w:rsidRDefault="00252256" w:rsidP="00252256">
            <w:pPr>
              <w:numPr>
                <w:ilvl w:val="0"/>
                <w:numId w:val="6"/>
              </w:numPr>
              <w:spacing w:after="0" w:line="240" w:lineRule="auto"/>
              <w:rPr>
                <w:sz w:val="20"/>
                <w:szCs w:val="20"/>
              </w:rPr>
            </w:pPr>
            <w:r w:rsidRPr="00D9623C">
              <w:rPr>
                <w:sz w:val="20"/>
                <w:szCs w:val="20"/>
              </w:rPr>
              <w:t>укрепление социального института семьи, возрождение и сохранение отечественных духовно-нравственных традиций семейных отношений, семейного воспитания, формирование ориентации населения на расширенное демографическое воспроизводство, улучшение демографических показателей постоянного населения;</w:t>
            </w:r>
          </w:p>
          <w:p w:rsidR="00252256" w:rsidRPr="00D9623C" w:rsidRDefault="00252256" w:rsidP="00252256">
            <w:pPr>
              <w:numPr>
                <w:ilvl w:val="0"/>
                <w:numId w:val="6"/>
              </w:numPr>
              <w:spacing w:after="0" w:line="240" w:lineRule="auto"/>
              <w:rPr>
                <w:sz w:val="20"/>
                <w:szCs w:val="20"/>
              </w:rPr>
            </w:pPr>
            <w:r w:rsidRPr="00D9623C">
              <w:rPr>
                <w:sz w:val="20"/>
                <w:szCs w:val="20"/>
              </w:rPr>
              <w:t>создание предпосылок для повышения уровня рождаемости посредством улучшения репродуктивного здоровья населения и путем постепенного перехода  преимущественно малодетного к среднедетному типу репродуктивного поведения семей.</w:t>
            </w:r>
          </w:p>
        </w:tc>
      </w:tr>
      <w:tr w:rsidR="00252256" w:rsidRPr="00D9623C" w:rsidTr="00252256">
        <w:tc>
          <w:tcPr>
            <w:tcW w:w="3042" w:type="dxa"/>
          </w:tcPr>
          <w:p w:rsidR="00252256" w:rsidRPr="00D9623C" w:rsidRDefault="00252256" w:rsidP="00252256">
            <w:pPr>
              <w:rPr>
                <w:sz w:val="20"/>
                <w:szCs w:val="20"/>
              </w:rPr>
            </w:pPr>
            <w:r w:rsidRPr="00D9623C">
              <w:rPr>
                <w:sz w:val="20"/>
                <w:szCs w:val="20"/>
              </w:rPr>
              <w:lastRenderedPageBreak/>
              <w:t>Муниципальная целевая программа «Модернизация и пространственная оптимизация сети муниципальных объектов социальной инфраструктуры на территории Куйбышевского района на 2013 – 2015 годы»</w:t>
            </w:r>
          </w:p>
        </w:tc>
        <w:tc>
          <w:tcPr>
            <w:tcW w:w="3402" w:type="dxa"/>
          </w:tcPr>
          <w:p w:rsidR="00252256" w:rsidRPr="00D9623C" w:rsidRDefault="00252256" w:rsidP="00252256">
            <w:pPr>
              <w:rPr>
                <w:sz w:val="20"/>
                <w:szCs w:val="20"/>
              </w:rPr>
            </w:pPr>
            <w:r w:rsidRPr="00D9623C">
              <w:rPr>
                <w:sz w:val="20"/>
                <w:szCs w:val="20"/>
              </w:rPr>
              <w:t>Оптимизация сети объектов социальной инфраструктуры, повышение уровня обеспеченности населения объектами социальной инфраструктуры, соответствующими современными требованиями</w:t>
            </w:r>
          </w:p>
        </w:tc>
        <w:tc>
          <w:tcPr>
            <w:tcW w:w="3275" w:type="dxa"/>
          </w:tcPr>
          <w:p w:rsidR="00252256" w:rsidRPr="00D9623C" w:rsidRDefault="00252256" w:rsidP="00252256">
            <w:pPr>
              <w:ind w:left="360"/>
              <w:rPr>
                <w:sz w:val="20"/>
                <w:szCs w:val="20"/>
              </w:rPr>
            </w:pPr>
            <w:r w:rsidRPr="00D9623C">
              <w:rPr>
                <w:sz w:val="20"/>
                <w:szCs w:val="20"/>
              </w:rPr>
              <w:t>В результате реализации Программы (к концу 2015 года) ожидается:</w:t>
            </w:r>
          </w:p>
          <w:p w:rsidR="00252256" w:rsidRPr="00D9623C" w:rsidRDefault="00252256" w:rsidP="00252256">
            <w:pPr>
              <w:numPr>
                <w:ilvl w:val="0"/>
                <w:numId w:val="8"/>
              </w:numPr>
              <w:spacing w:after="0" w:line="240" w:lineRule="auto"/>
              <w:rPr>
                <w:sz w:val="20"/>
                <w:szCs w:val="20"/>
              </w:rPr>
            </w:pPr>
            <w:r w:rsidRPr="00D9623C">
              <w:rPr>
                <w:sz w:val="20"/>
                <w:szCs w:val="20"/>
              </w:rPr>
              <w:t>рациональное использование объектов социальной инфраструктуры, за счет комплексного использования 1226,7 кв.м. (0,8% общей площади объектов);</w:t>
            </w:r>
          </w:p>
          <w:p w:rsidR="00252256" w:rsidRPr="00D9623C" w:rsidRDefault="00252256" w:rsidP="00252256">
            <w:pPr>
              <w:numPr>
                <w:ilvl w:val="0"/>
                <w:numId w:val="8"/>
              </w:numPr>
              <w:spacing w:after="0" w:line="240" w:lineRule="auto"/>
              <w:rPr>
                <w:sz w:val="20"/>
                <w:szCs w:val="20"/>
              </w:rPr>
            </w:pPr>
            <w:r w:rsidRPr="00D9623C">
              <w:rPr>
                <w:sz w:val="20"/>
                <w:szCs w:val="20"/>
              </w:rPr>
              <w:t xml:space="preserve">приведение в нормативное состояние за счет капитального ремонта 59745,9 кв.м. (39,1% от общей площади </w:t>
            </w:r>
            <w:r w:rsidRPr="00D9623C">
              <w:rPr>
                <w:sz w:val="20"/>
                <w:szCs w:val="20"/>
              </w:rPr>
              <w:lastRenderedPageBreak/>
              <w:t>объектов), за счет реконструкции 4209,3 кв.м. (2,8% об общей площади объектов);</w:t>
            </w:r>
          </w:p>
          <w:p w:rsidR="00252256" w:rsidRPr="00D9623C" w:rsidRDefault="00252256" w:rsidP="00252256">
            <w:pPr>
              <w:numPr>
                <w:ilvl w:val="0"/>
                <w:numId w:val="8"/>
              </w:numPr>
              <w:spacing w:after="0" w:line="240" w:lineRule="auto"/>
              <w:jc w:val="both"/>
              <w:rPr>
                <w:sz w:val="20"/>
                <w:szCs w:val="20"/>
              </w:rPr>
            </w:pPr>
            <w:r w:rsidRPr="00D9623C">
              <w:rPr>
                <w:sz w:val="20"/>
                <w:szCs w:val="20"/>
              </w:rPr>
              <w:t>доведение доли объектов социальной инфраструктуры, приведенных к нормативному состоянию с 56% в 2012 году до 75% к 2015 году;</w:t>
            </w:r>
          </w:p>
          <w:p w:rsidR="00252256" w:rsidRPr="00D9623C" w:rsidRDefault="00252256" w:rsidP="00252256">
            <w:pPr>
              <w:numPr>
                <w:ilvl w:val="0"/>
                <w:numId w:val="8"/>
              </w:numPr>
              <w:spacing w:after="0" w:line="240" w:lineRule="auto"/>
              <w:jc w:val="both"/>
              <w:rPr>
                <w:sz w:val="20"/>
                <w:szCs w:val="20"/>
              </w:rPr>
            </w:pPr>
            <w:r w:rsidRPr="00D9623C">
              <w:rPr>
                <w:sz w:val="20"/>
                <w:szCs w:val="20"/>
              </w:rPr>
              <w:t>снижение количества объектов социальной инфраструктуры с уровнем износа более 70% с 43 объектов (21,3% от общего количества) в 2012 году до 33 (16,3% от общего количества) объектов в 2015 году;</w:t>
            </w:r>
          </w:p>
          <w:p w:rsidR="00252256" w:rsidRPr="00D9623C" w:rsidRDefault="00252256" w:rsidP="00252256">
            <w:pPr>
              <w:numPr>
                <w:ilvl w:val="0"/>
                <w:numId w:val="8"/>
              </w:numPr>
              <w:spacing w:after="0" w:line="240" w:lineRule="auto"/>
              <w:jc w:val="both"/>
              <w:rPr>
                <w:sz w:val="20"/>
                <w:szCs w:val="20"/>
              </w:rPr>
            </w:pPr>
            <w:r w:rsidRPr="00D9623C">
              <w:rPr>
                <w:sz w:val="20"/>
                <w:szCs w:val="20"/>
              </w:rPr>
              <w:t>увеличение числа получателей услуг в нормативных условиях с 33504 в 2012 году до 44872 в 2015 году (в 1,34 раза);</w:t>
            </w:r>
          </w:p>
          <w:p w:rsidR="00252256" w:rsidRPr="00D9623C" w:rsidRDefault="00252256" w:rsidP="00252256">
            <w:pPr>
              <w:numPr>
                <w:ilvl w:val="0"/>
                <w:numId w:val="8"/>
              </w:numPr>
              <w:spacing w:after="0" w:line="240" w:lineRule="auto"/>
              <w:jc w:val="both"/>
              <w:rPr>
                <w:sz w:val="20"/>
                <w:szCs w:val="20"/>
              </w:rPr>
            </w:pPr>
            <w:r w:rsidRPr="00D9623C">
              <w:rPr>
                <w:sz w:val="20"/>
                <w:szCs w:val="20"/>
              </w:rPr>
              <w:t>ликвидация «неиспользуемых» площадей путем комплексного использования 376 кв.м. (7,5% пустующей площади объектов); выведение из ветхих и аварийных объектов 736,4 кв.м. (16,4% от общей площади ветхих и аварийных объектов) за счет капитального ремонта;</w:t>
            </w:r>
          </w:p>
          <w:p w:rsidR="00252256" w:rsidRPr="00D9623C" w:rsidRDefault="00252256" w:rsidP="00252256">
            <w:pPr>
              <w:numPr>
                <w:ilvl w:val="0"/>
                <w:numId w:val="8"/>
              </w:numPr>
              <w:spacing w:after="0" w:line="240" w:lineRule="auto"/>
              <w:jc w:val="both"/>
              <w:rPr>
                <w:sz w:val="20"/>
                <w:szCs w:val="20"/>
              </w:rPr>
            </w:pPr>
            <w:r w:rsidRPr="00D9623C">
              <w:rPr>
                <w:sz w:val="20"/>
                <w:szCs w:val="20"/>
              </w:rPr>
              <w:t>получение экономии в сумме 0,2 млн. руб. бюджетных средств за счет ликвидации ветхих и аварийных объектов социальной инфраструктуры путем капитальных ремонтов зданий;</w:t>
            </w:r>
          </w:p>
          <w:p w:rsidR="00252256" w:rsidRPr="00D9623C" w:rsidRDefault="00252256" w:rsidP="00252256">
            <w:pPr>
              <w:numPr>
                <w:ilvl w:val="0"/>
                <w:numId w:val="8"/>
              </w:numPr>
              <w:spacing w:after="0" w:line="240" w:lineRule="auto"/>
              <w:jc w:val="both"/>
              <w:rPr>
                <w:sz w:val="20"/>
                <w:szCs w:val="20"/>
              </w:rPr>
            </w:pPr>
            <w:r w:rsidRPr="00D9623C">
              <w:rPr>
                <w:sz w:val="20"/>
                <w:szCs w:val="20"/>
              </w:rPr>
              <w:t>экономия бюджетных средств 5,1 млн. руб. за период действия программы.</w:t>
            </w:r>
          </w:p>
        </w:tc>
      </w:tr>
      <w:tr w:rsidR="00252256" w:rsidRPr="003422FA" w:rsidTr="00252256">
        <w:tc>
          <w:tcPr>
            <w:tcW w:w="3042" w:type="dxa"/>
          </w:tcPr>
          <w:p w:rsidR="00252256" w:rsidRPr="00D9623C" w:rsidRDefault="00252256" w:rsidP="00252256">
            <w:pPr>
              <w:rPr>
                <w:sz w:val="20"/>
                <w:szCs w:val="20"/>
              </w:rPr>
            </w:pPr>
            <w:r w:rsidRPr="00D9623C">
              <w:rPr>
                <w:sz w:val="20"/>
                <w:szCs w:val="20"/>
              </w:rPr>
              <w:lastRenderedPageBreak/>
              <w:t>Районная целевая программа «Развитие образования Куйбышевского района на 2012 – 2016 годы»</w:t>
            </w:r>
          </w:p>
        </w:tc>
        <w:tc>
          <w:tcPr>
            <w:tcW w:w="3402" w:type="dxa"/>
          </w:tcPr>
          <w:p w:rsidR="00252256" w:rsidRPr="00D9623C" w:rsidRDefault="00252256" w:rsidP="00252256">
            <w:pPr>
              <w:rPr>
                <w:sz w:val="20"/>
                <w:szCs w:val="20"/>
              </w:rPr>
            </w:pPr>
            <w:r w:rsidRPr="00D9623C">
              <w:rPr>
                <w:sz w:val="20"/>
                <w:szCs w:val="20"/>
              </w:rPr>
              <w:t xml:space="preserve">Обеспечение условий для удовлетворения потребностей граждан Куйбышевского района в доступном качественном образовании посредствам обновления структуры образовательной сети и содержания </w:t>
            </w:r>
            <w:r w:rsidRPr="00D9623C">
              <w:rPr>
                <w:sz w:val="20"/>
                <w:szCs w:val="20"/>
              </w:rPr>
              <w:lastRenderedPageBreak/>
              <w:t>образования, развития его фундаментальности и непрерывности.</w:t>
            </w:r>
          </w:p>
        </w:tc>
        <w:tc>
          <w:tcPr>
            <w:tcW w:w="3275" w:type="dxa"/>
          </w:tcPr>
          <w:p w:rsidR="00252256" w:rsidRPr="00D9623C" w:rsidRDefault="00252256" w:rsidP="00252256">
            <w:pPr>
              <w:ind w:left="360"/>
              <w:jc w:val="both"/>
              <w:rPr>
                <w:b/>
                <w:sz w:val="20"/>
                <w:szCs w:val="20"/>
              </w:rPr>
            </w:pPr>
            <w:r w:rsidRPr="00D9623C">
              <w:rPr>
                <w:sz w:val="20"/>
                <w:szCs w:val="20"/>
              </w:rPr>
              <w:lastRenderedPageBreak/>
              <w:t xml:space="preserve">Реализация мероприятий Программы, по предварительным оценкам, позволит к 2016 году </w:t>
            </w:r>
            <w:r w:rsidRPr="00D9623C">
              <w:rPr>
                <w:b/>
                <w:sz w:val="20"/>
                <w:szCs w:val="20"/>
              </w:rPr>
              <w:t xml:space="preserve">повысить качество образования в учреждениях дошкольного, общего и </w:t>
            </w:r>
            <w:r w:rsidRPr="00D9623C">
              <w:rPr>
                <w:b/>
                <w:sz w:val="20"/>
                <w:szCs w:val="20"/>
              </w:rPr>
              <w:lastRenderedPageBreak/>
              <w:t>дополнительного образования детей Куйбышевского района и достичь следующих результатов:</w:t>
            </w:r>
          </w:p>
          <w:p w:rsidR="00252256" w:rsidRPr="00D9623C" w:rsidRDefault="00252256" w:rsidP="00252256">
            <w:pPr>
              <w:numPr>
                <w:ilvl w:val="0"/>
                <w:numId w:val="9"/>
              </w:numPr>
              <w:tabs>
                <w:tab w:val="clear" w:pos="1080"/>
                <w:tab w:val="num" w:pos="792"/>
              </w:tabs>
              <w:spacing w:after="0" w:line="240" w:lineRule="auto"/>
              <w:ind w:left="792" w:firstLine="0"/>
              <w:jc w:val="both"/>
              <w:rPr>
                <w:b/>
                <w:sz w:val="20"/>
                <w:szCs w:val="20"/>
              </w:rPr>
            </w:pPr>
            <w:r w:rsidRPr="00D9623C">
              <w:rPr>
                <w:sz w:val="20"/>
                <w:szCs w:val="20"/>
              </w:rPr>
              <w:t xml:space="preserve">в рамках подпрограммы </w:t>
            </w:r>
            <w:r w:rsidRPr="00D9623C">
              <w:rPr>
                <w:b/>
                <w:sz w:val="20"/>
                <w:szCs w:val="20"/>
              </w:rPr>
              <w:t>«Введение федеральных государственных образовательных стандартов нового поколения»:</w:t>
            </w:r>
          </w:p>
          <w:p w:rsidR="00252256" w:rsidRPr="00D9623C" w:rsidRDefault="00252256" w:rsidP="00252256">
            <w:pPr>
              <w:ind w:left="720"/>
              <w:jc w:val="both"/>
              <w:rPr>
                <w:sz w:val="20"/>
                <w:szCs w:val="20"/>
              </w:rPr>
            </w:pPr>
            <w:r w:rsidRPr="00D9623C">
              <w:rPr>
                <w:sz w:val="20"/>
                <w:szCs w:val="20"/>
              </w:rPr>
              <w:t>- доведение до 100% соответствия основных общеобразовательных программ начального общего образования требованиям ФГОС второго покаления;</w:t>
            </w:r>
          </w:p>
          <w:p w:rsidR="00252256" w:rsidRPr="00D9623C" w:rsidRDefault="00252256" w:rsidP="00252256">
            <w:pPr>
              <w:ind w:left="720"/>
              <w:jc w:val="both"/>
              <w:rPr>
                <w:sz w:val="20"/>
                <w:szCs w:val="20"/>
              </w:rPr>
            </w:pPr>
            <w:r w:rsidRPr="00D9623C">
              <w:rPr>
                <w:sz w:val="20"/>
                <w:szCs w:val="20"/>
              </w:rPr>
              <w:t>- доведение оснащенности общеобразовательных учреждений до 85% соответствия требованиям к условиям реализации основной общеобразовательной программы начального общего образования, заявленным в ФГОС;</w:t>
            </w:r>
          </w:p>
          <w:p w:rsidR="00252256" w:rsidRPr="00D9623C" w:rsidRDefault="00252256" w:rsidP="00252256">
            <w:pPr>
              <w:ind w:left="720"/>
              <w:jc w:val="both"/>
              <w:rPr>
                <w:sz w:val="20"/>
                <w:szCs w:val="20"/>
              </w:rPr>
            </w:pPr>
            <w:r w:rsidRPr="00D9623C">
              <w:rPr>
                <w:sz w:val="20"/>
                <w:szCs w:val="20"/>
              </w:rPr>
              <w:t>- увеличение до 90% доли граждан, удовлетворенных качеством предоставляемых образовательных услуг;</w:t>
            </w:r>
          </w:p>
          <w:p w:rsidR="00252256" w:rsidRPr="00D9623C" w:rsidRDefault="00252256" w:rsidP="00252256">
            <w:pPr>
              <w:numPr>
                <w:ilvl w:val="0"/>
                <w:numId w:val="9"/>
              </w:numPr>
              <w:tabs>
                <w:tab w:val="clear" w:pos="1080"/>
                <w:tab w:val="num" w:pos="792"/>
              </w:tabs>
              <w:spacing w:after="0" w:line="240" w:lineRule="auto"/>
              <w:ind w:left="792" w:firstLine="0"/>
              <w:jc w:val="both"/>
              <w:rPr>
                <w:b/>
                <w:sz w:val="20"/>
                <w:szCs w:val="20"/>
              </w:rPr>
            </w:pPr>
            <w:r w:rsidRPr="00D9623C">
              <w:rPr>
                <w:sz w:val="20"/>
                <w:szCs w:val="20"/>
              </w:rPr>
              <w:t xml:space="preserve">в рамках подпрограммы </w:t>
            </w:r>
            <w:r w:rsidRPr="00D9623C">
              <w:rPr>
                <w:b/>
                <w:sz w:val="20"/>
                <w:szCs w:val="20"/>
              </w:rPr>
              <w:t>«Воспитание и дополнительное образование детей и подростков»:</w:t>
            </w:r>
          </w:p>
          <w:p w:rsidR="00252256" w:rsidRPr="00D9623C" w:rsidRDefault="00252256" w:rsidP="00252256">
            <w:pPr>
              <w:ind w:left="720"/>
              <w:rPr>
                <w:sz w:val="20"/>
                <w:szCs w:val="20"/>
              </w:rPr>
            </w:pPr>
            <w:r w:rsidRPr="00D9623C">
              <w:rPr>
                <w:sz w:val="20"/>
                <w:szCs w:val="20"/>
              </w:rPr>
              <w:t>- уменьшение количества несовершеннолетних, совершивших правонарушения и преступления;</w:t>
            </w:r>
          </w:p>
          <w:p w:rsidR="00252256" w:rsidRPr="00D9623C" w:rsidRDefault="00252256" w:rsidP="00252256">
            <w:pPr>
              <w:ind w:left="720"/>
              <w:jc w:val="both"/>
              <w:rPr>
                <w:sz w:val="20"/>
                <w:szCs w:val="20"/>
              </w:rPr>
            </w:pPr>
            <w:r w:rsidRPr="00D9623C">
              <w:rPr>
                <w:sz w:val="20"/>
                <w:szCs w:val="20"/>
              </w:rPr>
              <w:t xml:space="preserve">- увеличение до 70 % доли детей и подростков в возрасте 7-18 лет, принимающих участие в муниципальных, областных и всероссийских мероприятиях по линии учреждений </w:t>
            </w:r>
            <w:r w:rsidRPr="00D9623C">
              <w:rPr>
                <w:sz w:val="20"/>
                <w:szCs w:val="20"/>
              </w:rPr>
              <w:lastRenderedPageBreak/>
              <w:t>дополнительного образования детей;</w:t>
            </w:r>
          </w:p>
          <w:p w:rsidR="00252256" w:rsidRPr="00D9623C" w:rsidRDefault="00252256" w:rsidP="00252256">
            <w:pPr>
              <w:ind w:left="720"/>
              <w:jc w:val="both"/>
              <w:rPr>
                <w:sz w:val="20"/>
                <w:szCs w:val="20"/>
              </w:rPr>
            </w:pPr>
            <w:r w:rsidRPr="00D9623C">
              <w:rPr>
                <w:sz w:val="20"/>
                <w:szCs w:val="20"/>
              </w:rPr>
              <w:t>- увеличение до 90% количества детей в возрасте от 8 до 18 лет, участвующих в деятельности общественных объединений;</w:t>
            </w:r>
          </w:p>
          <w:p w:rsidR="00252256" w:rsidRPr="00D9623C" w:rsidRDefault="00252256" w:rsidP="00252256">
            <w:pPr>
              <w:numPr>
                <w:ilvl w:val="0"/>
                <w:numId w:val="9"/>
              </w:numPr>
              <w:spacing w:after="0" w:line="240" w:lineRule="auto"/>
              <w:jc w:val="both"/>
              <w:rPr>
                <w:sz w:val="20"/>
                <w:szCs w:val="20"/>
              </w:rPr>
            </w:pPr>
            <w:r w:rsidRPr="00D9623C">
              <w:rPr>
                <w:sz w:val="20"/>
                <w:szCs w:val="20"/>
              </w:rPr>
              <w:t>в рамках подпрограммы «</w:t>
            </w:r>
            <w:r w:rsidRPr="00D9623C">
              <w:rPr>
                <w:b/>
                <w:sz w:val="20"/>
                <w:szCs w:val="20"/>
              </w:rPr>
              <w:t>Педагогические кадры»:</w:t>
            </w:r>
          </w:p>
          <w:p w:rsidR="00252256" w:rsidRPr="00D9623C" w:rsidRDefault="00252256" w:rsidP="00252256">
            <w:pPr>
              <w:ind w:left="720"/>
              <w:jc w:val="both"/>
              <w:rPr>
                <w:sz w:val="20"/>
                <w:szCs w:val="20"/>
              </w:rPr>
            </w:pPr>
            <w:r w:rsidRPr="00D9623C">
              <w:rPr>
                <w:sz w:val="20"/>
                <w:szCs w:val="20"/>
              </w:rPr>
              <w:t>- повышение квалификации учителей начальных классов, участвующих в реализации ФГОС начального общего образования (100%);</w:t>
            </w:r>
          </w:p>
          <w:p w:rsidR="00252256" w:rsidRPr="00D9623C" w:rsidRDefault="00252256" w:rsidP="00252256">
            <w:pPr>
              <w:ind w:left="720"/>
              <w:jc w:val="both"/>
              <w:rPr>
                <w:sz w:val="20"/>
                <w:szCs w:val="20"/>
              </w:rPr>
            </w:pPr>
            <w:r w:rsidRPr="00D9623C">
              <w:rPr>
                <w:sz w:val="20"/>
                <w:szCs w:val="20"/>
              </w:rPr>
              <w:t>- увеличение числа педагогов, повышающих уровень педагогического мастерства посредством индивидуальных образовательных маршрутов, до 50% от подлежащих повышению квалификации;</w:t>
            </w:r>
          </w:p>
          <w:p w:rsidR="00252256" w:rsidRPr="00D9623C" w:rsidRDefault="00252256" w:rsidP="00252256">
            <w:pPr>
              <w:ind w:left="720"/>
              <w:jc w:val="both"/>
              <w:rPr>
                <w:sz w:val="20"/>
                <w:szCs w:val="20"/>
              </w:rPr>
            </w:pPr>
            <w:r w:rsidRPr="00D9623C">
              <w:rPr>
                <w:sz w:val="20"/>
                <w:szCs w:val="20"/>
              </w:rPr>
              <w:t>- увеличение до 30 % доли педагогов, участвующих в экспериментальной и исследовательской деятельности;</w:t>
            </w:r>
          </w:p>
          <w:p w:rsidR="00252256" w:rsidRPr="00D9623C" w:rsidRDefault="00252256" w:rsidP="00252256">
            <w:pPr>
              <w:ind w:left="720"/>
              <w:jc w:val="both"/>
              <w:rPr>
                <w:sz w:val="20"/>
                <w:szCs w:val="20"/>
              </w:rPr>
            </w:pPr>
            <w:r w:rsidRPr="00D9623C">
              <w:rPr>
                <w:sz w:val="20"/>
                <w:szCs w:val="20"/>
              </w:rPr>
              <w:t>- увеличение до 15 % доли молодых педагогов, работающих в общеобразовательных учреждениях;</w:t>
            </w:r>
          </w:p>
          <w:p w:rsidR="00252256" w:rsidRPr="00D9623C" w:rsidRDefault="00252256" w:rsidP="00252256">
            <w:pPr>
              <w:ind w:left="720"/>
              <w:jc w:val="both"/>
              <w:rPr>
                <w:sz w:val="20"/>
                <w:szCs w:val="20"/>
              </w:rPr>
            </w:pPr>
            <w:r w:rsidRPr="00D9623C">
              <w:rPr>
                <w:sz w:val="20"/>
                <w:szCs w:val="20"/>
              </w:rPr>
              <w:t>- увеличение количества педагогов, осуществляющих инновационную деятельность и получивших адресную материальную поддержку;</w:t>
            </w:r>
          </w:p>
          <w:p w:rsidR="00252256" w:rsidRPr="00D9623C" w:rsidRDefault="00252256" w:rsidP="00252256">
            <w:pPr>
              <w:numPr>
                <w:ilvl w:val="0"/>
                <w:numId w:val="9"/>
              </w:numPr>
              <w:spacing w:after="0" w:line="240" w:lineRule="auto"/>
              <w:jc w:val="both"/>
              <w:rPr>
                <w:sz w:val="20"/>
                <w:szCs w:val="20"/>
              </w:rPr>
            </w:pPr>
            <w:r w:rsidRPr="00D9623C">
              <w:rPr>
                <w:sz w:val="20"/>
                <w:szCs w:val="20"/>
              </w:rPr>
              <w:t xml:space="preserve">в рамках подпрограммы </w:t>
            </w:r>
            <w:r w:rsidRPr="00D9623C">
              <w:rPr>
                <w:b/>
                <w:sz w:val="20"/>
                <w:szCs w:val="20"/>
              </w:rPr>
              <w:t>«Одаренные дети»</w:t>
            </w:r>
            <w:r w:rsidRPr="00D9623C">
              <w:rPr>
                <w:sz w:val="20"/>
                <w:szCs w:val="20"/>
              </w:rPr>
              <w:t>:</w:t>
            </w:r>
          </w:p>
          <w:p w:rsidR="00252256" w:rsidRPr="00D9623C" w:rsidRDefault="00252256" w:rsidP="00252256">
            <w:pPr>
              <w:ind w:left="720"/>
              <w:jc w:val="both"/>
              <w:rPr>
                <w:sz w:val="20"/>
                <w:szCs w:val="20"/>
              </w:rPr>
            </w:pPr>
            <w:r w:rsidRPr="00D9623C">
              <w:rPr>
                <w:sz w:val="20"/>
                <w:szCs w:val="20"/>
              </w:rPr>
              <w:t xml:space="preserve">- увеличение до 60 % доли выпускников из числа одаренных детей, поступивших в </w:t>
            </w:r>
            <w:r w:rsidRPr="00D9623C">
              <w:rPr>
                <w:sz w:val="20"/>
                <w:szCs w:val="20"/>
              </w:rPr>
              <w:lastRenderedPageBreak/>
              <w:t>учреждения высшего профессионального образования соответствующего профиля;</w:t>
            </w:r>
          </w:p>
          <w:p w:rsidR="00252256" w:rsidRPr="00D9623C" w:rsidRDefault="00252256" w:rsidP="00252256">
            <w:pPr>
              <w:ind w:left="720"/>
              <w:jc w:val="both"/>
              <w:rPr>
                <w:sz w:val="20"/>
                <w:szCs w:val="20"/>
              </w:rPr>
            </w:pPr>
            <w:r w:rsidRPr="00D9623C">
              <w:rPr>
                <w:sz w:val="20"/>
                <w:szCs w:val="20"/>
              </w:rPr>
              <w:t>- увеличение до 48% количества детей, участвующих в предметных олимпиадах, интеллектуальных и творческих конкурсах, соревнованиях и фестивалях;</w:t>
            </w:r>
          </w:p>
          <w:p w:rsidR="00252256" w:rsidRPr="00D9623C" w:rsidRDefault="00252256" w:rsidP="00252256">
            <w:pPr>
              <w:ind w:left="720"/>
              <w:jc w:val="both"/>
              <w:rPr>
                <w:sz w:val="20"/>
                <w:szCs w:val="20"/>
              </w:rPr>
            </w:pPr>
            <w:r w:rsidRPr="00D9623C">
              <w:rPr>
                <w:sz w:val="20"/>
                <w:szCs w:val="20"/>
              </w:rPr>
              <w:t>- ежегодное повышение результативности участия обучающихся (доля призовых мест) в интеллектуальных и творческих конкурсах, соревнованиях и фестивалях различного уровня;</w:t>
            </w:r>
          </w:p>
          <w:p w:rsidR="00252256" w:rsidRPr="00D9623C" w:rsidRDefault="00252256" w:rsidP="00252256">
            <w:pPr>
              <w:numPr>
                <w:ilvl w:val="0"/>
                <w:numId w:val="9"/>
              </w:numPr>
              <w:spacing w:after="0" w:line="240" w:lineRule="auto"/>
              <w:jc w:val="both"/>
              <w:rPr>
                <w:sz w:val="20"/>
                <w:szCs w:val="20"/>
              </w:rPr>
            </w:pPr>
            <w:r w:rsidRPr="00D9623C">
              <w:rPr>
                <w:sz w:val="20"/>
                <w:szCs w:val="20"/>
              </w:rPr>
              <w:t xml:space="preserve">в рамках подпрограммы </w:t>
            </w:r>
            <w:r w:rsidRPr="00D9623C">
              <w:rPr>
                <w:b/>
                <w:sz w:val="20"/>
                <w:szCs w:val="20"/>
              </w:rPr>
              <w:t>«Здоровье»:</w:t>
            </w:r>
          </w:p>
          <w:p w:rsidR="00252256" w:rsidRPr="00D9623C" w:rsidRDefault="00252256" w:rsidP="00252256">
            <w:pPr>
              <w:ind w:left="720"/>
              <w:jc w:val="both"/>
              <w:rPr>
                <w:sz w:val="20"/>
                <w:szCs w:val="20"/>
              </w:rPr>
            </w:pPr>
            <w:r w:rsidRPr="00D9623C">
              <w:rPr>
                <w:sz w:val="20"/>
                <w:szCs w:val="20"/>
              </w:rPr>
              <w:t>- увеличение до 50% количества образовательных учреждений, в которых создана здоровьесозидающая среда;</w:t>
            </w:r>
          </w:p>
          <w:p w:rsidR="00252256" w:rsidRPr="00D9623C" w:rsidRDefault="00252256" w:rsidP="00252256">
            <w:pPr>
              <w:ind w:left="720"/>
              <w:jc w:val="both"/>
              <w:rPr>
                <w:sz w:val="20"/>
                <w:szCs w:val="20"/>
              </w:rPr>
            </w:pPr>
            <w:r w:rsidRPr="00D9623C">
              <w:rPr>
                <w:sz w:val="20"/>
                <w:szCs w:val="20"/>
              </w:rPr>
              <w:t>- увеличение до 90% доли общеобразовательных учреждений, в которых реализуются проекты здоровьеформирующей направленности;</w:t>
            </w:r>
          </w:p>
          <w:p w:rsidR="00252256" w:rsidRPr="00D9623C" w:rsidRDefault="00252256" w:rsidP="00252256">
            <w:pPr>
              <w:numPr>
                <w:ilvl w:val="0"/>
                <w:numId w:val="9"/>
              </w:numPr>
              <w:spacing w:after="0" w:line="240" w:lineRule="auto"/>
              <w:jc w:val="both"/>
              <w:rPr>
                <w:sz w:val="20"/>
                <w:szCs w:val="20"/>
              </w:rPr>
            </w:pPr>
            <w:r w:rsidRPr="00D9623C">
              <w:rPr>
                <w:sz w:val="20"/>
                <w:szCs w:val="20"/>
              </w:rPr>
              <w:t xml:space="preserve">в рамках подпрограммы </w:t>
            </w:r>
            <w:r w:rsidRPr="00D9623C">
              <w:rPr>
                <w:b/>
                <w:sz w:val="20"/>
                <w:szCs w:val="20"/>
              </w:rPr>
              <w:t>«Информатизация системы образования»:</w:t>
            </w:r>
          </w:p>
          <w:p w:rsidR="00252256" w:rsidRPr="00D9623C" w:rsidRDefault="00252256" w:rsidP="00252256">
            <w:pPr>
              <w:ind w:left="720"/>
              <w:jc w:val="both"/>
              <w:rPr>
                <w:sz w:val="20"/>
                <w:szCs w:val="20"/>
              </w:rPr>
            </w:pPr>
            <w:r w:rsidRPr="00D9623C">
              <w:rPr>
                <w:sz w:val="20"/>
                <w:szCs w:val="20"/>
              </w:rPr>
              <w:t>- уменьшение количества пользователей-учащихся на 1 персональный компьютер до 8 человек;</w:t>
            </w:r>
          </w:p>
          <w:p w:rsidR="00252256" w:rsidRPr="00D9623C" w:rsidRDefault="00252256" w:rsidP="00252256">
            <w:pPr>
              <w:ind w:left="720"/>
              <w:jc w:val="both"/>
              <w:rPr>
                <w:sz w:val="20"/>
                <w:szCs w:val="20"/>
              </w:rPr>
            </w:pPr>
            <w:r w:rsidRPr="00D9623C">
              <w:rPr>
                <w:sz w:val="20"/>
                <w:szCs w:val="20"/>
              </w:rPr>
              <w:t xml:space="preserve">- увеличение удельного веса образовательных учреждений, имеющих доступ к сети Интернет со скоростью доступа не </w:t>
            </w:r>
            <w:r w:rsidRPr="00D9623C">
              <w:rPr>
                <w:sz w:val="20"/>
                <w:szCs w:val="20"/>
              </w:rPr>
              <w:lastRenderedPageBreak/>
              <w:t>ниже 128 Кбит/с, до 80%;</w:t>
            </w:r>
          </w:p>
          <w:p w:rsidR="00252256" w:rsidRPr="00D9623C" w:rsidRDefault="00252256" w:rsidP="00252256">
            <w:pPr>
              <w:ind w:left="720"/>
              <w:jc w:val="both"/>
              <w:rPr>
                <w:sz w:val="20"/>
                <w:szCs w:val="20"/>
              </w:rPr>
            </w:pPr>
            <w:r w:rsidRPr="00D9623C">
              <w:rPr>
                <w:sz w:val="20"/>
                <w:szCs w:val="20"/>
              </w:rPr>
              <w:t>- доведение до 100% доли общеобразовательных учреждений, в которых используются информационные технологии для автоматизации процессов управления;</w:t>
            </w:r>
          </w:p>
          <w:p w:rsidR="00252256" w:rsidRPr="00D9623C" w:rsidRDefault="00252256" w:rsidP="00252256">
            <w:pPr>
              <w:numPr>
                <w:ilvl w:val="0"/>
                <w:numId w:val="9"/>
              </w:numPr>
              <w:spacing w:after="0" w:line="240" w:lineRule="auto"/>
              <w:jc w:val="both"/>
              <w:rPr>
                <w:sz w:val="20"/>
                <w:szCs w:val="20"/>
              </w:rPr>
            </w:pPr>
            <w:r w:rsidRPr="00D9623C">
              <w:rPr>
                <w:sz w:val="20"/>
                <w:szCs w:val="20"/>
              </w:rPr>
              <w:t xml:space="preserve">в рамках подпрограммы </w:t>
            </w:r>
            <w:r w:rsidRPr="00D9623C">
              <w:rPr>
                <w:b/>
                <w:sz w:val="20"/>
                <w:szCs w:val="20"/>
              </w:rPr>
              <w:t>«Развитие системы оценки качества образования»:</w:t>
            </w:r>
          </w:p>
          <w:p w:rsidR="00252256" w:rsidRPr="00D9623C" w:rsidRDefault="00252256" w:rsidP="00252256">
            <w:pPr>
              <w:ind w:left="720"/>
              <w:jc w:val="both"/>
              <w:rPr>
                <w:sz w:val="20"/>
                <w:szCs w:val="20"/>
              </w:rPr>
            </w:pPr>
            <w:r w:rsidRPr="00D9623C">
              <w:rPr>
                <w:sz w:val="20"/>
                <w:szCs w:val="20"/>
              </w:rPr>
              <w:t>- создание целостной системы объективного оценивания качества образования в Куйбышевском районе;</w:t>
            </w:r>
          </w:p>
          <w:p w:rsidR="00252256" w:rsidRPr="00D9623C" w:rsidRDefault="00252256" w:rsidP="00252256">
            <w:pPr>
              <w:numPr>
                <w:ilvl w:val="0"/>
                <w:numId w:val="9"/>
              </w:numPr>
              <w:tabs>
                <w:tab w:val="clear" w:pos="1080"/>
                <w:tab w:val="num" w:pos="792"/>
              </w:tabs>
              <w:spacing w:after="0" w:line="240" w:lineRule="auto"/>
              <w:ind w:left="792" w:firstLine="360"/>
              <w:jc w:val="both"/>
              <w:rPr>
                <w:sz w:val="20"/>
                <w:szCs w:val="20"/>
              </w:rPr>
            </w:pPr>
            <w:r w:rsidRPr="00D9623C">
              <w:rPr>
                <w:sz w:val="20"/>
                <w:szCs w:val="20"/>
              </w:rPr>
              <w:t xml:space="preserve">в рамках подпрограммы </w:t>
            </w:r>
            <w:r w:rsidRPr="00D9623C">
              <w:rPr>
                <w:b/>
                <w:sz w:val="20"/>
                <w:szCs w:val="20"/>
              </w:rPr>
              <w:t>«Развитие сети образовательных учреждений Куйбышевского района на 2012 -2016 годов»:</w:t>
            </w:r>
          </w:p>
          <w:p w:rsidR="00252256" w:rsidRPr="00D9623C" w:rsidRDefault="00252256" w:rsidP="00252256">
            <w:pPr>
              <w:ind w:left="720"/>
              <w:jc w:val="both"/>
              <w:rPr>
                <w:sz w:val="20"/>
                <w:szCs w:val="20"/>
              </w:rPr>
            </w:pPr>
            <w:r w:rsidRPr="00D9623C">
              <w:rPr>
                <w:sz w:val="20"/>
                <w:szCs w:val="20"/>
              </w:rPr>
              <w:t>- увеличение до 75% доли школьников, охваченных предпрофильной подготовкой;</w:t>
            </w:r>
          </w:p>
          <w:p w:rsidR="00252256" w:rsidRPr="00D9623C" w:rsidRDefault="00252256" w:rsidP="00252256">
            <w:pPr>
              <w:ind w:left="720"/>
              <w:jc w:val="both"/>
              <w:rPr>
                <w:sz w:val="20"/>
                <w:szCs w:val="20"/>
              </w:rPr>
            </w:pPr>
            <w:r w:rsidRPr="00D9623C">
              <w:rPr>
                <w:sz w:val="20"/>
                <w:szCs w:val="20"/>
              </w:rPr>
              <w:t>- увеличение до 93% доли школьников, обучающихся в профильных классах;</w:t>
            </w:r>
          </w:p>
          <w:p w:rsidR="00252256" w:rsidRPr="00D9623C" w:rsidRDefault="00252256" w:rsidP="00252256">
            <w:pPr>
              <w:ind w:left="720"/>
              <w:jc w:val="both"/>
              <w:rPr>
                <w:sz w:val="20"/>
                <w:szCs w:val="20"/>
              </w:rPr>
            </w:pPr>
            <w:r w:rsidRPr="00D9623C">
              <w:rPr>
                <w:sz w:val="20"/>
                <w:szCs w:val="20"/>
              </w:rPr>
              <w:t>- переход ряда образовательных учреждений в статус бюджетных;</w:t>
            </w:r>
          </w:p>
          <w:p w:rsidR="00252256" w:rsidRPr="00D9623C" w:rsidRDefault="00252256" w:rsidP="00252256">
            <w:pPr>
              <w:numPr>
                <w:ilvl w:val="0"/>
                <w:numId w:val="9"/>
              </w:numPr>
              <w:tabs>
                <w:tab w:val="clear" w:pos="1080"/>
              </w:tabs>
              <w:spacing w:after="0" w:line="240" w:lineRule="auto"/>
              <w:ind w:left="792" w:hanging="72"/>
              <w:jc w:val="both"/>
              <w:rPr>
                <w:sz w:val="20"/>
                <w:szCs w:val="20"/>
              </w:rPr>
            </w:pPr>
            <w:r w:rsidRPr="00D9623C">
              <w:rPr>
                <w:sz w:val="20"/>
                <w:szCs w:val="20"/>
              </w:rPr>
              <w:t xml:space="preserve">в рамках подпрограммы </w:t>
            </w:r>
            <w:r w:rsidRPr="00D9623C">
              <w:rPr>
                <w:b/>
                <w:sz w:val="20"/>
                <w:szCs w:val="20"/>
              </w:rPr>
              <w:t>«Внедрение федеральных государственных требований к структуре основной общеобразовательной программы дошкольного образования»:</w:t>
            </w:r>
          </w:p>
          <w:p w:rsidR="00252256" w:rsidRPr="00D9623C" w:rsidRDefault="00252256" w:rsidP="00252256">
            <w:pPr>
              <w:ind w:left="720"/>
              <w:jc w:val="both"/>
              <w:rPr>
                <w:sz w:val="20"/>
                <w:szCs w:val="20"/>
              </w:rPr>
            </w:pPr>
            <w:r w:rsidRPr="00D9623C">
              <w:rPr>
                <w:sz w:val="20"/>
                <w:szCs w:val="20"/>
              </w:rPr>
              <w:t xml:space="preserve">- доведение до 100% соответствия образовательных программ дошкольного образования учреждений федеральным государственным </w:t>
            </w:r>
            <w:r w:rsidRPr="00D9623C">
              <w:rPr>
                <w:sz w:val="20"/>
                <w:szCs w:val="20"/>
              </w:rPr>
              <w:lastRenderedPageBreak/>
              <w:t>требованиям к структуре основной общеобразовательной программе дошкольного образования;</w:t>
            </w:r>
          </w:p>
          <w:p w:rsidR="00252256" w:rsidRPr="00D9623C" w:rsidRDefault="00252256" w:rsidP="00252256">
            <w:pPr>
              <w:ind w:left="720"/>
              <w:jc w:val="both"/>
              <w:rPr>
                <w:sz w:val="20"/>
                <w:szCs w:val="20"/>
              </w:rPr>
            </w:pPr>
            <w:r w:rsidRPr="00D9623C">
              <w:rPr>
                <w:sz w:val="20"/>
                <w:szCs w:val="20"/>
              </w:rPr>
              <w:t>- увеличение до 95% доли граждан, удовлетворенных качеством предоставляемых образовательных услуг;</w:t>
            </w:r>
          </w:p>
          <w:p w:rsidR="00252256" w:rsidRPr="00D9623C" w:rsidRDefault="00252256" w:rsidP="00252256">
            <w:pPr>
              <w:numPr>
                <w:ilvl w:val="0"/>
                <w:numId w:val="9"/>
              </w:numPr>
              <w:tabs>
                <w:tab w:val="clear" w:pos="1080"/>
                <w:tab w:val="num" w:pos="792"/>
              </w:tabs>
              <w:spacing w:after="0" w:line="240" w:lineRule="auto"/>
              <w:ind w:left="792" w:firstLine="540"/>
              <w:jc w:val="both"/>
              <w:rPr>
                <w:sz w:val="20"/>
                <w:szCs w:val="20"/>
              </w:rPr>
            </w:pPr>
            <w:r w:rsidRPr="00D9623C">
              <w:rPr>
                <w:sz w:val="20"/>
                <w:szCs w:val="20"/>
              </w:rPr>
              <w:t xml:space="preserve">в рамках подпрограммы </w:t>
            </w:r>
            <w:r w:rsidRPr="00D9623C">
              <w:rPr>
                <w:b/>
                <w:sz w:val="20"/>
                <w:szCs w:val="20"/>
              </w:rPr>
              <w:t>«Развитие сети   образовательных учреждений, реализующих основную общеобразовательную программу дошкольного образования на территории Куйбышевского района на 2012 – 2016 годы»:</w:t>
            </w:r>
          </w:p>
          <w:p w:rsidR="00252256" w:rsidRPr="00D9623C" w:rsidRDefault="00252256" w:rsidP="00252256">
            <w:pPr>
              <w:ind w:left="720"/>
              <w:jc w:val="both"/>
              <w:rPr>
                <w:sz w:val="20"/>
                <w:szCs w:val="20"/>
              </w:rPr>
            </w:pPr>
            <w:r w:rsidRPr="00D9623C">
              <w:rPr>
                <w:sz w:val="20"/>
                <w:szCs w:val="20"/>
              </w:rPr>
              <w:t>- увеличение до 99,5% доли граждан, удовлетворенных качеством предоставляемых образовательных услуг;</w:t>
            </w:r>
          </w:p>
          <w:p w:rsidR="00252256" w:rsidRPr="00D9623C" w:rsidRDefault="00252256" w:rsidP="00252256">
            <w:pPr>
              <w:ind w:left="720"/>
              <w:jc w:val="both"/>
              <w:rPr>
                <w:sz w:val="20"/>
                <w:szCs w:val="20"/>
              </w:rPr>
            </w:pPr>
            <w:r w:rsidRPr="00D9623C">
              <w:rPr>
                <w:sz w:val="20"/>
                <w:szCs w:val="20"/>
              </w:rPr>
              <w:t>- создание дополнительных 360 мест для детей дошкольного возраста в общеобразовательных учреждениях;</w:t>
            </w:r>
          </w:p>
          <w:p w:rsidR="00252256" w:rsidRPr="00D9623C" w:rsidRDefault="00252256" w:rsidP="00252256">
            <w:pPr>
              <w:ind w:left="720"/>
              <w:jc w:val="both"/>
              <w:rPr>
                <w:sz w:val="20"/>
                <w:szCs w:val="20"/>
              </w:rPr>
            </w:pPr>
            <w:r w:rsidRPr="00D9623C">
              <w:rPr>
                <w:sz w:val="20"/>
                <w:szCs w:val="20"/>
              </w:rPr>
              <w:t>- увеличение до 65-68% охвата детей в возрасте от 1,5 года до 6 лет услугами дошкольного образования, что соответствует областному показателю;</w:t>
            </w:r>
          </w:p>
          <w:p w:rsidR="00252256" w:rsidRPr="00D9623C" w:rsidRDefault="00252256" w:rsidP="00252256">
            <w:pPr>
              <w:ind w:left="720"/>
              <w:rPr>
                <w:sz w:val="20"/>
                <w:szCs w:val="20"/>
              </w:rPr>
            </w:pPr>
            <w:r w:rsidRPr="00D9623C">
              <w:rPr>
                <w:sz w:val="20"/>
                <w:szCs w:val="20"/>
              </w:rPr>
              <w:t>- создание около 100 рабочих мест.</w:t>
            </w:r>
          </w:p>
          <w:p w:rsidR="00252256" w:rsidRPr="00D9623C" w:rsidRDefault="00252256" w:rsidP="00252256">
            <w:pPr>
              <w:ind w:left="720"/>
              <w:rPr>
                <w:sz w:val="20"/>
                <w:szCs w:val="20"/>
              </w:rPr>
            </w:pPr>
          </w:p>
        </w:tc>
      </w:tr>
      <w:tr w:rsidR="00252256" w:rsidRPr="003422FA" w:rsidTr="00252256">
        <w:tc>
          <w:tcPr>
            <w:tcW w:w="3042" w:type="dxa"/>
          </w:tcPr>
          <w:p w:rsidR="00252256" w:rsidRPr="00D9623C" w:rsidRDefault="00252256" w:rsidP="00252256">
            <w:pPr>
              <w:rPr>
                <w:sz w:val="20"/>
                <w:szCs w:val="20"/>
              </w:rPr>
            </w:pPr>
            <w:r w:rsidRPr="00D9623C">
              <w:rPr>
                <w:sz w:val="20"/>
                <w:szCs w:val="20"/>
              </w:rPr>
              <w:lastRenderedPageBreak/>
              <w:t>Целевая программа «Развитие и поддержка малого и среднего предпринимательства в Куйбышевском районе на 2012-2014 годы»</w:t>
            </w:r>
          </w:p>
        </w:tc>
        <w:tc>
          <w:tcPr>
            <w:tcW w:w="3402" w:type="dxa"/>
          </w:tcPr>
          <w:p w:rsidR="00252256" w:rsidRPr="00D9623C" w:rsidRDefault="00252256" w:rsidP="00252256">
            <w:pPr>
              <w:numPr>
                <w:ilvl w:val="0"/>
                <w:numId w:val="6"/>
              </w:numPr>
              <w:tabs>
                <w:tab w:val="clear" w:pos="720"/>
                <w:tab w:val="num" w:pos="252"/>
              </w:tabs>
              <w:spacing w:after="0" w:line="240" w:lineRule="auto"/>
              <w:ind w:left="252" w:right="-108" w:hanging="252"/>
              <w:rPr>
                <w:sz w:val="20"/>
                <w:szCs w:val="20"/>
              </w:rPr>
            </w:pPr>
            <w:r w:rsidRPr="00D9623C">
              <w:rPr>
                <w:sz w:val="20"/>
                <w:szCs w:val="20"/>
              </w:rPr>
              <w:t>обеспечение благоприятных условий для развития субъектов малого и среднего предпринимательства;</w:t>
            </w:r>
          </w:p>
          <w:p w:rsidR="00252256" w:rsidRPr="00D9623C" w:rsidRDefault="00252256" w:rsidP="00252256">
            <w:pPr>
              <w:numPr>
                <w:ilvl w:val="0"/>
                <w:numId w:val="6"/>
              </w:numPr>
              <w:tabs>
                <w:tab w:val="clear" w:pos="720"/>
                <w:tab w:val="num" w:pos="252"/>
              </w:tabs>
              <w:spacing w:after="0" w:line="240" w:lineRule="auto"/>
              <w:ind w:left="252" w:hanging="180"/>
              <w:rPr>
                <w:sz w:val="20"/>
                <w:szCs w:val="20"/>
              </w:rPr>
            </w:pPr>
            <w:r w:rsidRPr="00D9623C">
              <w:rPr>
                <w:sz w:val="20"/>
                <w:szCs w:val="20"/>
              </w:rPr>
              <w:t>обеспечение конкурентоспособности субъектов малого и среднего предпринимательства;</w:t>
            </w:r>
          </w:p>
          <w:p w:rsidR="00252256" w:rsidRPr="00D9623C" w:rsidRDefault="00252256" w:rsidP="00252256">
            <w:pPr>
              <w:numPr>
                <w:ilvl w:val="0"/>
                <w:numId w:val="6"/>
              </w:numPr>
              <w:tabs>
                <w:tab w:val="clear" w:pos="720"/>
                <w:tab w:val="num" w:pos="252"/>
              </w:tabs>
              <w:spacing w:after="0" w:line="240" w:lineRule="auto"/>
              <w:ind w:left="252" w:hanging="180"/>
              <w:rPr>
                <w:sz w:val="20"/>
                <w:szCs w:val="20"/>
              </w:rPr>
            </w:pPr>
            <w:r w:rsidRPr="00D9623C">
              <w:rPr>
                <w:sz w:val="20"/>
                <w:szCs w:val="20"/>
              </w:rPr>
              <w:t xml:space="preserve">оказание содействия субъектам малого и среднего предпринимательства в продвижении производимых ими </w:t>
            </w:r>
            <w:r w:rsidRPr="00D9623C">
              <w:rPr>
                <w:sz w:val="20"/>
                <w:szCs w:val="20"/>
              </w:rPr>
              <w:lastRenderedPageBreak/>
              <w:t>товаров (работ, услуг), на областные, региональные и  межрегиональные рынки;</w:t>
            </w:r>
          </w:p>
          <w:p w:rsidR="00252256" w:rsidRPr="00D9623C" w:rsidRDefault="00252256" w:rsidP="00252256">
            <w:pPr>
              <w:numPr>
                <w:ilvl w:val="0"/>
                <w:numId w:val="6"/>
              </w:numPr>
              <w:tabs>
                <w:tab w:val="clear" w:pos="720"/>
                <w:tab w:val="num" w:pos="252"/>
              </w:tabs>
              <w:spacing w:after="0" w:line="240" w:lineRule="auto"/>
              <w:ind w:left="252" w:hanging="180"/>
              <w:rPr>
                <w:sz w:val="20"/>
                <w:szCs w:val="20"/>
              </w:rPr>
            </w:pPr>
            <w:r w:rsidRPr="00D9623C">
              <w:rPr>
                <w:sz w:val="20"/>
                <w:szCs w:val="20"/>
              </w:rPr>
              <w:t>Увеличение количества субъектов малого и среднего предпринимательства;</w:t>
            </w:r>
          </w:p>
          <w:p w:rsidR="00252256" w:rsidRPr="00D9623C" w:rsidRDefault="00252256" w:rsidP="00252256">
            <w:pPr>
              <w:numPr>
                <w:ilvl w:val="0"/>
                <w:numId w:val="6"/>
              </w:numPr>
              <w:tabs>
                <w:tab w:val="clear" w:pos="720"/>
                <w:tab w:val="num" w:pos="252"/>
              </w:tabs>
              <w:spacing w:after="0" w:line="240" w:lineRule="auto"/>
              <w:ind w:left="252" w:hanging="180"/>
              <w:rPr>
                <w:sz w:val="20"/>
                <w:szCs w:val="20"/>
              </w:rPr>
            </w:pPr>
            <w:r w:rsidRPr="00D9623C">
              <w:rPr>
                <w:sz w:val="20"/>
                <w:szCs w:val="20"/>
              </w:rPr>
              <w:t>Обеспечение занятости населения и развитие самозанятости;</w:t>
            </w:r>
          </w:p>
          <w:p w:rsidR="00252256" w:rsidRPr="00D9623C" w:rsidRDefault="00252256" w:rsidP="00252256">
            <w:pPr>
              <w:numPr>
                <w:ilvl w:val="0"/>
                <w:numId w:val="6"/>
              </w:numPr>
              <w:tabs>
                <w:tab w:val="clear" w:pos="720"/>
                <w:tab w:val="num" w:pos="252"/>
              </w:tabs>
              <w:spacing w:after="0" w:line="240" w:lineRule="auto"/>
              <w:ind w:left="252" w:hanging="180"/>
              <w:rPr>
                <w:sz w:val="20"/>
                <w:szCs w:val="20"/>
              </w:rPr>
            </w:pPr>
            <w:r w:rsidRPr="00D9623C">
              <w:rPr>
                <w:sz w:val="20"/>
                <w:szCs w:val="20"/>
              </w:rPr>
              <w:t>Увеличение доли производимых субъектами малого и среднего предпринимательства товаров (работ, услуг) в объеме валового внутреннего продукта;</w:t>
            </w:r>
          </w:p>
          <w:p w:rsidR="00252256" w:rsidRPr="00D9623C" w:rsidRDefault="00252256" w:rsidP="00252256">
            <w:pPr>
              <w:numPr>
                <w:ilvl w:val="0"/>
                <w:numId w:val="6"/>
              </w:numPr>
              <w:tabs>
                <w:tab w:val="clear" w:pos="720"/>
                <w:tab w:val="num" w:pos="252"/>
              </w:tabs>
              <w:spacing w:after="0" w:line="240" w:lineRule="auto"/>
              <w:ind w:left="252" w:hanging="180"/>
              <w:rPr>
                <w:sz w:val="20"/>
                <w:szCs w:val="20"/>
              </w:rPr>
            </w:pPr>
            <w:r w:rsidRPr="00D9623C">
              <w:rPr>
                <w:sz w:val="20"/>
                <w:szCs w:val="20"/>
              </w:rPr>
              <w:t>Увеличение объемов налоговых поступлений от деятельности субъектов малого и среднего  предпринимательства в доходную часть консолидированного бюджета района.</w:t>
            </w:r>
          </w:p>
        </w:tc>
        <w:tc>
          <w:tcPr>
            <w:tcW w:w="3275" w:type="dxa"/>
          </w:tcPr>
          <w:p w:rsidR="00252256" w:rsidRPr="00D9623C" w:rsidRDefault="00252256" w:rsidP="00252256">
            <w:pPr>
              <w:numPr>
                <w:ilvl w:val="0"/>
                <w:numId w:val="6"/>
              </w:numPr>
              <w:spacing w:after="0" w:line="240" w:lineRule="auto"/>
              <w:jc w:val="both"/>
              <w:rPr>
                <w:sz w:val="20"/>
                <w:szCs w:val="20"/>
              </w:rPr>
            </w:pPr>
            <w:r w:rsidRPr="00D9623C">
              <w:rPr>
                <w:sz w:val="20"/>
                <w:szCs w:val="20"/>
              </w:rPr>
              <w:lastRenderedPageBreak/>
              <w:t>Повышение уровня доходов и социальных гарантий жителей Куйбышевского района, занятых в малом и среднем предпринимательстве;</w:t>
            </w:r>
          </w:p>
          <w:p w:rsidR="00252256" w:rsidRPr="00D9623C" w:rsidRDefault="00252256" w:rsidP="00252256">
            <w:pPr>
              <w:numPr>
                <w:ilvl w:val="0"/>
                <w:numId w:val="6"/>
              </w:numPr>
              <w:spacing w:after="0" w:line="240" w:lineRule="auto"/>
              <w:jc w:val="both"/>
              <w:rPr>
                <w:sz w:val="20"/>
                <w:szCs w:val="20"/>
              </w:rPr>
            </w:pPr>
            <w:r w:rsidRPr="00D9623C">
              <w:rPr>
                <w:sz w:val="20"/>
                <w:szCs w:val="20"/>
              </w:rPr>
              <w:t>Увеличение количества субъектов малого и среднего предпринимательства;</w:t>
            </w:r>
          </w:p>
          <w:p w:rsidR="00252256" w:rsidRPr="00D9623C" w:rsidRDefault="00252256" w:rsidP="00252256">
            <w:pPr>
              <w:numPr>
                <w:ilvl w:val="0"/>
                <w:numId w:val="6"/>
              </w:numPr>
              <w:spacing w:after="0" w:line="240" w:lineRule="auto"/>
              <w:jc w:val="both"/>
              <w:rPr>
                <w:sz w:val="20"/>
                <w:szCs w:val="20"/>
              </w:rPr>
            </w:pPr>
            <w:r w:rsidRPr="00D9623C">
              <w:rPr>
                <w:sz w:val="20"/>
                <w:szCs w:val="20"/>
              </w:rPr>
              <w:t xml:space="preserve">Увеличение производимых товаров (работ, услуг) </w:t>
            </w:r>
            <w:r w:rsidRPr="00D9623C">
              <w:rPr>
                <w:sz w:val="20"/>
                <w:szCs w:val="20"/>
              </w:rPr>
              <w:lastRenderedPageBreak/>
              <w:t>субъектами малого и среднего предпринимательства;</w:t>
            </w:r>
          </w:p>
          <w:p w:rsidR="00252256" w:rsidRPr="00D9623C" w:rsidRDefault="00252256" w:rsidP="00252256">
            <w:pPr>
              <w:numPr>
                <w:ilvl w:val="0"/>
                <w:numId w:val="6"/>
              </w:numPr>
              <w:spacing w:after="0" w:line="240" w:lineRule="auto"/>
              <w:jc w:val="both"/>
              <w:rPr>
                <w:sz w:val="20"/>
                <w:szCs w:val="20"/>
              </w:rPr>
            </w:pPr>
            <w:r w:rsidRPr="00D9623C">
              <w:rPr>
                <w:sz w:val="20"/>
                <w:szCs w:val="20"/>
              </w:rPr>
              <w:t>Увеличение занятости населения, создание новых рабочих мест.</w:t>
            </w:r>
          </w:p>
        </w:tc>
      </w:tr>
      <w:tr w:rsidR="00252256" w:rsidRPr="003422FA" w:rsidTr="00252256">
        <w:tc>
          <w:tcPr>
            <w:tcW w:w="3042" w:type="dxa"/>
          </w:tcPr>
          <w:p w:rsidR="00252256" w:rsidRPr="00D9623C" w:rsidRDefault="00252256" w:rsidP="00252256">
            <w:pPr>
              <w:rPr>
                <w:sz w:val="20"/>
                <w:szCs w:val="20"/>
              </w:rPr>
            </w:pPr>
            <w:r w:rsidRPr="00D9623C">
              <w:rPr>
                <w:sz w:val="20"/>
                <w:szCs w:val="20"/>
              </w:rPr>
              <w:lastRenderedPageBreak/>
              <w:t>Целевая программа «Развитие сельского хозяйства и регулирование рынков сельскохозяйственной продукции, сырья и продовольствия в Куйбышевском районе на 2013-2020 годы»</w:t>
            </w:r>
          </w:p>
        </w:tc>
        <w:tc>
          <w:tcPr>
            <w:tcW w:w="3402" w:type="dxa"/>
          </w:tcPr>
          <w:p w:rsidR="00252256" w:rsidRPr="00D9623C" w:rsidRDefault="00252256" w:rsidP="00252256">
            <w:pPr>
              <w:ind w:left="72"/>
              <w:rPr>
                <w:sz w:val="20"/>
                <w:szCs w:val="20"/>
              </w:rPr>
            </w:pPr>
            <w:r w:rsidRPr="00D9623C">
              <w:rPr>
                <w:sz w:val="20"/>
                <w:szCs w:val="20"/>
              </w:rPr>
              <w:t>Цели:</w:t>
            </w:r>
          </w:p>
          <w:p w:rsidR="00252256" w:rsidRPr="00D9623C" w:rsidRDefault="00252256" w:rsidP="00252256">
            <w:pPr>
              <w:numPr>
                <w:ilvl w:val="0"/>
                <w:numId w:val="20"/>
              </w:numPr>
              <w:spacing w:after="0" w:line="240" w:lineRule="auto"/>
              <w:jc w:val="both"/>
              <w:rPr>
                <w:sz w:val="20"/>
                <w:szCs w:val="20"/>
              </w:rPr>
            </w:pPr>
            <w:r w:rsidRPr="00D9623C">
              <w:rPr>
                <w:sz w:val="20"/>
                <w:szCs w:val="20"/>
              </w:rPr>
              <w:t>Обеспечение населения района безопасной сельскохозяйственной продукцией и продовольствием;</w:t>
            </w:r>
          </w:p>
          <w:p w:rsidR="00252256" w:rsidRPr="00D9623C" w:rsidRDefault="00252256" w:rsidP="00252256">
            <w:pPr>
              <w:numPr>
                <w:ilvl w:val="0"/>
                <w:numId w:val="20"/>
              </w:numPr>
              <w:spacing w:after="0" w:line="240" w:lineRule="auto"/>
              <w:jc w:val="both"/>
              <w:rPr>
                <w:sz w:val="20"/>
                <w:szCs w:val="20"/>
              </w:rPr>
            </w:pPr>
            <w:r w:rsidRPr="00D9623C">
              <w:rPr>
                <w:sz w:val="20"/>
                <w:szCs w:val="20"/>
              </w:rPr>
              <w:t>Повышение конкурентоспособности сельскохозяйственной продукции на внутреннем и внешнем рынках, на основе обеспечения финансовой устойчивости товаропроизводителей АПК;</w:t>
            </w:r>
          </w:p>
          <w:p w:rsidR="00252256" w:rsidRPr="00D9623C" w:rsidRDefault="00252256" w:rsidP="00252256">
            <w:pPr>
              <w:numPr>
                <w:ilvl w:val="0"/>
                <w:numId w:val="20"/>
              </w:numPr>
              <w:spacing w:after="0" w:line="240" w:lineRule="auto"/>
              <w:jc w:val="both"/>
              <w:rPr>
                <w:sz w:val="20"/>
                <w:szCs w:val="20"/>
              </w:rPr>
            </w:pPr>
            <w:r w:rsidRPr="00D9623C">
              <w:rPr>
                <w:sz w:val="20"/>
                <w:szCs w:val="20"/>
              </w:rPr>
              <w:t>Воспроизводство и повышение эффективности использования в сельском хозяйстве земельных и других ресурсов, экологизация производства;</w:t>
            </w:r>
          </w:p>
          <w:p w:rsidR="00252256" w:rsidRPr="00D9623C" w:rsidRDefault="00252256" w:rsidP="00252256">
            <w:pPr>
              <w:numPr>
                <w:ilvl w:val="0"/>
                <w:numId w:val="20"/>
              </w:numPr>
              <w:spacing w:after="0" w:line="240" w:lineRule="auto"/>
              <w:jc w:val="both"/>
              <w:rPr>
                <w:sz w:val="20"/>
                <w:szCs w:val="20"/>
              </w:rPr>
            </w:pPr>
            <w:r w:rsidRPr="00D9623C">
              <w:rPr>
                <w:sz w:val="20"/>
                <w:szCs w:val="20"/>
              </w:rPr>
              <w:t>Устойчивое развитие сельских территорий в Куйбышевском районе.</w:t>
            </w:r>
          </w:p>
        </w:tc>
        <w:tc>
          <w:tcPr>
            <w:tcW w:w="3275" w:type="dxa"/>
          </w:tcPr>
          <w:p w:rsidR="00252256" w:rsidRPr="00D9623C" w:rsidRDefault="00252256" w:rsidP="00252256">
            <w:pPr>
              <w:numPr>
                <w:ilvl w:val="0"/>
                <w:numId w:val="20"/>
              </w:numPr>
              <w:spacing w:after="0" w:line="240" w:lineRule="auto"/>
              <w:rPr>
                <w:sz w:val="20"/>
                <w:szCs w:val="20"/>
              </w:rPr>
            </w:pPr>
            <w:r w:rsidRPr="00D9623C">
              <w:rPr>
                <w:sz w:val="20"/>
                <w:szCs w:val="20"/>
              </w:rPr>
              <w:t xml:space="preserve">Устойчивое производство продукции сельского хозяйства в хозяйствах всех категорий (в сопоставимых ценах) в </w:t>
            </w:r>
            <w:smartTag w:uri="urn:schemas-microsoft-com:office:smarttags" w:element="metricconverter">
              <w:smartTagPr>
                <w:attr w:name="ProductID" w:val="2020 г"/>
              </w:smartTagPr>
              <w:r w:rsidRPr="00D9623C">
                <w:rPr>
                  <w:sz w:val="20"/>
                  <w:szCs w:val="20"/>
                </w:rPr>
                <w:t>2020 г</w:t>
              </w:r>
            </w:smartTag>
            <w:r w:rsidRPr="00D9623C">
              <w:rPr>
                <w:sz w:val="20"/>
                <w:szCs w:val="20"/>
              </w:rPr>
              <w:t xml:space="preserve">. по отношению к </w:t>
            </w:r>
            <w:smartTag w:uri="urn:schemas-microsoft-com:office:smarttags" w:element="metricconverter">
              <w:smartTagPr>
                <w:attr w:name="ProductID" w:val="2012 г"/>
              </w:smartTagPr>
              <w:r w:rsidRPr="00D9623C">
                <w:rPr>
                  <w:sz w:val="20"/>
                  <w:szCs w:val="20"/>
                </w:rPr>
                <w:t>2012 г</w:t>
              </w:r>
            </w:smartTag>
            <w:r w:rsidRPr="00D9623C">
              <w:rPr>
                <w:sz w:val="20"/>
                <w:szCs w:val="20"/>
              </w:rPr>
              <w:t>. на 25,5%;</w:t>
            </w:r>
          </w:p>
          <w:p w:rsidR="00252256" w:rsidRPr="00D9623C" w:rsidRDefault="00252256" w:rsidP="00252256">
            <w:pPr>
              <w:numPr>
                <w:ilvl w:val="0"/>
                <w:numId w:val="20"/>
              </w:numPr>
              <w:spacing w:after="0" w:line="240" w:lineRule="auto"/>
              <w:rPr>
                <w:sz w:val="20"/>
                <w:szCs w:val="20"/>
              </w:rPr>
            </w:pPr>
            <w:r w:rsidRPr="00D9623C">
              <w:rPr>
                <w:sz w:val="20"/>
                <w:szCs w:val="20"/>
              </w:rPr>
              <w:t>Обеспечение среднегодового темпа прироста объема инвестиций в основной капитал сельского хозяйства в размере 4,47%;</w:t>
            </w:r>
          </w:p>
          <w:p w:rsidR="00252256" w:rsidRPr="00D9623C" w:rsidRDefault="00252256" w:rsidP="00252256">
            <w:pPr>
              <w:numPr>
                <w:ilvl w:val="0"/>
                <w:numId w:val="20"/>
              </w:numPr>
              <w:spacing w:after="0" w:line="240" w:lineRule="auto"/>
              <w:rPr>
                <w:sz w:val="20"/>
                <w:szCs w:val="20"/>
              </w:rPr>
            </w:pPr>
            <w:r w:rsidRPr="00D9623C">
              <w:rPr>
                <w:sz w:val="20"/>
                <w:szCs w:val="20"/>
              </w:rPr>
              <w:t>Повышение уровня рентабельности сельскохозяйственных организаций до 17%;</w:t>
            </w:r>
          </w:p>
          <w:p w:rsidR="00252256" w:rsidRPr="00D9623C" w:rsidRDefault="00252256" w:rsidP="00252256">
            <w:pPr>
              <w:numPr>
                <w:ilvl w:val="0"/>
                <w:numId w:val="20"/>
              </w:numPr>
              <w:spacing w:after="0" w:line="240" w:lineRule="auto"/>
              <w:rPr>
                <w:sz w:val="20"/>
                <w:szCs w:val="20"/>
              </w:rPr>
            </w:pPr>
            <w:r w:rsidRPr="00D9623C">
              <w:rPr>
                <w:sz w:val="20"/>
                <w:szCs w:val="20"/>
              </w:rPr>
              <w:t>Увеличение поступлений от сельхозпроизводителей области налогов и сборов в бюджеты всех уровней.</w:t>
            </w:r>
          </w:p>
          <w:p w:rsidR="00252256" w:rsidRPr="00D9623C" w:rsidRDefault="00252256" w:rsidP="00252256">
            <w:pPr>
              <w:ind w:left="72"/>
              <w:rPr>
                <w:sz w:val="20"/>
                <w:szCs w:val="20"/>
              </w:rPr>
            </w:pPr>
          </w:p>
        </w:tc>
      </w:tr>
      <w:tr w:rsidR="00252256" w:rsidRPr="003422FA" w:rsidTr="00252256">
        <w:tc>
          <w:tcPr>
            <w:tcW w:w="3042" w:type="dxa"/>
          </w:tcPr>
          <w:p w:rsidR="00252256" w:rsidRPr="00D9623C" w:rsidRDefault="00252256" w:rsidP="00252256">
            <w:pPr>
              <w:rPr>
                <w:sz w:val="20"/>
                <w:szCs w:val="20"/>
              </w:rPr>
            </w:pPr>
            <w:r w:rsidRPr="00D9623C">
              <w:rPr>
                <w:sz w:val="20"/>
                <w:szCs w:val="20"/>
              </w:rPr>
              <w:t>Районная целевая программа «Поддержка инвестиционной деятельности на территории Куйбышевского района Новосибирской области на 2013-2017 годы»</w:t>
            </w:r>
          </w:p>
        </w:tc>
        <w:tc>
          <w:tcPr>
            <w:tcW w:w="3402" w:type="dxa"/>
          </w:tcPr>
          <w:p w:rsidR="00252256" w:rsidRPr="00D9623C" w:rsidRDefault="00252256" w:rsidP="00252256">
            <w:pPr>
              <w:ind w:left="72"/>
              <w:rPr>
                <w:sz w:val="20"/>
                <w:szCs w:val="20"/>
              </w:rPr>
            </w:pPr>
            <w:r w:rsidRPr="00D9623C">
              <w:rPr>
                <w:sz w:val="20"/>
                <w:szCs w:val="20"/>
              </w:rPr>
              <w:t>Основной целью программы является создание условий для привлечения инвестиций в приоритетные направления социально-экономического развития Куйбышевского района Новосибирской области</w:t>
            </w:r>
          </w:p>
        </w:tc>
        <w:tc>
          <w:tcPr>
            <w:tcW w:w="3275" w:type="dxa"/>
          </w:tcPr>
          <w:p w:rsidR="00252256" w:rsidRPr="00D9623C" w:rsidRDefault="00252256" w:rsidP="00252256">
            <w:pPr>
              <w:ind w:left="72"/>
              <w:rPr>
                <w:sz w:val="20"/>
                <w:szCs w:val="20"/>
              </w:rPr>
            </w:pPr>
            <w:r w:rsidRPr="00D9623C">
              <w:rPr>
                <w:sz w:val="20"/>
                <w:szCs w:val="20"/>
              </w:rPr>
              <w:t>В результате реализации Программы ожидается:</w:t>
            </w:r>
          </w:p>
          <w:p w:rsidR="00252256" w:rsidRPr="00D9623C" w:rsidRDefault="00252256" w:rsidP="00252256">
            <w:pPr>
              <w:numPr>
                <w:ilvl w:val="0"/>
                <w:numId w:val="17"/>
              </w:numPr>
              <w:spacing w:after="0" w:line="240" w:lineRule="auto"/>
              <w:jc w:val="both"/>
              <w:rPr>
                <w:sz w:val="20"/>
                <w:szCs w:val="20"/>
              </w:rPr>
            </w:pPr>
            <w:r w:rsidRPr="00D9623C">
              <w:rPr>
                <w:sz w:val="20"/>
                <w:szCs w:val="20"/>
              </w:rPr>
              <w:t>Привлекаемый в экономику района объем инвестиций по проектам, получившим муниципальную поддержку, составит не менее 312,6 млн. руб.;</w:t>
            </w:r>
          </w:p>
          <w:p w:rsidR="00252256" w:rsidRPr="00D9623C" w:rsidRDefault="00252256" w:rsidP="00252256">
            <w:pPr>
              <w:numPr>
                <w:ilvl w:val="0"/>
                <w:numId w:val="17"/>
              </w:numPr>
              <w:spacing w:after="0" w:line="240" w:lineRule="auto"/>
              <w:jc w:val="both"/>
              <w:rPr>
                <w:sz w:val="20"/>
                <w:szCs w:val="20"/>
              </w:rPr>
            </w:pPr>
            <w:r w:rsidRPr="00D9623C">
              <w:rPr>
                <w:sz w:val="20"/>
                <w:szCs w:val="20"/>
              </w:rPr>
              <w:t>Увеличение числа малых предприятий на 10 единиц, количество новых рабочих мест составит не менее 165;</w:t>
            </w:r>
          </w:p>
          <w:p w:rsidR="00252256" w:rsidRPr="00D9623C" w:rsidRDefault="00252256" w:rsidP="00252256">
            <w:pPr>
              <w:numPr>
                <w:ilvl w:val="0"/>
                <w:numId w:val="17"/>
              </w:numPr>
              <w:spacing w:after="0" w:line="240" w:lineRule="auto"/>
              <w:jc w:val="both"/>
              <w:rPr>
                <w:sz w:val="20"/>
                <w:szCs w:val="20"/>
              </w:rPr>
            </w:pPr>
            <w:r w:rsidRPr="00D9623C">
              <w:rPr>
                <w:sz w:val="20"/>
                <w:szCs w:val="20"/>
              </w:rPr>
              <w:t xml:space="preserve">Среднемесячная заработная плата работников, занятых в инвестиционных </w:t>
            </w:r>
            <w:r w:rsidRPr="00D9623C">
              <w:rPr>
                <w:sz w:val="20"/>
                <w:szCs w:val="20"/>
              </w:rPr>
              <w:lastRenderedPageBreak/>
              <w:t>проектах, реализуемых при муниципальной поддержке в рамках программы, составит не менее 15 тыс. руб.</w:t>
            </w:r>
          </w:p>
        </w:tc>
      </w:tr>
      <w:tr w:rsidR="00252256" w:rsidRPr="003422FA" w:rsidTr="00252256">
        <w:tc>
          <w:tcPr>
            <w:tcW w:w="3042" w:type="dxa"/>
          </w:tcPr>
          <w:p w:rsidR="00252256" w:rsidRPr="00D9623C" w:rsidRDefault="00252256" w:rsidP="00252256">
            <w:pPr>
              <w:rPr>
                <w:sz w:val="20"/>
                <w:szCs w:val="20"/>
              </w:rPr>
            </w:pPr>
            <w:r w:rsidRPr="00D9623C">
              <w:rPr>
                <w:sz w:val="20"/>
                <w:szCs w:val="20"/>
              </w:rPr>
              <w:lastRenderedPageBreak/>
              <w:t>Программа «Развития сельскохозяйственного производства в личных подсобных хозяйствах граждан Куйбышевского района Новосибирской области на период 2009-2015 годы»</w:t>
            </w:r>
          </w:p>
        </w:tc>
        <w:tc>
          <w:tcPr>
            <w:tcW w:w="3402" w:type="dxa"/>
          </w:tcPr>
          <w:p w:rsidR="00252256" w:rsidRPr="00D9623C" w:rsidRDefault="00252256" w:rsidP="00252256">
            <w:pPr>
              <w:ind w:left="72"/>
              <w:rPr>
                <w:sz w:val="20"/>
                <w:szCs w:val="20"/>
              </w:rPr>
            </w:pPr>
            <w:r w:rsidRPr="00D9623C">
              <w:rPr>
                <w:sz w:val="20"/>
                <w:szCs w:val="20"/>
              </w:rPr>
              <w:t>Поддержка и развитие личных подсобных хозяйств, рост производства и объема реализации сельскохозяйственной продукции, защите экономических интересов владельцев личных подсобных хозяйств, обеспечение устойчивого развития сельских территорий, занятости сельского населения, повышение уровня его жизни.</w:t>
            </w:r>
          </w:p>
        </w:tc>
        <w:tc>
          <w:tcPr>
            <w:tcW w:w="3275" w:type="dxa"/>
          </w:tcPr>
          <w:p w:rsidR="00252256" w:rsidRPr="00D9623C" w:rsidRDefault="00252256" w:rsidP="00252256">
            <w:pPr>
              <w:numPr>
                <w:ilvl w:val="0"/>
                <w:numId w:val="7"/>
              </w:numPr>
              <w:tabs>
                <w:tab w:val="clear" w:pos="720"/>
                <w:tab w:val="num" w:pos="252"/>
              </w:tabs>
              <w:spacing w:after="0" w:line="240" w:lineRule="auto"/>
              <w:ind w:left="252" w:hanging="180"/>
              <w:jc w:val="both"/>
              <w:rPr>
                <w:sz w:val="20"/>
                <w:szCs w:val="20"/>
              </w:rPr>
            </w:pPr>
            <w:r w:rsidRPr="00D9623C">
              <w:rPr>
                <w:sz w:val="20"/>
                <w:szCs w:val="20"/>
              </w:rPr>
              <w:t>Реализация комплексных и целенаправленных мероприятий по разработке программы позволит повысить производство валовой продукции на 15,3%, рост объемов заготовки молока на 5,1%, мяса на 4,6%.</w:t>
            </w:r>
          </w:p>
          <w:p w:rsidR="00252256" w:rsidRPr="00D9623C" w:rsidRDefault="00252256" w:rsidP="00252256">
            <w:pPr>
              <w:numPr>
                <w:ilvl w:val="0"/>
                <w:numId w:val="7"/>
              </w:numPr>
              <w:tabs>
                <w:tab w:val="clear" w:pos="720"/>
                <w:tab w:val="num" w:pos="252"/>
              </w:tabs>
              <w:spacing w:after="0" w:line="240" w:lineRule="auto"/>
              <w:ind w:left="252" w:hanging="180"/>
              <w:jc w:val="both"/>
              <w:rPr>
                <w:sz w:val="20"/>
                <w:szCs w:val="20"/>
              </w:rPr>
            </w:pPr>
            <w:r w:rsidRPr="00D9623C">
              <w:rPr>
                <w:sz w:val="20"/>
                <w:szCs w:val="20"/>
              </w:rPr>
              <w:t>В зависимости от природно-климатических условий хозяйств совокупный доход семьи на одно крестьянское хозяйство возрастет на 10%.</w:t>
            </w:r>
          </w:p>
        </w:tc>
      </w:tr>
      <w:tr w:rsidR="00252256" w:rsidRPr="003422FA" w:rsidTr="00252256">
        <w:tc>
          <w:tcPr>
            <w:tcW w:w="3042" w:type="dxa"/>
          </w:tcPr>
          <w:p w:rsidR="00252256" w:rsidRPr="00D9623C" w:rsidRDefault="00252256" w:rsidP="00252256">
            <w:pPr>
              <w:rPr>
                <w:sz w:val="20"/>
                <w:szCs w:val="20"/>
              </w:rPr>
            </w:pPr>
            <w:r w:rsidRPr="00D9623C">
              <w:rPr>
                <w:sz w:val="20"/>
                <w:szCs w:val="20"/>
              </w:rPr>
              <w:t>Долгосрочная целевая программа «Патриотическое воспитание граждан Куйбышевского района  на 2011-2016 годы.»</w:t>
            </w:r>
          </w:p>
        </w:tc>
        <w:tc>
          <w:tcPr>
            <w:tcW w:w="3402" w:type="dxa"/>
          </w:tcPr>
          <w:p w:rsidR="00252256" w:rsidRPr="00D9623C" w:rsidRDefault="00252256" w:rsidP="00252256">
            <w:pPr>
              <w:ind w:left="72"/>
              <w:rPr>
                <w:sz w:val="20"/>
                <w:szCs w:val="20"/>
              </w:rPr>
            </w:pPr>
            <w:r w:rsidRPr="00D9623C">
              <w:rPr>
                <w:sz w:val="20"/>
                <w:szCs w:val="20"/>
              </w:rPr>
              <w:t>Развитие, укрепление и повышение эффективности системы патриотического воспитания граждан Российской Федерации в Куйбышевском районе</w:t>
            </w:r>
          </w:p>
        </w:tc>
        <w:tc>
          <w:tcPr>
            <w:tcW w:w="3275" w:type="dxa"/>
          </w:tcPr>
          <w:p w:rsidR="00252256" w:rsidRPr="00D9623C" w:rsidRDefault="00252256" w:rsidP="00252256">
            <w:pPr>
              <w:ind w:left="360"/>
              <w:jc w:val="both"/>
              <w:rPr>
                <w:sz w:val="20"/>
                <w:szCs w:val="20"/>
              </w:rPr>
            </w:pPr>
            <w:r w:rsidRPr="00D9623C">
              <w:rPr>
                <w:sz w:val="20"/>
                <w:szCs w:val="20"/>
              </w:rPr>
              <w:t>В результате реализации Программы к 2016 году предполагается:</w:t>
            </w:r>
          </w:p>
          <w:p w:rsidR="00252256" w:rsidRPr="00D9623C" w:rsidRDefault="00252256" w:rsidP="00252256">
            <w:pPr>
              <w:numPr>
                <w:ilvl w:val="0"/>
                <w:numId w:val="10"/>
              </w:numPr>
              <w:spacing w:after="0" w:line="240" w:lineRule="auto"/>
              <w:jc w:val="both"/>
              <w:rPr>
                <w:sz w:val="20"/>
                <w:szCs w:val="20"/>
              </w:rPr>
            </w:pPr>
            <w:r w:rsidRPr="00D9623C">
              <w:rPr>
                <w:sz w:val="20"/>
                <w:szCs w:val="20"/>
              </w:rPr>
              <w:t>Увеличение числа культурно-массовых мероприятий, направленных на формирование патриотического сознания граждан Российской Федерации в Куйбышевском районе до 282 (в 2010 году – 266);</w:t>
            </w:r>
          </w:p>
          <w:p w:rsidR="00252256" w:rsidRPr="00D9623C" w:rsidRDefault="00252256" w:rsidP="00252256">
            <w:pPr>
              <w:numPr>
                <w:ilvl w:val="0"/>
                <w:numId w:val="10"/>
              </w:numPr>
              <w:spacing w:after="0" w:line="240" w:lineRule="auto"/>
              <w:jc w:val="both"/>
              <w:rPr>
                <w:sz w:val="20"/>
                <w:szCs w:val="20"/>
              </w:rPr>
            </w:pPr>
            <w:r w:rsidRPr="00D9623C">
              <w:rPr>
                <w:sz w:val="20"/>
                <w:szCs w:val="20"/>
              </w:rPr>
              <w:t>Увеличение количества граждан Российской Федерации  в Куйбышевском районе, принявших участие в мероприятиях, направленных на патриотическое воспитание до 17400 человек (в 2010 году – 16400 человек);</w:t>
            </w:r>
          </w:p>
          <w:p w:rsidR="00252256" w:rsidRPr="00D9623C" w:rsidRDefault="00252256" w:rsidP="00252256">
            <w:pPr>
              <w:numPr>
                <w:ilvl w:val="0"/>
                <w:numId w:val="10"/>
              </w:numPr>
              <w:spacing w:after="0" w:line="240" w:lineRule="auto"/>
              <w:jc w:val="both"/>
              <w:rPr>
                <w:sz w:val="20"/>
                <w:szCs w:val="20"/>
              </w:rPr>
            </w:pPr>
            <w:r w:rsidRPr="00D9623C">
              <w:rPr>
                <w:sz w:val="20"/>
                <w:szCs w:val="20"/>
              </w:rPr>
              <w:t>Увеличение количества клубов и общественных объединений патриотической направленности, действующих на территории Куйбышевского района до 6 (в 2010 году- 4).</w:t>
            </w:r>
          </w:p>
        </w:tc>
      </w:tr>
      <w:tr w:rsidR="00252256" w:rsidRPr="003422FA" w:rsidTr="00252256">
        <w:tc>
          <w:tcPr>
            <w:tcW w:w="3042" w:type="dxa"/>
          </w:tcPr>
          <w:p w:rsidR="00252256" w:rsidRPr="00D9623C" w:rsidRDefault="00252256" w:rsidP="00252256">
            <w:pPr>
              <w:rPr>
                <w:sz w:val="20"/>
                <w:szCs w:val="20"/>
              </w:rPr>
            </w:pPr>
            <w:r w:rsidRPr="00D9623C">
              <w:rPr>
                <w:sz w:val="20"/>
                <w:szCs w:val="20"/>
              </w:rPr>
              <w:t>Районная целевая программа «Развитие культуры в Куйбышевском районе на 2012 – 2016 годы»</w:t>
            </w:r>
          </w:p>
        </w:tc>
        <w:tc>
          <w:tcPr>
            <w:tcW w:w="3402" w:type="dxa"/>
          </w:tcPr>
          <w:p w:rsidR="00252256" w:rsidRPr="00D9623C" w:rsidRDefault="00252256" w:rsidP="00252256">
            <w:pPr>
              <w:ind w:left="72"/>
              <w:rPr>
                <w:sz w:val="20"/>
                <w:szCs w:val="20"/>
              </w:rPr>
            </w:pPr>
            <w:r w:rsidRPr="00D9623C">
              <w:rPr>
                <w:sz w:val="20"/>
                <w:szCs w:val="20"/>
              </w:rPr>
              <w:t>Повышение эффективности использования потенциала сферы культуры Куйбышевского района</w:t>
            </w:r>
          </w:p>
        </w:tc>
        <w:tc>
          <w:tcPr>
            <w:tcW w:w="3275" w:type="dxa"/>
          </w:tcPr>
          <w:p w:rsidR="00252256" w:rsidRPr="00D9623C" w:rsidRDefault="00252256" w:rsidP="00252256">
            <w:pPr>
              <w:ind w:left="360"/>
              <w:jc w:val="both"/>
              <w:rPr>
                <w:sz w:val="20"/>
                <w:szCs w:val="20"/>
              </w:rPr>
            </w:pPr>
            <w:r w:rsidRPr="00D9623C">
              <w:rPr>
                <w:sz w:val="20"/>
                <w:szCs w:val="20"/>
              </w:rPr>
              <w:t xml:space="preserve">Основными результатами реализации Программы, характеризующими эффективность решения задачи по созданию условий для </w:t>
            </w:r>
            <w:r w:rsidRPr="00D9623C">
              <w:rPr>
                <w:sz w:val="20"/>
                <w:szCs w:val="20"/>
              </w:rPr>
              <w:lastRenderedPageBreak/>
              <w:t>формирования и развития нравственных и духовных ценностей населения станут:</w:t>
            </w:r>
          </w:p>
          <w:p w:rsidR="00252256" w:rsidRPr="00D9623C" w:rsidRDefault="00252256" w:rsidP="00252256">
            <w:pPr>
              <w:numPr>
                <w:ilvl w:val="0"/>
                <w:numId w:val="11"/>
              </w:numPr>
              <w:spacing w:after="0" w:line="240" w:lineRule="auto"/>
              <w:jc w:val="both"/>
              <w:rPr>
                <w:sz w:val="20"/>
                <w:szCs w:val="20"/>
              </w:rPr>
            </w:pPr>
            <w:r w:rsidRPr="00D9623C">
              <w:rPr>
                <w:sz w:val="20"/>
                <w:szCs w:val="20"/>
              </w:rPr>
              <w:t>Увеличение доли учреждений культуры, находящихся в удовлетворительном состоянии до 100 %;</w:t>
            </w:r>
          </w:p>
          <w:p w:rsidR="00252256" w:rsidRPr="00D9623C" w:rsidRDefault="00252256" w:rsidP="00252256">
            <w:pPr>
              <w:numPr>
                <w:ilvl w:val="0"/>
                <w:numId w:val="11"/>
              </w:numPr>
              <w:spacing w:after="0" w:line="240" w:lineRule="auto"/>
              <w:jc w:val="both"/>
              <w:rPr>
                <w:sz w:val="20"/>
                <w:szCs w:val="20"/>
              </w:rPr>
            </w:pPr>
            <w:r w:rsidRPr="00D9623C">
              <w:rPr>
                <w:sz w:val="20"/>
                <w:szCs w:val="20"/>
              </w:rPr>
              <w:t>За счет капитальных ремонтов в учреждениях культуры и реконструкции увеличить долю учреждений культуры, соответствующих нормам общественной безопасности до 50%;</w:t>
            </w:r>
          </w:p>
          <w:p w:rsidR="00252256" w:rsidRPr="00D9623C" w:rsidRDefault="00252256" w:rsidP="00252256">
            <w:pPr>
              <w:numPr>
                <w:ilvl w:val="0"/>
                <w:numId w:val="11"/>
              </w:numPr>
              <w:spacing w:after="0" w:line="240" w:lineRule="auto"/>
              <w:jc w:val="both"/>
              <w:rPr>
                <w:sz w:val="20"/>
                <w:szCs w:val="20"/>
              </w:rPr>
            </w:pPr>
            <w:r w:rsidRPr="00D9623C">
              <w:rPr>
                <w:sz w:val="20"/>
                <w:szCs w:val="20"/>
              </w:rPr>
              <w:t>Увеличения уровня комплектования книжных фондов библиотек;</w:t>
            </w:r>
          </w:p>
          <w:p w:rsidR="00252256" w:rsidRPr="00D9623C" w:rsidRDefault="00252256" w:rsidP="00252256">
            <w:pPr>
              <w:numPr>
                <w:ilvl w:val="0"/>
                <w:numId w:val="11"/>
              </w:numPr>
              <w:spacing w:after="0" w:line="240" w:lineRule="auto"/>
              <w:jc w:val="both"/>
              <w:rPr>
                <w:sz w:val="20"/>
                <w:szCs w:val="20"/>
              </w:rPr>
            </w:pPr>
            <w:r w:rsidRPr="00D9623C">
              <w:rPr>
                <w:sz w:val="20"/>
                <w:szCs w:val="20"/>
              </w:rPr>
              <w:t>Увеличение количества учреждений культуры района, укомплектованных современным оборудованием, оргтехникой, музыкальными инструментами, сценическими костюмами.</w:t>
            </w:r>
          </w:p>
        </w:tc>
      </w:tr>
      <w:tr w:rsidR="00252256" w:rsidRPr="003422FA" w:rsidTr="00252256">
        <w:tc>
          <w:tcPr>
            <w:tcW w:w="3042" w:type="dxa"/>
          </w:tcPr>
          <w:p w:rsidR="00252256" w:rsidRPr="00D9623C" w:rsidRDefault="00252256" w:rsidP="00252256">
            <w:pPr>
              <w:rPr>
                <w:sz w:val="20"/>
                <w:szCs w:val="20"/>
              </w:rPr>
            </w:pPr>
            <w:r w:rsidRPr="00D9623C">
              <w:rPr>
                <w:sz w:val="20"/>
                <w:szCs w:val="20"/>
              </w:rPr>
              <w:lastRenderedPageBreak/>
              <w:t>Ведомственная целевая программа «Поддержка  особо одаренных детей и талантливой молодежи Куйбышевского района Новосибирской области на 2012-2014 годы»</w:t>
            </w:r>
          </w:p>
        </w:tc>
        <w:tc>
          <w:tcPr>
            <w:tcW w:w="3402" w:type="dxa"/>
          </w:tcPr>
          <w:p w:rsidR="00252256" w:rsidRPr="00D9623C" w:rsidRDefault="00252256" w:rsidP="00252256">
            <w:pPr>
              <w:ind w:left="72"/>
              <w:rPr>
                <w:sz w:val="20"/>
                <w:szCs w:val="20"/>
              </w:rPr>
            </w:pPr>
            <w:r w:rsidRPr="00D9623C">
              <w:rPr>
                <w:sz w:val="20"/>
                <w:szCs w:val="20"/>
              </w:rPr>
              <w:t>Создание на районном уровне условий для выявления, развития и поддержки особо одаренных детей и молодежи; обеспечение их личностной, социальной самореализации и профессионального самоопределения.</w:t>
            </w:r>
          </w:p>
        </w:tc>
        <w:tc>
          <w:tcPr>
            <w:tcW w:w="3275" w:type="dxa"/>
          </w:tcPr>
          <w:p w:rsidR="00252256" w:rsidRPr="00D9623C" w:rsidRDefault="00252256" w:rsidP="00252256">
            <w:pPr>
              <w:ind w:left="360"/>
              <w:jc w:val="both"/>
              <w:rPr>
                <w:sz w:val="20"/>
                <w:szCs w:val="20"/>
              </w:rPr>
            </w:pPr>
            <w:r w:rsidRPr="00D9623C">
              <w:rPr>
                <w:sz w:val="20"/>
                <w:szCs w:val="20"/>
              </w:rPr>
              <w:t>Реализация программы позволит:</w:t>
            </w:r>
          </w:p>
          <w:p w:rsidR="00252256" w:rsidRPr="00D9623C" w:rsidRDefault="00252256" w:rsidP="00252256">
            <w:pPr>
              <w:numPr>
                <w:ilvl w:val="0"/>
                <w:numId w:val="12"/>
              </w:numPr>
              <w:spacing w:after="0" w:line="240" w:lineRule="auto"/>
              <w:jc w:val="both"/>
              <w:rPr>
                <w:sz w:val="20"/>
                <w:szCs w:val="20"/>
              </w:rPr>
            </w:pPr>
            <w:r w:rsidRPr="00D9623C">
              <w:rPr>
                <w:sz w:val="20"/>
                <w:szCs w:val="20"/>
              </w:rPr>
              <w:t>Улучшить материальную и кадровую базы учреждений по работе с одаренными детьми и талантливой молодежью;</w:t>
            </w:r>
          </w:p>
          <w:p w:rsidR="00252256" w:rsidRPr="00D9623C" w:rsidRDefault="00252256" w:rsidP="00252256">
            <w:pPr>
              <w:numPr>
                <w:ilvl w:val="0"/>
                <w:numId w:val="12"/>
              </w:numPr>
              <w:spacing w:after="0" w:line="240" w:lineRule="auto"/>
              <w:jc w:val="both"/>
              <w:rPr>
                <w:sz w:val="20"/>
                <w:szCs w:val="20"/>
              </w:rPr>
            </w:pPr>
            <w:r w:rsidRPr="00D9623C">
              <w:rPr>
                <w:sz w:val="20"/>
                <w:szCs w:val="20"/>
              </w:rPr>
              <w:t>Провести подготовку, переподготовку и повышение квалификации сотрудников, работающих с одаренными детьми и талантливой молодежью;</w:t>
            </w:r>
          </w:p>
          <w:p w:rsidR="00252256" w:rsidRPr="00D9623C" w:rsidRDefault="00252256" w:rsidP="00252256">
            <w:pPr>
              <w:numPr>
                <w:ilvl w:val="0"/>
                <w:numId w:val="12"/>
              </w:numPr>
              <w:spacing w:after="0" w:line="240" w:lineRule="auto"/>
              <w:jc w:val="both"/>
              <w:rPr>
                <w:sz w:val="20"/>
                <w:szCs w:val="20"/>
              </w:rPr>
            </w:pPr>
            <w:r w:rsidRPr="00D9623C">
              <w:rPr>
                <w:sz w:val="20"/>
                <w:szCs w:val="20"/>
              </w:rPr>
              <w:t xml:space="preserve">Увеличить число результативного участия одаренных детей и талантливой молодежи в интеллектуальных, творческих, спортивных конкурсах на областном, региональном, </w:t>
            </w:r>
            <w:r w:rsidRPr="00D9623C">
              <w:rPr>
                <w:sz w:val="20"/>
                <w:szCs w:val="20"/>
              </w:rPr>
              <w:lastRenderedPageBreak/>
              <w:t>Всероссийском уровнях;</w:t>
            </w:r>
          </w:p>
          <w:p w:rsidR="00252256" w:rsidRPr="00D9623C" w:rsidRDefault="00252256" w:rsidP="00252256">
            <w:pPr>
              <w:numPr>
                <w:ilvl w:val="0"/>
                <w:numId w:val="12"/>
              </w:numPr>
              <w:spacing w:after="0" w:line="240" w:lineRule="auto"/>
              <w:jc w:val="both"/>
              <w:rPr>
                <w:sz w:val="20"/>
                <w:szCs w:val="20"/>
              </w:rPr>
            </w:pPr>
            <w:r w:rsidRPr="00D9623C">
              <w:rPr>
                <w:sz w:val="20"/>
                <w:szCs w:val="20"/>
              </w:rPr>
              <w:t>Оказывать финансовую поддержку в виде стипендии и грантов Главы Куйбышевского района одаренным детям и талантливой молодежи;</w:t>
            </w:r>
          </w:p>
          <w:p w:rsidR="00252256" w:rsidRPr="00D9623C" w:rsidRDefault="00252256" w:rsidP="00252256">
            <w:pPr>
              <w:numPr>
                <w:ilvl w:val="0"/>
                <w:numId w:val="12"/>
              </w:numPr>
              <w:spacing w:after="0" w:line="240" w:lineRule="auto"/>
              <w:jc w:val="both"/>
              <w:rPr>
                <w:sz w:val="20"/>
                <w:szCs w:val="20"/>
              </w:rPr>
            </w:pPr>
            <w:r w:rsidRPr="00D9623C">
              <w:rPr>
                <w:sz w:val="20"/>
                <w:szCs w:val="20"/>
              </w:rPr>
              <w:t>Проводить мероприятия, направленные на создание оптимальных условий для научно-исследовательской деятельности студентов и учащихся;</w:t>
            </w:r>
          </w:p>
          <w:p w:rsidR="00252256" w:rsidRPr="00D9623C" w:rsidRDefault="00252256" w:rsidP="00252256">
            <w:pPr>
              <w:numPr>
                <w:ilvl w:val="0"/>
                <w:numId w:val="12"/>
              </w:numPr>
              <w:spacing w:after="0" w:line="240" w:lineRule="auto"/>
              <w:jc w:val="both"/>
              <w:rPr>
                <w:sz w:val="20"/>
                <w:szCs w:val="20"/>
              </w:rPr>
            </w:pPr>
            <w:r w:rsidRPr="00D9623C">
              <w:rPr>
                <w:sz w:val="20"/>
                <w:szCs w:val="20"/>
              </w:rPr>
              <w:t>Дополнить спортивные мероприятия профильными сменами в спортивном лагере и турнирами, направленными на командный результат;</w:t>
            </w:r>
          </w:p>
          <w:p w:rsidR="00252256" w:rsidRPr="00D9623C" w:rsidRDefault="00252256" w:rsidP="00252256">
            <w:pPr>
              <w:numPr>
                <w:ilvl w:val="0"/>
                <w:numId w:val="12"/>
              </w:numPr>
              <w:spacing w:after="0" w:line="240" w:lineRule="auto"/>
              <w:jc w:val="both"/>
              <w:rPr>
                <w:sz w:val="20"/>
                <w:szCs w:val="20"/>
              </w:rPr>
            </w:pPr>
            <w:r w:rsidRPr="00D9623C">
              <w:rPr>
                <w:sz w:val="20"/>
                <w:szCs w:val="20"/>
              </w:rPr>
              <w:t>Сформировать информационную базу данных одаренных детей и талантливой молодежи;</w:t>
            </w:r>
          </w:p>
          <w:p w:rsidR="00252256" w:rsidRPr="00D9623C" w:rsidRDefault="00252256" w:rsidP="00252256">
            <w:pPr>
              <w:numPr>
                <w:ilvl w:val="0"/>
                <w:numId w:val="12"/>
              </w:numPr>
              <w:spacing w:after="0" w:line="240" w:lineRule="auto"/>
              <w:jc w:val="both"/>
              <w:rPr>
                <w:sz w:val="20"/>
                <w:szCs w:val="20"/>
              </w:rPr>
            </w:pPr>
            <w:r w:rsidRPr="00D9623C">
              <w:rPr>
                <w:sz w:val="20"/>
                <w:szCs w:val="20"/>
              </w:rPr>
              <w:t>Разработать научно-методический комплекс по выявлению, обучению и воспитанию одаренных детей и талантливой молодежи.</w:t>
            </w:r>
          </w:p>
        </w:tc>
      </w:tr>
      <w:tr w:rsidR="00252256" w:rsidRPr="003422FA" w:rsidTr="00252256">
        <w:tc>
          <w:tcPr>
            <w:tcW w:w="3042" w:type="dxa"/>
          </w:tcPr>
          <w:p w:rsidR="00252256" w:rsidRPr="00D9623C" w:rsidRDefault="00252256" w:rsidP="00252256">
            <w:pPr>
              <w:rPr>
                <w:sz w:val="20"/>
                <w:szCs w:val="20"/>
              </w:rPr>
            </w:pPr>
            <w:r w:rsidRPr="00D9623C">
              <w:rPr>
                <w:sz w:val="20"/>
                <w:szCs w:val="20"/>
              </w:rPr>
              <w:lastRenderedPageBreak/>
              <w:t>Районная целевая программа «Развитие волейбола в Куйбышевском районе на 2013-2016 годы»</w:t>
            </w:r>
          </w:p>
        </w:tc>
        <w:tc>
          <w:tcPr>
            <w:tcW w:w="3402" w:type="dxa"/>
          </w:tcPr>
          <w:p w:rsidR="00252256" w:rsidRPr="00D9623C" w:rsidRDefault="00252256" w:rsidP="00252256">
            <w:pPr>
              <w:ind w:left="72"/>
              <w:jc w:val="both"/>
              <w:rPr>
                <w:sz w:val="20"/>
                <w:szCs w:val="20"/>
              </w:rPr>
            </w:pPr>
            <w:r w:rsidRPr="00D9623C">
              <w:rPr>
                <w:sz w:val="20"/>
                <w:szCs w:val="20"/>
              </w:rPr>
              <w:t>Создание условий для занятий волейболом, увеличение числа людей, занимающихся волейболом, повышение результативности спорта высших достижений.</w:t>
            </w:r>
          </w:p>
        </w:tc>
        <w:tc>
          <w:tcPr>
            <w:tcW w:w="3275" w:type="dxa"/>
          </w:tcPr>
          <w:p w:rsidR="00252256" w:rsidRPr="00D9623C" w:rsidRDefault="00252256" w:rsidP="00252256">
            <w:pPr>
              <w:ind w:left="360"/>
              <w:jc w:val="both"/>
              <w:rPr>
                <w:sz w:val="20"/>
                <w:szCs w:val="20"/>
              </w:rPr>
            </w:pPr>
            <w:r w:rsidRPr="00D9623C">
              <w:rPr>
                <w:sz w:val="20"/>
                <w:szCs w:val="20"/>
              </w:rPr>
              <w:t>Реализация мероприятий Программы позволит:</w:t>
            </w:r>
          </w:p>
          <w:p w:rsidR="00252256" w:rsidRPr="00D9623C" w:rsidRDefault="00252256" w:rsidP="00252256">
            <w:pPr>
              <w:numPr>
                <w:ilvl w:val="0"/>
                <w:numId w:val="13"/>
              </w:numPr>
              <w:spacing w:after="0" w:line="240" w:lineRule="auto"/>
              <w:jc w:val="both"/>
              <w:rPr>
                <w:sz w:val="20"/>
                <w:szCs w:val="20"/>
              </w:rPr>
            </w:pPr>
            <w:r w:rsidRPr="00D9623C">
              <w:rPr>
                <w:sz w:val="20"/>
                <w:szCs w:val="20"/>
              </w:rPr>
              <w:t>Укрепить материально-техническую базу и обеспечить ее доступность;</w:t>
            </w:r>
          </w:p>
          <w:p w:rsidR="00252256" w:rsidRPr="00D9623C" w:rsidRDefault="00252256" w:rsidP="00252256">
            <w:pPr>
              <w:numPr>
                <w:ilvl w:val="0"/>
                <w:numId w:val="13"/>
              </w:numPr>
              <w:spacing w:after="0" w:line="240" w:lineRule="auto"/>
              <w:jc w:val="both"/>
              <w:rPr>
                <w:sz w:val="20"/>
                <w:szCs w:val="20"/>
              </w:rPr>
            </w:pPr>
            <w:r w:rsidRPr="00D9623C">
              <w:rPr>
                <w:sz w:val="20"/>
                <w:szCs w:val="20"/>
              </w:rPr>
              <w:t>Организовать досуг населения через проведение спортивно-оздоровительных мероприятий и увеличение групп здоровья;</w:t>
            </w:r>
          </w:p>
          <w:p w:rsidR="00252256" w:rsidRPr="00D9623C" w:rsidRDefault="00252256" w:rsidP="00252256">
            <w:pPr>
              <w:numPr>
                <w:ilvl w:val="0"/>
                <w:numId w:val="13"/>
              </w:numPr>
              <w:spacing w:after="0" w:line="240" w:lineRule="auto"/>
              <w:jc w:val="both"/>
              <w:rPr>
                <w:sz w:val="20"/>
                <w:szCs w:val="20"/>
              </w:rPr>
            </w:pPr>
            <w:r w:rsidRPr="00D9623C">
              <w:rPr>
                <w:sz w:val="20"/>
                <w:szCs w:val="20"/>
              </w:rPr>
              <w:t>Увеличить численность детей, занимающихся волейболом в МБОУС ДОД Куйбышевского района «ДЮСШ»;</w:t>
            </w:r>
          </w:p>
          <w:p w:rsidR="00252256" w:rsidRPr="00D9623C" w:rsidRDefault="00252256" w:rsidP="00252256">
            <w:pPr>
              <w:numPr>
                <w:ilvl w:val="0"/>
                <w:numId w:val="13"/>
              </w:numPr>
              <w:spacing w:after="0" w:line="240" w:lineRule="auto"/>
              <w:jc w:val="both"/>
              <w:rPr>
                <w:sz w:val="20"/>
                <w:szCs w:val="20"/>
              </w:rPr>
            </w:pPr>
            <w:r w:rsidRPr="00D9623C">
              <w:rPr>
                <w:sz w:val="20"/>
                <w:szCs w:val="20"/>
              </w:rPr>
              <w:t xml:space="preserve">Повысить уровень спортивного мастерства </w:t>
            </w:r>
            <w:r w:rsidRPr="00D9623C">
              <w:rPr>
                <w:sz w:val="20"/>
                <w:szCs w:val="20"/>
              </w:rPr>
              <w:lastRenderedPageBreak/>
              <w:t>волейбольных команд, участие в областных, республиканских, международных соревнованиях.</w:t>
            </w:r>
          </w:p>
          <w:p w:rsidR="00252256" w:rsidRPr="00D9623C" w:rsidRDefault="00252256" w:rsidP="00252256">
            <w:pPr>
              <w:ind w:left="360"/>
              <w:jc w:val="both"/>
              <w:rPr>
                <w:sz w:val="20"/>
                <w:szCs w:val="20"/>
              </w:rPr>
            </w:pPr>
          </w:p>
        </w:tc>
      </w:tr>
      <w:tr w:rsidR="00252256" w:rsidRPr="003422FA" w:rsidTr="00252256">
        <w:tc>
          <w:tcPr>
            <w:tcW w:w="3042" w:type="dxa"/>
          </w:tcPr>
          <w:p w:rsidR="00252256" w:rsidRPr="00D9623C" w:rsidRDefault="00252256" w:rsidP="00252256">
            <w:pPr>
              <w:rPr>
                <w:sz w:val="20"/>
                <w:szCs w:val="20"/>
              </w:rPr>
            </w:pPr>
            <w:r w:rsidRPr="00D9623C">
              <w:rPr>
                <w:sz w:val="20"/>
                <w:szCs w:val="20"/>
              </w:rPr>
              <w:lastRenderedPageBreak/>
              <w:t>Районная целевая программа «Развитие физической культуры и спорта в Куйбышевском районе на 2012-2015 годы»</w:t>
            </w:r>
          </w:p>
        </w:tc>
        <w:tc>
          <w:tcPr>
            <w:tcW w:w="3402" w:type="dxa"/>
          </w:tcPr>
          <w:p w:rsidR="00252256" w:rsidRPr="00D9623C" w:rsidRDefault="00252256" w:rsidP="00252256">
            <w:pPr>
              <w:ind w:left="72"/>
              <w:rPr>
                <w:sz w:val="20"/>
                <w:szCs w:val="20"/>
              </w:rPr>
            </w:pPr>
            <w:r w:rsidRPr="00D9623C">
              <w:rPr>
                <w:sz w:val="20"/>
                <w:szCs w:val="20"/>
              </w:rPr>
              <w:t>Создание условий для развития физической культуры и спорта в Куйбышевском районе.</w:t>
            </w:r>
          </w:p>
        </w:tc>
        <w:tc>
          <w:tcPr>
            <w:tcW w:w="3275" w:type="dxa"/>
          </w:tcPr>
          <w:p w:rsidR="00252256" w:rsidRPr="00D9623C" w:rsidRDefault="00252256" w:rsidP="00252256">
            <w:pPr>
              <w:ind w:left="360"/>
              <w:jc w:val="both"/>
              <w:rPr>
                <w:sz w:val="20"/>
                <w:szCs w:val="20"/>
              </w:rPr>
            </w:pPr>
            <w:r w:rsidRPr="00D9623C">
              <w:rPr>
                <w:sz w:val="20"/>
                <w:szCs w:val="20"/>
              </w:rPr>
              <w:t>Реализация программы позволит обеспечить:</w:t>
            </w:r>
          </w:p>
          <w:p w:rsidR="00252256" w:rsidRPr="00D9623C" w:rsidRDefault="00252256" w:rsidP="00252256">
            <w:pPr>
              <w:numPr>
                <w:ilvl w:val="0"/>
                <w:numId w:val="14"/>
              </w:numPr>
              <w:spacing w:after="0" w:line="240" w:lineRule="auto"/>
              <w:jc w:val="both"/>
              <w:rPr>
                <w:sz w:val="20"/>
                <w:szCs w:val="20"/>
              </w:rPr>
            </w:pPr>
            <w:r w:rsidRPr="00D9623C">
              <w:rPr>
                <w:sz w:val="20"/>
                <w:szCs w:val="20"/>
              </w:rPr>
              <w:t>Сохранение достигнутых показателей (самые высокие в области) по вовлеченности жителей Куйбышевского района в занятия физической культурой и спортом;</w:t>
            </w:r>
          </w:p>
          <w:p w:rsidR="00252256" w:rsidRPr="00D9623C" w:rsidRDefault="00252256" w:rsidP="00252256">
            <w:pPr>
              <w:numPr>
                <w:ilvl w:val="0"/>
                <w:numId w:val="14"/>
              </w:numPr>
              <w:spacing w:after="0" w:line="240" w:lineRule="auto"/>
              <w:jc w:val="both"/>
              <w:rPr>
                <w:sz w:val="20"/>
                <w:szCs w:val="20"/>
              </w:rPr>
            </w:pPr>
            <w:r w:rsidRPr="00D9623C">
              <w:rPr>
                <w:sz w:val="20"/>
                <w:szCs w:val="20"/>
              </w:rPr>
              <w:t>Достижение положительной динамики по вовлечению в спорт особых социальных групп населения (дети с нарушениями в физическом состоянии здоровья, пожилые граждане);</w:t>
            </w:r>
          </w:p>
          <w:p w:rsidR="00252256" w:rsidRPr="00D9623C" w:rsidRDefault="00252256" w:rsidP="00252256">
            <w:pPr>
              <w:numPr>
                <w:ilvl w:val="0"/>
                <w:numId w:val="14"/>
              </w:numPr>
              <w:spacing w:after="0" w:line="240" w:lineRule="auto"/>
              <w:jc w:val="both"/>
              <w:rPr>
                <w:sz w:val="20"/>
                <w:szCs w:val="20"/>
              </w:rPr>
            </w:pPr>
            <w:r w:rsidRPr="00D9623C">
              <w:rPr>
                <w:sz w:val="20"/>
                <w:szCs w:val="20"/>
              </w:rPr>
              <w:t>Достижение положительной динамики по количеству детей от 6 до 15 лет, занимающихся в ДЮСШ, спортивных секциях образовательных учреждениях, спортивных клубах;</w:t>
            </w:r>
          </w:p>
          <w:p w:rsidR="00252256" w:rsidRPr="00D9623C" w:rsidRDefault="00252256" w:rsidP="00252256">
            <w:pPr>
              <w:numPr>
                <w:ilvl w:val="0"/>
                <w:numId w:val="14"/>
              </w:numPr>
              <w:spacing w:after="0" w:line="240" w:lineRule="auto"/>
              <w:jc w:val="both"/>
              <w:rPr>
                <w:sz w:val="20"/>
                <w:szCs w:val="20"/>
              </w:rPr>
            </w:pPr>
            <w:r w:rsidRPr="00D9623C">
              <w:rPr>
                <w:sz w:val="20"/>
                <w:szCs w:val="20"/>
              </w:rPr>
              <w:t>Увеличить обеспеченность спортивными объектами: спортивными залами до 40% от норматива, плоскостными спортивными сооружениями до 90% от норматива;</w:t>
            </w:r>
          </w:p>
          <w:p w:rsidR="00252256" w:rsidRPr="00D9623C" w:rsidRDefault="00252256" w:rsidP="00252256">
            <w:pPr>
              <w:numPr>
                <w:ilvl w:val="0"/>
                <w:numId w:val="14"/>
              </w:numPr>
              <w:spacing w:after="0" w:line="240" w:lineRule="auto"/>
              <w:jc w:val="both"/>
              <w:rPr>
                <w:sz w:val="20"/>
                <w:szCs w:val="20"/>
              </w:rPr>
            </w:pPr>
            <w:r w:rsidRPr="00D9623C">
              <w:rPr>
                <w:sz w:val="20"/>
                <w:szCs w:val="20"/>
              </w:rPr>
              <w:t>Усиление работы по формированию здорового образа жизни среди детей и молодежи.</w:t>
            </w:r>
          </w:p>
        </w:tc>
      </w:tr>
      <w:tr w:rsidR="00252256" w:rsidRPr="003422FA" w:rsidTr="00252256">
        <w:trPr>
          <w:trHeight w:val="2944"/>
        </w:trPr>
        <w:tc>
          <w:tcPr>
            <w:tcW w:w="3042" w:type="dxa"/>
          </w:tcPr>
          <w:p w:rsidR="00252256" w:rsidRPr="00D9623C" w:rsidRDefault="00252256" w:rsidP="00252256">
            <w:pPr>
              <w:rPr>
                <w:sz w:val="20"/>
                <w:szCs w:val="20"/>
              </w:rPr>
            </w:pPr>
            <w:r w:rsidRPr="00D9623C">
              <w:rPr>
                <w:sz w:val="20"/>
                <w:szCs w:val="20"/>
              </w:rPr>
              <w:lastRenderedPageBreak/>
              <w:t>Муниципальная программа «Энергосбережение на территории Куйбышевского района на 2010-2014 годы»</w:t>
            </w:r>
          </w:p>
        </w:tc>
        <w:tc>
          <w:tcPr>
            <w:tcW w:w="3402" w:type="dxa"/>
          </w:tcPr>
          <w:p w:rsidR="00252256" w:rsidRPr="00D9623C" w:rsidRDefault="00252256" w:rsidP="00252256">
            <w:pPr>
              <w:numPr>
                <w:ilvl w:val="0"/>
                <w:numId w:val="15"/>
              </w:numPr>
              <w:tabs>
                <w:tab w:val="clear" w:pos="792"/>
                <w:tab w:val="num" w:pos="720"/>
              </w:tabs>
              <w:spacing w:after="0" w:line="240" w:lineRule="auto"/>
              <w:ind w:left="720"/>
              <w:rPr>
                <w:sz w:val="20"/>
                <w:szCs w:val="20"/>
              </w:rPr>
            </w:pPr>
            <w:r w:rsidRPr="00D9623C">
              <w:rPr>
                <w:sz w:val="20"/>
                <w:szCs w:val="20"/>
              </w:rPr>
              <w:t>Снижение удельных показателей потребления электрической энергии, тепловой энергии и воды;</w:t>
            </w:r>
          </w:p>
          <w:p w:rsidR="00252256" w:rsidRPr="00D9623C" w:rsidRDefault="00252256" w:rsidP="00252256">
            <w:pPr>
              <w:numPr>
                <w:ilvl w:val="0"/>
                <w:numId w:val="15"/>
              </w:numPr>
              <w:tabs>
                <w:tab w:val="clear" w:pos="792"/>
                <w:tab w:val="num" w:pos="720"/>
              </w:tabs>
              <w:spacing w:after="0" w:line="240" w:lineRule="auto"/>
              <w:ind w:left="720"/>
              <w:rPr>
                <w:sz w:val="20"/>
                <w:szCs w:val="20"/>
              </w:rPr>
            </w:pPr>
            <w:r w:rsidRPr="00D9623C">
              <w:rPr>
                <w:sz w:val="20"/>
                <w:szCs w:val="20"/>
              </w:rPr>
              <w:t>Сокращение потерь энергоресурсов;</w:t>
            </w:r>
          </w:p>
          <w:p w:rsidR="00252256" w:rsidRPr="00D9623C" w:rsidRDefault="00252256" w:rsidP="00252256">
            <w:pPr>
              <w:numPr>
                <w:ilvl w:val="0"/>
                <w:numId w:val="15"/>
              </w:numPr>
              <w:tabs>
                <w:tab w:val="clear" w:pos="792"/>
                <w:tab w:val="num" w:pos="720"/>
              </w:tabs>
              <w:spacing w:after="0" w:line="240" w:lineRule="auto"/>
              <w:ind w:left="720"/>
              <w:rPr>
                <w:sz w:val="20"/>
                <w:szCs w:val="20"/>
              </w:rPr>
            </w:pPr>
            <w:r w:rsidRPr="00D9623C">
              <w:rPr>
                <w:sz w:val="20"/>
                <w:szCs w:val="20"/>
              </w:rPr>
              <w:t>Сокращение расхода бюджетных средств на энергоресурсы;</w:t>
            </w:r>
          </w:p>
          <w:p w:rsidR="00252256" w:rsidRPr="00D9623C" w:rsidRDefault="00252256" w:rsidP="00252256">
            <w:pPr>
              <w:numPr>
                <w:ilvl w:val="0"/>
                <w:numId w:val="15"/>
              </w:numPr>
              <w:tabs>
                <w:tab w:val="clear" w:pos="792"/>
                <w:tab w:val="num" w:pos="720"/>
              </w:tabs>
              <w:spacing w:after="0" w:line="240" w:lineRule="auto"/>
              <w:ind w:left="720"/>
              <w:rPr>
                <w:sz w:val="20"/>
                <w:szCs w:val="20"/>
              </w:rPr>
            </w:pPr>
            <w:r w:rsidRPr="00D9623C">
              <w:rPr>
                <w:sz w:val="20"/>
                <w:szCs w:val="20"/>
              </w:rPr>
              <w:t>Приведение удельного потребления тепла на отопление жилья к нормативным значениям;</w:t>
            </w:r>
          </w:p>
          <w:p w:rsidR="00252256" w:rsidRPr="00D9623C" w:rsidRDefault="00252256" w:rsidP="00252256">
            <w:pPr>
              <w:numPr>
                <w:ilvl w:val="0"/>
                <w:numId w:val="15"/>
              </w:numPr>
              <w:tabs>
                <w:tab w:val="clear" w:pos="792"/>
                <w:tab w:val="num" w:pos="720"/>
              </w:tabs>
              <w:spacing w:after="0" w:line="240" w:lineRule="auto"/>
              <w:ind w:left="720"/>
              <w:rPr>
                <w:sz w:val="20"/>
                <w:szCs w:val="20"/>
              </w:rPr>
            </w:pPr>
            <w:r w:rsidRPr="00D9623C">
              <w:rPr>
                <w:sz w:val="20"/>
                <w:szCs w:val="20"/>
              </w:rPr>
              <w:t>Снижение пиковых электрических нагрузок;</w:t>
            </w:r>
          </w:p>
          <w:p w:rsidR="00252256" w:rsidRPr="00D9623C" w:rsidRDefault="00252256" w:rsidP="00252256">
            <w:pPr>
              <w:numPr>
                <w:ilvl w:val="0"/>
                <w:numId w:val="15"/>
              </w:numPr>
              <w:tabs>
                <w:tab w:val="clear" w:pos="792"/>
                <w:tab w:val="num" w:pos="720"/>
              </w:tabs>
              <w:spacing w:after="0" w:line="240" w:lineRule="auto"/>
              <w:ind w:left="720"/>
              <w:rPr>
                <w:sz w:val="20"/>
                <w:szCs w:val="20"/>
              </w:rPr>
            </w:pPr>
            <w:r w:rsidRPr="00D9623C">
              <w:rPr>
                <w:sz w:val="20"/>
                <w:szCs w:val="20"/>
              </w:rPr>
              <w:t>Активная пропаганда энерго- и ресурсосбережения среди населения и других групп потребителей;</w:t>
            </w:r>
          </w:p>
          <w:p w:rsidR="00252256" w:rsidRPr="00D9623C" w:rsidRDefault="00252256" w:rsidP="00252256">
            <w:pPr>
              <w:numPr>
                <w:ilvl w:val="0"/>
                <w:numId w:val="15"/>
              </w:numPr>
              <w:tabs>
                <w:tab w:val="clear" w:pos="792"/>
                <w:tab w:val="num" w:pos="720"/>
              </w:tabs>
              <w:spacing w:after="0" w:line="240" w:lineRule="auto"/>
              <w:ind w:left="720"/>
              <w:rPr>
                <w:sz w:val="20"/>
                <w:szCs w:val="20"/>
              </w:rPr>
            </w:pPr>
            <w:r w:rsidRPr="00D9623C">
              <w:rPr>
                <w:sz w:val="20"/>
                <w:szCs w:val="20"/>
              </w:rPr>
              <w:t>Суммарная экономия электрической энергии – 2,728 млн.кВт.ч;</w:t>
            </w:r>
          </w:p>
          <w:p w:rsidR="00252256" w:rsidRPr="00D9623C" w:rsidRDefault="00252256" w:rsidP="00252256">
            <w:pPr>
              <w:numPr>
                <w:ilvl w:val="0"/>
                <w:numId w:val="15"/>
              </w:numPr>
              <w:tabs>
                <w:tab w:val="clear" w:pos="792"/>
                <w:tab w:val="num" w:pos="720"/>
              </w:tabs>
              <w:spacing w:after="0" w:line="240" w:lineRule="auto"/>
              <w:ind w:left="720"/>
              <w:rPr>
                <w:sz w:val="20"/>
                <w:szCs w:val="20"/>
              </w:rPr>
            </w:pPr>
            <w:r w:rsidRPr="00D9623C">
              <w:rPr>
                <w:sz w:val="20"/>
                <w:szCs w:val="20"/>
              </w:rPr>
              <w:t>Суммарная экономия тепловой энергии – 53,864 тыс. Гкал;</w:t>
            </w:r>
          </w:p>
          <w:p w:rsidR="00252256" w:rsidRPr="00D9623C" w:rsidRDefault="00252256" w:rsidP="00252256">
            <w:pPr>
              <w:numPr>
                <w:ilvl w:val="0"/>
                <w:numId w:val="15"/>
              </w:numPr>
              <w:tabs>
                <w:tab w:val="clear" w:pos="792"/>
                <w:tab w:val="num" w:pos="720"/>
              </w:tabs>
              <w:spacing w:after="0" w:line="240" w:lineRule="auto"/>
              <w:ind w:left="720"/>
              <w:rPr>
                <w:sz w:val="20"/>
                <w:szCs w:val="20"/>
              </w:rPr>
            </w:pPr>
            <w:r w:rsidRPr="00D9623C">
              <w:rPr>
                <w:sz w:val="20"/>
                <w:szCs w:val="20"/>
              </w:rPr>
              <w:t>Суммарная экономия воды – 116,082 тыс. м3.</w:t>
            </w:r>
          </w:p>
          <w:p w:rsidR="00252256" w:rsidRPr="00D9623C" w:rsidRDefault="00252256" w:rsidP="00252256">
            <w:pPr>
              <w:ind w:left="72"/>
              <w:rPr>
                <w:sz w:val="20"/>
                <w:szCs w:val="20"/>
              </w:rPr>
            </w:pPr>
          </w:p>
        </w:tc>
        <w:tc>
          <w:tcPr>
            <w:tcW w:w="3275" w:type="dxa"/>
          </w:tcPr>
          <w:p w:rsidR="00252256" w:rsidRPr="00D9623C" w:rsidRDefault="00252256" w:rsidP="00252256">
            <w:pPr>
              <w:ind w:left="360"/>
              <w:jc w:val="both"/>
              <w:rPr>
                <w:sz w:val="20"/>
                <w:szCs w:val="20"/>
              </w:rPr>
            </w:pPr>
            <w:r w:rsidRPr="00D9623C">
              <w:rPr>
                <w:sz w:val="20"/>
                <w:szCs w:val="20"/>
              </w:rPr>
              <w:t>Реализация программы позволит:</w:t>
            </w:r>
          </w:p>
          <w:p w:rsidR="00252256" w:rsidRPr="00D9623C" w:rsidRDefault="00252256" w:rsidP="00252256">
            <w:pPr>
              <w:numPr>
                <w:ilvl w:val="0"/>
                <w:numId w:val="16"/>
              </w:numPr>
              <w:spacing w:after="0" w:line="240" w:lineRule="auto"/>
              <w:jc w:val="both"/>
              <w:rPr>
                <w:sz w:val="20"/>
                <w:szCs w:val="20"/>
              </w:rPr>
            </w:pPr>
            <w:r w:rsidRPr="00D9623C">
              <w:rPr>
                <w:sz w:val="20"/>
                <w:szCs w:val="20"/>
              </w:rPr>
              <w:t>Обеспечить оснащенность коммерческим учетом тепла жилищного фонда до 100%;</w:t>
            </w:r>
          </w:p>
          <w:p w:rsidR="00252256" w:rsidRPr="00D9623C" w:rsidRDefault="00252256" w:rsidP="00252256">
            <w:pPr>
              <w:numPr>
                <w:ilvl w:val="0"/>
                <w:numId w:val="16"/>
              </w:numPr>
              <w:spacing w:after="0" w:line="240" w:lineRule="auto"/>
              <w:jc w:val="both"/>
              <w:rPr>
                <w:sz w:val="20"/>
                <w:szCs w:val="20"/>
              </w:rPr>
            </w:pPr>
            <w:r w:rsidRPr="00D9623C">
              <w:rPr>
                <w:sz w:val="20"/>
                <w:szCs w:val="20"/>
              </w:rPr>
              <w:t>Обеспечить 100% учет энергоресурсов и воды в социальной сфере города;</w:t>
            </w:r>
          </w:p>
          <w:p w:rsidR="00252256" w:rsidRPr="00D9623C" w:rsidRDefault="00252256" w:rsidP="00252256">
            <w:pPr>
              <w:numPr>
                <w:ilvl w:val="0"/>
                <w:numId w:val="16"/>
              </w:numPr>
              <w:spacing w:after="0" w:line="240" w:lineRule="auto"/>
              <w:jc w:val="both"/>
              <w:rPr>
                <w:sz w:val="20"/>
                <w:szCs w:val="20"/>
              </w:rPr>
            </w:pPr>
            <w:r w:rsidRPr="00D9623C">
              <w:rPr>
                <w:sz w:val="20"/>
                <w:szCs w:val="20"/>
              </w:rPr>
              <w:t>Снизить удельные показатели расхода энергоносителей по отношению к уровню 2009 года на 15-20%;</w:t>
            </w:r>
          </w:p>
          <w:p w:rsidR="00252256" w:rsidRPr="00D9623C" w:rsidRDefault="00252256" w:rsidP="00252256">
            <w:pPr>
              <w:numPr>
                <w:ilvl w:val="0"/>
                <w:numId w:val="16"/>
              </w:numPr>
              <w:spacing w:after="0" w:line="240" w:lineRule="auto"/>
              <w:jc w:val="both"/>
              <w:rPr>
                <w:sz w:val="20"/>
                <w:szCs w:val="20"/>
              </w:rPr>
            </w:pPr>
            <w:r w:rsidRPr="00D9623C">
              <w:rPr>
                <w:sz w:val="20"/>
                <w:szCs w:val="20"/>
              </w:rPr>
              <w:t>Сократить потребление холодной и горячей воды на 25-30% за счет уменьшения непроизводительных потерь, упорядочения системы взаимных расчетов между населением и поставщиками услуг, повышение качества предоставляемых услуг;</w:t>
            </w:r>
          </w:p>
          <w:p w:rsidR="00252256" w:rsidRPr="00D9623C" w:rsidRDefault="00252256" w:rsidP="00252256">
            <w:pPr>
              <w:numPr>
                <w:ilvl w:val="0"/>
                <w:numId w:val="16"/>
              </w:numPr>
              <w:spacing w:after="0" w:line="240" w:lineRule="auto"/>
              <w:jc w:val="both"/>
              <w:rPr>
                <w:sz w:val="20"/>
                <w:szCs w:val="20"/>
              </w:rPr>
            </w:pPr>
            <w:r w:rsidRPr="00D9623C">
              <w:rPr>
                <w:sz w:val="20"/>
                <w:szCs w:val="20"/>
              </w:rPr>
              <w:t>Обеспечить необходимые условия для поэтапного снижения удельного потребления тепловой энергии в жилищном секторе.</w:t>
            </w:r>
          </w:p>
        </w:tc>
      </w:tr>
      <w:tr w:rsidR="00252256" w:rsidRPr="003422FA" w:rsidTr="00252256">
        <w:tc>
          <w:tcPr>
            <w:tcW w:w="3042" w:type="dxa"/>
          </w:tcPr>
          <w:p w:rsidR="00252256" w:rsidRPr="00D9623C" w:rsidRDefault="00252256" w:rsidP="00252256">
            <w:pPr>
              <w:rPr>
                <w:sz w:val="20"/>
                <w:szCs w:val="20"/>
              </w:rPr>
            </w:pPr>
            <w:r w:rsidRPr="00D9623C">
              <w:rPr>
                <w:sz w:val="20"/>
                <w:szCs w:val="20"/>
              </w:rPr>
              <w:t>Муниципальная программа «Устойчивое развитие сельских территорий Куйбышевского района Новосибирской области на 2014-2017 годы и на период до 2020 года»</w:t>
            </w:r>
          </w:p>
        </w:tc>
        <w:tc>
          <w:tcPr>
            <w:tcW w:w="3402" w:type="dxa"/>
          </w:tcPr>
          <w:p w:rsidR="00252256" w:rsidRPr="00D9623C" w:rsidRDefault="00252256" w:rsidP="00252256">
            <w:pPr>
              <w:numPr>
                <w:ilvl w:val="0"/>
                <w:numId w:val="15"/>
              </w:numPr>
              <w:tabs>
                <w:tab w:val="clear" w:pos="792"/>
                <w:tab w:val="num" w:pos="720"/>
              </w:tabs>
              <w:spacing w:after="0" w:line="240" w:lineRule="auto"/>
              <w:ind w:left="720"/>
              <w:rPr>
                <w:sz w:val="20"/>
                <w:szCs w:val="20"/>
              </w:rPr>
            </w:pPr>
            <w:r w:rsidRPr="00D9623C">
              <w:rPr>
                <w:sz w:val="20"/>
                <w:szCs w:val="20"/>
              </w:rPr>
              <w:t>Основные цели программы улучшение условий жизнедеятельности на сельских территориях  Куйбышевского района;</w:t>
            </w:r>
          </w:p>
          <w:p w:rsidR="00252256" w:rsidRPr="00D9623C" w:rsidRDefault="00252256" w:rsidP="00252256">
            <w:pPr>
              <w:numPr>
                <w:ilvl w:val="0"/>
                <w:numId w:val="15"/>
              </w:numPr>
              <w:tabs>
                <w:tab w:val="clear" w:pos="792"/>
                <w:tab w:val="num" w:pos="720"/>
              </w:tabs>
              <w:spacing w:after="0" w:line="240" w:lineRule="auto"/>
              <w:ind w:left="720"/>
              <w:rPr>
                <w:sz w:val="20"/>
                <w:szCs w:val="20"/>
              </w:rPr>
            </w:pPr>
            <w:r w:rsidRPr="00D9623C">
              <w:rPr>
                <w:sz w:val="20"/>
                <w:szCs w:val="20"/>
              </w:rPr>
              <w:t xml:space="preserve">улучшение инвестиционного климата в сфере АПК на сельских       территориях  Куйбышевского района за счет реализации инфра-     структурных мероприятий в рамках Программы; </w:t>
            </w:r>
          </w:p>
          <w:p w:rsidR="00252256" w:rsidRPr="00D9623C" w:rsidRDefault="00252256" w:rsidP="00252256">
            <w:pPr>
              <w:numPr>
                <w:ilvl w:val="0"/>
                <w:numId w:val="15"/>
              </w:numPr>
              <w:tabs>
                <w:tab w:val="clear" w:pos="792"/>
                <w:tab w:val="num" w:pos="720"/>
              </w:tabs>
              <w:spacing w:after="0" w:line="240" w:lineRule="auto"/>
              <w:ind w:left="720"/>
              <w:rPr>
                <w:sz w:val="20"/>
                <w:szCs w:val="20"/>
              </w:rPr>
            </w:pPr>
            <w:r w:rsidRPr="00D9623C">
              <w:rPr>
                <w:sz w:val="20"/>
                <w:szCs w:val="20"/>
              </w:rPr>
              <w:t>содействие созданию высокотехнологичных рабочих мест на   сельских территориях Куйбышевского района;</w:t>
            </w:r>
          </w:p>
          <w:p w:rsidR="00252256" w:rsidRPr="00D9623C" w:rsidRDefault="00252256" w:rsidP="00252256">
            <w:pPr>
              <w:numPr>
                <w:ilvl w:val="0"/>
                <w:numId w:val="15"/>
              </w:numPr>
              <w:tabs>
                <w:tab w:val="clear" w:pos="792"/>
                <w:tab w:val="num" w:pos="720"/>
              </w:tabs>
              <w:spacing w:after="0" w:line="240" w:lineRule="auto"/>
              <w:ind w:left="720"/>
              <w:rPr>
                <w:sz w:val="20"/>
                <w:szCs w:val="20"/>
              </w:rPr>
            </w:pPr>
            <w:r w:rsidRPr="00D9623C">
              <w:rPr>
                <w:sz w:val="20"/>
                <w:szCs w:val="20"/>
              </w:rPr>
              <w:t xml:space="preserve">активизация участия граждан, проживающих на сельских территориях Куйбышевского района, в решении вопросов местного значения; </w:t>
            </w:r>
          </w:p>
          <w:p w:rsidR="00252256" w:rsidRPr="00D9623C" w:rsidRDefault="00252256" w:rsidP="00252256">
            <w:pPr>
              <w:numPr>
                <w:ilvl w:val="0"/>
                <w:numId w:val="15"/>
              </w:numPr>
              <w:tabs>
                <w:tab w:val="clear" w:pos="792"/>
                <w:tab w:val="num" w:pos="720"/>
              </w:tabs>
              <w:spacing w:after="0" w:line="240" w:lineRule="auto"/>
              <w:ind w:left="720"/>
              <w:rPr>
                <w:sz w:val="20"/>
                <w:szCs w:val="20"/>
              </w:rPr>
            </w:pPr>
            <w:r w:rsidRPr="00D9623C">
              <w:rPr>
                <w:sz w:val="20"/>
                <w:szCs w:val="20"/>
              </w:rPr>
              <w:t xml:space="preserve">формирование в Новосибирской области </w:t>
            </w:r>
            <w:r w:rsidRPr="00D9623C">
              <w:rPr>
                <w:sz w:val="20"/>
                <w:szCs w:val="20"/>
              </w:rPr>
              <w:lastRenderedPageBreak/>
              <w:t>позитивного отношения к развитию сельских территорий Куйбышевского района.</w:t>
            </w:r>
          </w:p>
          <w:p w:rsidR="00252256" w:rsidRPr="00D9623C" w:rsidRDefault="00252256" w:rsidP="00252256">
            <w:pPr>
              <w:ind w:left="432"/>
              <w:rPr>
                <w:sz w:val="20"/>
                <w:szCs w:val="20"/>
              </w:rPr>
            </w:pPr>
          </w:p>
        </w:tc>
        <w:tc>
          <w:tcPr>
            <w:tcW w:w="3275" w:type="dxa"/>
          </w:tcPr>
          <w:p w:rsidR="00252256" w:rsidRPr="00D9623C" w:rsidRDefault="00252256" w:rsidP="00252256">
            <w:pPr>
              <w:pStyle w:val="ConsPlusCell"/>
              <w:numPr>
                <w:ilvl w:val="0"/>
                <w:numId w:val="15"/>
              </w:numPr>
              <w:tabs>
                <w:tab w:val="clear" w:pos="792"/>
                <w:tab w:val="num" w:pos="720"/>
              </w:tabs>
              <w:ind w:left="720" w:firstLine="540"/>
              <w:jc w:val="both"/>
              <w:rPr>
                <w:rFonts w:ascii="Times New Roman" w:hAnsi="Times New Roman" w:cs="Times New Roman"/>
              </w:rPr>
            </w:pPr>
            <w:r w:rsidRPr="00D9623C">
              <w:rPr>
                <w:rFonts w:ascii="Times New Roman" w:hAnsi="Times New Roman" w:cs="Times New Roman"/>
              </w:rPr>
              <w:lastRenderedPageBreak/>
              <w:t>Улучшение жилищных условий __172__ сельских семей, в том числе _37___ молодых семей и молодых специалистов;</w:t>
            </w:r>
          </w:p>
          <w:p w:rsidR="00252256" w:rsidRPr="00D9623C" w:rsidRDefault="00252256" w:rsidP="00252256">
            <w:pPr>
              <w:numPr>
                <w:ilvl w:val="0"/>
                <w:numId w:val="15"/>
              </w:numPr>
              <w:tabs>
                <w:tab w:val="clear" w:pos="792"/>
                <w:tab w:val="num" w:pos="720"/>
              </w:tabs>
              <w:spacing w:after="0" w:line="240" w:lineRule="auto"/>
              <w:ind w:left="720" w:firstLine="540"/>
              <w:jc w:val="both"/>
              <w:rPr>
                <w:sz w:val="20"/>
                <w:szCs w:val="20"/>
              </w:rPr>
            </w:pPr>
            <w:r w:rsidRPr="00D9623C">
              <w:rPr>
                <w:sz w:val="20"/>
                <w:szCs w:val="20"/>
              </w:rPr>
              <w:t>Удовлетворение потребностей организаций АПК  Куйбышевского района в молодых специалистах на 70 % и социальной сферы -  на  95 %;</w:t>
            </w:r>
          </w:p>
          <w:p w:rsidR="00252256" w:rsidRPr="00D9623C" w:rsidRDefault="00252256" w:rsidP="00252256">
            <w:pPr>
              <w:numPr>
                <w:ilvl w:val="0"/>
                <w:numId w:val="15"/>
              </w:numPr>
              <w:tabs>
                <w:tab w:val="clear" w:pos="792"/>
                <w:tab w:val="num" w:pos="720"/>
                <w:tab w:val="left" w:pos="1512"/>
              </w:tabs>
              <w:spacing w:after="0" w:line="240" w:lineRule="auto"/>
              <w:ind w:left="720" w:firstLine="612"/>
              <w:jc w:val="both"/>
              <w:rPr>
                <w:sz w:val="20"/>
                <w:szCs w:val="20"/>
              </w:rPr>
            </w:pPr>
            <w:r w:rsidRPr="00D9623C">
              <w:rPr>
                <w:sz w:val="20"/>
                <w:szCs w:val="20"/>
              </w:rPr>
              <w:t>Увеличение коэффициента рождаемости сельского населения  Куйбышевского района на _1,8_ % и ожидаемой продолжительности жизни – на __2__ %;</w:t>
            </w:r>
          </w:p>
          <w:p w:rsidR="00252256" w:rsidRPr="00D9623C" w:rsidRDefault="00252256" w:rsidP="00252256">
            <w:pPr>
              <w:numPr>
                <w:ilvl w:val="0"/>
                <w:numId w:val="15"/>
              </w:numPr>
              <w:tabs>
                <w:tab w:val="clear" w:pos="792"/>
                <w:tab w:val="num" w:pos="720"/>
                <w:tab w:val="left" w:pos="1512"/>
              </w:tabs>
              <w:spacing w:after="0" w:line="240" w:lineRule="auto"/>
              <w:ind w:left="720" w:firstLine="612"/>
              <w:jc w:val="both"/>
              <w:rPr>
                <w:sz w:val="20"/>
                <w:szCs w:val="20"/>
              </w:rPr>
            </w:pPr>
            <w:r w:rsidRPr="00D9623C">
              <w:rPr>
                <w:sz w:val="20"/>
                <w:szCs w:val="20"/>
              </w:rPr>
              <w:t xml:space="preserve">Достижение совокупного экономического эффекта в объеме _458,686_ млн. рублей, в том числе за </w:t>
            </w:r>
            <w:r w:rsidRPr="00D9623C">
              <w:rPr>
                <w:sz w:val="20"/>
                <w:szCs w:val="20"/>
              </w:rPr>
              <w:lastRenderedPageBreak/>
              <w:t>счет:</w:t>
            </w:r>
          </w:p>
          <w:p w:rsidR="00252256" w:rsidRPr="00D9623C" w:rsidRDefault="00252256" w:rsidP="00252256">
            <w:pPr>
              <w:numPr>
                <w:ilvl w:val="0"/>
                <w:numId w:val="18"/>
              </w:numPr>
              <w:tabs>
                <w:tab w:val="clear" w:pos="360"/>
                <w:tab w:val="num" w:pos="792"/>
              </w:tabs>
              <w:spacing w:after="0" w:line="240" w:lineRule="auto"/>
              <w:ind w:firstLine="252"/>
              <w:jc w:val="both"/>
              <w:rPr>
                <w:sz w:val="20"/>
                <w:szCs w:val="20"/>
              </w:rPr>
            </w:pPr>
            <w:r w:rsidRPr="00D9623C">
              <w:rPr>
                <w:sz w:val="20"/>
                <w:szCs w:val="20"/>
              </w:rPr>
              <w:t>прироста продукции сельского хозяйства на основе улучшения условий жизни специалистов АПК 350__ млн. рублей;</w:t>
            </w:r>
          </w:p>
          <w:p w:rsidR="00252256" w:rsidRPr="00D9623C" w:rsidRDefault="00252256" w:rsidP="00252256">
            <w:pPr>
              <w:numPr>
                <w:ilvl w:val="0"/>
                <w:numId w:val="18"/>
              </w:numPr>
              <w:spacing w:after="0" w:line="240" w:lineRule="auto"/>
              <w:ind w:firstLine="252"/>
              <w:jc w:val="both"/>
              <w:rPr>
                <w:sz w:val="20"/>
                <w:szCs w:val="20"/>
              </w:rPr>
            </w:pPr>
            <w:r w:rsidRPr="00D9623C">
              <w:rPr>
                <w:sz w:val="20"/>
                <w:szCs w:val="20"/>
              </w:rPr>
              <w:t>реализации мероприятий по развитию газификации и водоснабжения - _50_ млн. рублей;</w:t>
            </w:r>
          </w:p>
          <w:p w:rsidR="00252256" w:rsidRPr="00D9623C" w:rsidRDefault="00252256" w:rsidP="00252256">
            <w:pPr>
              <w:numPr>
                <w:ilvl w:val="0"/>
                <w:numId w:val="18"/>
              </w:numPr>
              <w:spacing w:after="0" w:line="240" w:lineRule="auto"/>
              <w:ind w:firstLine="252"/>
              <w:jc w:val="both"/>
              <w:rPr>
                <w:sz w:val="20"/>
                <w:szCs w:val="20"/>
              </w:rPr>
            </w:pPr>
            <w:r w:rsidRPr="00D9623C">
              <w:rPr>
                <w:sz w:val="20"/>
                <w:szCs w:val="20"/>
              </w:rPr>
              <w:t>привлечения внебюджетных средств - _58,686_ млн. рублей.</w:t>
            </w:r>
          </w:p>
        </w:tc>
      </w:tr>
      <w:tr w:rsidR="00252256" w:rsidRPr="003422FA" w:rsidTr="00252256">
        <w:tc>
          <w:tcPr>
            <w:tcW w:w="3042" w:type="dxa"/>
          </w:tcPr>
          <w:p w:rsidR="00252256" w:rsidRPr="00D9623C" w:rsidRDefault="00252256" w:rsidP="00252256">
            <w:pPr>
              <w:rPr>
                <w:sz w:val="20"/>
                <w:szCs w:val="20"/>
              </w:rPr>
            </w:pPr>
            <w:r w:rsidRPr="00D9623C">
              <w:rPr>
                <w:sz w:val="20"/>
                <w:szCs w:val="20"/>
              </w:rPr>
              <w:lastRenderedPageBreak/>
              <w:t>Муниципальная целевая программа «Увеличение налоговой базы по земельному налогу и налогу на имущество физических лиц бюджетов поселений Куйбышевского района на 2013-2015 годы»</w:t>
            </w:r>
          </w:p>
        </w:tc>
        <w:tc>
          <w:tcPr>
            <w:tcW w:w="3402" w:type="dxa"/>
          </w:tcPr>
          <w:p w:rsidR="00252256" w:rsidRPr="00D9623C" w:rsidRDefault="00252256" w:rsidP="00252256">
            <w:pPr>
              <w:tabs>
                <w:tab w:val="left" w:pos="1380"/>
              </w:tabs>
              <w:jc w:val="both"/>
              <w:rPr>
                <w:sz w:val="20"/>
                <w:szCs w:val="20"/>
              </w:rPr>
            </w:pPr>
            <w:r w:rsidRPr="00D9623C">
              <w:rPr>
                <w:b/>
                <w:sz w:val="20"/>
                <w:szCs w:val="20"/>
              </w:rPr>
              <w:t>Основная цель Программы</w:t>
            </w:r>
            <w:r w:rsidRPr="00D9623C">
              <w:rPr>
                <w:sz w:val="20"/>
                <w:szCs w:val="20"/>
              </w:rPr>
              <w:t xml:space="preserve"> – установление оптимальной налогооблагаемой базы по земельному налогу и налогу на имущество бюджетов поселений для исполнения муниципальными образованиями своих полномочий.</w:t>
            </w:r>
          </w:p>
          <w:p w:rsidR="00252256" w:rsidRPr="00D9623C" w:rsidRDefault="00252256" w:rsidP="00252256">
            <w:pPr>
              <w:ind w:left="432"/>
              <w:rPr>
                <w:sz w:val="20"/>
                <w:szCs w:val="20"/>
              </w:rPr>
            </w:pPr>
          </w:p>
        </w:tc>
        <w:tc>
          <w:tcPr>
            <w:tcW w:w="3275" w:type="dxa"/>
          </w:tcPr>
          <w:p w:rsidR="00252256" w:rsidRPr="00D9623C" w:rsidRDefault="00252256" w:rsidP="00252256">
            <w:pPr>
              <w:ind w:left="360"/>
              <w:rPr>
                <w:sz w:val="20"/>
                <w:szCs w:val="20"/>
              </w:rPr>
            </w:pPr>
            <w:r w:rsidRPr="00D9623C">
              <w:rPr>
                <w:sz w:val="20"/>
                <w:szCs w:val="20"/>
              </w:rPr>
              <w:t>В результате реализации программы (к концу 2015 года) ожидается:</w:t>
            </w:r>
          </w:p>
          <w:p w:rsidR="00252256" w:rsidRPr="00D9623C" w:rsidRDefault="00252256" w:rsidP="00252256">
            <w:pPr>
              <w:numPr>
                <w:ilvl w:val="0"/>
                <w:numId w:val="19"/>
              </w:numPr>
              <w:spacing w:after="0" w:line="240" w:lineRule="auto"/>
              <w:ind w:firstLine="72"/>
              <w:jc w:val="both"/>
              <w:rPr>
                <w:sz w:val="20"/>
                <w:szCs w:val="20"/>
              </w:rPr>
            </w:pPr>
            <w:r w:rsidRPr="00D9623C">
              <w:rPr>
                <w:sz w:val="20"/>
                <w:szCs w:val="20"/>
              </w:rPr>
              <w:t>расширить налогооблагаемую базу по налогу на имущество за счет приватизации жилья, оформления документов на уже существующее жилье, а также за счет ввода нового жилья на 94902,8 кв.м.</w:t>
            </w:r>
          </w:p>
          <w:p w:rsidR="00252256" w:rsidRPr="00D9623C" w:rsidRDefault="00252256" w:rsidP="00252256">
            <w:pPr>
              <w:numPr>
                <w:ilvl w:val="0"/>
                <w:numId w:val="19"/>
              </w:numPr>
              <w:spacing w:after="0" w:line="240" w:lineRule="auto"/>
              <w:ind w:firstLine="72"/>
              <w:jc w:val="both"/>
              <w:rPr>
                <w:sz w:val="20"/>
                <w:szCs w:val="20"/>
              </w:rPr>
            </w:pPr>
            <w:r w:rsidRPr="00D9623C">
              <w:rPr>
                <w:sz w:val="20"/>
                <w:szCs w:val="20"/>
              </w:rPr>
              <w:t xml:space="preserve">расширить налогооблагаемую базу земельного налога за счет за счет оформления в муниципальную собственность земельных участков выделенных в счет невостребованных земельных долей, с последующим их использованием (реализация сельхозпредприятиям, аренда) на </w:t>
            </w:r>
            <w:smartTag w:uri="urn:schemas-microsoft-com:office:smarttags" w:element="metricconverter">
              <w:smartTagPr>
                <w:attr w:name="ProductID" w:val="106687,8 га"/>
              </w:smartTagPr>
              <w:r w:rsidRPr="00D9623C">
                <w:rPr>
                  <w:sz w:val="20"/>
                  <w:szCs w:val="20"/>
                </w:rPr>
                <w:t>106687,8 га</w:t>
              </w:r>
            </w:smartTag>
            <w:r w:rsidRPr="00D9623C">
              <w:rPr>
                <w:sz w:val="20"/>
                <w:szCs w:val="20"/>
              </w:rPr>
              <w:t>.</w:t>
            </w:r>
          </w:p>
          <w:p w:rsidR="00252256" w:rsidRPr="00D9623C" w:rsidRDefault="00252256" w:rsidP="00252256">
            <w:pPr>
              <w:numPr>
                <w:ilvl w:val="0"/>
                <w:numId w:val="19"/>
              </w:numPr>
              <w:spacing w:after="0" w:line="240" w:lineRule="auto"/>
              <w:ind w:firstLine="72"/>
              <w:jc w:val="both"/>
              <w:rPr>
                <w:sz w:val="20"/>
                <w:szCs w:val="20"/>
              </w:rPr>
            </w:pPr>
            <w:r w:rsidRPr="00D9623C">
              <w:rPr>
                <w:sz w:val="20"/>
                <w:szCs w:val="20"/>
              </w:rPr>
              <w:t>За счет более скрупулезной работы с налогоплательщиками, имеющими задолженность, планируется получение в бюджеты 1543,97 тыс. руб. недоимки.</w:t>
            </w:r>
          </w:p>
          <w:p w:rsidR="00252256" w:rsidRPr="00D9623C" w:rsidRDefault="00252256" w:rsidP="00252256">
            <w:pPr>
              <w:pStyle w:val="ConsPlusCell"/>
              <w:numPr>
                <w:ilvl w:val="0"/>
                <w:numId w:val="19"/>
              </w:numPr>
              <w:ind w:firstLine="72"/>
              <w:jc w:val="both"/>
              <w:rPr>
                <w:rFonts w:ascii="Times New Roman" w:hAnsi="Times New Roman" w:cs="Times New Roman"/>
              </w:rPr>
            </w:pPr>
            <w:r w:rsidRPr="00D9623C">
              <w:rPr>
                <w:rFonts w:ascii="Times New Roman" w:hAnsi="Times New Roman" w:cs="Times New Roman"/>
              </w:rPr>
              <w:t>Общий финансовый эффект от реализации программы составит 8136,47 тыс. руб.</w:t>
            </w:r>
          </w:p>
        </w:tc>
      </w:tr>
      <w:tr w:rsidR="00252256" w:rsidRPr="00D9623C" w:rsidTr="00252256">
        <w:tc>
          <w:tcPr>
            <w:tcW w:w="9719" w:type="dxa"/>
            <w:gridSpan w:val="3"/>
          </w:tcPr>
          <w:p w:rsidR="00252256" w:rsidRPr="00D9623C" w:rsidRDefault="00252256" w:rsidP="00252256">
            <w:pPr>
              <w:ind w:left="72"/>
              <w:jc w:val="center"/>
              <w:rPr>
                <w:b/>
                <w:sz w:val="20"/>
                <w:szCs w:val="20"/>
              </w:rPr>
            </w:pPr>
            <w:r w:rsidRPr="00D9623C">
              <w:rPr>
                <w:b/>
                <w:sz w:val="20"/>
                <w:szCs w:val="20"/>
              </w:rPr>
              <w:t>Планируемые</w:t>
            </w:r>
          </w:p>
        </w:tc>
      </w:tr>
      <w:tr w:rsidR="00252256" w:rsidRPr="003422FA" w:rsidTr="00252256">
        <w:tc>
          <w:tcPr>
            <w:tcW w:w="3042" w:type="dxa"/>
          </w:tcPr>
          <w:p w:rsidR="00252256" w:rsidRPr="00D9623C" w:rsidRDefault="00252256" w:rsidP="00252256">
            <w:pPr>
              <w:rPr>
                <w:sz w:val="20"/>
                <w:szCs w:val="20"/>
              </w:rPr>
            </w:pPr>
            <w:r w:rsidRPr="00D9623C">
              <w:rPr>
                <w:sz w:val="20"/>
                <w:szCs w:val="20"/>
              </w:rPr>
              <w:t>Районная программа «Содействие занятости населения Куйбышевского района на 2014-2016 годы</w:t>
            </w:r>
          </w:p>
        </w:tc>
        <w:tc>
          <w:tcPr>
            <w:tcW w:w="3402" w:type="dxa"/>
          </w:tcPr>
          <w:p w:rsidR="00252256" w:rsidRPr="00D9623C" w:rsidRDefault="00252256" w:rsidP="00252256">
            <w:pPr>
              <w:ind w:left="72"/>
              <w:rPr>
                <w:sz w:val="20"/>
                <w:szCs w:val="20"/>
              </w:rPr>
            </w:pPr>
            <w:r w:rsidRPr="00D9623C">
              <w:rPr>
                <w:sz w:val="20"/>
                <w:szCs w:val="20"/>
              </w:rPr>
              <w:t>Повышение уровня занятости населения</w:t>
            </w:r>
          </w:p>
        </w:tc>
        <w:tc>
          <w:tcPr>
            <w:tcW w:w="3275" w:type="dxa"/>
          </w:tcPr>
          <w:p w:rsidR="00252256" w:rsidRPr="00D9623C" w:rsidRDefault="00252256" w:rsidP="00252256">
            <w:pPr>
              <w:ind w:left="72"/>
              <w:jc w:val="both"/>
              <w:rPr>
                <w:sz w:val="20"/>
                <w:szCs w:val="20"/>
              </w:rPr>
            </w:pPr>
            <w:r w:rsidRPr="00D9623C">
              <w:rPr>
                <w:sz w:val="20"/>
                <w:szCs w:val="20"/>
              </w:rPr>
              <w:t>Реализация программы в течение 2014-2016 годов позволит:</w:t>
            </w:r>
          </w:p>
          <w:p w:rsidR="00252256" w:rsidRPr="00D9623C" w:rsidRDefault="00252256" w:rsidP="00252256">
            <w:pPr>
              <w:numPr>
                <w:ilvl w:val="0"/>
                <w:numId w:val="7"/>
              </w:numPr>
              <w:tabs>
                <w:tab w:val="clear" w:pos="720"/>
                <w:tab w:val="num" w:pos="252"/>
              </w:tabs>
              <w:spacing w:after="0" w:line="240" w:lineRule="auto"/>
              <w:ind w:left="252" w:firstLine="540"/>
              <w:jc w:val="both"/>
              <w:rPr>
                <w:sz w:val="20"/>
                <w:szCs w:val="20"/>
              </w:rPr>
            </w:pPr>
            <w:r w:rsidRPr="00D9623C">
              <w:rPr>
                <w:sz w:val="20"/>
                <w:szCs w:val="20"/>
              </w:rPr>
              <w:t>Создать новые рабочие места –</w:t>
            </w:r>
          </w:p>
          <w:p w:rsidR="00252256" w:rsidRPr="00D9623C" w:rsidRDefault="00252256" w:rsidP="00252256">
            <w:pPr>
              <w:numPr>
                <w:ilvl w:val="0"/>
                <w:numId w:val="7"/>
              </w:numPr>
              <w:tabs>
                <w:tab w:val="clear" w:pos="720"/>
                <w:tab w:val="num" w:pos="252"/>
              </w:tabs>
              <w:spacing w:after="0" w:line="240" w:lineRule="auto"/>
              <w:ind w:left="252" w:firstLine="540"/>
              <w:jc w:val="both"/>
              <w:rPr>
                <w:sz w:val="20"/>
                <w:szCs w:val="20"/>
              </w:rPr>
            </w:pPr>
            <w:r w:rsidRPr="00D9623C">
              <w:rPr>
                <w:sz w:val="20"/>
                <w:szCs w:val="20"/>
              </w:rPr>
              <w:t>Организация общественных работ –</w:t>
            </w:r>
          </w:p>
          <w:p w:rsidR="00252256" w:rsidRPr="00D9623C" w:rsidRDefault="00252256" w:rsidP="00252256">
            <w:pPr>
              <w:numPr>
                <w:ilvl w:val="0"/>
                <w:numId w:val="7"/>
              </w:numPr>
              <w:tabs>
                <w:tab w:val="clear" w:pos="720"/>
                <w:tab w:val="num" w:pos="252"/>
              </w:tabs>
              <w:spacing w:after="0" w:line="240" w:lineRule="auto"/>
              <w:ind w:left="252" w:firstLine="540"/>
              <w:jc w:val="both"/>
              <w:rPr>
                <w:sz w:val="20"/>
                <w:szCs w:val="20"/>
              </w:rPr>
            </w:pPr>
            <w:r w:rsidRPr="00D9623C">
              <w:rPr>
                <w:sz w:val="20"/>
                <w:szCs w:val="20"/>
              </w:rPr>
              <w:t>Организовать временное трудоустройство несовершеннолетних граждан;</w:t>
            </w:r>
          </w:p>
          <w:p w:rsidR="00252256" w:rsidRPr="00D9623C" w:rsidRDefault="00252256" w:rsidP="00252256">
            <w:pPr>
              <w:numPr>
                <w:ilvl w:val="0"/>
                <w:numId w:val="7"/>
              </w:numPr>
              <w:tabs>
                <w:tab w:val="clear" w:pos="720"/>
                <w:tab w:val="num" w:pos="252"/>
              </w:tabs>
              <w:spacing w:after="0" w:line="240" w:lineRule="auto"/>
              <w:ind w:left="252" w:firstLine="540"/>
              <w:jc w:val="both"/>
              <w:rPr>
                <w:sz w:val="20"/>
                <w:szCs w:val="20"/>
              </w:rPr>
            </w:pPr>
            <w:r w:rsidRPr="00D9623C">
              <w:rPr>
                <w:sz w:val="20"/>
                <w:szCs w:val="20"/>
              </w:rPr>
              <w:lastRenderedPageBreak/>
              <w:t>Организовать временное трудоустройство безработных граждан в возрасте 18-20 лет из числа выпускников начального и среднего профессионального образования, ищущих работу впервые;</w:t>
            </w:r>
          </w:p>
          <w:p w:rsidR="00252256" w:rsidRPr="00D9623C" w:rsidRDefault="00252256" w:rsidP="00252256">
            <w:pPr>
              <w:numPr>
                <w:ilvl w:val="0"/>
                <w:numId w:val="7"/>
              </w:numPr>
              <w:tabs>
                <w:tab w:val="clear" w:pos="720"/>
                <w:tab w:val="num" w:pos="252"/>
              </w:tabs>
              <w:spacing w:after="0" w:line="240" w:lineRule="auto"/>
              <w:ind w:left="252" w:firstLine="540"/>
              <w:jc w:val="both"/>
              <w:rPr>
                <w:sz w:val="20"/>
                <w:szCs w:val="20"/>
              </w:rPr>
            </w:pPr>
            <w:r w:rsidRPr="00D9623C">
              <w:rPr>
                <w:sz w:val="20"/>
                <w:szCs w:val="20"/>
              </w:rPr>
              <w:t>Оказать содействие в самозанятости.</w:t>
            </w:r>
          </w:p>
          <w:p w:rsidR="00252256" w:rsidRPr="00D9623C" w:rsidRDefault="00252256" w:rsidP="00252256">
            <w:pPr>
              <w:numPr>
                <w:ilvl w:val="0"/>
                <w:numId w:val="7"/>
              </w:numPr>
              <w:tabs>
                <w:tab w:val="clear" w:pos="720"/>
                <w:tab w:val="num" w:pos="252"/>
              </w:tabs>
              <w:spacing w:after="0" w:line="240" w:lineRule="auto"/>
              <w:ind w:left="252" w:firstLine="540"/>
              <w:jc w:val="both"/>
              <w:rPr>
                <w:sz w:val="20"/>
                <w:szCs w:val="20"/>
              </w:rPr>
            </w:pPr>
            <w:r w:rsidRPr="00D9623C">
              <w:rPr>
                <w:sz w:val="20"/>
                <w:szCs w:val="20"/>
              </w:rPr>
              <w:t>Предоставить возможность в трудоустройстве безработным гражданам, испытывающим трудности в поиске работы;</w:t>
            </w:r>
          </w:p>
          <w:p w:rsidR="00252256" w:rsidRPr="00D9623C" w:rsidRDefault="00252256" w:rsidP="00252256">
            <w:pPr>
              <w:numPr>
                <w:ilvl w:val="0"/>
                <w:numId w:val="7"/>
              </w:numPr>
              <w:tabs>
                <w:tab w:val="clear" w:pos="720"/>
                <w:tab w:val="num" w:pos="252"/>
              </w:tabs>
              <w:spacing w:after="0" w:line="240" w:lineRule="auto"/>
              <w:ind w:left="252" w:firstLine="540"/>
              <w:jc w:val="both"/>
              <w:rPr>
                <w:sz w:val="20"/>
                <w:szCs w:val="20"/>
              </w:rPr>
            </w:pPr>
            <w:r w:rsidRPr="00D9623C">
              <w:rPr>
                <w:sz w:val="20"/>
                <w:szCs w:val="20"/>
              </w:rPr>
              <w:t>Организация профессионального обучения женщин, имеющих детей в возрасте  до 3-х лет;</w:t>
            </w:r>
          </w:p>
          <w:p w:rsidR="00252256" w:rsidRPr="00D9623C" w:rsidRDefault="00252256" w:rsidP="00252256">
            <w:pPr>
              <w:numPr>
                <w:ilvl w:val="0"/>
                <w:numId w:val="7"/>
              </w:numPr>
              <w:tabs>
                <w:tab w:val="clear" w:pos="720"/>
                <w:tab w:val="num" w:pos="252"/>
              </w:tabs>
              <w:spacing w:after="0" w:line="240" w:lineRule="auto"/>
              <w:ind w:left="252" w:firstLine="540"/>
              <w:jc w:val="both"/>
              <w:rPr>
                <w:sz w:val="20"/>
                <w:szCs w:val="20"/>
              </w:rPr>
            </w:pPr>
            <w:r w:rsidRPr="00D9623C">
              <w:rPr>
                <w:sz w:val="20"/>
                <w:szCs w:val="20"/>
              </w:rPr>
              <w:t>Организация временного трудоустройства работников, находящихся под угрозой увольнения.;</w:t>
            </w:r>
          </w:p>
          <w:p w:rsidR="00252256" w:rsidRPr="00D9623C" w:rsidRDefault="00252256" w:rsidP="00252256">
            <w:pPr>
              <w:numPr>
                <w:ilvl w:val="0"/>
                <w:numId w:val="7"/>
              </w:numPr>
              <w:tabs>
                <w:tab w:val="clear" w:pos="720"/>
                <w:tab w:val="num" w:pos="252"/>
              </w:tabs>
              <w:spacing w:after="0" w:line="240" w:lineRule="auto"/>
              <w:ind w:left="252" w:firstLine="540"/>
              <w:jc w:val="both"/>
              <w:rPr>
                <w:sz w:val="20"/>
                <w:szCs w:val="20"/>
              </w:rPr>
            </w:pPr>
            <w:r w:rsidRPr="00D9623C">
              <w:rPr>
                <w:sz w:val="20"/>
                <w:szCs w:val="20"/>
              </w:rPr>
              <w:t>Оказание содействия трудоустройству инвалидов.;</w:t>
            </w:r>
          </w:p>
          <w:p w:rsidR="00252256" w:rsidRPr="00D9623C" w:rsidRDefault="00252256" w:rsidP="00252256">
            <w:pPr>
              <w:numPr>
                <w:ilvl w:val="0"/>
                <w:numId w:val="7"/>
              </w:numPr>
              <w:tabs>
                <w:tab w:val="clear" w:pos="720"/>
                <w:tab w:val="num" w:pos="252"/>
              </w:tabs>
              <w:spacing w:after="0" w:line="240" w:lineRule="auto"/>
              <w:ind w:left="252" w:firstLine="540"/>
              <w:jc w:val="both"/>
              <w:rPr>
                <w:sz w:val="20"/>
                <w:szCs w:val="20"/>
              </w:rPr>
            </w:pPr>
            <w:r w:rsidRPr="00D9623C">
              <w:rPr>
                <w:sz w:val="20"/>
                <w:szCs w:val="20"/>
              </w:rPr>
              <w:t>Стажировка выпускников образовательных учреждений в целях приобретения ими опыта.</w:t>
            </w:r>
          </w:p>
          <w:p w:rsidR="00252256" w:rsidRPr="00D9623C" w:rsidRDefault="00252256" w:rsidP="00252256">
            <w:pPr>
              <w:ind w:left="72"/>
              <w:rPr>
                <w:sz w:val="20"/>
                <w:szCs w:val="20"/>
              </w:rPr>
            </w:pPr>
          </w:p>
        </w:tc>
      </w:tr>
      <w:tr w:rsidR="00252256" w:rsidRPr="003422FA" w:rsidTr="00252256">
        <w:tc>
          <w:tcPr>
            <w:tcW w:w="3042" w:type="dxa"/>
          </w:tcPr>
          <w:p w:rsidR="00252256" w:rsidRPr="00D9623C" w:rsidRDefault="00252256" w:rsidP="00252256">
            <w:pPr>
              <w:rPr>
                <w:sz w:val="20"/>
                <w:szCs w:val="20"/>
              </w:rPr>
            </w:pPr>
            <w:r w:rsidRPr="00D9623C">
              <w:rPr>
                <w:sz w:val="20"/>
                <w:szCs w:val="20"/>
              </w:rPr>
              <w:lastRenderedPageBreak/>
              <w:t>Районная целевая программа «Комплексные меры профилактики наркомании в Куйбышевском районе на 2014-2016 годы»</w:t>
            </w:r>
          </w:p>
        </w:tc>
        <w:tc>
          <w:tcPr>
            <w:tcW w:w="3402" w:type="dxa"/>
          </w:tcPr>
          <w:p w:rsidR="00252256" w:rsidRPr="00D9623C" w:rsidRDefault="00252256" w:rsidP="00252256">
            <w:pPr>
              <w:ind w:left="72"/>
              <w:rPr>
                <w:sz w:val="20"/>
                <w:szCs w:val="20"/>
              </w:rPr>
            </w:pPr>
            <w:r w:rsidRPr="00D9623C">
              <w:rPr>
                <w:sz w:val="20"/>
                <w:szCs w:val="20"/>
              </w:rPr>
              <w:t>Создание условий для приостановления роста злоупотребления наркотическими средствами и их незаконного оборота, поэтапного сокращения распространения наркомании и связанной с ней преступности и правонарушений.</w:t>
            </w:r>
          </w:p>
        </w:tc>
        <w:tc>
          <w:tcPr>
            <w:tcW w:w="3275" w:type="dxa"/>
          </w:tcPr>
          <w:p w:rsidR="00252256" w:rsidRPr="00D9623C" w:rsidRDefault="00252256" w:rsidP="00252256">
            <w:pPr>
              <w:ind w:left="72"/>
              <w:jc w:val="both"/>
              <w:rPr>
                <w:sz w:val="20"/>
                <w:szCs w:val="20"/>
              </w:rPr>
            </w:pPr>
            <w:r w:rsidRPr="00D9623C">
              <w:rPr>
                <w:sz w:val="20"/>
                <w:szCs w:val="20"/>
              </w:rPr>
              <w:t>В результате реализации Программы в 2016 году предполагается:</w:t>
            </w:r>
          </w:p>
          <w:p w:rsidR="00252256" w:rsidRPr="00D9623C" w:rsidRDefault="00252256" w:rsidP="00252256">
            <w:pPr>
              <w:numPr>
                <w:ilvl w:val="0"/>
                <w:numId w:val="7"/>
              </w:numPr>
              <w:spacing w:after="0" w:line="240" w:lineRule="auto"/>
              <w:ind w:left="252" w:firstLine="540"/>
              <w:jc w:val="both"/>
              <w:rPr>
                <w:sz w:val="20"/>
                <w:szCs w:val="20"/>
              </w:rPr>
            </w:pPr>
            <w:r w:rsidRPr="00D9623C">
              <w:rPr>
                <w:sz w:val="20"/>
                <w:szCs w:val="20"/>
              </w:rPr>
              <w:t>Достичь положительной динамики в сокращении масштаба незаконного потребления наркотических средств и психотропных веществ в Куйбышевском районе;</w:t>
            </w:r>
          </w:p>
          <w:p w:rsidR="00252256" w:rsidRPr="00D9623C" w:rsidRDefault="00252256" w:rsidP="00252256">
            <w:pPr>
              <w:numPr>
                <w:ilvl w:val="0"/>
                <w:numId w:val="7"/>
              </w:numPr>
              <w:spacing w:after="0" w:line="240" w:lineRule="auto"/>
              <w:ind w:left="252" w:firstLine="540"/>
              <w:jc w:val="both"/>
              <w:rPr>
                <w:sz w:val="20"/>
                <w:szCs w:val="20"/>
              </w:rPr>
            </w:pPr>
            <w:r w:rsidRPr="00D9623C">
              <w:rPr>
                <w:sz w:val="20"/>
                <w:szCs w:val="20"/>
              </w:rPr>
              <w:t>Стабилизировать количество больных наркоманией, прошедших лечение и реабилитацию;</w:t>
            </w:r>
          </w:p>
          <w:p w:rsidR="00252256" w:rsidRPr="00D9623C" w:rsidRDefault="00252256" w:rsidP="00252256">
            <w:pPr>
              <w:numPr>
                <w:ilvl w:val="0"/>
                <w:numId w:val="7"/>
              </w:numPr>
              <w:spacing w:after="0" w:line="240" w:lineRule="auto"/>
              <w:ind w:left="252" w:firstLine="540"/>
              <w:jc w:val="both"/>
              <w:rPr>
                <w:sz w:val="20"/>
                <w:szCs w:val="20"/>
              </w:rPr>
            </w:pPr>
            <w:r w:rsidRPr="00D9623C">
              <w:rPr>
                <w:sz w:val="20"/>
                <w:szCs w:val="20"/>
              </w:rPr>
              <w:t>Закрепить достигнутые результаты выявления и присечения тяжких и особо тяжких преступлений в сфере незаконного оборота наркотических средств и психотропных веществ;</w:t>
            </w:r>
          </w:p>
          <w:p w:rsidR="00252256" w:rsidRPr="00D9623C" w:rsidRDefault="00252256" w:rsidP="00252256">
            <w:pPr>
              <w:numPr>
                <w:ilvl w:val="0"/>
                <w:numId w:val="7"/>
              </w:numPr>
              <w:spacing w:after="0" w:line="240" w:lineRule="auto"/>
              <w:ind w:left="252" w:firstLine="540"/>
              <w:jc w:val="both"/>
              <w:rPr>
                <w:sz w:val="20"/>
                <w:szCs w:val="20"/>
              </w:rPr>
            </w:pPr>
            <w:r w:rsidRPr="00D9623C">
              <w:rPr>
                <w:sz w:val="20"/>
                <w:szCs w:val="20"/>
              </w:rPr>
              <w:t>активизировать подростков и молодежь «группы риска» в возрасте от 11 до 24 лет к ведению здорового образа жизни;</w:t>
            </w:r>
          </w:p>
          <w:p w:rsidR="00252256" w:rsidRPr="00D9623C" w:rsidRDefault="00252256" w:rsidP="00252256">
            <w:pPr>
              <w:numPr>
                <w:ilvl w:val="0"/>
                <w:numId w:val="7"/>
              </w:numPr>
              <w:spacing w:after="0" w:line="240" w:lineRule="auto"/>
              <w:ind w:left="252" w:firstLine="540"/>
              <w:jc w:val="both"/>
              <w:rPr>
                <w:sz w:val="20"/>
                <w:szCs w:val="20"/>
              </w:rPr>
            </w:pPr>
            <w:r w:rsidRPr="00D9623C">
              <w:rPr>
                <w:sz w:val="20"/>
                <w:szCs w:val="20"/>
              </w:rPr>
              <w:t xml:space="preserve">Повысить профессиональную компетентности специалистов различных направлений по вопросам профилактики, </w:t>
            </w:r>
            <w:r w:rsidRPr="00D9623C">
              <w:rPr>
                <w:sz w:val="20"/>
                <w:szCs w:val="20"/>
              </w:rPr>
              <w:lastRenderedPageBreak/>
              <w:t>диагностики и лечения наркомании;</w:t>
            </w:r>
          </w:p>
          <w:p w:rsidR="00252256" w:rsidRPr="00D9623C" w:rsidRDefault="00252256" w:rsidP="00252256">
            <w:pPr>
              <w:numPr>
                <w:ilvl w:val="0"/>
                <w:numId w:val="7"/>
              </w:numPr>
              <w:spacing w:after="0" w:line="240" w:lineRule="auto"/>
              <w:ind w:left="252" w:firstLine="540"/>
              <w:jc w:val="both"/>
              <w:rPr>
                <w:sz w:val="20"/>
                <w:szCs w:val="20"/>
              </w:rPr>
            </w:pPr>
            <w:r w:rsidRPr="00D9623C">
              <w:rPr>
                <w:sz w:val="20"/>
                <w:szCs w:val="20"/>
              </w:rPr>
              <w:t>Поместить информацию в местных СМИ о мерах профилактики, лечения и реабилитации лиц, больных наркоманией;</w:t>
            </w:r>
          </w:p>
          <w:p w:rsidR="00252256" w:rsidRPr="00D9623C" w:rsidRDefault="00252256" w:rsidP="00252256">
            <w:pPr>
              <w:numPr>
                <w:ilvl w:val="0"/>
                <w:numId w:val="7"/>
              </w:numPr>
              <w:spacing w:after="0" w:line="240" w:lineRule="auto"/>
              <w:ind w:left="252" w:firstLine="540"/>
              <w:jc w:val="both"/>
              <w:rPr>
                <w:sz w:val="20"/>
                <w:szCs w:val="20"/>
              </w:rPr>
            </w:pPr>
            <w:r w:rsidRPr="00D9623C">
              <w:rPr>
                <w:sz w:val="20"/>
                <w:szCs w:val="20"/>
              </w:rPr>
              <w:t>Распространить информационные бюллетени, буклеты, учебно-методические пособия по профилактике ПАВ среди населения Куйбышевского района.</w:t>
            </w:r>
          </w:p>
          <w:p w:rsidR="00252256" w:rsidRPr="00D9623C" w:rsidRDefault="00252256" w:rsidP="00252256">
            <w:pPr>
              <w:ind w:left="72"/>
              <w:rPr>
                <w:sz w:val="20"/>
                <w:szCs w:val="20"/>
              </w:rPr>
            </w:pPr>
          </w:p>
        </w:tc>
      </w:tr>
    </w:tbl>
    <w:p w:rsidR="00252256" w:rsidRDefault="00252256" w:rsidP="0071566F">
      <w:pPr>
        <w:jc w:val="both"/>
        <w:rPr>
          <w:sz w:val="20"/>
          <w:szCs w:val="20"/>
        </w:rPr>
      </w:pPr>
    </w:p>
    <w:p w:rsidR="00252256" w:rsidRDefault="00252256" w:rsidP="0071566F">
      <w:pPr>
        <w:jc w:val="both"/>
        <w:rPr>
          <w:sz w:val="20"/>
          <w:szCs w:val="20"/>
        </w:rPr>
      </w:pPr>
    </w:p>
    <w:p w:rsidR="00252256" w:rsidRDefault="00252256" w:rsidP="0071566F">
      <w:pPr>
        <w:jc w:val="both"/>
        <w:rPr>
          <w:sz w:val="20"/>
          <w:szCs w:val="20"/>
        </w:rPr>
      </w:pPr>
    </w:p>
    <w:p w:rsidR="00252256" w:rsidRDefault="00252256" w:rsidP="0071566F">
      <w:pPr>
        <w:jc w:val="both"/>
        <w:rPr>
          <w:sz w:val="20"/>
          <w:szCs w:val="20"/>
        </w:rPr>
      </w:pPr>
    </w:p>
    <w:p w:rsidR="00252256" w:rsidRDefault="00252256" w:rsidP="0071566F">
      <w:pPr>
        <w:jc w:val="both"/>
        <w:rPr>
          <w:sz w:val="20"/>
          <w:szCs w:val="20"/>
        </w:rPr>
      </w:pPr>
    </w:p>
    <w:p w:rsidR="00252256" w:rsidRDefault="00252256" w:rsidP="0071566F">
      <w:pPr>
        <w:jc w:val="both"/>
        <w:rPr>
          <w:sz w:val="20"/>
          <w:szCs w:val="20"/>
        </w:rPr>
      </w:pPr>
    </w:p>
    <w:p w:rsidR="00252256" w:rsidRDefault="00252256" w:rsidP="0071566F">
      <w:pPr>
        <w:jc w:val="both"/>
        <w:rPr>
          <w:sz w:val="20"/>
          <w:szCs w:val="20"/>
        </w:rPr>
      </w:pPr>
    </w:p>
    <w:p w:rsidR="00252256" w:rsidRDefault="00252256" w:rsidP="0071566F">
      <w:pPr>
        <w:jc w:val="both"/>
        <w:rPr>
          <w:sz w:val="20"/>
          <w:szCs w:val="20"/>
        </w:rPr>
      </w:pPr>
    </w:p>
    <w:p w:rsidR="00252256" w:rsidRDefault="00252256" w:rsidP="0071566F">
      <w:pPr>
        <w:jc w:val="both"/>
        <w:rPr>
          <w:sz w:val="20"/>
          <w:szCs w:val="20"/>
        </w:rPr>
      </w:pPr>
    </w:p>
    <w:p w:rsidR="00252256" w:rsidRDefault="00252256" w:rsidP="0071566F">
      <w:pPr>
        <w:jc w:val="both"/>
        <w:rPr>
          <w:sz w:val="20"/>
          <w:szCs w:val="20"/>
        </w:rPr>
      </w:pPr>
    </w:p>
    <w:p w:rsidR="00252256" w:rsidRDefault="00252256" w:rsidP="0071566F">
      <w:pPr>
        <w:jc w:val="both"/>
        <w:rPr>
          <w:sz w:val="20"/>
          <w:szCs w:val="20"/>
        </w:rPr>
      </w:pPr>
    </w:p>
    <w:p w:rsidR="00252256" w:rsidRDefault="00252256" w:rsidP="0071566F">
      <w:pPr>
        <w:jc w:val="both"/>
        <w:rPr>
          <w:sz w:val="20"/>
          <w:szCs w:val="20"/>
        </w:rPr>
      </w:pPr>
    </w:p>
    <w:p w:rsidR="00252256" w:rsidRDefault="00252256" w:rsidP="0071566F">
      <w:pPr>
        <w:jc w:val="both"/>
        <w:rPr>
          <w:sz w:val="20"/>
          <w:szCs w:val="20"/>
        </w:rPr>
      </w:pPr>
    </w:p>
    <w:p w:rsidR="00252256" w:rsidRDefault="00252256" w:rsidP="0071566F">
      <w:pPr>
        <w:jc w:val="both"/>
        <w:rPr>
          <w:sz w:val="20"/>
          <w:szCs w:val="20"/>
        </w:rPr>
      </w:pPr>
    </w:p>
    <w:p w:rsidR="00252256" w:rsidRDefault="00252256" w:rsidP="0071566F">
      <w:pPr>
        <w:jc w:val="both"/>
        <w:rPr>
          <w:sz w:val="20"/>
          <w:szCs w:val="20"/>
        </w:rPr>
      </w:pPr>
    </w:p>
    <w:p w:rsidR="00252256" w:rsidRDefault="00252256" w:rsidP="0071566F">
      <w:pPr>
        <w:jc w:val="both"/>
        <w:rPr>
          <w:sz w:val="20"/>
          <w:szCs w:val="20"/>
        </w:rPr>
      </w:pPr>
    </w:p>
    <w:p w:rsidR="00252256" w:rsidRDefault="00252256" w:rsidP="0071566F">
      <w:pPr>
        <w:jc w:val="both"/>
        <w:rPr>
          <w:sz w:val="20"/>
          <w:szCs w:val="20"/>
        </w:rPr>
      </w:pPr>
    </w:p>
    <w:p w:rsidR="00252256" w:rsidRDefault="00252256" w:rsidP="0071566F">
      <w:pPr>
        <w:jc w:val="both"/>
        <w:rPr>
          <w:sz w:val="20"/>
          <w:szCs w:val="20"/>
        </w:rPr>
      </w:pPr>
    </w:p>
    <w:p w:rsidR="00252256" w:rsidRDefault="00252256" w:rsidP="0071566F">
      <w:pPr>
        <w:jc w:val="both"/>
        <w:rPr>
          <w:sz w:val="20"/>
          <w:szCs w:val="20"/>
        </w:rPr>
      </w:pPr>
    </w:p>
    <w:p w:rsidR="00252256" w:rsidRDefault="00252256" w:rsidP="0071566F">
      <w:pPr>
        <w:jc w:val="both"/>
        <w:rPr>
          <w:sz w:val="20"/>
          <w:szCs w:val="20"/>
        </w:rPr>
      </w:pPr>
    </w:p>
    <w:p w:rsidR="00252256" w:rsidRDefault="00252256" w:rsidP="0071566F">
      <w:pPr>
        <w:jc w:val="both"/>
        <w:rPr>
          <w:sz w:val="20"/>
          <w:szCs w:val="20"/>
        </w:rPr>
      </w:pPr>
    </w:p>
    <w:p w:rsidR="00252256" w:rsidRDefault="00252256" w:rsidP="0071566F">
      <w:pPr>
        <w:jc w:val="both"/>
        <w:rPr>
          <w:sz w:val="20"/>
          <w:szCs w:val="20"/>
        </w:rPr>
      </w:pPr>
    </w:p>
    <w:p w:rsidR="00252256" w:rsidRDefault="00252256" w:rsidP="0071566F">
      <w:pPr>
        <w:jc w:val="both"/>
        <w:rPr>
          <w:sz w:val="20"/>
          <w:szCs w:val="20"/>
        </w:rPr>
      </w:pPr>
    </w:p>
    <w:p w:rsidR="00252256" w:rsidRDefault="00252256" w:rsidP="0071566F">
      <w:pPr>
        <w:jc w:val="both"/>
        <w:rPr>
          <w:sz w:val="20"/>
          <w:szCs w:val="20"/>
        </w:rPr>
      </w:pPr>
    </w:p>
    <w:p w:rsidR="00252256" w:rsidRDefault="00252256" w:rsidP="0071566F">
      <w:pPr>
        <w:jc w:val="both"/>
        <w:rPr>
          <w:sz w:val="20"/>
          <w:szCs w:val="20"/>
        </w:rPr>
      </w:pPr>
    </w:p>
    <w:p w:rsidR="00252256" w:rsidRDefault="00252256" w:rsidP="0071566F">
      <w:pPr>
        <w:jc w:val="both"/>
        <w:rPr>
          <w:sz w:val="20"/>
          <w:szCs w:val="20"/>
        </w:rPr>
        <w:sectPr w:rsidR="00252256" w:rsidSect="00C87833">
          <w:pgSz w:w="11906" w:h="16838"/>
          <w:pgMar w:top="567" w:right="425" w:bottom="1134" w:left="992" w:header="709" w:footer="709" w:gutter="0"/>
          <w:pgNumType w:start="163"/>
          <w:cols w:space="708"/>
          <w:docGrid w:linePitch="381"/>
        </w:sectPr>
      </w:pPr>
    </w:p>
    <w:p w:rsidR="00252256" w:rsidRPr="00154278" w:rsidRDefault="00252256" w:rsidP="00252256">
      <w:pPr>
        <w:ind w:firstLine="709"/>
        <w:jc w:val="center"/>
        <w:rPr>
          <w:b/>
          <w:color w:val="FF0000"/>
          <w:sz w:val="20"/>
          <w:szCs w:val="20"/>
        </w:rPr>
      </w:pPr>
      <w:r w:rsidRPr="00154278">
        <w:rPr>
          <w:b/>
          <w:color w:val="FF0000"/>
          <w:sz w:val="20"/>
          <w:szCs w:val="20"/>
        </w:rPr>
        <w:lastRenderedPageBreak/>
        <w:t>9.</w:t>
      </w:r>
      <w:r>
        <w:rPr>
          <w:b/>
          <w:color w:val="FF0000"/>
          <w:sz w:val="20"/>
          <w:szCs w:val="20"/>
        </w:rPr>
        <w:t xml:space="preserve"> </w:t>
      </w:r>
      <w:r w:rsidRPr="00154278">
        <w:rPr>
          <w:b/>
          <w:color w:val="FF0000"/>
          <w:sz w:val="20"/>
          <w:szCs w:val="20"/>
        </w:rPr>
        <w:t>План действий по решению задач, достижению основных показателей социально – экономического развития Куйбышевского района на 2014-2016 годы</w:t>
      </w:r>
    </w:p>
    <w:tbl>
      <w:tblPr>
        <w:tblpPr w:leftFromText="180" w:rightFromText="180" w:vertAnchor="text" w:horzAnchor="margin" w:tblpXSpec="center" w:tblpY="443"/>
        <w:tblW w:w="160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048"/>
        <w:gridCol w:w="6"/>
        <w:gridCol w:w="10"/>
        <w:gridCol w:w="66"/>
        <w:gridCol w:w="2439"/>
        <w:gridCol w:w="213"/>
        <w:gridCol w:w="1935"/>
        <w:gridCol w:w="14"/>
        <w:gridCol w:w="213"/>
        <w:gridCol w:w="106"/>
        <w:gridCol w:w="32"/>
        <w:gridCol w:w="398"/>
        <w:gridCol w:w="126"/>
        <w:gridCol w:w="11"/>
        <w:gridCol w:w="323"/>
        <w:gridCol w:w="88"/>
        <w:gridCol w:w="22"/>
        <w:gridCol w:w="32"/>
        <w:gridCol w:w="478"/>
        <w:gridCol w:w="137"/>
        <w:gridCol w:w="88"/>
        <w:gridCol w:w="213"/>
        <w:gridCol w:w="32"/>
        <w:gridCol w:w="30"/>
        <w:gridCol w:w="400"/>
        <w:gridCol w:w="258"/>
        <w:gridCol w:w="59"/>
        <w:gridCol w:w="32"/>
        <w:gridCol w:w="85"/>
        <w:gridCol w:w="66"/>
        <w:gridCol w:w="60"/>
        <w:gridCol w:w="160"/>
        <w:gridCol w:w="497"/>
        <w:gridCol w:w="32"/>
        <w:gridCol w:w="155"/>
        <w:gridCol w:w="97"/>
        <w:gridCol w:w="55"/>
        <w:gridCol w:w="158"/>
        <w:gridCol w:w="86"/>
        <w:gridCol w:w="152"/>
        <w:gridCol w:w="36"/>
        <w:gridCol w:w="144"/>
        <w:gridCol w:w="47"/>
        <w:gridCol w:w="32"/>
        <w:gridCol w:w="93"/>
        <w:gridCol w:w="156"/>
        <w:gridCol w:w="41"/>
        <w:gridCol w:w="171"/>
        <w:gridCol w:w="72"/>
        <w:gridCol w:w="32"/>
        <w:gridCol w:w="80"/>
        <w:gridCol w:w="32"/>
        <w:gridCol w:w="116"/>
        <w:gridCol w:w="8"/>
        <w:gridCol w:w="153"/>
        <w:gridCol w:w="51"/>
        <w:gridCol w:w="32"/>
        <w:gridCol w:w="136"/>
        <w:gridCol w:w="32"/>
        <w:gridCol w:w="8"/>
        <w:gridCol w:w="184"/>
        <w:gridCol w:w="140"/>
        <w:gridCol w:w="40"/>
        <w:gridCol w:w="161"/>
        <w:gridCol w:w="143"/>
        <w:gridCol w:w="56"/>
        <w:gridCol w:w="8"/>
        <w:gridCol w:w="168"/>
        <w:gridCol w:w="4"/>
        <w:gridCol w:w="180"/>
        <w:gridCol w:w="140"/>
        <w:gridCol w:w="145"/>
        <w:gridCol w:w="56"/>
        <w:gridCol w:w="11"/>
        <w:gridCol w:w="93"/>
        <w:gridCol w:w="4"/>
        <w:gridCol w:w="8"/>
        <w:gridCol w:w="116"/>
        <w:gridCol w:w="147"/>
        <w:gridCol w:w="318"/>
        <w:gridCol w:w="26"/>
        <w:gridCol w:w="916"/>
        <w:gridCol w:w="4"/>
        <w:gridCol w:w="124"/>
      </w:tblGrid>
      <w:tr w:rsidR="00252256" w:rsidRPr="00154278" w:rsidTr="00252256">
        <w:trPr>
          <w:gridAfter w:val="2"/>
          <w:wAfter w:w="128" w:type="dxa"/>
        </w:trPr>
        <w:tc>
          <w:tcPr>
            <w:tcW w:w="2130" w:type="dxa"/>
            <w:gridSpan w:val="4"/>
            <w:vMerge w:val="restart"/>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Задачи:</w:t>
            </w:r>
          </w:p>
        </w:tc>
        <w:tc>
          <w:tcPr>
            <w:tcW w:w="2439" w:type="dxa"/>
            <w:vMerge w:val="restart"/>
          </w:tcPr>
          <w:p w:rsidR="00252256" w:rsidRPr="00154278" w:rsidRDefault="00252256" w:rsidP="00252256">
            <w:pPr>
              <w:jc w:val="both"/>
              <w:rPr>
                <w:sz w:val="20"/>
                <w:szCs w:val="20"/>
              </w:rPr>
            </w:pPr>
            <w:r w:rsidRPr="00154278">
              <w:rPr>
                <w:sz w:val="20"/>
                <w:szCs w:val="20"/>
              </w:rPr>
              <w:t>Название планов мероприятий, отдельных крупных мероприятий</w:t>
            </w:r>
          </w:p>
        </w:tc>
        <w:tc>
          <w:tcPr>
            <w:tcW w:w="2162" w:type="dxa"/>
            <w:gridSpan w:val="3"/>
            <w:vMerge w:val="restart"/>
          </w:tcPr>
          <w:p w:rsidR="00252256" w:rsidRPr="00154278" w:rsidRDefault="00252256" w:rsidP="00252256">
            <w:pPr>
              <w:jc w:val="both"/>
              <w:rPr>
                <w:sz w:val="20"/>
                <w:szCs w:val="20"/>
              </w:rPr>
            </w:pPr>
            <w:r w:rsidRPr="00154278">
              <w:rPr>
                <w:sz w:val="20"/>
                <w:szCs w:val="20"/>
              </w:rPr>
              <w:t>Показатели результативности решения задач и планируемые результаты работы</w:t>
            </w:r>
          </w:p>
        </w:tc>
        <w:tc>
          <w:tcPr>
            <w:tcW w:w="8301" w:type="dxa"/>
            <w:gridSpan w:val="73"/>
          </w:tcPr>
          <w:p w:rsidR="00252256" w:rsidRPr="00154278" w:rsidRDefault="00252256" w:rsidP="00252256">
            <w:pPr>
              <w:jc w:val="center"/>
              <w:rPr>
                <w:sz w:val="20"/>
                <w:szCs w:val="20"/>
              </w:rPr>
            </w:pPr>
            <w:r w:rsidRPr="00154278">
              <w:rPr>
                <w:sz w:val="20"/>
                <w:szCs w:val="20"/>
              </w:rPr>
              <w:t>Объемы и источники финансирования, тыс. руб.</w:t>
            </w:r>
          </w:p>
        </w:tc>
        <w:tc>
          <w:tcPr>
            <w:tcW w:w="916" w:type="dxa"/>
            <w:vMerge w:val="restart"/>
          </w:tcPr>
          <w:p w:rsidR="00252256" w:rsidRPr="00154278" w:rsidRDefault="00252256" w:rsidP="00252256">
            <w:pPr>
              <w:jc w:val="center"/>
              <w:rPr>
                <w:sz w:val="20"/>
                <w:szCs w:val="20"/>
              </w:rPr>
            </w:pPr>
            <w:r w:rsidRPr="00154278">
              <w:rPr>
                <w:sz w:val="20"/>
                <w:szCs w:val="20"/>
              </w:rPr>
              <w:t>исполнители</w:t>
            </w:r>
          </w:p>
        </w:tc>
      </w:tr>
      <w:tr w:rsidR="00252256" w:rsidRPr="00154278" w:rsidTr="00252256">
        <w:trPr>
          <w:gridAfter w:val="2"/>
          <w:wAfter w:w="128" w:type="dxa"/>
        </w:trPr>
        <w:tc>
          <w:tcPr>
            <w:tcW w:w="2130" w:type="dxa"/>
            <w:gridSpan w:val="4"/>
            <w:vMerge/>
          </w:tcPr>
          <w:p w:rsidR="00252256" w:rsidRPr="00154278" w:rsidRDefault="00252256" w:rsidP="00252256">
            <w:pPr>
              <w:jc w:val="center"/>
              <w:rPr>
                <w:sz w:val="20"/>
                <w:szCs w:val="20"/>
              </w:rPr>
            </w:pPr>
          </w:p>
        </w:tc>
        <w:tc>
          <w:tcPr>
            <w:tcW w:w="2439" w:type="dxa"/>
            <w:vMerge/>
          </w:tcPr>
          <w:p w:rsidR="00252256" w:rsidRPr="00154278" w:rsidRDefault="00252256" w:rsidP="00252256">
            <w:pPr>
              <w:jc w:val="center"/>
              <w:rPr>
                <w:sz w:val="20"/>
                <w:szCs w:val="20"/>
              </w:rPr>
            </w:pPr>
          </w:p>
        </w:tc>
        <w:tc>
          <w:tcPr>
            <w:tcW w:w="2162" w:type="dxa"/>
            <w:gridSpan w:val="3"/>
            <w:vMerge/>
          </w:tcPr>
          <w:p w:rsidR="00252256" w:rsidRPr="00154278" w:rsidRDefault="00252256" w:rsidP="00252256">
            <w:pPr>
              <w:jc w:val="center"/>
              <w:rPr>
                <w:sz w:val="20"/>
                <w:szCs w:val="20"/>
              </w:rPr>
            </w:pPr>
          </w:p>
        </w:tc>
        <w:tc>
          <w:tcPr>
            <w:tcW w:w="2987" w:type="dxa"/>
            <w:gridSpan w:val="18"/>
          </w:tcPr>
          <w:p w:rsidR="00252256" w:rsidRPr="00154278" w:rsidRDefault="00252256" w:rsidP="00252256">
            <w:pPr>
              <w:jc w:val="center"/>
              <w:rPr>
                <w:sz w:val="20"/>
                <w:szCs w:val="20"/>
              </w:rPr>
            </w:pPr>
            <w:r w:rsidRPr="00154278">
              <w:rPr>
                <w:sz w:val="20"/>
                <w:szCs w:val="20"/>
              </w:rPr>
              <w:t>2014г</w:t>
            </w:r>
          </w:p>
        </w:tc>
        <w:tc>
          <w:tcPr>
            <w:tcW w:w="2958" w:type="dxa"/>
            <w:gridSpan w:val="30"/>
          </w:tcPr>
          <w:p w:rsidR="00252256" w:rsidRPr="00154278" w:rsidRDefault="00252256" w:rsidP="00252256">
            <w:pPr>
              <w:jc w:val="center"/>
              <w:rPr>
                <w:sz w:val="20"/>
                <w:szCs w:val="20"/>
              </w:rPr>
            </w:pPr>
            <w:r w:rsidRPr="00154278">
              <w:rPr>
                <w:sz w:val="20"/>
                <w:szCs w:val="20"/>
              </w:rPr>
              <w:t>2015г</w:t>
            </w:r>
          </w:p>
        </w:tc>
        <w:tc>
          <w:tcPr>
            <w:tcW w:w="2356" w:type="dxa"/>
            <w:gridSpan w:val="25"/>
          </w:tcPr>
          <w:p w:rsidR="00252256" w:rsidRPr="00154278" w:rsidRDefault="00252256" w:rsidP="00252256">
            <w:pPr>
              <w:jc w:val="center"/>
              <w:rPr>
                <w:sz w:val="20"/>
                <w:szCs w:val="20"/>
              </w:rPr>
            </w:pPr>
            <w:r w:rsidRPr="00154278">
              <w:rPr>
                <w:sz w:val="20"/>
                <w:szCs w:val="20"/>
              </w:rPr>
              <w:t>2016г</w:t>
            </w:r>
          </w:p>
        </w:tc>
        <w:tc>
          <w:tcPr>
            <w:tcW w:w="916" w:type="dxa"/>
            <w:vMerge/>
          </w:tcPr>
          <w:p w:rsidR="00252256" w:rsidRPr="00154278" w:rsidRDefault="00252256" w:rsidP="00252256">
            <w:pPr>
              <w:jc w:val="center"/>
              <w:rPr>
                <w:sz w:val="20"/>
                <w:szCs w:val="20"/>
              </w:rPr>
            </w:pPr>
          </w:p>
        </w:tc>
      </w:tr>
      <w:tr w:rsidR="00252256" w:rsidRPr="00154278" w:rsidTr="00252256">
        <w:trPr>
          <w:gridAfter w:val="2"/>
          <w:wAfter w:w="128" w:type="dxa"/>
        </w:trPr>
        <w:tc>
          <w:tcPr>
            <w:tcW w:w="2130" w:type="dxa"/>
            <w:gridSpan w:val="4"/>
            <w:vMerge/>
          </w:tcPr>
          <w:p w:rsidR="00252256" w:rsidRPr="00154278" w:rsidRDefault="00252256" w:rsidP="00252256">
            <w:pPr>
              <w:jc w:val="center"/>
              <w:rPr>
                <w:sz w:val="20"/>
                <w:szCs w:val="20"/>
              </w:rPr>
            </w:pPr>
          </w:p>
        </w:tc>
        <w:tc>
          <w:tcPr>
            <w:tcW w:w="2439" w:type="dxa"/>
            <w:vMerge/>
          </w:tcPr>
          <w:p w:rsidR="00252256" w:rsidRPr="00154278" w:rsidRDefault="00252256" w:rsidP="00252256">
            <w:pPr>
              <w:jc w:val="center"/>
              <w:rPr>
                <w:sz w:val="20"/>
                <w:szCs w:val="20"/>
              </w:rPr>
            </w:pPr>
          </w:p>
        </w:tc>
        <w:tc>
          <w:tcPr>
            <w:tcW w:w="2162" w:type="dxa"/>
            <w:gridSpan w:val="3"/>
            <w:vMerge/>
          </w:tcPr>
          <w:p w:rsidR="00252256" w:rsidRPr="00154278" w:rsidRDefault="00252256" w:rsidP="00252256">
            <w:pPr>
              <w:jc w:val="center"/>
              <w:rPr>
                <w:sz w:val="20"/>
                <w:szCs w:val="20"/>
              </w:rPr>
            </w:pPr>
          </w:p>
        </w:tc>
        <w:tc>
          <w:tcPr>
            <w:tcW w:w="875" w:type="dxa"/>
            <w:gridSpan w:val="5"/>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МБ</w:t>
            </w:r>
          </w:p>
        </w:tc>
        <w:tc>
          <w:tcPr>
            <w:tcW w:w="1179" w:type="dxa"/>
            <w:gridSpan w:val="8"/>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ОБ</w:t>
            </w:r>
          </w:p>
        </w:tc>
        <w:tc>
          <w:tcPr>
            <w:tcW w:w="933" w:type="dxa"/>
            <w:gridSpan w:val="5"/>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ФБ</w:t>
            </w:r>
          </w:p>
        </w:tc>
        <w:tc>
          <w:tcPr>
            <w:tcW w:w="1243" w:type="dxa"/>
            <w:gridSpan w:val="10"/>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МБ</w:t>
            </w:r>
          </w:p>
        </w:tc>
        <w:tc>
          <w:tcPr>
            <w:tcW w:w="1000" w:type="dxa"/>
            <w:gridSpan w:val="11"/>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ОБ</w:t>
            </w:r>
          </w:p>
        </w:tc>
        <w:tc>
          <w:tcPr>
            <w:tcW w:w="715" w:type="dxa"/>
            <w:gridSpan w:val="9"/>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ФБ</w:t>
            </w:r>
          </w:p>
        </w:tc>
        <w:tc>
          <w:tcPr>
            <w:tcW w:w="733" w:type="dxa"/>
            <w:gridSpan w:val="8"/>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МБ</w:t>
            </w:r>
          </w:p>
        </w:tc>
        <w:tc>
          <w:tcPr>
            <w:tcW w:w="844" w:type="dxa"/>
            <w:gridSpan w:val="8"/>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ОБ</w:t>
            </w:r>
          </w:p>
        </w:tc>
        <w:tc>
          <w:tcPr>
            <w:tcW w:w="753" w:type="dxa"/>
            <w:gridSpan w:val="8"/>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ФБ</w:t>
            </w:r>
          </w:p>
        </w:tc>
        <w:tc>
          <w:tcPr>
            <w:tcW w:w="942" w:type="dxa"/>
            <w:gridSpan w:val="2"/>
          </w:tcPr>
          <w:p w:rsidR="00252256" w:rsidRPr="00154278" w:rsidRDefault="00252256" w:rsidP="00252256">
            <w:pPr>
              <w:jc w:val="center"/>
              <w:rPr>
                <w:sz w:val="20"/>
                <w:szCs w:val="20"/>
              </w:rPr>
            </w:pPr>
          </w:p>
        </w:tc>
      </w:tr>
      <w:tr w:rsidR="00252256" w:rsidRPr="00154278" w:rsidTr="00252256">
        <w:trPr>
          <w:gridAfter w:val="2"/>
          <w:wAfter w:w="128" w:type="dxa"/>
        </w:trPr>
        <w:tc>
          <w:tcPr>
            <w:tcW w:w="15948" w:type="dxa"/>
            <w:gridSpan w:val="82"/>
          </w:tcPr>
          <w:p w:rsidR="00252256" w:rsidRPr="00154278" w:rsidRDefault="00252256" w:rsidP="00252256">
            <w:pPr>
              <w:jc w:val="center"/>
              <w:rPr>
                <w:b/>
                <w:sz w:val="20"/>
                <w:szCs w:val="20"/>
              </w:rPr>
            </w:pPr>
            <w:r w:rsidRPr="00154278">
              <w:rPr>
                <w:b/>
                <w:sz w:val="20"/>
                <w:szCs w:val="20"/>
              </w:rPr>
              <w:t>Промышленность</w:t>
            </w:r>
          </w:p>
        </w:tc>
      </w:tr>
      <w:tr w:rsidR="00252256" w:rsidRPr="00154278" w:rsidTr="00252256">
        <w:trPr>
          <w:gridAfter w:val="2"/>
          <w:wAfter w:w="128" w:type="dxa"/>
        </w:trPr>
        <w:tc>
          <w:tcPr>
            <w:tcW w:w="2130" w:type="dxa"/>
            <w:gridSpan w:val="4"/>
            <w:vMerge w:val="restart"/>
          </w:tcPr>
          <w:p w:rsidR="00252256" w:rsidRPr="00154278" w:rsidRDefault="00252256" w:rsidP="00252256">
            <w:pPr>
              <w:jc w:val="center"/>
              <w:rPr>
                <w:b/>
                <w:i/>
                <w:color w:val="FF0000"/>
                <w:sz w:val="20"/>
                <w:szCs w:val="20"/>
              </w:rPr>
            </w:pPr>
          </w:p>
          <w:p w:rsidR="00252256" w:rsidRPr="00154278" w:rsidRDefault="00252256" w:rsidP="00252256">
            <w:pPr>
              <w:jc w:val="center"/>
              <w:rPr>
                <w:b/>
                <w:i/>
                <w:color w:val="FF0000"/>
                <w:sz w:val="20"/>
                <w:szCs w:val="20"/>
              </w:rPr>
            </w:pPr>
          </w:p>
          <w:p w:rsidR="00252256" w:rsidRPr="00154278" w:rsidRDefault="00252256" w:rsidP="00252256">
            <w:pPr>
              <w:jc w:val="center"/>
              <w:rPr>
                <w:b/>
                <w:i/>
                <w:color w:val="FF0000"/>
                <w:sz w:val="20"/>
                <w:szCs w:val="20"/>
              </w:rPr>
            </w:pPr>
          </w:p>
          <w:p w:rsidR="00252256" w:rsidRPr="00154278" w:rsidRDefault="00252256" w:rsidP="00252256">
            <w:pPr>
              <w:jc w:val="center"/>
              <w:rPr>
                <w:b/>
                <w:i/>
                <w:color w:val="FF0000"/>
                <w:sz w:val="20"/>
                <w:szCs w:val="20"/>
              </w:rPr>
            </w:pPr>
          </w:p>
          <w:p w:rsidR="00252256" w:rsidRPr="00154278" w:rsidRDefault="00252256" w:rsidP="00252256">
            <w:pPr>
              <w:jc w:val="center"/>
              <w:rPr>
                <w:b/>
                <w:i/>
                <w:color w:val="FF0000"/>
                <w:sz w:val="20"/>
                <w:szCs w:val="20"/>
              </w:rPr>
            </w:pPr>
          </w:p>
          <w:p w:rsidR="00252256" w:rsidRPr="00154278" w:rsidRDefault="00252256" w:rsidP="00252256">
            <w:pPr>
              <w:jc w:val="center"/>
              <w:rPr>
                <w:sz w:val="20"/>
                <w:szCs w:val="20"/>
              </w:rPr>
            </w:pPr>
            <w:r w:rsidRPr="00154278">
              <w:rPr>
                <w:sz w:val="20"/>
                <w:szCs w:val="20"/>
              </w:rPr>
              <w:t>Создание условий для устойчивого развития промышленности в интересах повышения темпов экономического роста, пополнения бюджета</w:t>
            </w:r>
          </w:p>
        </w:tc>
        <w:tc>
          <w:tcPr>
            <w:tcW w:w="2652" w:type="dxa"/>
            <w:gridSpan w:val="2"/>
          </w:tcPr>
          <w:p w:rsidR="00252256" w:rsidRPr="00154278" w:rsidRDefault="00252256" w:rsidP="00252256">
            <w:pPr>
              <w:jc w:val="both"/>
              <w:rPr>
                <w:sz w:val="20"/>
                <w:szCs w:val="20"/>
              </w:rPr>
            </w:pPr>
            <w:r w:rsidRPr="00154278">
              <w:rPr>
                <w:sz w:val="20"/>
                <w:szCs w:val="20"/>
              </w:rPr>
              <w:t>Формирование экономических условий, обеспечивающих эффективное развитие промышленных предприятий техническое перевооружение и модернизация действующих производств, внедрение новых технологий, повышающих конкурентоспособность продукции</w:t>
            </w:r>
          </w:p>
        </w:tc>
        <w:tc>
          <w:tcPr>
            <w:tcW w:w="1935" w:type="dxa"/>
          </w:tcPr>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rPr>
                <w:sz w:val="20"/>
                <w:szCs w:val="20"/>
              </w:rPr>
            </w:pPr>
            <w:r w:rsidRPr="00154278">
              <w:rPr>
                <w:sz w:val="20"/>
                <w:szCs w:val="20"/>
              </w:rPr>
              <w:t>Прирост объема валовой продукции</w:t>
            </w:r>
          </w:p>
        </w:tc>
        <w:tc>
          <w:tcPr>
            <w:tcW w:w="900" w:type="dxa"/>
            <w:gridSpan w:val="7"/>
          </w:tcPr>
          <w:p w:rsidR="00252256" w:rsidRPr="00154278" w:rsidRDefault="00252256" w:rsidP="00252256">
            <w:pPr>
              <w:jc w:val="center"/>
              <w:rPr>
                <w:b/>
                <w:sz w:val="20"/>
                <w:szCs w:val="20"/>
              </w:rPr>
            </w:pPr>
          </w:p>
        </w:tc>
        <w:tc>
          <w:tcPr>
            <w:tcW w:w="1080" w:type="dxa"/>
            <w:gridSpan w:val="6"/>
          </w:tcPr>
          <w:p w:rsidR="00252256" w:rsidRPr="00154278" w:rsidRDefault="00252256" w:rsidP="00252256">
            <w:pPr>
              <w:jc w:val="center"/>
              <w:rPr>
                <w:b/>
                <w:sz w:val="20"/>
                <w:szCs w:val="20"/>
              </w:rPr>
            </w:pPr>
          </w:p>
        </w:tc>
        <w:tc>
          <w:tcPr>
            <w:tcW w:w="1080" w:type="dxa"/>
            <w:gridSpan w:val="7"/>
          </w:tcPr>
          <w:p w:rsidR="00252256" w:rsidRPr="00154278" w:rsidRDefault="00252256" w:rsidP="00252256">
            <w:pPr>
              <w:jc w:val="center"/>
              <w:rPr>
                <w:b/>
                <w:sz w:val="20"/>
                <w:szCs w:val="20"/>
              </w:rPr>
            </w:pPr>
          </w:p>
        </w:tc>
        <w:tc>
          <w:tcPr>
            <w:tcW w:w="1239" w:type="dxa"/>
            <w:gridSpan w:val="10"/>
          </w:tcPr>
          <w:p w:rsidR="00252256" w:rsidRPr="00154278" w:rsidRDefault="00252256" w:rsidP="00252256">
            <w:pPr>
              <w:ind w:right="46"/>
              <w:jc w:val="center"/>
              <w:rPr>
                <w:b/>
                <w:sz w:val="20"/>
                <w:szCs w:val="20"/>
              </w:rPr>
            </w:pPr>
          </w:p>
        </w:tc>
        <w:tc>
          <w:tcPr>
            <w:tcW w:w="904" w:type="dxa"/>
            <w:gridSpan w:val="9"/>
          </w:tcPr>
          <w:p w:rsidR="00252256" w:rsidRPr="00154278" w:rsidRDefault="00252256" w:rsidP="00252256">
            <w:pPr>
              <w:jc w:val="center"/>
              <w:rPr>
                <w:b/>
                <w:sz w:val="20"/>
                <w:szCs w:val="20"/>
              </w:rPr>
            </w:pPr>
          </w:p>
        </w:tc>
        <w:tc>
          <w:tcPr>
            <w:tcW w:w="544" w:type="dxa"/>
            <w:gridSpan w:val="7"/>
          </w:tcPr>
          <w:p w:rsidR="00252256" w:rsidRPr="00154278" w:rsidRDefault="00252256" w:rsidP="00252256">
            <w:pPr>
              <w:jc w:val="center"/>
              <w:rPr>
                <w:b/>
                <w:sz w:val="20"/>
                <w:szCs w:val="20"/>
              </w:rPr>
            </w:pPr>
          </w:p>
        </w:tc>
        <w:tc>
          <w:tcPr>
            <w:tcW w:w="945" w:type="dxa"/>
            <w:gridSpan w:val="11"/>
          </w:tcPr>
          <w:p w:rsidR="00252256" w:rsidRPr="00154278" w:rsidRDefault="00252256" w:rsidP="00252256">
            <w:pPr>
              <w:jc w:val="center"/>
              <w:rPr>
                <w:b/>
                <w:sz w:val="20"/>
                <w:szCs w:val="20"/>
              </w:rPr>
            </w:pPr>
          </w:p>
        </w:tc>
        <w:tc>
          <w:tcPr>
            <w:tcW w:w="900" w:type="dxa"/>
            <w:gridSpan w:val="9"/>
          </w:tcPr>
          <w:p w:rsidR="00252256" w:rsidRPr="00154278" w:rsidRDefault="00252256" w:rsidP="00252256">
            <w:pPr>
              <w:jc w:val="center"/>
              <w:rPr>
                <w:b/>
                <w:sz w:val="20"/>
                <w:szCs w:val="20"/>
              </w:rPr>
            </w:pPr>
          </w:p>
        </w:tc>
        <w:tc>
          <w:tcPr>
            <w:tcW w:w="723" w:type="dxa"/>
            <w:gridSpan w:val="8"/>
          </w:tcPr>
          <w:p w:rsidR="00252256" w:rsidRPr="00154278" w:rsidRDefault="00252256" w:rsidP="00252256">
            <w:pPr>
              <w:jc w:val="center"/>
              <w:rPr>
                <w:b/>
                <w:sz w:val="20"/>
                <w:szCs w:val="20"/>
              </w:rPr>
            </w:pPr>
          </w:p>
        </w:tc>
        <w:tc>
          <w:tcPr>
            <w:tcW w:w="916" w:type="dxa"/>
          </w:tcPr>
          <w:p w:rsidR="00252256" w:rsidRPr="00154278" w:rsidRDefault="00252256" w:rsidP="00252256">
            <w:pPr>
              <w:jc w:val="center"/>
              <w:rPr>
                <w:b/>
                <w:sz w:val="20"/>
                <w:szCs w:val="20"/>
              </w:rPr>
            </w:pPr>
          </w:p>
          <w:p w:rsidR="00252256" w:rsidRPr="00154278" w:rsidRDefault="00252256" w:rsidP="00252256">
            <w:pPr>
              <w:jc w:val="center"/>
              <w:rPr>
                <w:b/>
                <w:sz w:val="20"/>
                <w:szCs w:val="20"/>
              </w:rPr>
            </w:pPr>
          </w:p>
          <w:p w:rsidR="00252256" w:rsidRPr="00154278" w:rsidRDefault="00252256" w:rsidP="00252256">
            <w:pPr>
              <w:jc w:val="center"/>
              <w:rPr>
                <w:b/>
                <w:sz w:val="20"/>
                <w:szCs w:val="20"/>
              </w:rPr>
            </w:pPr>
            <w:r w:rsidRPr="00154278">
              <w:rPr>
                <w:sz w:val="20"/>
                <w:szCs w:val="20"/>
              </w:rPr>
              <w:t>Управление экономического развития, труда  и имуществ</w:t>
            </w:r>
            <w:r w:rsidRPr="00154278">
              <w:rPr>
                <w:b/>
                <w:sz w:val="20"/>
                <w:szCs w:val="20"/>
              </w:rPr>
              <w:t>а</w:t>
            </w:r>
          </w:p>
        </w:tc>
      </w:tr>
      <w:tr w:rsidR="00252256" w:rsidRPr="00154278" w:rsidTr="00252256">
        <w:trPr>
          <w:gridAfter w:val="2"/>
          <w:wAfter w:w="128" w:type="dxa"/>
        </w:trPr>
        <w:tc>
          <w:tcPr>
            <w:tcW w:w="2130" w:type="dxa"/>
            <w:gridSpan w:val="4"/>
            <w:vMerge/>
          </w:tcPr>
          <w:p w:rsidR="00252256" w:rsidRPr="00154278" w:rsidRDefault="00252256" w:rsidP="00252256">
            <w:pPr>
              <w:jc w:val="center"/>
              <w:rPr>
                <w:b/>
                <w:color w:val="FF0000"/>
                <w:sz w:val="20"/>
                <w:szCs w:val="20"/>
              </w:rPr>
            </w:pPr>
          </w:p>
        </w:tc>
        <w:tc>
          <w:tcPr>
            <w:tcW w:w="2652" w:type="dxa"/>
            <w:gridSpan w:val="2"/>
          </w:tcPr>
          <w:p w:rsidR="00252256" w:rsidRPr="00154278" w:rsidRDefault="00252256" w:rsidP="00252256">
            <w:pPr>
              <w:jc w:val="both"/>
              <w:rPr>
                <w:sz w:val="20"/>
                <w:szCs w:val="20"/>
              </w:rPr>
            </w:pPr>
            <w:r w:rsidRPr="00154278">
              <w:rPr>
                <w:sz w:val="20"/>
                <w:szCs w:val="20"/>
              </w:rPr>
              <w:t>Обеспечение притока инвестиций, создание благоприятного климата для развития новых производств расширение рынков сбыта продукции</w:t>
            </w:r>
          </w:p>
        </w:tc>
        <w:tc>
          <w:tcPr>
            <w:tcW w:w="1935" w:type="dxa"/>
          </w:tcPr>
          <w:p w:rsidR="00252256" w:rsidRPr="00154278" w:rsidRDefault="00252256" w:rsidP="00252256">
            <w:pPr>
              <w:jc w:val="center"/>
              <w:rPr>
                <w:sz w:val="20"/>
                <w:szCs w:val="20"/>
              </w:rPr>
            </w:pPr>
          </w:p>
        </w:tc>
        <w:tc>
          <w:tcPr>
            <w:tcW w:w="900" w:type="dxa"/>
            <w:gridSpan w:val="7"/>
          </w:tcPr>
          <w:p w:rsidR="00252256" w:rsidRPr="00154278" w:rsidRDefault="00252256" w:rsidP="00252256">
            <w:pPr>
              <w:jc w:val="center"/>
              <w:rPr>
                <w:b/>
                <w:sz w:val="20"/>
                <w:szCs w:val="20"/>
              </w:rPr>
            </w:pPr>
          </w:p>
        </w:tc>
        <w:tc>
          <w:tcPr>
            <w:tcW w:w="1080" w:type="dxa"/>
            <w:gridSpan w:val="6"/>
          </w:tcPr>
          <w:p w:rsidR="00252256" w:rsidRPr="00154278" w:rsidRDefault="00252256" w:rsidP="00252256">
            <w:pPr>
              <w:jc w:val="center"/>
              <w:rPr>
                <w:b/>
                <w:sz w:val="20"/>
                <w:szCs w:val="20"/>
              </w:rPr>
            </w:pPr>
          </w:p>
        </w:tc>
        <w:tc>
          <w:tcPr>
            <w:tcW w:w="1080" w:type="dxa"/>
            <w:gridSpan w:val="7"/>
          </w:tcPr>
          <w:p w:rsidR="00252256" w:rsidRPr="00154278" w:rsidRDefault="00252256" w:rsidP="00252256">
            <w:pPr>
              <w:jc w:val="center"/>
              <w:rPr>
                <w:b/>
                <w:sz w:val="20"/>
                <w:szCs w:val="20"/>
              </w:rPr>
            </w:pPr>
          </w:p>
        </w:tc>
        <w:tc>
          <w:tcPr>
            <w:tcW w:w="1239" w:type="dxa"/>
            <w:gridSpan w:val="10"/>
          </w:tcPr>
          <w:p w:rsidR="00252256" w:rsidRPr="00154278" w:rsidRDefault="00252256" w:rsidP="00252256">
            <w:pPr>
              <w:jc w:val="center"/>
              <w:rPr>
                <w:b/>
                <w:sz w:val="20"/>
                <w:szCs w:val="20"/>
              </w:rPr>
            </w:pPr>
          </w:p>
        </w:tc>
        <w:tc>
          <w:tcPr>
            <w:tcW w:w="904" w:type="dxa"/>
            <w:gridSpan w:val="9"/>
          </w:tcPr>
          <w:p w:rsidR="00252256" w:rsidRPr="00154278" w:rsidRDefault="00252256" w:rsidP="00252256">
            <w:pPr>
              <w:jc w:val="center"/>
              <w:rPr>
                <w:b/>
                <w:sz w:val="20"/>
                <w:szCs w:val="20"/>
              </w:rPr>
            </w:pPr>
          </w:p>
        </w:tc>
        <w:tc>
          <w:tcPr>
            <w:tcW w:w="544" w:type="dxa"/>
            <w:gridSpan w:val="7"/>
          </w:tcPr>
          <w:p w:rsidR="00252256" w:rsidRPr="00154278" w:rsidRDefault="00252256" w:rsidP="00252256">
            <w:pPr>
              <w:jc w:val="center"/>
              <w:rPr>
                <w:b/>
                <w:sz w:val="20"/>
                <w:szCs w:val="20"/>
              </w:rPr>
            </w:pPr>
          </w:p>
        </w:tc>
        <w:tc>
          <w:tcPr>
            <w:tcW w:w="945" w:type="dxa"/>
            <w:gridSpan w:val="11"/>
          </w:tcPr>
          <w:p w:rsidR="00252256" w:rsidRPr="00154278" w:rsidRDefault="00252256" w:rsidP="00252256">
            <w:pPr>
              <w:jc w:val="center"/>
              <w:rPr>
                <w:b/>
                <w:sz w:val="20"/>
                <w:szCs w:val="20"/>
              </w:rPr>
            </w:pPr>
          </w:p>
        </w:tc>
        <w:tc>
          <w:tcPr>
            <w:tcW w:w="900" w:type="dxa"/>
            <w:gridSpan w:val="9"/>
          </w:tcPr>
          <w:p w:rsidR="00252256" w:rsidRPr="00154278" w:rsidRDefault="00252256" w:rsidP="00252256">
            <w:pPr>
              <w:jc w:val="center"/>
              <w:rPr>
                <w:b/>
                <w:sz w:val="20"/>
                <w:szCs w:val="20"/>
              </w:rPr>
            </w:pPr>
          </w:p>
        </w:tc>
        <w:tc>
          <w:tcPr>
            <w:tcW w:w="723" w:type="dxa"/>
            <w:gridSpan w:val="8"/>
          </w:tcPr>
          <w:p w:rsidR="00252256" w:rsidRPr="00154278" w:rsidRDefault="00252256" w:rsidP="00252256">
            <w:pPr>
              <w:jc w:val="center"/>
              <w:rPr>
                <w:b/>
                <w:sz w:val="20"/>
                <w:szCs w:val="20"/>
              </w:rPr>
            </w:pPr>
          </w:p>
        </w:tc>
        <w:tc>
          <w:tcPr>
            <w:tcW w:w="916" w:type="dxa"/>
          </w:tcPr>
          <w:p w:rsidR="00252256" w:rsidRPr="00154278" w:rsidRDefault="00252256" w:rsidP="00252256">
            <w:pPr>
              <w:jc w:val="center"/>
              <w:rPr>
                <w:b/>
                <w:sz w:val="20"/>
                <w:szCs w:val="20"/>
              </w:rPr>
            </w:pPr>
          </w:p>
        </w:tc>
      </w:tr>
      <w:tr w:rsidR="00252256" w:rsidRPr="00154278" w:rsidTr="00252256">
        <w:trPr>
          <w:gridAfter w:val="2"/>
          <w:wAfter w:w="128" w:type="dxa"/>
        </w:trPr>
        <w:tc>
          <w:tcPr>
            <w:tcW w:w="15948" w:type="dxa"/>
            <w:gridSpan w:val="82"/>
          </w:tcPr>
          <w:p w:rsidR="00252256" w:rsidRPr="00154278" w:rsidRDefault="00252256" w:rsidP="00252256">
            <w:pPr>
              <w:jc w:val="center"/>
              <w:rPr>
                <w:b/>
                <w:sz w:val="20"/>
                <w:szCs w:val="20"/>
              </w:rPr>
            </w:pPr>
            <w:r w:rsidRPr="00154278">
              <w:rPr>
                <w:b/>
                <w:sz w:val="20"/>
                <w:szCs w:val="20"/>
              </w:rPr>
              <w:t>Сельское хозяйство</w:t>
            </w:r>
          </w:p>
        </w:tc>
      </w:tr>
      <w:tr w:rsidR="00252256" w:rsidRPr="00154278" w:rsidTr="00252256">
        <w:trPr>
          <w:gridAfter w:val="2"/>
          <w:wAfter w:w="128" w:type="dxa"/>
          <w:cantSplit/>
          <w:trHeight w:val="1134"/>
        </w:trPr>
        <w:tc>
          <w:tcPr>
            <w:tcW w:w="2130" w:type="dxa"/>
            <w:gridSpan w:val="4"/>
            <w:vMerge w:val="restart"/>
          </w:tcPr>
          <w:p w:rsidR="00252256" w:rsidRPr="00154278" w:rsidRDefault="00252256" w:rsidP="00252256">
            <w:pPr>
              <w:rPr>
                <w:b/>
                <w:i/>
                <w:sz w:val="20"/>
                <w:szCs w:val="20"/>
              </w:rPr>
            </w:pPr>
          </w:p>
          <w:p w:rsidR="00252256" w:rsidRPr="00154278" w:rsidRDefault="00252256" w:rsidP="00252256">
            <w:pPr>
              <w:rPr>
                <w:sz w:val="20"/>
                <w:szCs w:val="20"/>
              </w:rPr>
            </w:pPr>
            <w:r w:rsidRPr="00154278">
              <w:rPr>
                <w:sz w:val="20"/>
                <w:szCs w:val="20"/>
              </w:rPr>
              <w:t>Создание условий для повышения качества продукции, повышения рентабельности производства</w:t>
            </w:r>
          </w:p>
          <w:p w:rsidR="00252256" w:rsidRPr="00154278" w:rsidRDefault="00252256" w:rsidP="00252256">
            <w:pPr>
              <w:rPr>
                <w:i/>
                <w:sz w:val="20"/>
                <w:szCs w:val="20"/>
              </w:rPr>
            </w:pPr>
          </w:p>
          <w:p w:rsidR="00252256" w:rsidRPr="00154278" w:rsidRDefault="00252256" w:rsidP="00252256">
            <w:pPr>
              <w:jc w:val="center"/>
              <w:rPr>
                <w:b/>
                <w:sz w:val="20"/>
                <w:szCs w:val="20"/>
              </w:rPr>
            </w:pPr>
          </w:p>
        </w:tc>
        <w:tc>
          <w:tcPr>
            <w:tcW w:w="4814" w:type="dxa"/>
            <w:gridSpan w:val="5"/>
          </w:tcPr>
          <w:p w:rsidR="00252256" w:rsidRPr="00154278" w:rsidRDefault="00252256" w:rsidP="00252256">
            <w:pPr>
              <w:snapToGrid w:val="0"/>
              <w:jc w:val="both"/>
              <w:rPr>
                <w:bCs/>
                <w:sz w:val="20"/>
                <w:szCs w:val="20"/>
              </w:rPr>
            </w:pPr>
          </w:p>
          <w:p w:rsidR="00252256" w:rsidRPr="00154278" w:rsidRDefault="00252256" w:rsidP="00252256">
            <w:pPr>
              <w:snapToGrid w:val="0"/>
              <w:jc w:val="both"/>
              <w:rPr>
                <w:bCs/>
                <w:sz w:val="20"/>
                <w:szCs w:val="20"/>
              </w:rPr>
            </w:pPr>
            <w:r w:rsidRPr="00154278">
              <w:rPr>
                <w:bCs/>
                <w:sz w:val="20"/>
                <w:szCs w:val="20"/>
              </w:rPr>
              <w:t>Расширение посевов зерновых культур семенами высших репродукций.</w:t>
            </w:r>
          </w:p>
          <w:p w:rsidR="00252256" w:rsidRPr="00154278" w:rsidRDefault="00252256" w:rsidP="00252256">
            <w:pPr>
              <w:jc w:val="both"/>
              <w:rPr>
                <w:bCs/>
                <w:sz w:val="20"/>
                <w:szCs w:val="20"/>
              </w:rPr>
            </w:pPr>
            <w:r w:rsidRPr="00154278">
              <w:rPr>
                <w:bCs/>
                <w:sz w:val="20"/>
                <w:szCs w:val="20"/>
              </w:rPr>
              <w:t xml:space="preserve">2014г. – </w:t>
            </w:r>
            <w:smartTag w:uri="urn:schemas-microsoft-com:office:smarttags" w:element="metricconverter">
              <w:smartTagPr>
                <w:attr w:name="ProductID" w:val="700 га"/>
              </w:smartTagPr>
              <w:r w:rsidRPr="00154278">
                <w:rPr>
                  <w:bCs/>
                  <w:sz w:val="20"/>
                  <w:szCs w:val="20"/>
                </w:rPr>
                <w:t>700 га</w:t>
              </w:r>
            </w:smartTag>
          </w:p>
          <w:p w:rsidR="00252256" w:rsidRPr="00154278" w:rsidRDefault="00252256" w:rsidP="00252256">
            <w:pPr>
              <w:jc w:val="both"/>
              <w:rPr>
                <w:bCs/>
                <w:sz w:val="20"/>
                <w:szCs w:val="20"/>
              </w:rPr>
            </w:pPr>
            <w:r w:rsidRPr="00154278">
              <w:rPr>
                <w:bCs/>
                <w:sz w:val="20"/>
                <w:szCs w:val="20"/>
              </w:rPr>
              <w:t>2015г.- 600га</w:t>
            </w:r>
          </w:p>
          <w:p w:rsidR="00252256" w:rsidRPr="00154278" w:rsidRDefault="00252256" w:rsidP="00252256">
            <w:pPr>
              <w:jc w:val="both"/>
              <w:rPr>
                <w:bCs/>
                <w:sz w:val="20"/>
                <w:szCs w:val="20"/>
              </w:rPr>
            </w:pPr>
            <w:r w:rsidRPr="00154278">
              <w:rPr>
                <w:bCs/>
                <w:sz w:val="20"/>
                <w:szCs w:val="20"/>
              </w:rPr>
              <w:t xml:space="preserve">2016г. – </w:t>
            </w:r>
            <w:smartTag w:uri="urn:schemas-microsoft-com:office:smarttags" w:element="metricconverter">
              <w:smartTagPr>
                <w:attr w:name="ProductID" w:val="900 га"/>
              </w:smartTagPr>
              <w:r w:rsidRPr="00154278">
                <w:rPr>
                  <w:bCs/>
                  <w:sz w:val="20"/>
                  <w:szCs w:val="20"/>
                </w:rPr>
                <w:t>900 га</w:t>
              </w:r>
            </w:smartTag>
          </w:p>
          <w:p w:rsidR="00252256" w:rsidRPr="00154278" w:rsidRDefault="00252256" w:rsidP="00252256">
            <w:pPr>
              <w:jc w:val="both"/>
              <w:rPr>
                <w:bCs/>
                <w:sz w:val="20"/>
                <w:szCs w:val="20"/>
              </w:rPr>
            </w:pPr>
            <w:r w:rsidRPr="00154278">
              <w:rPr>
                <w:bCs/>
                <w:sz w:val="20"/>
                <w:szCs w:val="20"/>
              </w:rPr>
              <w:t>Областной бюджет (возмещение -60% стоимости элитных семян и 30% стоимости семян первой репродукции)</w:t>
            </w:r>
          </w:p>
          <w:p w:rsidR="00252256" w:rsidRPr="00154278" w:rsidRDefault="00252256" w:rsidP="00252256">
            <w:pPr>
              <w:jc w:val="both"/>
              <w:rPr>
                <w:bCs/>
                <w:sz w:val="20"/>
                <w:szCs w:val="20"/>
              </w:rPr>
            </w:pPr>
            <w:r w:rsidRPr="00154278">
              <w:rPr>
                <w:bCs/>
                <w:sz w:val="20"/>
                <w:szCs w:val="20"/>
              </w:rPr>
              <w:t>2014г.-140 тонн</w:t>
            </w:r>
          </w:p>
          <w:p w:rsidR="00252256" w:rsidRPr="00154278" w:rsidRDefault="00252256" w:rsidP="00252256">
            <w:pPr>
              <w:jc w:val="both"/>
              <w:rPr>
                <w:bCs/>
                <w:sz w:val="20"/>
                <w:szCs w:val="20"/>
              </w:rPr>
            </w:pPr>
          </w:p>
          <w:p w:rsidR="00252256" w:rsidRPr="00154278" w:rsidRDefault="00252256" w:rsidP="00252256">
            <w:pPr>
              <w:jc w:val="both"/>
              <w:rPr>
                <w:b/>
                <w:sz w:val="20"/>
                <w:szCs w:val="20"/>
              </w:rPr>
            </w:pPr>
          </w:p>
        </w:tc>
        <w:tc>
          <w:tcPr>
            <w:tcW w:w="996" w:type="dxa"/>
            <w:gridSpan w:val="6"/>
          </w:tcPr>
          <w:p w:rsidR="00252256" w:rsidRPr="00154278" w:rsidRDefault="00252256" w:rsidP="00252256">
            <w:pPr>
              <w:jc w:val="center"/>
              <w:rPr>
                <w:b/>
                <w:sz w:val="20"/>
                <w:szCs w:val="20"/>
              </w:rPr>
            </w:pPr>
          </w:p>
          <w:p w:rsidR="00252256" w:rsidRPr="00154278" w:rsidRDefault="00252256" w:rsidP="00252256">
            <w:pPr>
              <w:jc w:val="center"/>
              <w:rPr>
                <w:b/>
                <w:sz w:val="20"/>
                <w:szCs w:val="20"/>
              </w:rPr>
            </w:pPr>
          </w:p>
          <w:p w:rsidR="00252256" w:rsidRPr="00154278" w:rsidRDefault="00252256" w:rsidP="00252256">
            <w:pPr>
              <w:jc w:val="center"/>
              <w:rPr>
                <w:b/>
                <w:sz w:val="20"/>
                <w:szCs w:val="20"/>
              </w:rPr>
            </w:pPr>
          </w:p>
          <w:p w:rsidR="00252256" w:rsidRPr="00154278" w:rsidRDefault="00252256" w:rsidP="00252256">
            <w:pPr>
              <w:jc w:val="center"/>
              <w:rPr>
                <w:b/>
                <w:sz w:val="20"/>
                <w:szCs w:val="20"/>
              </w:rPr>
            </w:pPr>
          </w:p>
        </w:tc>
        <w:tc>
          <w:tcPr>
            <w:tcW w:w="1120" w:type="dxa"/>
            <w:gridSpan w:val="9"/>
          </w:tcPr>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1008</w:t>
            </w:r>
          </w:p>
        </w:tc>
        <w:tc>
          <w:tcPr>
            <w:tcW w:w="960" w:type="dxa"/>
            <w:gridSpan w:val="7"/>
            <w:textDirection w:val="btLr"/>
          </w:tcPr>
          <w:p w:rsidR="00252256" w:rsidRPr="00154278" w:rsidRDefault="00252256" w:rsidP="00252256">
            <w:pPr>
              <w:ind w:left="113" w:right="113"/>
              <w:jc w:val="right"/>
              <w:rPr>
                <w:sz w:val="20"/>
                <w:szCs w:val="20"/>
              </w:rPr>
            </w:pPr>
            <w:r w:rsidRPr="00154278">
              <w:rPr>
                <w:sz w:val="20"/>
                <w:szCs w:val="20"/>
              </w:rPr>
              <w:t>672 средства с/х предприятий</w:t>
            </w:r>
          </w:p>
          <w:p w:rsidR="00252256" w:rsidRPr="00154278" w:rsidRDefault="00252256" w:rsidP="00252256">
            <w:pPr>
              <w:ind w:left="113" w:right="113"/>
              <w:jc w:val="right"/>
              <w:rPr>
                <w:sz w:val="20"/>
                <w:szCs w:val="20"/>
              </w:rPr>
            </w:pPr>
          </w:p>
          <w:p w:rsidR="00252256" w:rsidRPr="00154278" w:rsidRDefault="00252256" w:rsidP="00252256">
            <w:pPr>
              <w:ind w:left="113" w:right="113"/>
              <w:rPr>
                <w:sz w:val="20"/>
                <w:szCs w:val="20"/>
              </w:rPr>
            </w:pPr>
          </w:p>
          <w:p w:rsidR="00252256" w:rsidRPr="00154278" w:rsidRDefault="00252256" w:rsidP="00252256">
            <w:pPr>
              <w:ind w:left="113" w:right="113"/>
              <w:rPr>
                <w:sz w:val="20"/>
                <w:szCs w:val="20"/>
              </w:rPr>
            </w:pPr>
          </w:p>
          <w:p w:rsidR="00252256" w:rsidRPr="00154278" w:rsidRDefault="00252256" w:rsidP="00252256">
            <w:pPr>
              <w:ind w:left="113" w:right="113"/>
              <w:rPr>
                <w:sz w:val="20"/>
                <w:szCs w:val="20"/>
              </w:rPr>
            </w:pPr>
          </w:p>
          <w:p w:rsidR="00252256" w:rsidRPr="00154278" w:rsidRDefault="00252256" w:rsidP="00252256">
            <w:pPr>
              <w:ind w:left="113" w:right="113"/>
              <w:rPr>
                <w:sz w:val="20"/>
                <w:szCs w:val="20"/>
              </w:rPr>
            </w:pPr>
          </w:p>
          <w:p w:rsidR="00252256" w:rsidRPr="00154278" w:rsidRDefault="00252256" w:rsidP="00252256">
            <w:pPr>
              <w:ind w:left="113" w:right="113"/>
              <w:rPr>
                <w:sz w:val="20"/>
                <w:szCs w:val="20"/>
              </w:rPr>
            </w:pPr>
          </w:p>
          <w:p w:rsidR="00252256" w:rsidRPr="00154278" w:rsidRDefault="00252256" w:rsidP="00252256">
            <w:pPr>
              <w:ind w:left="113" w:right="113"/>
              <w:rPr>
                <w:sz w:val="20"/>
                <w:szCs w:val="20"/>
              </w:rPr>
            </w:pPr>
          </w:p>
          <w:p w:rsidR="00252256" w:rsidRPr="00154278" w:rsidRDefault="00252256" w:rsidP="00252256">
            <w:pPr>
              <w:ind w:left="113" w:right="113"/>
              <w:rPr>
                <w:sz w:val="20"/>
                <w:szCs w:val="20"/>
              </w:rPr>
            </w:pPr>
          </w:p>
          <w:p w:rsidR="00252256" w:rsidRPr="00154278" w:rsidRDefault="00252256" w:rsidP="00252256">
            <w:pPr>
              <w:ind w:left="113" w:right="113"/>
              <w:rPr>
                <w:sz w:val="20"/>
                <w:szCs w:val="20"/>
              </w:rPr>
            </w:pPr>
          </w:p>
          <w:p w:rsidR="00252256" w:rsidRPr="00154278" w:rsidRDefault="00252256" w:rsidP="00252256">
            <w:pPr>
              <w:ind w:left="113" w:right="113"/>
              <w:rPr>
                <w:sz w:val="20"/>
                <w:szCs w:val="20"/>
              </w:rPr>
            </w:pPr>
          </w:p>
          <w:p w:rsidR="00252256" w:rsidRPr="00154278" w:rsidRDefault="00252256" w:rsidP="00252256">
            <w:pPr>
              <w:ind w:left="113" w:right="113"/>
              <w:rPr>
                <w:sz w:val="20"/>
                <w:szCs w:val="20"/>
              </w:rPr>
            </w:pPr>
            <w:r w:rsidRPr="00154278">
              <w:rPr>
                <w:sz w:val="20"/>
                <w:szCs w:val="20"/>
              </w:rPr>
              <w:t>67</w:t>
            </w:r>
          </w:p>
        </w:tc>
        <w:tc>
          <w:tcPr>
            <w:tcW w:w="844" w:type="dxa"/>
            <w:gridSpan w:val="4"/>
          </w:tcPr>
          <w:p w:rsidR="00252256" w:rsidRPr="00154278" w:rsidRDefault="00252256" w:rsidP="00252256">
            <w:pPr>
              <w:jc w:val="center"/>
              <w:rPr>
                <w:sz w:val="20"/>
                <w:szCs w:val="20"/>
              </w:rPr>
            </w:pPr>
          </w:p>
        </w:tc>
        <w:tc>
          <w:tcPr>
            <w:tcW w:w="900" w:type="dxa"/>
            <w:gridSpan w:val="10"/>
          </w:tcPr>
          <w:p w:rsidR="00252256" w:rsidRPr="00154278" w:rsidRDefault="00252256" w:rsidP="00252256">
            <w:pPr>
              <w:jc w:val="center"/>
              <w:rPr>
                <w:sz w:val="20"/>
                <w:szCs w:val="20"/>
              </w:rPr>
            </w:pPr>
          </w:p>
        </w:tc>
        <w:tc>
          <w:tcPr>
            <w:tcW w:w="944" w:type="dxa"/>
            <w:gridSpan w:val="12"/>
          </w:tcPr>
          <w:p w:rsidR="00252256" w:rsidRPr="00154278" w:rsidRDefault="00252256" w:rsidP="00252256">
            <w:pPr>
              <w:jc w:val="center"/>
              <w:rPr>
                <w:sz w:val="20"/>
                <w:szCs w:val="20"/>
              </w:rPr>
            </w:pPr>
          </w:p>
        </w:tc>
        <w:tc>
          <w:tcPr>
            <w:tcW w:w="500" w:type="dxa"/>
            <w:gridSpan w:val="5"/>
          </w:tcPr>
          <w:p w:rsidR="00252256" w:rsidRPr="00154278" w:rsidRDefault="00252256" w:rsidP="00252256">
            <w:pPr>
              <w:jc w:val="center"/>
              <w:rPr>
                <w:sz w:val="20"/>
                <w:szCs w:val="20"/>
              </w:rPr>
            </w:pPr>
          </w:p>
        </w:tc>
        <w:tc>
          <w:tcPr>
            <w:tcW w:w="900" w:type="dxa"/>
            <w:gridSpan w:val="9"/>
          </w:tcPr>
          <w:p w:rsidR="00252256" w:rsidRPr="00154278" w:rsidRDefault="00252256" w:rsidP="00252256">
            <w:pPr>
              <w:jc w:val="center"/>
              <w:rPr>
                <w:sz w:val="20"/>
                <w:szCs w:val="20"/>
              </w:rPr>
            </w:pPr>
          </w:p>
        </w:tc>
        <w:tc>
          <w:tcPr>
            <w:tcW w:w="924" w:type="dxa"/>
            <w:gridSpan w:val="10"/>
          </w:tcPr>
          <w:p w:rsidR="00252256" w:rsidRPr="00154278" w:rsidRDefault="00252256" w:rsidP="00252256">
            <w:pPr>
              <w:jc w:val="center"/>
              <w:rPr>
                <w:sz w:val="20"/>
                <w:szCs w:val="20"/>
              </w:rPr>
            </w:pPr>
          </w:p>
        </w:tc>
        <w:tc>
          <w:tcPr>
            <w:tcW w:w="916" w:type="dxa"/>
            <w:vMerge w:val="restart"/>
          </w:tcPr>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Управление сельского хозяйства, с/х товаропризводители</w:t>
            </w:r>
          </w:p>
        </w:tc>
      </w:tr>
      <w:tr w:rsidR="00252256" w:rsidRPr="00154278" w:rsidTr="00252256">
        <w:trPr>
          <w:gridAfter w:val="2"/>
          <w:wAfter w:w="128" w:type="dxa"/>
        </w:trPr>
        <w:tc>
          <w:tcPr>
            <w:tcW w:w="2130" w:type="dxa"/>
            <w:gridSpan w:val="4"/>
            <w:vMerge/>
          </w:tcPr>
          <w:p w:rsidR="00252256" w:rsidRPr="00154278" w:rsidRDefault="00252256" w:rsidP="00252256">
            <w:pPr>
              <w:jc w:val="center"/>
              <w:rPr>
                <w:b/>
                <w:sz w:val="20"/>
                <w:szCs w:val="20"/>
              </w:rPr>
            </w:pPr>
          </w:p>
        </w:tc>
        <w:tc>
          <w:tcPr>
            <w:tcW w:w="4814" w:type="dxa"/>
            <w:gridSpan w:val="5"/>
          </w:tcPr>
          <w:p w:rsidR="00252256" w:rsidRPr="00154278" w:rsidRDefault="00252256" w:rsidP="00252256">
            <w:pPr>
              <w:jc w:val="both"/>
              <w:rPr>
                <w:bCs/>
                <w:sz w:val="20"/>
                <w:szCs w:val="20"/>
              </w:rPr>
            </w:pPr>
            <w:r w:rsidRPr="00154278">
              <w:rPr>
                <w:bCs/>
                <w:sz w:val="20"/>
                <w:szCs w:val="20"/>
              </w:rPr>
              <w:t>2015г.- 130 тонн</w:t>
            </w:r>
          </w:p>
        </w:tc>
        <w:tc>
          <w:tcPr>
            <w:tcW w:w="996" w:type="dxa"/>
            <w:gridSpan w:val="6"/>
          </w:tcPr>
          <w:p w:rsidR="00252256" w:rsidRPr="00154278" w:rsidRDefault="00252256" w:rsidP="00252256">
            <w:pPr>
              <w:jc w:val="center"/>
              <w:rPr>
                <w:b/>
                <w:sz w:val="20"/>
                <w:szCs w:val="20"/>
              </w:rPr>
            </w:pPr>
          </w:p>
        </w:tc>
        <w:tc>
          <w:tcPr>
            <w:tcW w:w="1120" w:type="dxa"/>
            <w:gridSpan w:val="9"/>
          </w:tcPr>
          <w:p w:rsidR="00252256" w:rsidRPr="00154278" w:rsidRDefault="00252256" w:rsidP="00252256">
            <w:pPr>
              <w:jc w:val="center"/>
              <w:rPr>
                <w:sz w:val="20"/>
                <w:szCs w:val="20"/>
              </w:rPr>
            </w:pPr>
          </w:p>
        </w:tc>
        <w:tc>
          <w:tcPr>
            <w:tcW w:w="960" w:type="dxa"/>
            <w:gridSpan w:val="7"/>
          </w:tcPr>
          <w:p w:rsidR="00252256" w:rsidRPr="00154278" w:rsidRDefault="00252256" w:rsidP="00252256">
            <w:pPr>
              <w:jc w:val="center"/>
              <w:rPr>
                <w:sz w:val="20"/>
                <w:szCs w:val="20"/>
              </w:rPr>
            </w:pPr>
          </w:p>
        </w:tc>
        <w:tc>
          <w:tcPr>
            <w:tcW w:w="844" w:type="dxa"/>
            <w:gridSpan w:val="4"/>
          </w:tcPr>
          <w:p w:rsidR="00252256" w:rsidRPr="00154278" w:rsidRDefault="00252256" w:rsidP="00252256">
            <w:pPr>
              <w:jc w:val="center"/>
              <w:rPr>
                <w:sz w:val="20"/>
                <w:szCs w:val="20"/>
              </w:rPr>
            </w:pPr>
          </w:p>
        </w:tc>
        <w:tc>
          <w:tcPr>
            <w:tcW w:w="900" w:type="dxa"/>
            <w:gridSpan w:val="10"/>
          </w:tcPr>
          <w:p w:rsidR="00252256" w:rsidRPr="00154278" w:rsidRDefault="00252256" w:rsidP="00252256">
            <w:pPr>
              <w:jc w:val="center"/>
              <w:rPr>
                <w:sz w:val="20"/>
                <w:szCs w:val="20"/>
              </w:rPr>
            </w:pPr>
            <w:r w:rsidRPr="00154278">
              <w:rPr>
                <w:sz w:val="20"/>
                <w:szCs w:val="20"/>
              </w:rPr>
              <w:t>936</w:t>
            </w:r>
          </w:p>
        </w:tc>
        <w:tc>
          <w:tcPr>
            <w:tcW w:w="944" w:type="dxa"/>
            <w:gridSpan w:val="12"/>
          </w:tcPr>
          <w:p w:rsidR="00252256" w:rsidRPr="00154278" w:rsidRDefault="00252256" w:rsidP="00252256">
            <w:pPr>
              <w:jc w:val="center"/>
              <w:rPr>
                <w:sz w:val="20"/>
                <w:szCs w:val="20"/>
              </w:rPr>
            </w:pPr>
            <w:r w:rsidRPr="00154278">
              <w:rPr>
                <w:sz w:val="20"/>
                <w:szCs w:val="20"/>
              </w:rPr>
              <w:t>624</w:t>
            </w:r>
          </w:p>
        </w:tc>
        <w:tc>
          <w:tcPr>
            <w:tcW w:w="500" w:type="dxa"/>
            <w:gridSpan w:val="5"/>
          </w:tcPr>
          <w:p w:rsidR="00252256" w:rsidRPr="00154278" w:rsidRDefault="00252256" w:rsidP="00252256">
            <w:pPr>
              <w:jc w:val="center"/>
              <w:rPr>
                <w:sz w:val="20"/>
                <w:szCs w:val="20"/>
              </w:rPr>
            </w:pPr>
          </w:p>
        </w:tc>
        <w:tc>
          <w:tcPr>
            <w:tcW w:w="900" w:type="dxa"/>
            <w:gridSpan w:val="9"/>
          </w:tcPr>
          <w:p w:rsidR="00252256" w:rsidRPr="00154278" w:rsidRDefault="00252256" w:rsidP="00252256">
            <w:pPr>
              <w:jc w:val="center"/>
              <w:rPr>
                <w:sz w:val="20"/>
                <w:szCs w:val="20"/>
              </w:rPr>
            </w:pPr>
          </w:p>
        </w:tc>
        <w:tc>
          <w:tcPr>
            <w:tcW w:w="924" w:type="dxa"/>
            <w:gridSpan w:val="10"/>
          </w:tcPr>
          <w:p w:rsidR="00252256" w:rsidRPr="00154278" w:rsidRDefault="00252256" w:rsidP="00252256">
            <w:pPr>
              <w:jc w:val="center"/>
              <w:rPr>
                <w:sz w:val="20"/>
                <w:szCs w:val="20"/>
              </w:rPr>
            </w:pPr>
          </w:p>
        </w:tc>
        <w:tc>
          <w:tcPr>
            <w:tcW w:w="916" w:type="dxa"/>
            <w:vMerge/>
          </w:tcPr>
          <w:p w:rsidR="00252256" w:rsidRPr="00154278" w:rsidRDefault="00252256" w:rsidP="00252256">
            <w:pPr>
              <w:jc w:val="center"/>
              <w:rPr>
                <w:sz w:val="20"/>
                <w:szCs w:val="20"/>
              </w:rPr>
            </w:pPr>
          </w:p>
        </w:tc>
      </w:tr>
      <w:tr w:rsidR="00252256" w:rsidRPr="00154278" w:rsidTr="00252256">
        <w:trPr>
          <w:gridAfter w:val="2"/>
          <w:wAfter w:w="128" w:type="dxa"/>
        </w:trPr>
        <w:tc>
          <w:tcPr>
            <w:tcW w:w="2130" w:type="dxa"/>
            <w:gridSpan w:val="4"/>
            <w:vMerge/>
          </w:tcPr>
          <w:p w:rsidR="00252256" w:rsidRPr="00154278" w:rsidRDefault="00252256" w:rsidP="00252256">
            <w:pPr>
              <w:jc w:val="center"/>
              <w:rPr>
                <w:b/>
                <w:sz w:val="20"/>
                <w:szCs w:val="20"/>
              </w:rPr>
            </w:pPr>
          </w:p>
        </w:tc>
        <w:tc>
          <w:tcPr>
            <w:tcW w:w="4814" w:type="dxa"/>
            <w:gridSpan w:val="5"/>
          </w:tcPr>
          <w:p w:rsidR="00252256" w:rsidRPr="00154278" w:rsidRDefault="00252256" w:rsidP="00252256">
            <w:pPr>
              <w:jc w:val="both"/>
              <w:rPr>
                <w:bCs/>
                <w:sz w:val="20"/>
                <w:szCs w:val="20"/>
              </w:rPr>
            </w:pPr>
            <w:r w:rsidRPr="00154278">
              <w:rPr>
                <w:bCs/>
                <w:sz w:val="20"/>
                <w:szCs w:val="20"/>
              </w:rPr>
              <w:t>2016г.- 170 тонн</w:t>
            </w:r>
          </w:p>
        </w:tc>
        <w:tc>
          <w:tcPr>
            <w:tcW w:w="996" w:type="dxa"/>
            <w:gridSpan w:val="6"/>
          </w:tcPr>
          <w:p w:rsidR="00252256" w:rsidRPr="00154278" w:rsidRDefault="00252256" w:rsidP="00252256">
            <w:pPr>
              <w:jc w:val="center"/>
              <w:rPr>
                <w:b/>
                <w:sz w:val="20"/>
                <w:szCs w:val="20"/>
              </w:rPr>
            </w:pPr>
          </w:p>
        </w:tc>
        <w:tc>
          <w:tcPr>
            <w:tcW w:w="1120" w:type="dxa"/>
            <w:gridSpan w:val="9"/>
          </w:tcPr>
          <w:p w:rsidR="00252256" w:rsidRPr="00154278" w:rsidRDefault="00252256" w:rsidP="00252256">
            <w:pPr>
              <w:jc w:val="center"/>
              <w:rPr>
                <w:sz w:val="20"/>
                <w:szCs w:val="20"/>
              </w:rPr>
            </w:pPr>
          </w:p>
        </w:tc>
        <w:tc>
          <w:tcPr>
            <w:tcW w:w="960" w:type="dxa"/>
            <w:gridSpan w:val="7"/>
          </w:tcPr>
          <w:p w:rsidR="00252256" w:rsidRPr="00154278" w:rsidRDefault="00252256" w:rsidP="00252256">
            <w:pPr>
              <w:jc w:val="center"/>
              <w:rPr>
                <w:sz w:val="20"/>
                <w:szCs w:val="20"/>
              </w:rPr>
            </w:pPr>
          </w:p>
        </w:tc>
        <w:tc>
          <w:tcPr>
            <w:tcW w:w="844" w:type="dxa"/>
            <w:gridSpan w:val="4"/>
          </w:tcPr>
          <w:p w:rsidR="00252256" w:rsidRPr="00154278" w:rsidRDefault="00252256" w:rsidP="00252256">
            <w:pPr>
              <w:jc w:val="center"/>
              <w:rPr>
                <w:sz w:val="20"/>
                <w:szCs w:val="20"/>
              </w:rPr>
            </w:pPr>
          </w:p>
        </w:tc>
        <w:tc>
          <w:tcPr>
            <w:tcW w:w="900" w:type="dxa"/>
            <w:gridSpan w:val="10"/>
          </w:tcPr>
          <w:p w:rsidR="00252256" w:rsidRPr="00154278" w:rsidRDefault="00252256" w:rsidP="00252256">
            <w:pPr>
              <w:jc w:val="center"/>
              <w:rPr>
                <w:sz w:val="20"/>
                <w:szCs w:val="20"/>
              </w:rPr>
            </w:pPr>
          </w:p>
        </w:tc>
        <w:tc>
          <w:tcPr>
            <w:tcW w:w="944" w:type="dxa"/>
            <w:gridSpan w:val="12"/>
          </w:tcPr>
          <w:p w:rsidR="00252256" w:rsidRPr="00154278" w:rsidRDefault="00252256" w:rsidP="00252256">
            <w:pPr>
              <w:jc w:val="center"/>
              <w:rPr>
                <w:sz w:val="20"/>
                <w:szCs w:val="20"/>
              </w:rPr>
            </w:pPr>
          </w:p>
        </w:tc>
        <w:tc>
          <w:tcPr>
            <w:tcW w:w="500" w:type="dxa"/>
            <w:gridSpan w:val="5"/>
          </w:tcPr>
          <w:p w:rsidR="00252256" w:rsidRPr="00154278" w:rsidRDefault="00252256" w:rsidP="00252256">
            <w:pPr>
              <w:jc w:val="center"/>
              <w:rPr>
                <w:sz w:val="20"/>
                <w:szCs w:val="20"/>
              </w:rPr>
            </w:pPr>
          </w:p>
        </w:tc>
        <w:tc>
          <w:tcPr>
            <w:tcW w:w="900" w:type="dxa"/>
            <w:gridSpan w:val="9"/>
          </w:tcPr>
          <w:p w:rsidR="00252256" w:rsidRPr="00154278" w:rsidRDefault="00252256" w:rsidP="00252256">
            <w:pPr>
              <w:jc w:val="center"/>
              <w:rPr>
                <w:sz w:val="20"/>
                <w:szCs w:val="20"/>
              </w:rPr>
            </w:pPr>
            <w:r w:rsidRPr="00154278">
              <w:rPr>
                <w:sz w:val="20"/>
                <w:szCs w:val="20"/>
              </w:rPr>
              <w:t>1224</w:t>
            </w:r>
          </w:p>
        </w:tc>
        <w:tc>
          <w:tcPr>
            <w:tcW w:w="924" w:type="dxa"/>
            <w:gridSpan w:val="10"/>
          </w:tcPr>
          <w:p w:rsidR="00252256" w:rsidRPr="00154278" w:rsidRDefault="00252256" w:rsidP="00252256">
            <w:pPr>
              <w:jc w:val="center"/>
              <w:rPr>
                <w:sz w:val="20"/>
                <w:szCs w:val="20"/>
              </w:rPr>
            </w:pPr>
            <w:r w:rsidRPr="00154278">
              <w:rPr>
                <w:sz w:val="20"/>
                <w:szCs w:val="20"/>
              </w:rPr>
              <w:t>816</w:t>
            </w:r>
          </w:p>
        </w:tc>
        <w:tc>
          <w:tcPr>
            <w:tcW w:w="916" w:type="dxa"/>
            <w:vMerge/>
          </w:tcPr>
          <w:p w:rsidR="00252256" w:rsidRPr="00154278" w:rsidRDefault="00252256" w:rsidP="00252256">
            <w:pPr>
              <w:jc w:val="center"/>
              <w:rPr>
                <w:sz w:val="20"/>
                <w:szCs w:val="20"/>
              </w:rPr>
            </w:pPr>
          </w:p>
        </w:tc>
      </w:tr>
      <w:tr w:rsidR="00252256" w:rsidRPr="00154278" w:rsidTr="00252256">
        <w:trPr>
          <w:gridAfter w:val="2"/>
          <w:wAfter w:w="128" w:type="dxa"/>
        </w:trPr>
        <w:tc>
          <w:tcPr>
            <w:tcW w:w="2130" w:type="dxa"/>
            <w:gridSpan w:val="4"/>
            <w:vMerge/>
          </w:tcPr>
          <w:p w:rsidR="00252256" w:rsidRPr="00154278" w:rsidRDefault="00252256" w:rsidP="00252256">
            <w:pPr>
              <w:jc w:val="center"/>
              <w:rPr>
                <w:b/>
                <w:sz w:val="20"/>
                <w:szCs w:val="20"/>
              </w:rPr>
            </w:pPr>
          </w:p>
        </w:tc>
        <w:tc>
          <w:tcPr>
            <w:tcW w:w="4814" w:type="dxa"/>
            <w:gridSpan w:val="5"/>
          </w:tcPr>
          <w:p w:rsidR="00252256" w:rsidRPr="00154278" w:rsidRDefault="00252256" w:rsidP="00252256">
            <w:pPr>
              <w:jc w:val="both"/>
              <w:rPr>
                <w:bCs/>
                <w:sz w:val="20"/>
                <w:szCs w:val="20"/>
              </w:rPr>
            </w:pPr>
            <w:r w:rsidRPr="00154278">
              <w:rPr>
                <w:bCs/>
                <w:sz w:val="20"/>
                <w:szCs w:val="20"/>
              </w:rPr>
              <w:t>2.Укрепление кормовой базы для отрасли животноводства с целью достижения кормообеспеченности животных не менее 25 цн. к.ед. на 1 условную голову</w:t>
            </w:r>
          </w:p>
          <w:p w:rsidR="00252256" w:rsidRPr="00154278" w:rsidRDefault="00252256" w:rsidP="00252256">
            <w:pPr>
              <w:pStyle w:val="ab"/>
              <w:rPr>
                <w:bCs/>
                <w:sz w:val="20"/>
                <w:szCs w:val="20"/>
              </w:rPr>
            </w:pPr>
            <w:r w:rsidRPr="00154278">
              <w:rPr>
                <w:bCs/>
                <w:sz w:val="20"/>
                <w:szCs w:val="20"/>
              </w:rPr>
              <w:t xml:space="preserve">а) Обновление посевов многолетних трав: </w:t>
            </w:r>
          </w:p>
          <w:p w:rsidR="00252256" w:rsidRPr="00154278" w:rsidRDefault="00252256" w:rsidP="00252256">
            <w:pPr>
              <w:jc w:val="both"/>
              <w:rPr>
                <w:bCs/>
                <w:sz w:val="20"/>
                <w:szCs w:val="20"/>
              </w:rPr>
            </w:pPr>
            <w:smartTag w:uri="urn:schemas-microsoft-com:office:smarttags" w:element="metricconverter">
              <w:smartTagPr>
                <w:attr w:name="ProductID" w:val="2014 г"/>
              </w:smartTagPr>
              <w:r w:rsidRPr="00154278">
                <w:rPr>
                  <w:bCs/>
                  <w:sz w:val="20"/>
                  <w:szCs w:val="20"/>
                </w:rPr>
                <w:t>2014 г</w:t>
              </w:r>
            </w:smartTag>
            <w:r w:rsidRPr="00154278">
              <w:rPr>
                <w:bCs/>
                <w:sz w:val="20"/>
                <w:szCs w:val="20"/>
              </w:rPr>
              <w:t>.-</w:t>
            </w:r>
            <w:smartTag w:uri="urn:schemas-microsoft-com:office:smarttags" w:element="metricconverter">
              <w:smartTagPr>
                <w:attr w:name="ProductID" w:val="300 га"/>
              </w:smartTagPr>
              <w:r w:rsidRPr="00154278">
                <w:rPr>
                  <w:bCs/>
                  <w:sz w:val="20"/>
                  <w:szCs w:val="20"/>
                </w:rPr>
                <w:t>300 га</w:t>
              </w:r>
            </w:smartTag>
          </w:p>
          <w:p w:rsidR="00252256" w:rsidRPr="00154278" w:rsidRDefault="00252256" w:rsidP="00252256">
            <w:pPr>
              <w:jc w:val="both"/>
              <w:rPr>
                <w:bCs/>
                <w:sz w:val="20"/>
                <w:szCs w:val="20"/>
              </w:rPr>
            </w:pPr>
            <w:smartTag w:uri="urn:schemas-microsoft-com:office:smarttags" w:element="metricconverter">
              <w:smartTagPr>
                <w:attr w:name="ProductID" w:val="2015 г"/>
              </w:smartTagPr>
              <w:r w:rsidRPr="00154278">
                <w:rPr>
                  <w:bCs/>
                  <w:sz w:val="20"/>
                  <w:szCs w:val="20"/>
                </w:rPr>
                <w:t>2015 г</w:t>
              </w:r>
            </w:smartTag>
            <w:r w:rsidRPr="00154278">
              <w:rPr>
                <w:bCs/>
                <w:sz w:val="20"/>
                <w:szCs w:val="20"/>
              </w:rPr>
              <w:t>.-</w:t>
            </w:r>
            <w:smartTag w:uri="urn:schemas-microsoft-com:office:smarttags" w:element="metricconverter">
              <w:smartTagPr>
                <w:attr w:name="ProductID" w:val="450 га"/>
              </w:smartTagPr>
              <w:r w:rsidRPr="00154278">
                <w:rPr>
                  <w:bCs/>
                  <w:sz w:val="20"/>
                  <w:szCs w:val="20"/>
                </w:rPr>
                <w:t>450 га</w:t>
              </w:r>
            </w:smartTag>
          </w:p>
          <w:p w:rsidR="00252256" w:rsidRPr="00154278" w:rsidRDefault="00252256" w:rsidP="00252256">
            <w:pPr>
              <w:jc w:val="both"/>
              <w:rPr>
                <w:bCs/>
                <w:sz w:val="20"/>
                <w:szCs w:val="20"/>
              </w:rPr>
            </w:pPr>
            <w:smartTag w:uri="urn:schemas-microsoft-com:office:smarttags" w:element="metricconverter">
              <w:smartTagPr>
                <w:attr w:name="ProductID" w:val="2016 г"/>
              </w:smartTagPr>
              <w:r w:rsidRPr="00154278">
                <w:rPr>
                  <w:bCs/>
                  <w:sz w:val="20"/>
                  <w:szCs w:val="20"/>
                </w:rPr>
                <w:t>2016 г</w:t>
              </w:r>
            </w:smartTag>
            <w:r w:rsidRPr="00154278">
              <w:rPr>
                <w:bCs/>
                <w:sz w:val="20"/>
                <w:szCs w:val="20"/>
              </w:rPr>
              <w:t>. –450 га</w:t>
            </w:r>
          </w:p>
          <w:p w:rsidR="00252256" w:rsidRPr="00154278" w:rsidRDefault="00252256" w:rsidP="00252256">
            <w:pPr>
              <w:jc w:val="both"/>
              <w:rPr>
                <w:bCs/>
                <w:sz w:val="20"/>
                <w:szCs w:val="20"/>
              </w:rPr>
            </w:pPr>
            <w:r w:rsidRPr="00154278">
              <w:rPr>
                <w:bCs/>
                <w:sz w:val="20"/>
                <w:szCs w:val="20"/>
              </w:rPr>
              <w:t>Приобретение   семян высших репродукций (областной бюдж.-60% стоимости)</w:t>
            </w:r>
          </w:p>
          <w:p w:rsidR="00252256" w:rsidRPr="00154278" w:rsidRDefault="00252256" w:rsidP="00252256">
            <w:pPr>
              <w:jc w:val="both"/>
              <w:rPr>
                <w:bCs/>
                <w:sz w:val="20"/>
                <w:szCs w:val="20"/>
              </w:rPr>
            </w:pPr>
            <w:smartTag w:uri="urn:schemas-microsoft-com:office:smarttags" w:element="metricconverter">
              <w:smartTagPr>
                <w:attr w:name="ProductID" w:val="2014 г"/>
              </w:smartTagPr>
              <w:r w:rsidRPr="00154278">
                <w:rPr>
                  <w:bCs/>
                  <w:sz w:val="20"/>
                  <w:szCs w:val="20"/>
                </w:rPr>
                <w:lastRenderedPageBreak/>
                <w:t>2014 г</w:t>
              </w:r>
            </w:smartTag>
            <w:r w:rsidRPr="00154278">
              <w:rPr>
                <w:bCs/>
                <w:sz w:val="20"/>
                <w:szCs w:val="20"/>
              </w:rPr>
              <w:t>.- 6тонн</w:t>
            </w:r>
          </w:p>
        </w:tc>
        <w:tc>
          <w:tcPr>
            <w:tcW w:w="996" w:type="dxa"/>
            <w:gridSpan w:val="6"/>
          </w:tcPr>
          <w:p w:rsidR="00252256" w:rsidRPr="00154278" w:rsidRDefault="00252256" w:rsidP="00252256">
            <w:pPr>
              <w:jc w:val="center"/>
              <w:rPr>
                <w:b/>
                <w:sz w:val="20"/>
                <w:szCs w:val="20"/>
              </w:rPr>
            </w:pPr>
          </w:p>
        </w:tc>
        <w:tc>
          <w:tcPr>
            <w:tcW w:w="1120" w:type="dxa"/>
            <w:gridSpan w:val="9"/>
          </w:tcPr>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lastRenderedPageBreak/>
              <w:t>420</w:t>
            </w:r>
          </w:p>
        </w:tc>
        <w:tc>
          <w:tcPr>
            <w:tcW w:w="960" w:type="dxa"/>
            <w:gridSpan w:val="7"/>
          </w:tcPr>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tc>
        <w:tc>
          <w:tcPr>
            <w:tcW w:w="844" w:type="dxa"/>
            <w:gridSpan w:val="4"/>
          </w:tcPr>
          <w:p w:rsidR="00252256" w:rsidRPr="00154278" w:rsidRDefault="00252256" w:rsidP="00252256">
            <w:pPr>
              <w:jc w:val="center"/>
              <w:rPr>
                <w:sz w:val="20"/>
                <w:szCs w:val="20"/>
              </w:rPr>
            </w:pPr>
          </w:p>
          <w:p w:rsidR="00252256" w:rsidRPr="00154278" w:rsidRDefault="00252256" w:rsidP="00252256">
            <w:pPr>
              <w:jc w:val="center"/>
              <w:rPr>
                <w:sz w:val="20"/>
                <w:szCs w:val="20"/>
              </w:rPr>
            </w:pPr>
          </w:p>
        </w:tc>
        <w:tc>
          <w:tcPr>
            <w:tcW w:w="900" w:type="dxa"/>
            <w:gridSpan w:val="10"/>
          </w:tcPr>
          <w:p w:rsidR="00252256" w:rsidRPr="00154278" w:rsidRDefault="00252256" w:rsidP="00252256">
            <w:pPr>
              <w:jc w:val="center"/>
              <w:rPr>
                <w:sz w:val="20"/>
                <w:szCs w:val="20"/>
              </w:rPr>
            </w:pPr>
          </w:p>
        </w:tc>
        <w:tc>
          <w:tcPr>
            <w:tcW w:w="944" w:type="dxa"/>
            <w:gridSpan w:val="12"/>
          </w:tcPr>
          <w:p w:rsidR="00252256" w:rsidRPr="00154278" w:rsidRDefault="00252256" w:rsidP="00252256">
            <w:pPr>
              <w:jc w:val="center"/>
              <w:rPr>
                <w:sz w:val="20"/>
                <w:szCs w:val="20"/>
              </w:rPr>
            </w:pPr>
          </w:p>
        </w:tc>
        <w:tc>
          <w:tcPr>
            <w:tcW w:w="500" w:type="dxa"/>
            <w:gridSpan w:val="5"/>
          </w:tcPr>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tc>
        <w:tc>
          <w:tcPr>
            <w:tcW w:w="900" w:type="dxa"/>
            <w:gridSpan w:val="9"/>
          </w:tcPr>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tc>
        <w:tc>
          <w:tcPr>
            <w:tcW w:w="924" w:type="dxa"/>
            <w:gridSpan w:val="10"/>
          </w:tcPr>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tc>
        <w:tc>
          <w:tcPr>
            <w:tcW w:w="916" w:type="dxa"/>
            <w:vMerge w:val="restart"/>
          </w:tcPr>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Управление сельско</w:t>
            </w:r>
            <w:r w:rsidRPr="00154278">
              <w:rPr>
                <w:sz w:val="20"/>
                <w:szCs w:val="20"/>
              </w:rPr>
              <w:lastRenderedPageBreak/>
              <w:t>го хозяйства, с/х товаропризводители</w:t>
            </w:r>
          </w:p>
        </w:tc>
      </w:tr>
      <w:tr w:rsidR="00252256" w:rsidRPr="00154278" w:rsidTr="00252256">
        <w:trPr>
          <w:gridAfter w:val="2"/>
          <w:wAfter w:w="128" w:type="dxa"/>
        </w:trPr>
        <w:tc>
          <w:tcPr>
            <w:tcW w:w="2130" w:type="dxa"/>
            <w:gridSpan w:val="4"/>
            <w:vMerge/>
          </w:tcPr>
          <w:p w:rsidR="00252256" w:rsidRPr="00154278" w:rsidRDefault="00252256" w:rsidP="00252256">
            <w:pPr>
              <w:jc w:val="center"/>
              <w:rPr>
                <w:b/>
                <w:sz w:val="20"/>
                <w:szCs w:val="20"/>
              </w:rPr>
            </w:pPr>
          </w:p>
        </w:tc>
        <w:tc>
          <w:tcPr>
            <w:tcW w:w="4814" w:type="dxa"/>
            <w:gridSpan w:val="5"/>
          </w:tcPr>
          <w:p w:rsidR="00252256" w:rsidRPr="00154278" w:rsidRDefault="00252256" w:rsidP="00252256">
            <w:pPr>
              <w:jc w:val="both"/>
              <w:rPr>
                <w:b/>
                <w:sz w:val="20"/>
                <w:szCs w:val="20"/>
              </w:rPr>
            </w:pPr>
            <w:r w:rsidRPr="00154278">
              <w:rPr>
                <w:bCs/>
                <w:sz w:val="20"/>
                <w:szCs w:val="20"/>
              </w:rPr>
              <w:t>2015г.- 8 тонн</w:t>
            </w:r>
          </w:p>
        </w:tc>
        <w:tc>
          <w:tcPr>
            <w:tcW w:w="996" w:type="dxa"/>
            <w:gridSpan w:val="6"/>
          </w:tcPr>
          <w:p w:rsidR="00252256" w:rsidRPr="00154278" w:rsidRDefault="00252256" w:rsidP="00252256">
            <w:pPr>
              <w:jc w:val="center"/>
              <w:rPr>
                <w:b/>
                <w:sz w:val="20"/>
                <w:szCs w:val="20"/>
              </w:rPr>
            </w:pPr>
          </w:p>
        </w:tc>
        <w:tc>
          <w:tcPr>
            <w:tcW w:w="1120" w:type="dxa"/>
            <w:gridSpan w:val="9"/>
          </w:tcPr>
          <w:p w:rsidR="00252256" w:rsidRPr="00154278" w:rsidRDefault="00252256" w:rsidP="00252256">
            <w:pPr>
              <w:jc w:val="center"/>
              <w:rPr>
                <w:b/>
                <w:sz w:val="20"/>
                <w:szCs w:val="20"/>
              </w:rPr>
            </w:pPr>
          </w:p>
        </w:tc>
        <w:tc>
          <w:tcPr>
            <w:tcW w:w="960" w:type="dxa"/>
            <w:gridSpan w:val="7"/>
          </w:tcPr>
          <w:p w:rsidR="00252256" w:rsidRPr="00154278" w:rsidRDefault="00252256" w:rsidP="00252256">
            <w:pPr>
              <w:jc w:val="center"/>
              <w:rPr>
                <w:b/>
                <w:sz w:val="20"/>
                <w:szCs w:val="20"/>
              </w:rPr>
            </w:pPr>
          </w:p>
        </w:tc>
        <w:tc>
          <w:tcPr>
            <w:tcW w:w="844" w:type="dxa"/>
            <w:gridSpan w:val="4"/>
          </w:tcPr>
          <w:p w:rsidR="00252256" w:rsidRPr="00154278" w:rsidRDefault="00252256" w:rsidP="00252256">
            <w:pPr>
              <w:jc w:val="center"/>
              <w:rPr>
                <w:b/>
                <w:sz w:val="20"/>
                <w:szCs w:val="20"/>
              </w:rPr>
            </w:pPr>
          </w:p>
        </w:tc>
        <w:tc>
          <w:tcPr>
            <w:tcW w:w="900" w:type="dxa"/>
            <w:gridSpan w:val="10"/>
          </w:tcPr>
          <w:p w:rsidR="00252256" w:rsidRPr="00154278" w:rsidRDefault="00252256" w:rsidP="00252256">
            <w:pPr>
              <w:jc w:val="center"/>
              <w:rPr>
                <w:sz w:val="20"/>
                <w:szCs w:val="20"/>
              </w:rPr>
            </w:pPr>
            <w:r w:rsidRPr="00154278">
              <w:rPr>
                <w:sz w:val="20"/>
                <w:szCs w:val="20"/>
              </w:rPr>
              <w:t>560</w:t>
            </w:r>
          </w:p>
        </w:tc>
        <w:tc>
          <w:tcPr>
            <w:tcW w:w="944" w:type="dxa"/>
            <w:gridSpan w:val="12"/>
          </w:tcPr>
          <w:p w:rsidR="00252256" w:rsidRPr="00154278" w:rsidRDefault="00252256" w:rsidP="00252256">
            <w:pPr>
              <w:jc w:val="center"/>
              <w:rPr>
                <w:sz w:val="20"/>
                <w:szCs w:val="20"/>
              </w:rPr>
            </w:pPr>
          </w:p>
        </w:tc>
        <w:tc>
          <w:tcPr>
            <w:tcW w:w="500" w:type="dxa"/>
            <w:gridSpan w:val="5"/>
          </w:tcPr>
          <w:p w:rsidR="00252256" w:rsidRPr="00154278" w:rsidRDefault="00252256" w:rsidP="00252256">
            <w:pPr>
              <w:jc w:val="center"/>
              <w:rPr>
                <w:sz w:val="20"/>
                <w:szCs w:val="20"/>
              </w:rPr>
            </w:pPr>
          </w:p>
        </w:tc>
        <w:tc>
          <w:tcPr>
            <w:tcW w:w="900" w:type="dxa"/>
            <w:gridSpan w:val="9"/>
          </w:tcPr>
          <w:p w:rsidR="00252256" w:rsidRPr="00154278" w:rsidRDefault="00252256" w:rsidP="00252256">
            <w:pPr>
              <w:jc w:val="center"/>
              <w:rPr>
                <w:sz w:val="20"/>
                <w:szCs w:val="20"/>
              </w:rPr>
            </w:pPr>
          </w:p>
        </w:tc>
        <w:tc>
          <w:tcPr>
            <w:tcW w:w="924" w:type="dxa"/>
            <w:gridSpan w:val="10"/>
          </w:tcPr>
          <w:p w:rsidR="00252256" w:rsidRPr="00154278" w:rsidRDefault="00252256" w:rsidP="00252256">
            <w:pPr>
              <w:jc w:val="center"/>
              <w:rPr>
                <w:sz w:val="20"/>
                <w:szCs w:val="20"/>
              </w:rPr>
            </w:pPr>
          </w:p>
        </w:tc>
        <w:tc>
          <w:tcPr>
            <w:tcW w:w="916" w:type="dxa"/>
            <w:vMerge/>
          </w:tcPr>
          <w:p w:rsidR="00252256" w:rsidRPr="00154278" w:rsidRDefault="00252256" w:rsidP="00252256">
            <w:pPr>
              <w:jc w:val="center"/>
              <w:rPr>
                <w:b/>
                <w:sz w:val="20"/>
                <w:szCs w:val="20"/>
              </w:rPr>
            </w:pPr>
          </w:p>
        </w:tc>
      </w:tr>
      <w:tr w:rsidR="00252256" w:rsidRPr="00154278" w:rsidTr="00252256">
        <w:trPr>
          <w:gridAfter w:val="2"/>
          <w:wAfter w:w="128" w:type="dxa"/>
        </w:trPr>
        <w:tc>
          <w:tcPr>
            <w:tcW w:w="2130" w:type="dxa"/>
            <w:gridSpan w:val="4"/>
            <w:vMerge/>
          </w:tcPr>
          <w:p w:rsidR="00252256" w:rsidRPr="00154278" w:rsidRDefault="00252256" w:rsidP="00252256">
            <w:pPr>
              <w:jc w:val="center"/>
              <w:rPr>
                <w:b/>
                <w:sz w:val="20"/>
                <w:szCs w:val="20"/>
              </w:rPr>
            </w:pPr>
          </w:p>
        </w:tc>
        <w:tc>
          <w:tcPr>
            <w:tcW w:w="4814" w:type="dxa"/>
            <w:gridSpan w:val="5"/>
          </w:tcPr>
          <w:p w:rsidR="00252256" w:rsidRPr="00154278" w:rsidRDefault="00252256" w:rsidP="00252256">
            <w:pPr>
              <w:jc w:val="both"/>
              <w:rPr>
                <w:bCs/>
                <w:sz w:val="20"/>
                <w:szCs w:val="20"/>
              </w:rPr>
            </w:pPr>
            <w:smartTag w:uri="urn:schemas-microsoft-com:office:smarttags" w:element="metricconverter">
              <w:smartTagPr>
                <w:attr w:name="ProductID" w:val="2016 г"/>
              </w:smartTagPr>
              <w:r w:rsidRPr="00154278">
                <w:rPr>
                  <w:bCs/>
                  <w:sz w:val="20"/>
                  <w:szCs w:val="20"/>
                </w:rPr>
                <w:t>2016 г</w:t>
              </w:r>
            </w:smartTag>
            <w:r w:rsidRPr="00154278">
              <w:rPr>
                <w:bCs/>
                <w:sz w:val="20"/>
                <w:szCs w:val="20"/>
              </w:rPr>
              <w:t>. – 8 тонн</w:t>
            </w:r>
          </w:p>
          <w:p w:rsidR="00252256" w:rsidRPr="00154278" w:rsidRDefault="00252256" w:rsidP="00252256">
            <w:pPr>
              <w:jc w:val="both"/>
              <w:rPr>
                <w:bCs/>
                <w:sz w:val="20"/>
                <w:szCs w:val="20"/>
              </w:rPr>
            </w:pPr>
            <w:r w:rsidRPr="00154278">
              <w:rPr>
                <w:bCs/>
                <w:sz w:val="20"/>
                <w:szCs w:val="20"/>
              </w:rPr>
              <w:t>б) Расширение посевов бобовых культур:</w:t>
            </w:r>
          </w:p>
          <w:p w:rsidR="00252256" w:rsidRPr="00154278" w:rsidRDefault="00252256" w:rsidP="00252256">
            <w:pPr>
              <w:jc w:val="both"/>
              <w:rPr>
                <w:bCs/>
                <w:sz w:val="20"/>
                <w:szCs w:val="20"/>
              </w:rPr>
            </w:pPr>
            <w:smartTag w:uri="urn:schemas-microsoft-com:office:smarttags" w:element="metricconverter">
              <w:smartTagPr>
                <w:attr w:name="ProductID" w:val="2014 г"/>
              </w:smartTagPr>
              <w:r w:rsidRPr="00154278">
                <w:rPr>
                  <w:bCs/>
                  <w:sz w:val="20"/>
                  <w:szCs w:val="20"/>
                </w:rPr>
                <w:t>2014 г</w:t>
              </w:r>
            </w:smartTag>
            <w:r w:rsidRPr="00154278">
              <w:rPr>
                <w:bCs/>
                <w:sz w:val="20"/>
                <w:szCs w:val="20"/>
              </w:rPr>
              <w:t>.-</w:t>
            </w:r>
            <w:smartTag w:uri="urn:schemas-microsoft-com:office:smarttags" w:element="metricconverter">
              <w:smartTagPr>
                <w:attr w:name="ProductID" w:val="600 га"/>
              </w:smartTagPr>
              <w:r w:rsidRPr="00154278">
                <w:rPr>
                  <w:bCs/>
                  <w:sz w:val="20"/>
                  <w:szCs w:val="20"/>
                </w:rPr>
                <w:t>600 га</w:t>
              </w:r>
            </w:smartTag>
          </w:p>
          <w:p w:rsidR="00252256" w:rsidRPr="00154278" w:rsidRDefault="00252256" w:rsidP="00252256">
            <w:pPr>
              <w:jc w:val="both"/>
              <w:rPr>
                <w:bCs/>
                <w:sz w:val="20"/>
                <w:szCs w:val="20"/>
              </w:rPr>
            </w:pPr>
            <w:smartTag w:uri="urn:schemas-microsoft-com:office:smarttags" w:element="metricconverter">
              <w:smartTagPr>
                <w:attr w:name="ProductID" w:val="2015 г"/>
              </w:smartTagPr>
              <w:r w:rsidRPr="00154278">
                <w:rPr>
                  <w:bCs/>
                  <w:sz w:val="20"/>
                  <w:szCs w:val="20"/>
                </w:rPr>
                <w:t>2015 г</w:t>
              </w:r>
            </w:smartTag>
            <w:r w:rsidRPr="00154278">
              <w:rPr>
                <w:bCs/>
                <w:sz w:val="20"/>
                <w:szCs w:val="20"/>
              </w:rPr>
              <w:t>.-</w:t>
            </w:r>
            <w:smartTag w:uri="urn:schemas-microsoft-com:office:smarttags" w:element="metricconverter">
              <w:smartTagPr>
                <w:attr w:name="ProductID" w:val="700 га"/>
              </w:smartTagPr>
              <w:r w:rsidRPr="00154278">
                <w:rPr>
                  <w:bCs/>
                  <w:sz w:val="20"/>
                  <w:szCs w:val="20"/>
                </w:rPr>
                <w:t>700 га</w:t>
              </w:r>
            </w:smartTag>
          </w:p>
          <w:p w:rsidR="00252256" w:rsidRPr="00154278" w:rsidRDefault="00252256" w:rsidP="00252256">
            <w:pPr>
              <w:jc w:val="both"/>
              <w:rPr>
                <w:bCs/>
                <w:sz w:val="20"/>
                <w:szCs w:val="20"/>
              </w:rPr>
            </w:pPr>
            <w:smartTag w:uri="urn:schemas-microsoft-com:office:smarttags" w:element="metricconverter">
              <w:smartTagPr>
                <w:attr w:name="ProductID" w:val="2016 г"/>
              </w:smartTagPr>
              <w:r w:rsidRPr="00154278">
                <w:rPr>
                  <w:bCs/>
                  <w:sz w:val="20"/>
                  <w:szCs w:val="20"/>
                </w:rPr>
                <w:t>2016 г</w:t>
              </w:r>
            </w:smartTag>
            <w:r w:rsidRPr="00154278">
              <w:rPr>
                <w:bCs/>
                <w:sz w:val="20"/>
                <w:szCs w:val="20"/>
              </w:rPr>
              <w:t xml:space="preserve">. – </w:t>
            </w:r>
            <w:smartTag w:uri="urn:schemas-microsoft-com:office:smarttags" w:element="metricconverter">
              <w:smartTagPr>
                <w:attr w:name="ProductID" w:val="600 га"/>
              </w:smartTagPr>
              <w:r w:rsidRPr="00154278">
                <w:rPr>
                  <w:bCs/>
                  <w:sz w:val="20"/>
                  <w:szCs w:val="20"/>
                </w:rPr>
                <w:t>600 га</w:t>
              </w:r>
            </w:smartTag>
          </w:p>
          <w:p w:rsidR="00252256" w:rsidRPr="00154278" w:rsidRDefault="00252256" w:rsidP="00252256">
            <w:pPr>
              <w:jc w:val="both"/>
              <w:rPr>
                <w:bCs/>
                <w:sz w:val="20"/>
                <w:szCs w:val="20"/>
              </w:rPr>
            </w:pPr>
            <w:r w:rsidRPr="00154278">
              <w:rPr>
                <w:bCs/>
                <w:sz w:val="20"/>
                <w:szCs w:val="20"/>
              </w:rPr>
              <w:t xml:space="preserve">Приобретение элитных семян бобовых культур    </w:t>
            </w:r>
            <w:smartTag w:uri="urn:schemas-microsoft-com:office:smarttags" w:element="metricconverter">
              <w:smartTagPr>
                <w:attr w:name="ProductID" w:val="2014 г"/>
              </w:smartTagPr>
              <w:r w:rsidRPr="00154278">
                <w:rPr>
                  <w:bCs/>
                  <w:sz w:val="20"/>
                  <w:szCs w:val="20"/>
                </w:rPr>
                <w:t>2014 г</w:t>
              </w:r>
            </w:smartTag>
            <w:r w:rsidRPr="00154278">
              <w:rPr>
                <w:bCs/>
                <w:sz w:val="20"/>
                <w:szCs w:val="20"/>
              </w:rPr>
              <w:t>.-60 тонн</w:t>
            </w:r>
          </w:p>
          <w:p w:rsidR="00252256" w:rsidRPr="00154278" w:rsidRDefault="00252256" w:rsidP="00252256">
            <w:pPr>
              <w:jc w:val="both"/>
              <w:rPr>
                <w:bCs/>
                <w:sz w:val="20"/>
                <w:szCs w:val="20"/>
              </w:rPr>
            </w:pPr>
            <w:smartTag w:uri="urn:schemas-microsoft-com:office:smarttags" w:element="metricconverter">
              <w:smartTagPr>
                <w:attr w:name="ProductID" w:val="2015 г"/>
              </w:smartTagPr>
              <w:r w:rsidRPr="00154278">
                <w:rPr>
                  <w:bCs/>
                  <w:sz w:val="20"/>
                  <w:szCs w:val="20"/>
                </w:rPr>
                <w:t>2015 г</w:t>
              </w:r>
            </w:smartTag>
            <w:r w:rsidRPr="00154278">
              <w:rPr>
                <w:bCs/>
                <w:sz w:val="20"/>
                <w:szCs w:val="20"/>
              </w:rPr>
              <w:t>.- 65тонн</w:t>
            </w:r>
          </w:p>
        </w:tc>
        <w:tc>
          <w:tcPr>
            <w:tcW w:w="996" w:type="dxa"/>
            <w:gridSpan w:val="6"/>
          </w:tcPr>
          <w:p w:rsidR="00252256" w:rsidRPr="00154278" w:rsidRDefault="00252256" w:rsidP="00252256">
            <w:pPr>
              <w:jc w:val="center"/>
              <w:rPr>
                <w:b/>
                <w:sz w:val="20"/>
                <w:szCs w:val="20"/>
              </w:rPr>
            </w:pPr>
          </w:p>
        </w:tc>
        <w:tc>
          <w:tcPr>
            <w:tcW w:w="1120" w:type="dxa"/>
            <w:gridSpan w:val="9"/>
          </w:tcPr>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tc>
        <w:tc>
          <w:tcPr>
            <w:tcW w:w="960" w:type="dxa"/>
            <w:gridSpan w:val="7"/>
          </w:tcPr>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950</w:t>
            </w:r>
          </w:p>
          <w:p w:rsidR="00252256" w:rsidRPr="00154278" w:rsidRDefault="00252256" w:rsidP="00252256">
            <w:pPr>
              <w:jc w:val="center"/>
              <w:rPr>
                <w:sz w:val="20"/>
                <w:szCs w:val="20"/>
              </w:rPr>
            </w:pPr>
          </w:p>
        </w:tc>
        <w:tc>
          <w:tcPr>
            <w:tcW w:w="844" w:type="dxa"/>
            <w:gridSpan w:val="4"/>
          </w:tcPr>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tc>
        <w:tc>
          <w:tcPr>
            <w:tcW w:w="900" w:type="dxa"/>
            <w:gridSpan w:val="10"/>
          </w:tcPr>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tc>
        <w:tc>
          <w:tcPr>
            <w:tcW w:w="944" w:type="dxa"/>
            <w:gridSpan w:val="12"/>
          </w:tcPr>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950</w:t>
            </w:r>
          </w:p>
        </w:tc>
        <w:tc>
          <w:tcPr>
            <w:tcW w:w="500" w:type="dxa"/>
            <w:gridSpan w:val="5"/>
          </w:tcPr>
          <w:p w:rsidR="00252256" w:rsidRPr="00154278" w:rsidRDefault="00252256" w:rsidP="00252256">
            <w:pPr>
              <w:jc w:val="center"/>
              <w:rPr>
                <w:sz w:val="20"/>
                <w:szCs w:val="20"/>
              </w:rPr>
            </w:pPr>
          </w:p>
        </w:tc>
        <w:tc>
          <w:tcPr>
            <w:tcW w:w="900" w:type="dxa"/>
            <w:gridSpan w:val="9"/>
          </w:tcPr>
          <w:p w:rsidR="00252256" w:rsidRPr="00154278" w:rsidRDefault="00252256" w:rsidP="00252256">
            <w:pPr>
              <w:jc w:val="center"/>
              <w:rPr>
                <w:sz w:val="20"/>
                <w:szCs w:val="20"/>
              </w:rPr>
            </w:pPr>
            <w:r w:rsidRPr="00154278">
              <w:rPr>
                <w:sz w:val="20"/>
                <w:szCs w:val="20"/>
              </w:rPr>
              <w:t>560</w:t>
            </w:r>
          </w:p>
        </w:tc>
        <w:tc>
          <w:tcPr>
            <w:tcW w:w="924" w:type="dxa"/>
            <w:gridSpan w:val="10"/>
          </w:tcPr>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tc>
        <w:tc>
          <w:tcPr>
            <w:tcW w:w="916" w:type="dxa"/>
            <w:vMerge/>
          </w:tcPr>
          <w:p w:rsidR="00252256" w:rsidRPr="00154278" w:rsidRDefault="00252256" w:rsidP="00252256">
            <w:pPr>
              <w:jc w:val="center"/>
              <w:rPr>
                <w:b/>
                <w:sz w:val="20"/>
                <w:szCs w:val="20"/>
              </w:rPr>
            </w:pPr>
          </w:p>
        </w:tc>
      </w:tr>
      <w:tr w:rsidR="00252256" w:rsidRPr="00154278" w:rsidTr="00252256">
        <w:trPr>
          <w:gridAfter w:val="2"/>
          <w:wAfter w:w="128" w:type="dxa"/>
        </w:trPr>
        <w:tc>
          <w:tcPr>
            <w:tcW w:w="2130" w:type="dxa"/>
            <w:gridSpan w:val="4"/>
            <w:vMerge/>
          </w:tcPr>
          <w:p w:rsidR="00252256" w:rsidRPr="00154278" w:rsidRDefault="00252256" w:rsidP="00252256">
            <w:pPr>
              <w:jc w:val="center"/>
              <w:rPr>
                <w:b/>
                <w:sz w:val="20"/>
                <w:szCs w:val="20"/>
              </w:rPr>
            </w:pPr>
          </w:p>
        </w:tc>
        <w:tc>
          <w:tcPr>
            <w:tcW w:w="4814" w:type="dxa"/>
            <w:gridSpan w:val="5"/>
          </w:tcPr>
          <w:p w:rsidR="00252256" w:rsidRPr="00154278" w:rsidRDefault="00252256" w:rsidP="00252256">
            <w:pPr>
              <w:jc w:val="both"/>
              <w:rPr>
                <w:bCs/>
                <w:sz w:val="20"/>
                <w:szCs w:val="20"/>
              </w:rPr>
            </w:pPr>
            <w:smartTag w:uri="urn:schemas-microsoft-com:office:smarttags" w:element="metricconverter">
              <w:smartTagPr>
                <w:attr w:name="ProductID" w:val="2016 г"/>
              </w:smartTagPr>
              <w:r w:rsidRPr="00154278">
                <w:rPr>
                  <w:bCs/>
                  <w:sz w:val="20"/>
                  <w:szCs w:val="20"/>
                </w:rPr>
                <w:t>2016 г</w:t>
              </w:r>
            </w:smartTag>
            <w:r w:rsidRPr="00154278">
              <w:rPr>
                <w:bCs/>
                <w:sz w:val="20"/>
                <w:szCs w:val="20"/>
              </w:rPr>
              <w:t>. – 65 тонн</w:t>
            </w:r>
          </w:p>
        </w:tc>
        <w:tc>
          <w:tcPr>
            <w:tcW w:w="996" w:type="dxa"/>
            <w:gridSpan w:val="6"/>
          </w:tcPr>
          <w:p w:rsidR="00252256" w:rsidRPr="00154278" w:rsidRDefault="00252256" w:rsidP="00252256">
            <w:pPr>
              <w:jc w:val="center"/>
              <w:rPr>
                <w:b/>
                <w:sz w:val="20"/>
                <w:szCs w:val="20"/>
              </w:rPr>
            </w:pPr>
          </w:p>
        </w:tc>
        <w:tc>
          <w:tcPr>
            <w:tcW w:w="1120" w:type="dxa"/>
            <w:gridSpan w:val="9"/>
          </w:tcPr>
          <w:p w:rsidR="00252256" w:rsidRPr="00154278" w:rsidRDefault="00252256" w:rsidP="00252256">
            <w:pPr>
              <w:jc w:val="center"/>
              <w:rPr>
                <w:sz w:val="20"/>
                <w:szCs w:val="20"/>
              </w:rPr>
            </w:pPr>
          </w:p>
        </w:tc>
        <w:tc>
          <w:tcPr>
            <w:tcW w:w="960" w:type="dxa"/>
            <w:gridSpan w:val="7"/>
          </w:tcPr>
          <w:p w:rsidR="00252256" w:rsidRPr="00154278" w:rsidRDefault="00252256" w:rsidP="00252256">
            <w:pPr>
              <w:jc w:val="center"/>
              <w:rPr>
                <w:sz w:val="20"/>
                <w:szCs w:val="20"/>
              </w:rPr>
            </w:pPr>
          </w:p>
        </w:tc>
        <w:tc>
          <w:tcPr>
            <w:tcW w:w="844" w:type="dxa"/>
            <w:gridSpan w:val="4"/>
          </w:tcPr>
          <w:p w:rsidR="00252256" w:rsidRPr="00154278" w:rsidRDefault="00252256" w:rsidP="00252256">
            <w:pPr>
              <w:jc w:val="center"/>
              <w:rPr>
                <w:sz w:val="20"/>
                <w:szCs w:val="20"/>
              </w:rPr>
            </w:pPr>
          </w:p>
        </w:tc>
        <w:tc>
          <w:tcPr>
            <w:tcW w:w="900" w:type="dxa"/>
            <w:gridSpan w:val="10"/>
          </w:tcPr>
          <w:p w:rsidR="00252256" w:rsidRPr="00154278" w:rsidRDefault="00252256" w:rsidP="00252256">
            <w:pPr>
              <w:jc w:val="center"/>
              <w:rPr>
                <w:sz w:val="20"/>
                <w:szCs w:val="20"/>
              </w:rPr>
            </w:pPr>
          </w:p>
        </w:tc>
        <w:tc>
          <w:tcPr>
            <w:tcW w:w="944" w:type="dxa"/>
            <w:gridSpan w:val="12"/>
          </w:tcPr>
          <w:p w:rsidR="00252256" w:rsidRPr="00154278" w:rsidRDefault="00252256" w:rsidP="00252256">
            <w:pPr>
              <w:jc w:val="center"/>
              <w:rPr>
                <w:sz w:val="20"/>
                <w:szCs w:val="20"/>
              </w:rPr>
            </w:pPr>
          </w:p>
        </w:tc>
        <w:tc>
          <w:tcPr>
            <w:tcW w:w="500" w:type="dxa"/>
            <w:gridSpan w:val="5"/>
          </w:tcPr>
          <w:p w:rsidR="00252256" w:rsidRPr="00154278" w:rsidRDefault="00252256" w:rsidP="00252256">
            <w:pPr>
              <w:jc w:val="center"/>
              <w:rPr>
                <w:sz w:val="20"/>
                <w:szCs w:val="20"/>
              </w:rPr>
            </w:pPr>
          </w:p>
        </w:tc>
        <w:tc>
          <w:tcPr>
            <w:tcW w:w="900" w:type="dxa"/>
            <w:gridSpan w:val="9"/>
          </w:tcPr>
          <w:p w:rsidR="00252256" w:rsidRPr="00154278" w:rsidRDefault="00252256" w:rsidP="00252256">
            <w:pPr>
              <w:jc w:val="center"/>
              <w:rPr>
                <w:sz w:val="20"/>
                <w:szCs w:val="20"/>
              </w:rPr>
            </w:pPr>
          </w:p>
        </w:tc>
        <w:tc>
          <w:tcPr>
            <w:tcW w:w="924" w:type="dxa"/>
            <w:gridSpan w:val="10"/>
          </w:tcPr>
          <w:p w:rsidR="00252256" w:rsidRPr="00154278" w:rsidRDefault="00252256" w:rsidP="00252256">
            <w:pPr>
              <w:jc w:val="center"/>
              <w:rPr>
                <w:sz w:val="20"/>
                <w:szCs w:val="20"/>
              </w:rPr>
            </w:pPr>
            <w:r w:rsidRPr="00154278">
              <w:rPr>
                <w:sz w:val="20"/>
                <w:szCs w:val="20"/>
              </w:rPr>
              <w:t>950</w:t>
            </w:r>
          </w:p>
        </w:tc>
        <w:tc>
          <w:tcPr>
            <w:tcW w:w="916" w:type="dxa"/>
          </w:tcPr>
          <w:p w:rsidR="00252256" w:rsidRPr="00154278" w:rsidRDefault="00252256" w:rsidP="00252256">
            <w:pPr>
              <w:jc w:val="center"/>
              <w:rPr>
                <w:b/>
                <w:sz w:val="20"/>
                <w:szCs w:val="20"/>
              </w:rPr>
            </w:pPr>
          </w:p>
        </w:tc>
      </w:tr>
      <w:tr w:rsidR="00252256" w:rsidRPr="00154278" w:rsidTr="00252256">
        <w:trPr>
          <w:gridAfter w:val="2"/>
          <w:wAfter w:w="128" w:type="dxa"/>
        </w:trPr>
        <w:tc>
          <w:tcPr>
            <w:tcW w:w="2130" w:type="dxa"/>
            <w:gridSpan w:val="4"/>
            <w:vMerge/>
          </w:tcPr>
          <w:p w:rsidR="00252256" w:rsidRPr="00154278" w:rsidRDefault="00252256" w:rsidP="00252256">
            <w:pPr>
              <w:jc w:val="center"/>
              <w:rPr>
                <w:b/>
                <w:sz w:val="20"/>
                <w:szCs w:val="20"/>
              </w:rPr>
            </w:pPr>
          </w:p>
        </w:tc>
        <w:tc>
          <w:tcPr>
            <w:tcW w:w="4814" w:type="dxa"/>
            <w:gridSpan w:val="5"/>
          </w:tcPr>
          <w:p w:rsidR="00252256" w:rsidRPr="00154278" w:rsidRDefault="00252256" w:rsidP="00252256">
            <w:pPr>
              <w:jc w:val="both"/>
              <w:rPr>
                <w:bCs/>
                <w:sz w:val="20"/>
                <w:szCs w:val="20"/>
              </w:rPr>
            </w:pPr>
          </w:p>
          <w:p w:rsidR="00252256" w:rsidRPr="00154278" w:rsidRDefault="00252256" w:rsidP="00252256">
            <w:pPr>
              <w:rPr>
                <w:bCs/>
                <w:sz w:val="20"/>
                <w:szCs w:val="20"/>
              </w:rPr>
            </w:pPr>
            <w:r w:rsidRPr="00154278">
              <w:rPr>
                <w:bCs/>
                <w:sz w:val="20"/>
                <w:szCs w:val="20"/>
              </w:rPr>
              <w:t>3. Приобретение техники:</w:t>
            </w:r>
          </w:p>
          <w:p w:rsidR="00252256" w:rsidRPr="00154278" w:rsidRDefault="00252256" w:rsidP="00252256">
            <w:pPr>
              <w:rPr>
                <w:bCs/>
                <w:sz w:val="20"/>
                <w:szCs w:val="20"/>
              </w:rPr>
            </w:pPr>
            <w:r w:rsidRPr="00154278">
              <w:rPr>
                <w:bCs/>
                <w:sz w:val="20"/>
                <w:szCs w:val="20"/>
              </w:rPr>
              <w:t>(областной бюдж.-50% стоимости, программа технического перевооружения)</w:t>
            </w:r>
          </w:p>
          <w:p w:rsidR="00252256" w:rsidRPr="00154278" w:rsidRDefault="00252256" w:rsidP="00252256">
            <w:pPr>
              <w:rPr>
                <w:bCs/>
                <w:sz w:val="20"/>
                <w:szCs w:val="20"/>
              </w:rPr>
            </w:pPr>
            <w:r w:rsidRPr="00154278">
              <w:rPr>
                <w:bCs/>
                <w:sz w:val="20"/>
                <w:szCs w:val="20"/>
              </w:rPr>
              <w:t>в том числе: 2014г- 12500 т.р.</w:t>
            </w:r>
          </w:p>
        </w:tc>
        <w:tc>
          <w:tcPr>
            <w:tcW w:w="996" w:type="dxa"/>
            <w:gridSpan w:val="6"/>
          </w:tcPr>
          <w:p w:rsidR="00252256" w:rsidRPr="00154278" w:rsidRDefault="00252256" w:rsidP="00252256">
            <w:pPr>
              <w:jc w:val="center"/>
              <w:rPr>
                <w:b/>
                <w:sz w:val="20"/>
                <w:szCs w:val="20"/>
              </w:rPr>
            </w:pPr>
          </w:p>
        </w:tc>
        <w:tc>
          <w:tcPr>
            <w:tcW w:w="1120" w:type="dxa"/>
            <w:gridSpan w:val="9"/>
          </w:tcPr>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6250</w:t>
            </w:r>
          </w:p>
        </w:tc>
        <w:tc>
          <w:tcPr>
            <w:tcW w:w="960" w:type="dxa"/>
            <w:gridSpan w:val="7"/>
          </w:tcPr>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6250</w:t>
            </w:r>
          </w:p>
        </w:tc>
        <w:tc>
          <w:tcPr>
            <w:tcW w:w="844" w:type="dxa"/>
            <w:gridSpan w:val="4"/>
          </w:tcPr>
          <w:p w:rsidR="00252256" w:rsidRPr="00154278" w:rsidRDefault="00252256" w:rsidP="00252256">
            <w:pPr>
              <w:jc w:val="center"/>
              <w:rPr>
                <w:sz w:val="20"/>
                <w:szCs w:val="20"/>
              </w:rPr>
            </w:pPr>
          </w:p>
        </w:tc>
        <w:tc>
          <w:tcPr>
            <w:tcW w:w="900" w:type="dxa"/>
            <w:gridSpan w:val="10"/>
          </w:tcPr>
          <w:p w:rsidR="00252256" w:rsidRPr="00154278" w:rsidRDefault="00252256" w:rsidP="00252256">
            <w:pPr>
              <w:jc w:val="center"/>
              <w:rPr>
                <w:sz w:val="20"/>
                <w:szCs w:val="20"/>
              </w:rPr>
            </w:pPr>
          </w:p>
        </w:tc>
        <w:tc>
          <w:tcPr>
            <w:tcW w:w="944" w:type="dxa"/>
            <w:gridSpan w:val="12"/>
          </w:tcPr>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tc>
        <w:tc>
          <w:tcPr>
            <w:tcW w:w="500" w:type="dxa"/>
            <w:gridSpan w:val="5"/>
          </w:tcPr>
          <w:p w:rsidR="00252256" w:rsidRPr="00154278" w:rsidRDefault="00252256" w:rsidP="00252256">
            <w:pPr>
              <w:jc w:val="center"/>
              <w:rPr>
                <w:sz w:val="20"/>
                <w:szCs w:val="20"/>
              </w:rPr>
            </w:pPr>
          </w:p>
        </w:tc>
        <w:tc>
          <w:tcPr>
            <w:tcW w:w="900" w:type="dxa"/>
            <w:gridSpan w:val="9"/>
          </w:tcPr>
          <w:p w:rsidR="00252256" w:rsidRPr="00154278" w:rsidRDefault="00252256" w:rsidP="00252256">
            <w:pPr>
              <w:jc w:val="center"/>
              <w:rPr>
                <w:sz w:val="20"/>
                <w:szCs w:val="20"/>
              </w:rPr>
            </w:pPr>
          </w:p>
        </w:tc>
        <w:tc>
          <w:tcPr>
            <w:tcW w:w="924" w:type="dxa"/>
            <w:gridSpan w:val="10"/>
          </w:tcPr>
          <w:p w:rsidR="00252256" w:rsidRPr="00154278" w:rsidRDefault="00252256" w:rsidP="00252256">
            <w:pPr>
              <w:jc w:val="center"/>
              <w:rPr>
                <w:sz w:val="20"/>
                <w:szCs w:val="20"/>
              </w:rPr>
            </w:pPr>
          </w:p>
        </w:tc>
        <w:tc>
          <w:tcPr>
            <w:tcW w:w="916" w:type="dxa"/>
            <w:vMerge w:val="restart"/>
          </w:tcPr>
          <w:p w:rsidR="00252256" w:rsidRPr="00154278" w:rsidRDefault="00252256" w:rsidP="00252256">
            <w:pPr>
              <w:jc w:val="center"/>
              <w:rPr>
                <w:b/>
                <w:sz w:val="20"/>
                <w:szCs w:val="20"/>
              </w:rPr>
            </w:pPr>
          </w:p>
          <w:p w:rsidR="00252256" w:rsidRPr="00154278" w:rsidRDefault="00252256" w:rsidP="00252256">
            <w:pPr>
              <w:jc w:val="center"/>
              <w:rPr>
                <w:b/>
                <w:sz w:val="20"/>
                <w:szCs w:val="20"/>
              </w:rPr>
            </w:pPr>
          </w:p>
          <w:p w:rsidR="00252256" w:rsidRPr="00154278" w:rsidRDefault="00252256" w:rsidP="00252256">
            <w:pPr>
              <w:jc w:val="center"/>
              <w:rPr>
                <w:b/>
                <w:sz w:val="20"/>
                <w:szCs w:val="20"/>
              </w:rPr>
            </w:pPr>
          </w:p>
          <w:p w:rsidR="00252256" w:rsidRPr="00154278" w:rsidRDefault="00252256" w:rsidP="00252256">
            <w:pPr>
              <w:jc w:val="center"/>
              <w:rPr>
                <w:b/>
                <w:sz w:val="20"/>
                <w:szCs w:val="20"/>
              </w:rPr>
            </w:pPr>
          </w:p>
          <w:p w:rsidR="00252256" w:rsidRPr="00154278" w:rsidRDefault="00252256" w:rsidP="00252256">
            <w:pPr>
              <w:jc w:val="center"/>
              <w:rPr>
                <w:b/>
                <w:sz w:val="20"/>
                <w:szCs w:val="20"/>
              </w:rPr>
            </w:pPr>
          </w:p>
          <w:p w:rsidR="00252256" w:rsidRPr="00154278" w:rsidRDefault="00252256" w:rsidP="00252256">
            <w:pPr>
              <w:jc w:val="center"/>
              <w:rPr>
                <w:sz w:val="20"/>
                <w:szCs w:val="20"/>
              </w:rPr>
            </w:pPr>
            <w:r w:rsidRPr="00154278">
              <w:rPr>
                <w:sz w:val="20"/>
                <w:szCs w:val="20"/>
              </w:rPr>
              <w:t>Управление сельско</w:t>
            </w:r>
            <w:r w:rsidRPr="00154278">
              <w:rPr>
                <w:sz w:val="20"/>
                <w:szCs w:val="20"/>
              </w:rPr>
              <w:lastRenderedPageBreak/>
              <w:t>го хозяйства, с/х товаропризводители</w:t>
            </w:r>
          </w:p>
          <w:p w:rsidR="00252256" w:rsidRPr="00154278" w:rsidRDefault="00252256" w:rsidP="00252256">
            <w:pPr>
              <w:jc w:val="center"/>
              <w:rPr>
                <w:b/>
                <w:sz w:val="20"/>
                <w:szCs w:val="20"/>
              </w:rPr>
            </w:pPr>
          </w:p>
          <w:p w:rsidR="00252256" w:rsidRPr="00154278" w:rsidRDefault="00252256" w:rsidP="00252256">
            <w:pPr>
              <w:jc w:val="center"/>
              <w:rPr>
                <w:b/>
                <w:sz w:val="20"/>
                <w:szCs w:val="20"/>
              </w:rPr>
            </w:pPr>
          </w:p>
          <w:p w:rsidR="00252256" w:rsidRPr="00154278" w:rsidRDefault="00252256" w:rsidP="00252256">
            <w:pPr>
              <w:jc w:val="center"/>
              <w:rPr>
                <w:b/>
                <w:sz w:val="20"/>
                <w:szCs w:val="20"/>
              </w:rPr>
            </w:pPr>
          </w:p>
          <w:p w:rsidR="00252256" w:rsidRPr="00154278" w:rsidRDefault="00252256" w:rsidP="00252256">
            <w:pPr>
              <w:jc w:val="center"/>
              <w:rPr>
                <w:b/>
                <w:sz w:val="20"/>
                <w:szCs w:val="20"/>
              </w:rPr>
            </w:pPr>
          </w:p>
          <w:p w:rsidR="00252256" w:rsidRPr="00154278" w:rsidRDefault="00252256" w:rsidP="00252256">
            <w:pPr>
              <w:jc w:val="center"/>
              <w:rPr>
                <w:b/>
                <w:sz w:val="20"/>
                <w:szCs w:val="20"/>
              </w:rPr>
            </w:pPr>
          </w:p>
          <w:p w:rsidR="00252256" w:rsidRPr="00154278" w:rsidRDefault="00252256" w:rsidP="00252256">
            <w:pPr>
              <w:jc w:val="center"/>
              <w:rPr>
                <w:b/>
                <w:sz w:val="20"/>
                <w:szCs w:val="20"/>
              </w:rPr>
            </w:pPr>
          </w:p>
          <w:p w:rsidR="00252256" w:rsidRPr="00154278" w:rsidRDefault="00252256" w:rsidP="00252256">
            <w:pPr>
              <w:jc w:val="center"/>
              <w:rPr>
                <w:b/>
                <w:sz w:val="20"/>
                <w:szCs w:val="20"/>
              </w:rPr>
            </w:pPr>
          </w:p>
          <w:p w:rsidR="00252256" w:rsidRPr="00154278" w:rsidRDefault="00252256" w:rsidP="00252256">
            <w:pPr>
              <w:jc w:val="center"/>
              <w:rPr>
                <w:b/>
                <w:sz w:val="20"/>
                <w:szCs w:val="20"/>
              </w:rPr>
            </w:pPr>
          </w:p>
          <w:p w:rsidR="00252256" w:rsidRPr="00154278" w:rsidRDefault="00252256" w:rsidP="00252256">
            <w:pPr>
              <w:jc w:val="center"/>
              <w:rPr>
                <w:b/>
                <w:sz w:val="20"/>
                <w:szCs w:val="20"/>
              </w:rPr>
            </w:pPr>
          </w:p>
          <w:p w:rsidR="00252256" w:rsidRPr="00154278" w:rsidRDefault="00252256" w:rsidP="00252256">
            <w:pPr>
              <w:jc w:val="center"/>
              <w:rPr>
                <w:b/>
                <w:sz w:val="20"/>
                <w:szCs w:val="20"/>
              </w:rPr>
            </w:pPr>
          </w:p>
          <w:p w:rsidR="00252256" w:rsidRPr="00154278" w:rsidRDefault="00252256" w:rsidP="00252256">
            <w:pPr>
              <w:jc w:val="center"/>
              <w:rPr>
                <w:b/>
                <w:sz w:val="20"/>
                <w:szCs w:val="20"/>
              </w:rPr>
            </w:pPr>
          </w:p>
          <w:p w:rsidR="00252256" w:rsidRPr="00154278" w:rsidRDefault="00252256" w:rsidP="00252256">
            <w:pPr>
              <w:jc w:val="center"/>
              <w:rPr>
                <w:b/>
                <w:sz w:val="20"/>
                <w:szCs w:val="20"/>
              </w:rPr>
            </w:pPr>
          </w:p>
          <w:p w:rsidR="00252256" w:rsidRPr="00154278" w:rsidRDefault="00252256" w:rsidP="00252256">
            <w:pPr>
              <w:jc w:val="center"/>
              <w:rPr>
                <w:b/>
                <w:sz w:val="20"/>
                <w:szCs w:val="20"/>
              </w:rPr>
            </w:pPr>
          </w:p>
          <w:p w:rsidR="00252256" w:rsidRPr="00154278" w:rsidRDefault="00252256" w:rsidP="00252256">
            <w:pPr>
              <w:jc w:val="center"/>
              <w:rPr>
                <w:sz w:val="20"/>
                <w:szCs w:val="20"/>
              </w:rPr>
            </w:pPr>
            <w:r w:rsidRPr="00154278">
              <w:rPr>
                <w:sz w:val="20"/>
                <w:szCs w:val="20"/>
              </w:rPr>
              <w:t xml:space="preserve">Управление сельского хозяйства, с/х </w:t>
            </w:r>
            <w:r w:rsidRPr="00154278">
              <w:rPr>
                <w:sz w:val="20"/>
                <w:szCs w:val="20"/>
              </w:rPr>
              <w:lastRenderedPageBreak/>
              <w:t>товаропризводители</w:t>
            </w:r>
          </w:p>
        </w:tc>
      </w:tr>
      <w:tr w:rsidR="00252256" w:rsidRPr="00154278" w:rsidTr="00252256">
        <w:trPr>
          <w:gridAfter w:val="2"/>
          <w:wAfter w:w="128" w:type="dxa"/>
        </w:trPr>
        <w:tc>
          <w:tcPr>
            <w:tcW w:w="2130" w:type="dxa"/>
            <w:gridSpan w:val="4"/>
            <w:vMerge/>
          </w:tcPr>
          <w:p w:rsidR="00252256" w:rsidRPr="00154278" w:rsidRDefault="00252256" w:rsidP="00252256">
            <w:pPr>
              <w:jc w:val="center"/>
              <w:rPr>
                <w:b/>
                <w:sz w:val="20"/>
                <w:szCs w:val="20"/>
              </w:rPr>
            </w:pPr>
          </w:p>
        </w:tc>
        <w:tc>
          <w:tcPr>
            <w:tcW w:w="4814" w:type="dxa"/>
            <w:gridSpan w:val="5"/>
          </w:tcPr>
          <w:p w:rsidR="00252256" w:rsidRPr="00154278" w:rsidRDefault="00252256" w:rsidP="00252256">
            <w:pPr>
              <w:rPr>
                <w:bCs/>
                <w:sz w:val="20"/>
                <w:szCs w:val="20"/>
              </w:rPr>
            </w:pPr>
            <w:r w:rsidRPr="00154278">
              <w:rPr>
                <w:bCs/>
                <w:sz w:val="20"/>
                <w:szCs w:val="20"/>
              </w:rPr>
              <w:t xml:space="preserve">                      2015г. -38450 т.р.</w:t>
            </w:r>
          </w:p>
        </w:tc>
        <w:tc>
          <w:tcPr>
            <w:tcW w:w="996" w:type="dxa"/>
            <w:gridSpan w:val="6"/>
          </w:tcPr>
          <w:p w:rsidR="00252256" w:rsidRPr="00154278" w:rsidRDefault="00252256" w:rsidP="00252256">
            <w:pPr>
              <w:jc w:val="center"/>
              <w:rPr>
                <w:b/>
                <w:sz w:val="20"/>
                <w:szCs w:val="20"/>
              </w:rPr>
            </w:pPr>
          </w:p>
        </w:tc>
        <w:tc>
          <w:tcPr>
            <w:tcW w:w="1120" w:type="dxa"/>
            <w:gridSpan w:val="9"/>
          </w:tcPr>
          <w:p w:rsidR="00252256" w:rsidRPr="00154278" w:rsidRDefault="00252256" w:rsidP="00252256">
            <w:pPr>
              <w:jc w:val="center"/>
              <w:rPr>
                <w:sz w:val="20"/>
                <w:szCs w:val="20"/>
              </w:rPr>
            </w:pPr>
          </w:p>
        </w:tc>
        <w:tc>
          <w:tcPr>
            <w:tcW w:w="960" w:type="dxa"/>
            <w:gridSpan w:val="7"/>
          </w:tcPr>
          <w:p w:rsidR="00252256" w:rsidRPr="00154278" w:rsidRDefault="00252256" w:rsidP="00252256">
            <w:pPr>
              <w:jc w:val="center"/>
              <w:rPr>
                <w:sz w:val="20"/>
                <w:szCs w:val="20"/>
              </w:rPr>
            </w:pPr>
          </w:p>
        </w:tc>
        <w:tc>
          <w:tcPr>
            <w:tcW w:w="844" w:type="dxa"/>
            <w:gridSpan w:val="4"/>
          </w:tcPr>
          <w:p w:rsidR="00252256" w:rsidRPr="00154278" w:rsidRDefault="00252256" w:rsidP="00252256">
            <w:pPr>
              <w:jc w:val="center"/>
              <w:rPr>
                <w:sz w:val="20"/>
                <w:szCs w:val="20"/>
              </w:rPr>
            </w:pPr>
          </w:p>
        </w:tc>
        <w:tc>
          <w:tcPr>
            <w:tcW w:w="900" w:type="dxa"/>
            <w:gridSpan w:val="10"/>
          </w:tcPr>
          <w:p w:rsidR="00252256" w:rsidRPr="00154278" w:rsidRDefault="00252256" w:rsidP="00252256">
            <w:pPr>
              <w:jc w:val="center"/>
              <w:rPr>
                <w:sz w:val="20"/>
                <w:szCs w:val="20"/>
              </w:rPr>
            </w:pPr>
            <w:r w:rsidRPr="00154278">
              <w:rPr>
                <w:sz w:val="20"/>
                <w:szCs w:val="20"/>
              </w:rPr>
              <w:t>19225</w:t>
            </w:r>
          </w:p>
        </w:tc>
        <w:tc>
          <w:tcPr>
            <w:tcW w:w="944" w:type="dxa"/>
            <w:gridSpan w:val="12"/>
          </w:tcPr>
          <w:p w:rsidR="00252256" w:rsidRPr="00154278" w:rsidRDefault="00252256" w:rsidP="00252256">
            <w:pPr>
              <w:jc w:val="center"/>
              <w:rPr>
                <w:sz w:val="20"/>
                <w:szCs w:val="20"/>
              </w:rPr>
            </w:pPr>
            <w:r w:rsidRPr="00154278">
              <w:rPr>
                <w:sz w:val="20"/>
                <w:szCs w:val="20"/>
              </w:rPr>
              <w:t>19255</w:t>
            </w:r>
          </w:p>
        </w:tc>
        <w:tc>
          <w:tcPr>
            <w:tcW w:w="500" w:type="dxa"/>
            <w:gridSpan w:val="5"/>
          </w:tcPr>
          <w:p w:rsidR="00252256" w:rsidRPr="00154278" w:rsidRDefault="00252256" w:rsidP="00252256">
            <w:pPr>
              <w:jc w:val="center"/>
              <w:rPr>
                <w:sz w:val="20"/>
                <w:szCs w:val="20"/>
              </w:rPr>
            </w:pPr>
          </w:p>
        </w:tc>
        <w:tc>
          <w:tcPr>
            <w:tcW w:w="900" w:type="dxa"/>
            <w:gridSpan w:val="9"/>
          </w:tcPr>
          <w:p w:rsidR="00252256" w:rsidRPr="00154278" w:rsidRDefault="00252256" w:rsidP="00252256">
            <w:pPr>
              <w:jc w:val="center"/>
              <w:rPr>
                <w:sz w:val="20"/>
                <w:szCs w:val="20"/>
              </w:rPr>
            </w:pPr>
          </w:p>
        </w:tc>
        <w:tc>
          <w:tcPr>
            <w:tcW w:w="924" w:type="dxa"/>
            <w:gridSpan w:val="10"/>
          </w:tcPr>
          <w:p w:rsidR="00252256" w:rsidRPr="00154278" w:rsidRDefault="00252256" w:rsidP="00252256">
            <w:pPr>
              <w:jc w:val="center"/>
              <w:rPr>
                <w:sz w:val="20"/>
                <w:szCs w:val="20"/>
              </w:rPr>
            </w:pPr>
          </w:p>
        </w:tc>
        <w:tc>
          <w:tcPr>
            <w:tcW w:w="916" w:type="dxa"/>
            <w:vMerge/>
          </w:tcPr>
          <w:p w:rsidR="00252256" w:rsidRPr="00154278" w:rsidRDefault="00252256" w:rsidP="00252256">
            <w:pPr>
              <w:jc w:val="center"/>
              <w:rPr>
                <w:b/>
                <w:sz w:val="20"/>
                <w:szCs w:val="20"/>
              </w:rPr>
            </w:pPr>
          </w:p>
        </w:tc>
      </w:tr>
      <w:tr w:rsidR="00252256" w:rsidRPr="00154278" w:rsidTr="00252256">
        <w:trPr>
          <w:gridAfter w:val="2"/>
          <w:wAfter w:w="128" w:type="dxa"/>
        </w:trPr>
        <w:tc>
          <w:tcPr>
            <w:tcW w:w="2130" w:type="dxa"/>
            <w:gridSpan w:val="4"/>
            <w:vMerge/>
          </w:tcPr>
          <w:p w:rsidR="00252256" w:rsidRPr="00154278" w:rsidRDefault="00252256" w:rsidP="00252256">
            <w:pPr>
              <w:jc w:val="center"/>
              <w:rPr>
                <w:b/>
                <w:sz w:val="20"/>
                <w:szCs w:val="20"/>
              </w:rPr>
            </w:pPr>
          </w:p>
        </w:tc>
        <w:tc>
          <w:tcPr>
            <w:tcW w:w="4814" w:type="dxa"/>
            <w:gridSpan w:val="5"/>
          </w:tcPr>
          <w:p w:rsidR="00252256" w:rsidRPr="00154278" w:rsidRDefault="00252256" w:rsidP="00252256">
            <w:pPr>
              <w:rPr>
                <w:bCs/>
                <w:sz w:val="20"/>
                <w:szCs w:val="20"/>
              </w:rPr>
            </w:pPr>
            <w:r w:rsidRPr="00154278">
              <w:rPr>
                <w:bCs/>
                <w:sz w:val="20"/>
                <w:szCs w:val="20"/>
              </w:rPr>
              <w:t xml:space="preserve">                      2016г. – 38450 т.р.</w:t>
            </w:r>
          </w:p>
        </w:tc>
        <w:tc>
          <w:tcPr>
            <w:tcW w:w="996" w:type="dxa"/>
            <w:gridSpan w:val="6"/>
          </w:tcPr>
          <w:p w:rsidR="00252256" w:rsidRPr="00154278" w:rsidRDefault="00252256" w:rsidP="00252256">
            <w:pPr>
              <w:jc w:val="center"/>
              <w:rPr>
                <w:b/>
                <w:sz w:val="20"/>
                <w:szCs w:val="20"/>
              </w:rPr>
            </w:pPr>
          </w:p>
        </w:tc>
        <w:tc>
          <w:tcPr>
            <w:tcW w:w="1120" w:type="dxa"/>
            <w:gridSpan w:val="9"/>
          </w:tcPr>
          <w:p w:rsidR="00252256" w:rsidRPr="00154278" w:rsidRDefault="00252256" w:rsidP="00252256">
            <w:pPr>
              <w:jc w:val="center"/>
              <w:rPr>
                <w:sz w:val="20"/>
                <w:szCs w:val="20"/>
              </w:rPr>
            </w:pPr>
          </w:p>
        </w:tc>
        <w:tc>
          <w:tcPr>
            <w:tcW w:w="960" w:type="dxa"/>
            <w:gridSpan w:val="7"/>
          </w:tcPr>
          <w:p w:rsidR="00252256" w:rsidRPr="00154278" w:rsidRDefault="00252256" w:rsidP="00252256">
            <w:pPr>
              <w:jc w:val="center"/>
              <w:rPr>
                <w:sz w:val="20"/>
                <w:szCs w:val="20"/>
              </w:rPr>
            </w:pPr>
          </w:p>
        </w:tc>
        <w:tc>
          <w:tcPr>
            <w:tcW w:w="844" w:type="dxa"/>
            <w:gridSpan w:val="4"/>
          </w:tcPr>
          <w:p w:rsidR="00252256" w:rsidRPr="00154278" w:rsidRDefault="00252256" w:rsidP="00252256">
            <w:pPr>
              <w:jc w:val="center"/>
              <w:rPr>
                <w:sz w:val="20"/>
                <w:szCs w:val="20"/>
              </w:rPr>
            </w:pPr>
          </w:p>
        </w:tc>
        <w:tc>
          <w:tcPr>
            <w:tcW w:w="900" w:type="dxa"/>
            <w:gridSpan w:val="10"/>
          </w:tcPr>
          <w:p w:rsidR="00252256" w:rsidRPr="00154278" w:rsidRDefault="00252256" w:rsidP="00252256">
            <w:pPr>
              <w:jc w:val="center"/>
              <w:rPr>
                <w:sz w:val="20"/>
                <w:szCs w:val="20"/>
              </w:rPr>
            </w:pPr>
          </w:p>
        </w:tc>
        <w:tc>
          <w:tcPr>
            <w:tcW w:w="944" w:type="dxa"/>
            <w:gridSpan w:val="12"/>
          </w:tcPr>
          <w:p w:rsidR="00252256" w:rsidRPr="00154278" w:rsidRDefault="00252256" w:rsidP="00252256">
            <w:pPr>
              <w:jc w:val="center"/>
              <w:rPr>
                <w:sz w:val="20"/>
                <w:szCs w:val="20"/>
              </w:rPr>
            </w:pPr>
          </w:p>
        </w:tc>
        <w:tc>
          <w:tcPr>
            <w:tcW w:w="500" w:type="dxa"/>
            <w:gridSpan w:val="5"/>
          </w:tcPr>
          <w:p w:rsidR="00252256" w:rsidRPr="00154278" w:rsidRDefault="00252256" w:rsidP="00252256">
            <w:pPr>
              <w:jc w:val="center"/>
              <w:rPr>
                <w:sz w:val="20"/>
                <w:szCs w:val="20"/>
              </w:rPr>
            </w:pPr>
          </w:p>
        </w:tc>
        <w:tc>
          <w:tcPr>
            <w:tcW w:w="900" w:type="dxa"/>
            <w:gridSpan w:val="9"/>
          </w:tcPr>
          <w:p w:rsidR="00252256" w:rsidRPr="00154278" w:rsidRDefault="00252256" w:rsidP="00252256">
            <w:pPr>
              <w:jc w:val="center"/>
              <w:rPr>
                <w:sz w:val="20"/>
                <w:szCs w:val="20"/>
              </w:rPr>
            </w:pPr>
            <w:r w:rsidRPr="00154278">
              <w:rPr>
                <w:sz w:val="20"/>
                <w:szCs w:val="20"/>
              </w:rPr>
              <w:t>19225</w:t>
            </w:r>
          </w:p>
        </w:tc>
        <w:tc>
          <w:tcPr>
            <w:tcW w:w="924" w:type="dxa"/>
            <w:gridSpan w:val="10"/>
          </w:tcPr>
          <w:p w:rsidR="00252256" w:rsidRPr="00154278" w:rsidRDefault="00252256" w:rsidP="00252256">
            <w:pPr>
              <w:jc w:val="center"/>
              <w:rPr>
                <w:sz w:val="20"/>
                <w:szCs w:val="20"/>
              </w:rPr>
            </w:pPr>
            <w:r w:rsidRPr="00154278">
              <w:rPr>
                <w:sz w:val="20"/>
                <w:szCs w:val="20"/>
              </w:rPr>
              <w:t>19255</w:t>
            </w:r>
          </w:p>
        </w:tc>
        <w:tc>
          <w:tcPr>
            <w:tcW w:w="916" w:type="dxa"/>
            <w:vMerge/>
          </w:tcPr>
          <w:p w:rsidR="00252256" w:rsidRPr="00154278" w:rsidRDefault="00252256" w:rsidP="00252256">
            <w:pPr>
              <w:jc w:val="center"/>
              <w:rPr>
                <w:b/>
                <w:sz w:val="20"/>
                <w:szCs w:val="20"/>
              </w:rPr>
            </w:pPr>
          </w:p>
        </w:tc>
      </w:tr>
      <w:tr w:rsidR="00252256" w:rsidRPr="00154278" w:rsidTr="00252256">
        <w:trPr>
          <w:gridAfter w:val="2"/>
          <w:wAfter w:w="128" w:type="dxa"/>
        </w:trPr>
        <w:tc>
          <w:tcPr>
            <w:tcW w:w="2130" w:type="dxa"/>
            <w:gridSpan w:val="4"/>
            <w:vMerge/>
          </w:tcPr>
          <w:p w:rsidR="00252256" w:rsidRPr="00154278" w:rsidRDefault="00252256" w:rsidP="00252256">
            <w:pPr>
              <w:jc w:val="center"/>
              <w:rPr>
                <w:b/>
                <w:sz w:val="20"/>
                <w:szCs w:val="20"/>
              </w:rPr>
            </w:pPr>
          </w:p>
        </w:tc>
        <w:tc>
          <w:tcPr>
            <w:tcW w:w="4814" w:type="dxa"/>
            <w:gridSpan w:val="5"/>
          </w:tcPr>
          <w:p w:rsidR="00252256" w:rsidRPr="00154278" w:rsidRDefault="00252256" w:rsidP="00252256">
            <w:pPr>
              <w:jc w:val="both"/>
              <w:rPr>
                <w:bCs/>
                <w:sz w:val="20"/>
                <w:szCs w:val="20"/>
              </w:rPr>
            </w:pPr>
            <w:r w:rsidRPr="00154278">
              <w:rPr>
                <w:bCs/>
                <w:sz w:val="20"/>
                <w:szCs w:val="20"/>
              </w:rPr>
              <w:t>4. Приобретение племенных животных 2014-</w:t>
            </w:r>
            <w:smartTag w:uri="urn:schemas-microsoft-com:office:smarttags" w:element="metricconverter">
              <w:smartTagPr>
                <w:attr w:name="ProductID" w:val="2016 г"/>
              </w:smartTagPr>
              <w:r w:rsidRPr="00154278">
                <w:rPr>
                  <w:bCs/>
                  <w:sz w:val="20"/>
                  <w:szCs w:val="20"/>
                </w:rPr>
                <w:t>2016 г</w:t>
              </w:r>
            </w:smartTag>
            <w:r w:rsidRPr="00154278">
              <w:rPr>
                <w:bCs/>
                <w:sz w:val="20"/>
                <w:szCs w:val="20"/>
              </w:rPr>
              <w:t>.г. (областной бюджет.- возмещение -20% стоимости скота)</w:t>
            </w:r>
          </w:p>
          <w:p w:rsidR="00252256" w:rsidRPr="00154278" w:rsidRDefault="00252256" w:rsidP="00252256">
            <w:pPr>
              <w:jc w:val="both"/>
              <w:rPr>
                <w:bCs/>
                <w:sz w:val="20"/>
                <w:szCs w:val="20"/>
              </w:rPr>
            </w:pPr>
            <w:r w:rsidRPr="00154278">
              <w:rPr>
                <w:bCs/>
                <w:sz w:val="20"/>
                <w:szCs w:val="20"/>
              </w:rPr>
              <w:t>2014г. – быки производители 35гол.</w:t>
            </w:r>
          </w:p>
          <w:p w:rsidR="00252256" w:rsidRPr="00154278" w:rsidRDefault="00252256" w:rsidP="00252256">
            <w:pPr>
              <w:jc w:val="both"/>
              <w:rPr>
                <w:bCs/>
                <w:sz w:val="20"/>
                <w:szCs w:val="20"/>
              </w:rPr>
            </w:pPr>
            <w:r w:rsidRPr="00154278">
              <w:rPr>
                <w:bCs/>
                <w:sz w:val="20"/>
                <w:szCs w:val="20"/>
              </w:rPr>
              <w:t>2015г. – быки производители-35 гол.</w:t>
            </w:r>
          </w:p>
          <w:p w:rsidR="00252256" w:rsidRPr="00154278" w:rsidRDefault="00252256" w:rsidP="00252256">
            <w:pPr>
              <w:jc w:val="both"/>
              <w:rPr>
                <w:bCs/>
                <w:sz w:val="20"/>
                <w:szCs w:val="20"/>
              </w:rPr>
            </w:pPr>
            <w:r w:rsidRPr="00154278">
              <w:rPr>
                <w:bCs/>
                <w:sz w:val="20"/>
                <w:szCs w:val="20"/>
              </w:rPr>
              <w:t>2016г-   быки производители-35 гол.</w:t>
            </w:r>
          </w:p>
          <w:p w:rsidR="00252256" w:rsidRPr="00154278" w:rsidRDefault="00252256" w:rsidP="00252256">
            <w:pPr>
              <w:jc w:val="both"/>
              <w:rPr>
                <w:bCs/>
                <w:sz w:val="20"/>
                <w:szCs w:val="20"/>
              </w:rPr>
            </w:pPr>
          </w:p>
          <w:p w:rsidR="00252256" w:rsidRPr="00154278" w:rsidRDefault="00252256" w:rsidP="00252256">
            <w:pPr>
              <w:jc w:val="both"/>
              <w:rPr>
                <w:bCs/>
                <w:sz w:val="20"/>
                <w:szCs w:val="20"/>
              </w:rPr>
            </w:pPr>
            <w:r w:rsidRPr="00154278">
              <w:rPr>
                <w:bCs/>
                <w:sz w:val="20"/>
                <w:szCs w:val="20"/>
              </w:rPr>
              <w:t xml:space="preserve">5. Организация искусственного осеменения животных </w:t>
            </w:r>
          </w:p>
          <w:p w:rsidR="00252256" w:rsidRPr="00154278" w:rsidRDefault="00252256" w:rsidP="00252256">
            <w:pPr>
              <w:jc w:val="both"/>
              <w:rPr>
                <w:bCs/>
                <w:sz w:val="20"/>
                <w:szCs w:val="20"/>
              </w:rPr>
            </w:pPr>
            <w:r w:rsidRPr="00154278">
              <w:rPr>
                <w:bCs/>
                <w:sz w:val="20"/>
                <w:szCs w:val="20"/>
              </w:rPr>
              <w:t>(областной бюдж.-100% стоимости азота и 50% стоимости семени племенных животных)</w:t>
            </w:r>
          </w:p>
          <w:p w:rsidR="00252256" w:rsidRPr="00154278" w:rsidRDefault="00252256" w:rsidP="00252256">
            <w:pPr>
              <w:jc w:val="both"/>
              <w:rPr>
                <w:bCs/>
                <w:sz w:val="20"/>
                <w:szCs w:val="20"/>
              </w:rPr>
            </w:pPr>
            <w:r w:rsidRPr="00154278">
              <w:rPr>
                <w:bCs/>
                <w:sz w:val="20"/>
                <w:szCs w:val="20"/>
              </w:rPr>
              <w:t>2014 год</w:t>
            </w:r>
          </w:p>
          <w:p w:rsidR="00252256" w:rsidRPr="00154278" w:rsidRDefault="00252256" w:rsidP="00252256">
            <w:pPr>
              <w:jc w:val="both"/>
              <w:rPr>
                <w:bCs/>
                <w:sz w:val="20"/>
                <w:szCs w:val="20"/>
              </w:rPr>
            </w:pPr>
            <w:r w:rsidRPr="00154278">
              <w:rPr>
                <w:bCs/>
                <w:sz w:val="20"/>
                <w:szCs w:val="20"/>
              </w:rPr>
              <w:t>2015 год</w:t>
            </w:r>
          </w:p>
          <w:p w:rsidR="00252256" w:rsidRPr="00154278" w:rsidRDefault="00252256" w:rsidP="00252256">
            <w:pPr>
              <w:jc w:val="both"/>
              <w:rPr>
                <w:bCs/>
                <w:sz w:val="20"/>
                <w:szCs w:val="20"/>
              </w:rPr>
            </w:pPr>
            <w:r w:rsidRPr="00154278">
              <w:rPr>
                <w:bCs/>
                <w:sz w:val="20"/>
                <w:szCs w:val="20"/>
              </w:rPr>
              <w:t>2016год</w:t>
            </w:r>
          </w:p>
          <w:p w:rsidR="00252256" w:rsidRPr="00154278" w:rsidRDefault="00252256" w:rsidP="00252256">
            <w:pPr>
              <w:jc w:val="both"/>
              <w:rPr>
                <w:bCs/>
                <w:sz w:val="20"/>
                <w:szCs w:val="20"/>
              </w:rPr>
            </w:pPr>
          </w:p>
          <w:p w:rsidR="00252256" w:rsidRPr="00154278" w:rsidRDefault="00252256" w:rsidP="00252256">
            <w:pPr>
              <w:jc w:val="both"/>
              <w:rPr>
                <w:bCs/>
                <w:sz w:val="20"/>
                <w:szCs w:val="20"/>
              </w:rPr>
            </w:pPr>
          </w:p>
          <w:p w:rsidR="00252256" w:rsidRPr="00154278" w:rsidRDefault="00252256" w:rsidP="00252256">
            <w:pPr>
              <w:jc w:val="both"/>
              <w:rPr>
                <w:bCs/>
                <w:sz w:val="20"/>
                <w:szCs w:val="20"/>
              </w:rPr>
            </w:pPr>
            <w:r w:rsidRPr="00154278">
              <w:rPr>
                <w:bCs/>
                <w:sz w:val="20"/>
                <w:szCs w:val="20"/>
              </w:rPr>
              <w:t xml:space="preserve">6.    Внесение минеральных удобрений и применение средств химической защиты растений </w:t>
            </w:r>
          </w:p>
          <w:p w:rsidR="00252256" w:rsidRPr="00154278" w:rsidRDefault="00252256" w:rsidP="00252256">
            <w:pPr>
              <w:jc w:val="both"/>
              <w:rPr>
                <w:bCs/>
                <w:sz w:val="20"/>
                <w:szCs w:val="20"/>
              </w:rPr>
            </w:pPr>
            <w:r w:rsidRPr="00154278">
              <w:rPr>
                <w:bCs/>
                <w:sz w:val="20"/>
                <w:szCs w:val="20"/>
              </w:rPr>
              <w:t>(2014г.-20 тонн</w:t>
            </w:r>
          </w:p>
          <w:p w:rsidR="00252256" w:rsidRPr="00154278" w:rsidRDefault="00252256" w:rsidP="00252256">
            <w:pPr>
              <w:jc w:val="both"/>
              <w:rPr>
                <w:bCs/>
                <w:sz w:val="20"/>
                <w:szCs w:val="20"/>
              </w:rPr>
            </w:pPr>
            <w:r w:rsidRPr="00154278">
              <w:rPr>
                <w:bCs/>
                <w:sz w:val="20"/>
                <w:szCs w:val="20"/>
              </w:rPr>
              <w:t>2015г. – 50 тонн</w:t>
            </w:r>
          </w:p>
          <w:p w:rsidR="00252256" w:rsidRPr="00154278" w:rsidRDefault="00252256" w:rsidP="00252256">
            <w:pPr>
              <w:jc w:val="both"/>
              <w:rPr>
                <w:bCs/>
                <w:sz w:val="20"/>
                <w:szCs w:val="20"/>
              </w:rPr>
            </w:pPr>
            <w:r w:rsidRPr="00154278">
              <w:rPr>
                <w:bCs/>
                <w:sz w:val="20"/>
                <w:szCs w:val="20"/>
              </w:rPr>
              <w:t>2016г.- 50 тонн</w:t>
            </w:r>
          </w:p>
          <w:p w:rsidR="00252256" w:rsidRPr="00154278" w:rsidRDefault="00252256" w:rsidP="00252256">
            <w:pPr>
              <w:jc w:val="both"/>
              <w:rPr>
                <w:bCs/>
                <w:sz w:val="20"/>
                <w:szCs w:val="20"/>
              </w:rPr>
            </w:pPr>
            <w:r w:rsidRPr="00154278">
              <w:rPr>
                <w:bCs/>
                <w:sz w:val="20"/>
                <w:szCs w:val="20"/>
              </w:rPr>
              <w:t xml:space="preserve">Финансирование из областного бюджета на выполнение мероприятий по пунктам 1-6  планируется  согласно Закона Новосибирской </w:t>
            </w:r>
            <w:r w:rsidRPr="00154278">
              <w:rPr>
                <w:bCs/>
                <w:sz w:val="20"/>
                <w:szCs w:val="20"/>
              </w:rPr>
              <w:lastRenderedPageBreak/>
              <w:t xml:space="preserve">области от 08.12.2006 № 61-ОЗ «О государственной поддержке сельскохозяйственного производства в Новосибирской области» и постановления Правительства Новосибирской области от 14.06.2011. №250-П «Об утверждении Положения о размере и порядке предоставления субсидий юридическим лицам, ИП, физическим лицам- производителям товаров, работ, услуг за счет областного бюджета НСО на государственную поддержку сельскохозяйственного производства в Новосибирской области» </w:t>
            </w:r>
          </w:p>
          <w:p w:rsidR="00252256" w:rsidRPr="00154278" w:rsidRDefault="00252256" w:rsidP="00252256">
            <w:pPr>
              <w:jc w:val="both"/>
              <w:rPr>
                <w:bCs/>
                <w:sz w:val="20"/>
                <w:szCs w:val="20"/>
              </w:rPr>
            </w:pPr>
            <w:r w:rsidRPr="00154278">
              <w:rPr>
                <w:bCs/>
                <w:sz w:val="20"/>
                <w:szCs w:val="20"/>
              </w:rPr>
              <w:t xml:space="preserve">Финансирование по программе «Развитие сельского хозяйства и регулирования рынков с/х продукции, сырья и продовольствия в Новосибирской области на 2013 – </w:t>
            </w:r>
            <w:smartTag w:uri="urn:schemas-microsoft-com:office:smarttags" w:element="metricconverter">
              <w:smartTagPr>
                <w:attr w:name="ProductID" w:val="2020 г"/>
              </w:smartTagPr>
              <w:r w:rsidRPr="00154278">
                <w:rPr>
                  <w:bCs/>
                  <w:sz w:val="20"/>
                  <w:szCs w:val="20"/>
                </w:rPr>
                <w:t>2020 г</w:t>
              </w:r>
            </w:smartTag>
            <w:r w:rsidRPr="00154278">
              <w:rPr>
                <w:bCs/>
                <w:sz w:val="20"/>
                <w:szCs w:val="20"/>
              </w:rPr>
              <w:t>.г.»</w:t>
            </w:r>
          </w:p>
          <w:p w:rsidR="00252256" w:rsidRPr="00154278" w:rsidRDefault="00252256" w:rsidP="00252256">
            <w:pPr>
              <w:jc w:val="both"/>
              <w:rPr>
                <w:bCs/>
                <w:sz w:val="20"/>
                <w:szCs w:val="20"/>
              </w:rPr>
            </w:pPr>
          </w:p>
          <w:p w:rsidR="00252256" w:rsidRPr="00154278" w:rsidRDefault="00252256" w:rsidP="00252256">
            <w:pPr>
              <w:rPr>
                <w:bCs/>
                <w:sz w:val="20"/>
                <w:szCs w:val="20"/>
              </w:rPr>
            </w:pPr>
          </w:p>
        </w:tc>
        <w:tc>
          <w:tcPr>
            <w:tcW w:w="996" w:type="dxa"/>
            <w:gridSpan w:val="6"/>
          </w:tcPr>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tc>
        <w:tc>
          <w:tcPr>
            <w:tcW w:w="1120" w:type="dxa"/>
            <w:gridSpan w:val="9"/>
          </w:tcPr>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420</w:t>
            </w: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187</w:t>
            </w: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lastRenderedPageBreak/>
              <w:t>240</w:t>
            </w: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tc>
        <w:tc>
          <w:tcPr>
            <w:tcW w:w="960" w:type="dxa"/>
            <w:gridSpan w:val="7"/>
          </w:tcPr>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1680</w:t>
            </w: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94</w:t>
            </w: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tc>
        <w:tc>
          <w:tcPr>
            <w:tcW w:w="844" w:type="dxa"/>
            <w:gridSpan w:val="4"/>
          </w:tcPr>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tc>
        <w:tc>
          <w:tcPr>
            <w:tcW w:w="900" w:type="dxa"/>
            <w:gridSpan w:val="10"/>
          </w:tcPr>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455</w:t>
            </w: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187</w:t>
            </w: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600</w:t>
            </w: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tc>
        <w:tc>
          <w:tcPr>
            <w:tcW w:w="944" w:type="dxa"/>
            <w:gridSpan w:val="12"/>
          </w:tcPr>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1820</w:t>
            </w: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94</w:t>
            </w: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tc>
        <w:tc>
          <w:tcPr>
            <w:tcW w:w="500" w:type="dxa"/>
            <w:gridSpan w:val="5"/>
          </w:tcPr>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ind w:hanging="108"/>
              <w:jc w:val="center"/>
              <w:rPr>
                <w:sz w:val="20"/>
                <w:szCs w:val="20"/>
              </w:rPr>
            </w:pPr>
          </w:p>
        </w:tc>
        <w:tc>
          <w:tcPr>
            <w:tcW w:w="900" w:type="dxa"/>
            <w:gridSpan w:val="9"/>
          </w:tcPr>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460</w:t>
            </w: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187</w:t>
            </w: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600</w:t>
            </w: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tc>
        <w:tc>
          <w:tcPr>
            <w:tcW w:w="924" w:type="dxa"/>
            <w:gridSpan w:val="10"/>
          </w:tcPr>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1820</w:t>
            </w: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94</w:t>
            </w: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tc>
        <w:tc>
          <w:tcPr>
            <w:tcW w:w="916" w:type="dxa"/>
            <w:vMerge/>
          </w:tcPr>
          <w:p w:rsidR="00252256" w:rsidRPr="00154278" w:rsidRDefault="00252256" w:rsidP="00252256">
            <w:pPr>
              <w:jc w:val="center"/>
              <w:rPr>
                <w:b/>
                <w:sz w:val="20"/>
                <w:szCs w:val="20"/>
              </w:rPr>
            </w:pPr>
          </w:p>
        </w:tc>
      </w:tr>
      <w:tr w:rsidR="00252256" w:rsidRPr="00154278" w:rsidTr="00252256">
        <w:trPr>
          <w:gridAfter w:val="2"/>
          <w:wAfter w:w="128" w:type="dxa"/>
          <w:trHeight w:val="2595"/>
        </w:trPr>
        <w:tc>
          <w:tcPr>
            <w:tcW w:w="2130" w:type="dxa"/>
            <w:gridSpan w:val="4"/>
          </w:tcPr>
          <w:p w:rsidR="00252256" w:rsidRPr="00154278" w:rsidRDefault="00252256" w:rsidP="00252256">
            <w:pPr>
              <w:jc w:val="center"/>
              <w:rPr>
                <w:sz w:val="20"/>
                <w:szCs w:val="20"/>
              </w:rPr>
            </w:pPr>
            <w:r w:rsidRPr="00154278">
              <w:rPr>
                <w:sz w:val="20"/>
                <w:szCs w:val="20"/>
              </w:rPr>
              <w:lastRenderedPageBreak/>
              <w:t>Улучшение социально-экономического положения работников сельского хозяйства</w:t>
            </w:r>
          </w:p>
          <w:p w:rsidR="00252256" w:rsidRPr="00154278" w:rsidRDefault="00252256" w:rsidP="00252256">
            <w:pPr>
              <w:rPr>
                <w:b/>
                <w:i/>
                <w:sz w:val="20"/>
                <w:szCs w:val="20"/>
              </w:rPr>
            </w:pPr>
          </w:p>
          <w:p w:rsidR="00252256" w:rsidRPr="00154278" w:rsidRDefault="00252256" w:rsidP="00252256">
            <w:pPr>
              <w:rPr>
                <w:b/>
                <w:i/>
                <w:sz w:val="20"/>
                <w:szCs w:val="20"/>
              </w:rPr>
            </w:pPr>
          </w:p>
          <w:p w:rsidR="00252256" w:rsidRPr="00154278" w:rsidRDefault="00252256" w:rsidP="00252256">
            <w:pPr>
              <w:rPr>
                <w:b/>
                <w:i/>
                <w:sz w:val="20"/>
                <w:szCs w:val="20"/>
              </w:rPr>
            </w:pPr>
          </w:p>
          <w:p w:rsidR="00252256" w:rsidRPr="00154278" w:rsidRDefault="00252256" w:rsidP="00252256">
            <w:pPr>
              <w:rPr>
                <w:b/>
                <w:i/>
                <w:sz w:val="20"/>
                <w:szCs w:val="20"/>
              </w:rPr>
            </w:pPr>
          </w:p>
          <w:p w:rsidR="00252256" w:rsidRPr="00154278" w:rsidRDefault="00252256" w:rsidP="00252256">
            <w:pPr>
              <w:rPr>
                <w:b/>
                <w:i/>
                <w:sz w:val="20"/>
                <w:szCs w:val="20"/>
              </w:rPr>
            </w:pPr>
          </w:p>
          <w:p w:rsidR="00252256" w:rsidRPr="00154278" w:rsidRDefault="00252256" w:rsidP="00252256">
            <w:pPr>
              <w:rPr>
                <w:b/>
                <w:sz w:val="20"/>
                <w:szCs w:val="20"/>
              </w:rPr>
            </w:pPr>
          </w:p>
          <w:p w:rsidR="00252256" w:rsidRPr="00154278" w:rsidRDefault="00252256" w:rsidP="00252256">
            <w:pPr>
              <w:jc w:val="center"/>
              <w:rPr>
                <w:b/>
                <w:sz w:val="20"/>
                <w:szCs w:val="20"/>
              </w:rPr>
            </w:pPr>
          </w:p>
        </w:tc>
        <w:tc>
          <w:tcPr>
            <w:tcW w:w="4814" w:type="dxa"/>
            <w:gridSpan w:val="5"/>
          </w:tcPr>
          <w:p w:rsidR="00252256" w:rsidRPr="00154278" w:rsidRDefault="00252256" w:rsidP="00252256">
            <w:pPr>
              <w:snapToGrid w:val="0"/>
              <w:jc w:val="both"/>
              <w:rPr>
                <w:bCs/>
                <w:sz w:val="20"/>
                <w:szCs w:val="20"/>
              </w:rPr>
            </w:pPr>
            <w:r w:rsidRPr="00154278">
              <w:rPr>
                <w:bCs/>
                <w:sz w:val="20"/>
                <w:szCs w:val="20"/>
              </w:rPr>
              <w:t>.Повышение среднемесячного</w:t>
            </w:r>
            <w:r w:rsidRPr="00154278">
              <w:rPr>
                <w:b/>
                <w:sz w:val="20"/>
                <w:szCs w:val="20"/>
              </w:rPr>
              <w:t xml:space="preserve"> </w:t>
            </w:r>
            <w:r w:rsidRPr="00154278">
              <w:rPr>
                <w:bCs/>
                <w:sz w:val="20"/>
                <w:szCs w:val="20"/>
              </w:rPr>
              <w:t>размера заработной платы на</w:t>
            </w:r>
          </w:p>
          <w:p w:rsidR="00252256" w:rsidRPr="00154278" w:rsidRDefault="00252256" w:rsidP="00252256">
            <w:pPr>
              <w:jc w:val="both"/>
              <w:rPr>
                <w:bCs/>
                <w:sz w:val="20"/>
                <w:szCs w:val="20"/>
              </w:rPr>
            </w:pPr>
            <w:r w:rsidRPr="00154278">
              <w:rPr>
                <w:bCs/>
                <w:sz w:val="20"/>
                <w:szCs w:val="20"/>
              </w:rPr>
              <w:t>2014г. -15 %</w:t>
            </w:r>
          </w:p>
          <w:p w:rsidR="00252256" w:rsidRPr="00154278" w:rsidRDefault="00252256" w:rsidP="00252256">
            <w:pPr>
              <w:jc w:val="both"/>
              <w:rPr>
                <w:bCs/>
                <w:sz w:val="20"/>
                <w:szCs w:val="20"/>
              </w:rPr>
            </w:pPr>
            <w:r w:rsidRPr="00154278">
              <w:rPr>
                <w:bCs/>
                <w:sz w:val="20"/>
                <w:szCs w:val="20"/>
              </w:rPr>
              <w:t>2015г.-15%</w:t>
            </w:r>
          </w:p>
          <w:p w:rsidR="00252256" w:rsidRPr="00154278" w:rsidRDefault="00252256" w:rsidP="00252256">
            <w:pPr>
              <w:jc w:val="both"/>
              <w:rPr>
                <w:bCs/>
                <w:sz w:val="20"/>
                <w:szCs w:val="20"/>
              </w:rPr>
            </w:pPr>
            <w:smartTag w:uri="urn:schemas-microsoft-com:office:smarttags" w:element="metricconverter">
              <w:smartTagPr>
                <w:attr w:name="ProductID" w:val="2016 г"/>
              </w:smartTagPr>
              <w:r w:rsidRPr="00154278">
                <w:rPr>
                  <w:bCs/>
                  <w:sz w:val="20"/>
                  <w:szCs w:val="20"/>
                </w:rPr>
                <w:t>2016 г</w:t>
              </w:r>
            </w:smartTag>
            <w:r w:rsidRPr="00154278">
              <w:rPr>
                <w:bCs/>
                <w:sz w:val="20"/>
                <w:szCs w:val="20"/>
              </w:rPr>
              <w:t>. -15%</w:t>
            </w:r>
          </w:p>
          <w:p w:rsidR="00252256" w:rsidRPr="00154278" w:rsidRDefault="00252256" w:rsidP="00252256">
            <w:pPr>
              <w:rPr>
                <w:bCs/>
                <w:sz w:val="20"/>
                <w:szCs w:val="20"/>
              </w:rPr>
            </w:pPr>
          </w:p>
        </w:tc>
        <w:tc>
          <w:tcPr>
            <w:tcW w:w="996" w:type="dxa"/>
            <w:gridSpan w:val="6"/>
          </w:tcPr>
          <w:p w:rsidR="00252256" w:rsidRPr="00154278" w:rsidRDefault="00252256" w:rsidP="00252256">
            <w:pPr>
              <w:jc w:val="center"/>
              <w:rPr>
                <w:b/>
                <w:sz w:val="20"/>
                <w:szCs w:val="20"/>
              </w:rPr>
            </w:pPr>
          </w:p>
        </w:tc>
        <w:tc>
          <w:tcPr>
            <w:tcW w:w="1120" w:type="dxa"/>
            <w:gridSpan w:val="9"/>
          </w:tcPr>
          <w:p w:rsidR="00252256" w:rsidRPr="00154278" w:rsidRDefault="00252256" w:rsidP="00252256">
            <w:pPr>
              <w:jc w:val="center"/>
              <w:rPr>
                <w:b/>
                <w:sz w:val="20"/>
                <w:szCs w:val="20"/>
              </w:rPr>
            </w:pPr>
          </w:p>
        </w:tc>
        <w:tc>
          <w:tcPr>
            <w:tcW w:w="960" w:type="dxa"/>
            <w:gridSpan w:val="7"/>
          </w:tcPr>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rPr>
                <w:sz w:val="20"/>
                <w:szCs w:val="20"/>
              </w:rPr>
            </w:pPr>
          </w:p>
          <w:p w:rsidR="00252256" w:rsidRPr="00154278" w:rsidRDefault="00252256" w:rsidP="00252256">
            <w:pPr>
              <w:rPr>
                <w:sz w:val="20"/>
                <w:szCs w:val="20"/>
              </w:rPr>
            </w:pPr>
          </w:p>
          <w:p w:rsidR="00252256" w:rsidRPr="00154278" w:rsidRDefault="00252256" w:rsidP="00252256">
            <w:pPr>
              <w:rPr>
                <w:sz w:val="20"/>
                <w:szCs w:val="20"/>
              </w:rPr>
            </w:pPr>
          </w:p>
          <w:p w:rsidR="00252256" w:rsidRPr="00154278" w:rsidRDefault="00252256" w:rsidP="00252256">
            <w:pPr>
              <w:rPr>
                <w:sz w:val="20"/>
                <w:szCs w:val="20"/>
              </w:rPr>
            </w:pPr>
          </w:p>
          <w:p w:rsidR="00252256" w:rsidRPr="00154278" w:rsidRDefault="00252256" w:rsidP="00252256">
            <w:pPr>
              <w:rPr>
                <w:sz w:val="20"/>
                <w:szCs w:val="20"/>
              </w:rPr>
            </w:pPr>
          </w:p>
          <w:p w:rsidR="00252256" w:rsidRPr="00154278" w:rsidRDefault="00252256" w:rsidP="00252256">
            <w:pPr>
              <w:jc w:val="center"/>
              <w:rPr>
                <w:sz w:val="20"/>
                <w:szCs w:val="20"/>
              </w:rPr>
            </w:pPr>
          </w:p>
        </w:tc>
        <w:tc>
          <w:tcPr>
            <w:tcW w:w="844" w:type="dxa"/>
            <w:gridSpan w:val="4"/>
          </w:tcPr>
          <w:p w:rsidR="00252256" w:rsidRPr="00154278" w:rsidRDefault="00252256" w:rsidP="00252256">
            <w:pPr>
              <w:jc w:val="center"/>
              <w:rPr>
                <w:sz w:val="20"/>
                <w:szCs w:val="20"/>
              </w:rPr>
            </w:pPr>
          </w:p>
        </w:tc>
        <w:tc>
          <w:tcPr>
            <w:tcW w:w="900" w:type="dxa"/>
            <w:gridSpan w:val="10"/>
          </w:tcPr>
          <w:p w:rsidR="00252256" w:rsidRPr="00154278" w:rsidRDefault="00252256" w:rsidP="00252256">
            <w:pPr>
              <w:jc w:val="center"/>
              <w:rPr>
                <w:sz w:val="20"/>
                <w:szCs w:val="20"/>
              </w:rPr>
            </w:pPr>
          </w:p>
        </w:tc>
        <w:tc>
          <w:tcPr>
            <w:tcW w:w="944" w:type="dxa"/>
            <w:gridSpan w:val="12"/>
          </w:tcPr>
          <w:p w:rsidR="00252256" w:rsidRPr="00154278" w:rsidRDefault="00252256" w:rsidP="00252256">
            <w:pPr>
              <w:jc w:val="center"/>
              <w:rPr>
                <w:sz w:val="20"/>
                <w:szCs w:val="20"/>
              </w:rPr>
            </w:pPr>
          </w:p>
        </w:tc>
        <w:tc>
          <w:tcPr>
            <w:tcW w:w="500" w:type="dxa"/>
            <w:gridSpan w:val="5"/>
          </w:tcPr>
          <w:p w:rsidR="00252256" w:rsidRPr="00154278" w:rsidRDefault="00252256" w:rsidP="00252256">
            <w:pPr>
              <w:jc w:val="center"/>
              <w:rPr>
                <w:sz w:val="20"/>
                <w:szCs w:val="20"/>
              </w:rPr>
            </w:pPr>
          </w:p>
        </w:tc>
        <w:tc>
          <w:tcPr>
            <w:tcW w:w="900" w:type="dxa"/>
            <w:gridSpan w:val="9"/>
          </w:tcPr>
          <w:p w:rsidR="00252256" w:rsidRPr="00154278" w:rsidRDefault="00252256" w:rsidP="00252256">
            <w:pPr>
              <w:jc w:val="center"/>
              <w:rPr>
                <w:sz w:val="20"/>
                <w:szCs w:val="20"/>
              </w:rPr>
            </w:pPr>
          </w:p>
        </w:tc>
        <w:tc>
          <w:tcPr>
            <w:tcW w:w="924" w:type="dxa"/>
            <w:gridSpan w:val="10"/>
          </w:tcPr>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rPr>
                <w:sz w:val="20"/>
                <w:szCs w:val="20"/>
              </w:rPr>
            </w:pPr>
            <w:r w:rsidRPr="00154278">
              <w:rPr>
                <w:sz w:val="20"/>
                <w:szCs w:val="20"/>
              </w:rPr>
              <w:t>.</w:t>
            </w:r>
          </w:p>
          <w:p w:rsidR="00252256" w:rsidRPr="00154278" w:rsidRDefault="00252256" w:rsidP="00252256">
            <w:pPr>
              <w:jc w:val="center"/>
              <w:rPr>
                <w:sz w:val="20"/>
                <w:szCs w:val="20"/>
              </w:rPr>
            </w:pPr>
          </w:p>
          <w:p w:rsidR="00252256" w:rsidRPr="00154278" w:rsidRDefault="00252256" w:rsidP="00252256">
            <w:pPr>
              <w:jc w:val="center"/>
              <w:rPr>
                <w:sz w:val="20"/>
                <w:szCs w:val="20"/>
              </w:rPr>
            </w:pPr>
          </w:p>
        </w:tc>
        <w:tc>
          <w:tcPr>
            <w:tcW w:w="916" w:type="dxa"/>
          </w:tcPr>
          <w:p w:rsidR="00252256" w:rsidRPr="00154278" w:rsidRDefault="00252256" w:rsidP="00252256">
            <w:pPr>
              <w:jc w:val="center"/>
              <w:rPr>
                <w:sz w:val="20"/>
                <w:szCs w:val="20"/>
              </w:rPr>
            </w:pPr>
            <w:r w:rsidRPr="00154278">
              <w:rPr>
                <w:sz w:val="20"/>
                <w:szCs w:val="20"/>
              </w:rPr>
              <w:t>с/х товаропроизводители</w:t>
            </w:r>
          </w:p>
          <w:p w:rsidR="00252256" w:rsidRPr="00154278" w:rsidRDefault="00252256" w:rsidP="00252256">
            <w:pPr>
              <w:jc w:val="center"/>
              <w:rPr>
                <w:sz w:val="20"/>
                <w:szCs w:val="20"/>
              </w:rPr>
            </w:pPr>
          </w:p>
        </w:tc>
      </w:tr>
      <w:tr w:rsidR="00252256" w:rsidRPr="00154278" w:rsidTr="00252256">
        <w:trPr>
          <w:gridAfter w:val="2"/>
          <w:wAfter w:w="128" w:type="dxa"/>
          <w:trHeight w:val="2261"/>
        </w:trPr>
        <w:tc>
          <w:tcPr>
            <w:tcW w:w="2130" w:type="dxa"/>
            <w:gridSpan w:val="4"/>
          </w:tcPr>
          <w:p w:rsidR="00252256" w:rsidRPr="00154278" w:rsidRDefault="00252256" w:rsidP="00252256">
            <w:pPr>
              <w:jc w:val="center"/>
              <w:rPr>
                <w:sz w:val="20"/>
                <w:szCs w:val="20"/>
              </w:rPr>
            </w:pPr>
            <w:r w:rsidRPr="00154278">
              <w:rPr>
                <w:sz w:val="20"/>
                <w:szCs w:val="20"/>
              </w:rPr>
              <w:lastRenderedPageBreak/>
              <w:t>Оказание поддержки в обеспечении сельскохозяйственных предприятий высококвалифицированными специалистами</w:t>
            </w:r>
          </w:p>
        </w:tc>
        <w:tc>
          <w:tcPr>
            <w:tcW w:w="4814" w:type="dxa"/>
            <w:gridSpan w:val="5"/>
          </w:tcPr>
          <w:p w:rsidR="00252256" w:rsidRPr="00154278" w:rsidRDefault="00252256" w:rsidP="00252256">
            <w:pPr>
              <w:pStyle w:val="ab"/>
              <w:snapToGrid w:val="0"/>
              <w:rPr>
                <w:bCs/>
                <w:sz w:val="20"/>
                <w:szCs w:val="20"/>
              </w:rPr>
            </w:pPr>
            <w:r w:rsidRPr="00154278">
              <w:rPr>
                <w:bCs/>
                <w:sz w:val="20"/>
                <w:szCs w:val="20"/>
              </w:rPr>
              <w:t xml:space="preserve">Обучение студентов в НГАУ по целевому набору за счет средств областного бюджета: </w:t>
            </w:r>
          </w:p>
          <w:p w:rsidR="00252256" w:rsidRPr="00154278" w:rsidRDefault="00252256" w:rsidP="00252256">
            <w:pPr>
              <w:pStyle w:val="ab"/>
              <w:rPr>
                <w:bCs/>
                <w:sz w:val="20"/>
                <w:szCs w:val="20"/>
              </w:rPr>
            </w:pPr>
            <w:r w:rsidRPr="00154278">
              <w:rPr>
                <w:bCs/>
                <w:sz w:val="20"/>
                <w:szCs w:val="20"/>
              </w:rPr>
              <w:t>2014-2016гг:</w:t>
            </w:r>
          </w:p>
          <w:p w:rsidR="00252256" w:rsidRPr="00154278" w:rsidRDefault="00252256" w:rsidP="00252256">
            <w:pPr>
              <w:jc w:val="both"/>
              <w:rPr>
                <w:bCs/>
                <w:sz w:val="20"/>
                <w:szCs w:val="20"/>
              </w:rPr>
            </w:pPr>
            <w:r w:rsidRPr="00154278">
              <w:rPr>
                <w:bCs/>
                <w:sz w:val="20"/>
                <w:szCs w:val="20"/>
              </w:rPr>
              <w:t>- экономический ф-т-1 чел.</w:t>
            </w:r>
          </w:p>
          <w:p w:rsidR="00252256" w:rsidRPr="00154278" w:rsidRDefault="00252256" w:rsidP="00252256">
            <w:pPr>
              <w:jc w:val="both"/>
              <w:rPr>
                <w:bCs/>
                <w:sz w:val="20"/>
                <w:szCs w:val="20"/>
              </w:rPr>
            </w:pPr>
            <w:r w:rsidRPr="00154278">
              <w:rPr>
                <w:bCs/>
                <w:sz w:val="20"/>
                <w:szCs w:val="20"/>
              </w:rPr>
              <w:t>- инженерный ф-т    -3 чел.</w:t>
            </w:r>
          </w:p>
          <w:p w:rsidR="00252256" w:rsidRPr="00154278" w:rsidRDefault="00252256" w:rsidP="00252256">
            <w:pPr>
              <w:jc w:val="both"/>
              <w:rPr>
                <w:bCs/>
                <w:sz w:val="20"/>
                <w:szCs w:val="20"/>
              </w:rPr>
            </w:pPr>
            <w:r w:rsidRPr="00154278">
              <w:rPr>
                <w:bCs/>
                <w:sz w:val="20"/>
                <w:szCs w:val="20"/>
              </w:rPr>
              <w:t>- агрономический ф-т –3 чел.</w:t>
            </w:r>
          </w:p>
          <w:p w:rsidR="00252256" w:rsidRPr="00154278" w:rsidRDefault="00252256" w:rsidP="00252256">
            <w:pPr>
              <w:jc w:val="both"/>
              <w:rPr>
                <w:bCs/>
                <w:sz w:val="20"/>
                <w:szCs w:val="20"/>
              </w:rPr>
            </w:pPr>
            <w:r w:rsidRPr="00154278">
              <w:rPr>
                <w:bCs/>
                <w:sz w:val="20"/>
                <w:szCs w:val="20"/>
              </w:rPr>
              <w:t>- зоотехнический ф-т –3 чел</w:t>
            </w:r>
          </w:p>
          <w:p w:rsidR="00252256" w:rsidRPr="00154278" w:rsidRDefault="00252256" w:rsidP="00252256">
            <w:pPr>
              <w:jc w:val="center"/>
              <w:rPr>
                <w:b/>
                <w:sz w:val="20"/>
                <w:szCs w:val="20"/>
              </w:rPr>
            </w:pPr>
          </w:p>
        </w:tc>
        <w:tc>
          <w:tcPr>
            <w:tcW w:w="996" w:type="dxa"/>
            <w:gridSpan w:val="6"/>
          </w:tcPr>
          <w:p w:rsidR="00252256" w:rsidRPr="00154278" w:rsidRDefault="00252256" w:rsidP="00252256">
            <w:pPr>
              <w:jc w:val="center"/>
              <w:rPr>
                <w:b/>
                <w:sz w:val="20"/>
                <w:szCs w:val="20"/>
              </w:rPr>
            </w:pPr>
          </w:p>
        </w:tc>
        <w:tc>
          <w:tcPr>
            <w:tcW w:w="1120" w:type="dxa"/>
            <w:gridSpan w:val="9"/>
          </w:tcPr>
          <w:p w:rsidR="00252256" w:rsidRPr="00154278" w:rsidRDefault="00252256" w:rsidP="00252256">
            <w:pPr>
              <w:jc w:val="center"/>
              <w:rPr>
                <w:b/>
                <w:sz w:val="20"/>
                <w:szCs w:val="20"/>
              </w:rPr>
            </w:pPr>
          </w:p>
        </w:tc>
        <w:tc>
          <w:tcPr>
            <w:tcW w:w="960" w:type="dxa"/>
            <w:gridSpan w:val="7"/>
          </w:tcPr>
          <w:p w:rsidR="00252256" w:rsidRPr="00154278" w:rsidRDefault="00252256" w:rsidP="00252256">
            <w:pPr>
              <w:jc w:val="center"/>
              <w:rPr>
                <w:b/>
                <w:sz w:val="20"/>
                <w:szCs w:val="20"/>
              </w:rPr>
            </w:pPr>
          </w:p>
        </w:tc>
        <w:tc>
          <w:tcPr>
            <w:tcW w:w="844" w:type="dxa"/>
            <w:gridSpan w:val="4"/>
          </w:tcPr>
          <w:p w:rsidR="00252256" w:rsidRPr="00154278" w:rsidRDefault="00252256" w:rsidP="00252256">
            <w:pPr>
              <w:jc w:val="center"/>
              <w:rPr>
                <w:b/>
                <w:sz w:val="20"/>
                <w:szCs w:val="20"/>
              </w:rPr>
            </w:pPr>
          </w:p>
        </w:tc>
        <w:tc>
          <w:tcPr>
            <w:tcW w:w="900" w:type="dxa"/>
            <w:gridSpan w:val="10"/>
          </w:tcPr>
          <w:p w:rsidR="00252256" w:rsidRPr="00154278" w:rsidRDefault="00252256" w:rsidP="00252256">
            <w:pPr>
              <w:jc w:val="center"/>
              <w:rPr>
                <w:b/>
                <w:sz w:val="20"/>
                <w:szCs w:val="20"/>
              </w:rPr>
            </w:pPr>
          </w:p>
        </w:tc>
        <w:tc>
          <w:tcPr>
            <w:tcW w:w="944" w:type="dxa"/>
            <w:gridSpan w:val="12"/>
          </w:tcPr>
          <w:p w:rsidR="00252256" w:rsidRPr="00154278" w:rsidRDefault="00252256" w:rsidP="00252256">
            <w:pPr>
              <w:jc w:val="center"/>
              <w:rPr>
                <w:b/>
                <w:sz w:val="20"/>
                <w:szCs w:val="20"/>
              </w:rPr>
            </w:pPr>
          </w:p>
        </w:tc>
        <w:tc>
          <w:tcPr>
            <w:tcW w:w="500" w:type="dxa"/>
            <w:gridSpan w:val="5"/>
          </w:tcPr>
          <w:p w:rsidR="00252256" w:rsidRPr="00154278" w:rsidRDefault="00252256" w:rsidP="00252256">
            <w:pPr>
              <w:jc w:val="center"/>
              <w:rPr>
                <w:b/>
                <w:sz w:val="20"/>
                <w:szCs w:val="20"/>
              </w:rPr>
            </w:pPr>
          </w:p>
        </w:tc>
        <w:tc>
          <w:tcPr>
            <w:tcW w:w="900" w:type="dxa"/>
            <w:gridSpan w:val="9"/>
          </w:tcPr>
          <w:p w:rsidR="00252256" w:rsidRPr="00154278" w:rsidRDefault="00252256" w:rsidP="00252256">
            <w:pPr>
              <w:jc w:val="center"/>
              <w:rPr>
                <w:b/>
                <w:sz w:val="20"/>
                <w:szCs w:val="20"/>
              </w:rPr>
            </w:pPr>
          </w:p>
        </w:tc>
        <w:tc>
          <w:tcPr>
            <w:tcW w:w="924" w:type="dxa"/>
            <w:gridSpan w:val="10"/>
          </w:tcPr>
          <w:p w:rsidR="00252256" w:rsidRPr="00154278" w:rsidRDefault="00252256" w:rsidP="00252256">
            <w:pPr>
              <w:jc w:val="center"/>
              <w:rPr>
                <w:b/>
                <w:sz w:val="20"/>
                <w:szCs w:val="20"/>
              </w:rPr>
            </w:pPr>
          </w:p>
        </w:tc>
        <w:tc>
          <w:tcPr>
            <w:tcW w:w="916" w:type="dxa"/>
          </w:tcPr>
          <w:p w:rsidR="00252256" w:rsidRPr="00154278" w:rsidRDefault="00252256" w:rsidP="00252256">
            <w:pPr>
              <w:jc w:val="center"/>
              <w:rPr>
                <w:sz w:val="20"/>
                <w:szCs w:val="20"/>
              </w:rPr>
            </w:pPr>
            <w:r w:rsidRPr="00154278">
              <w:rPr>
                <w:b/>
                <w:sz w:val="20"/>
                <w:szCs w:val="20"/>
              </w:rPr>
              <w:t>а</w:t>
            </w:r>
            <w:r w:rsidRPr="00154278">
              <w:rPr>
                <w:sz w:val="20"/>
                <w:szCs w:val="20"/>
              </w:rPr>
              <w:t>дминистрация Куйбышевского</w:t>
            </w:r>
            <w:r w:rsidRPr="00154278">
              <w:rPr>
                <w:b/>
                <w:sz w:val="20"/>
                <w:szCs w:val="20"/>
              </w:rPr>
              <w:t xml:space="preserve"> </w:t>
            </w:r>
            <w:r w:rsidRPr="00154278">
              <w:rPr>
                <w:sz w:val="20"/>
                <w:szCs w:val="20"/>
              </w:rPr>
              <w:t>района</w:t>
            </w:r>
          </w:p>
          <w:p w:rsidR="00252256" w:rsidRPr="00154278" w:rsidRDefault="00252256" w:rsidP="00252256">
            <w:pPr>
              <w:jc w:val="center"/>
              <w:rPr>
                <w:b/>
                <w:sz w:val="20"/>
                <w:szCs w:val="20"/>
              </w:rPr>
            </w:pPr>
          </w:p>
        </w:tc>
      </w:tr>
      <w:tr w:rsidR="00252256" w:rsidRPr="00154278" w:rsidTr="00252256">
        <w:trPr>
          <w:gridAfter w:val="2"/>
          <w:wAfter w:w="128" w:type="dxa"/>
        </w:trPr>
        <w:tc>
          <w:tcPr>
            <w:tcW w:w="15948" w:type="dxa"/>
            <w:gridSpan w:val="82"/>
          </w:tcPr>
          <w:p w:rsidR="00252256" w:rsidRPr="00154278" w:rsidRDefault="00252256" w:rsidP="00252256">
            <w:pPr>
              <w:jc w:val="center"/>
              <w:rPr>
                <w:b/>
                <w:sz w:val="20"/>
                <w:szCs w:val="20"/>
              </w:rPr>
            </w:pPr>
            <w:r w:rsidRPr="00154278">
              <w:rPr>
                <w:b/>
                <w:sz w:val="20"/>
                <w:szCs w:val="20"/>
              </w:rPr>
              <w:t>Развитие малого бизнеса</w:t>
            </w:r>
          </w:p>
        </w:tc>
      </w:tr>
      <w:tr w:rsidR="00252256" w:rsidRPr="00154278" w:rsidTr="00252256">
        <w:trPr>
          <w:gridAfter w:val="2"/>
          <w:wAfter w:w="128" w:type="dxa"/>
        </w:trPr>
        <w:tc>
          <w:tcPr>
            <w:tcW w:w="2130" w:type="dxa"/>
            <w:gridSpan w:val="4"/>
            <w:vMerge w:val="restart"/>
          </w:tcPr>
          <w:p w:rsidR="00252256" w:rsidRPr="00154278" w:rsidRDefault="00252256" w:rsidP="00252256">
            <w:pPr>
              <w:jc w:val="center"/>
              <w:rPr>
                <w:sz w:val="20"/>
                <w:szCs w:val="20"/>
              </w:rPr>
            </w:pPr>
            <w:r w:rsidRPr="00154278">
              <w:rPr>
                <w:sz w:val="20"/>
                <w:szCs w:val="20"/>
              </w:rPr>
              <w:t>Развитие малого и среднего предпринимательства</w:t>
            </w:r>
          </w:p>
        </w:tc>
        <w:tc>
          <w:tcPr>
            <w:tcW w:w="2652" w:type="dxa"/>
            <w:gridSpan w:val="2"/>
          </w:tcPr>
          <w:p w:rsidR="00252256" w:rsidRPr="00154278" w:rsidRDefault="00252256" w:rsidP="00252256">
            <w:pPr>
              <w:jc w:val="both"/>
              <w:rPr>
                <w:sz w:val="20"/>
                <w:szCs w:val="20"/>
              </w:rPr>
            </w:pPr>
            <w:r w:rsidRPr="00154278">
              <w:rPr>
                <w:sz w:val="20"/>
                <w:szCs w:val="20"/>
              </w:rPr>
              <w:t>Содействие в получении субъектами малого  и среднего предпринимательства всех видов государственной и муниципальной поддержки</w:t>
            </w:r>
          </w:p>
        </w:tc>
        <w:tc>
          <w:tcPr>
            <w:tcW w:w="2162" w:type="dxa"/>
            <w:gridSpan w:val="3"/>
            <w:vMerge w:val="restart"/>
          </w:tcPr>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Создание новых рабочих мест, рост объемов производства и услуг, налоговых платежей</w:t>
            </w:r>
          </w:p>
        </w:tc>
        <w:tc>
          <w:tcPr>
            <w:tcW w:w="996" w:type="dxa"/>
            <w:gridSpan w:val="6"/>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1004,9</w:t>
            </w:r>
          </w:p>
        </w:tc>
        <w:tc>
          <w:tcPr>
            <w:tcW w:w="1120" w:type="dxa"/>
            <w:gridSpan w:val="9"/>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1735,3</w:t>
            </w:r>
          </w:p>
        </w:tc>
        <w:tc>
          <w:tcPr>
            <w:tcW w:w="960" w:type="dxa"/>
            <w:gridSpan w:val="7"/>
          </w:tcPr>
          <w:p w:rsidR="00252256" w:rsidRPr="00154278" w:rsidRDefault="00252256" w:rsidP="00252256">
            <w:pPr>
              <w:jc w:val="center"/>
              <w:rPr>
                <w:sz w:val="20"/>
                <w:szCs w:val="20"/>
              </w:rPr>
            </w:pPr>
          </w:p>
        </w:tc>
        <w:tc>
          <w:tcPr>
            <w:tcW w:w="1154" w:type="dxa"/>
            <w:gridSpan w:val="7"/>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1735,3</w:t>
            </w:r>
          </w:p>
        </w:tc>
        <w:tc>
          <w:tcPr>
            <w:tcW w:w="746" w:type="dxa"/>
            <w:gridSpan w:val="8"/>
          </w:tcPr>
          <w:p w:rsidR="00252256" w:rsidRPr="00154278" w:rsidRDefault="00252256" w:rsidP="00252256">
            <w:pPr>
              <w:jc w:val="center"/>
              <w:rPr>
                <w:sz w:val="20"/>
                <w:szCs w:val="20"/>
              </w:rPr>
            </w:pPr>
          </w:p>
        </w:tc>
        <w:tc>
          <w:tcPr>
            <w:tcW w:w="544" w:type="dxa"/>
            <w:gridSpan w:val="7"/>
          </w:tcPr>
          <w:p w:rsidR="00252256" w:rsidRPr="00154278" w:rsidRDefault="00252256" w:rsidP="00252256">
            <w:pPr>
              <w:jc w:val="center"/>
              <w:rPr>
                <w:sz w:val="20"/>
                <w:szCs w:val="20"/>
              </w:rPr>
            </w:pPr>
          </w:p>
        </w:tc>
        <w:tc>
          <w:tcPr>
            <w:tcW w:w="945" w:type="dxa"/>
            <w:gridSpan w:val="11"/>
          </w:tcPr>
          <w:p w:rsidR="00252256" w:rsidRPr="00154278" w:rsidRDefault="00252256" w:rsidP="00252256">
            <w:pPr>
              <w:jc w:val="center"/>
              <w:rPr>
                <w:sz w:val="20"/>
                <w:szCs w:val="20"/>
              </w:rPr>
            </w:pPr>
          </w:p>
        </w:tc>
        <w:tc>
          <w:tcPr>
            <w:tcW w:w="900" w:type="dxa"/>
            <w:gridSpan w:val="9"/>
          </w:tcPr>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2041,5</w:t>
            </w:r>
          </w:p>
        </w:tc>
        <w:tc>
          <w:tcPr>
            <w:tcW w:w="723" w:type="dxa"/>
            <w:gridSpan w:val="8"/>
          </w:tcPr>
          <w:p w:rsidR="00252256" w:rsidRPr="00154278" w:rsidRDefault="00252256" w:rsidP="00252256">
            <w:pPr>
              <w:jc w:val="center"/>
              <w:rPr>
                <w:b/>
                <w:sz w:val="20"/>
                <w:szCs w:val="20"/>
              </w:rPr>
            </w:pPr>
          </w:p>
        </w:tc>
        <w:tc>
          <w:tcPr>
            <w:tcW w:w="916" w:type="dxa"/>
            <w:vMerge w:val="restart"/>
          </w:tcPr>
          <w:p w:rsidR="00252256" w:rsidRPr="00154278" w:rsidRDefault="00252256" w:rsidP="00252256">
            <w:pPr>
              <w:jc w:val="center"/>
              <w:rPr>
                <w:b/>
                <w:sz w:val="20"/>
                <w:szCs w:val="20"/>
              </w:rPr>
            </w:pPr>
          </w:p>
          <w:p w:rsidR="00252256" w:rsidRPr="00154278" w:rsidRDefault="00252256" w:rsidP="00252256">
            <w:pPr>
              <w:jc w:val="center"/>
              <w:rPr>
                <w:b/>
                <w:sz w:val="20"/>
                <w:szCs w:val="20"/>
              </w:rPr>
            </w:pPr>
          </w:p>
          <w:p w:rsidR="00252256" w:rsidRPr="00154278" w:rsidRDefault="00252256" w:rsidP="00252256">
            <w:pPr>
              <w:jc w:val="center"/>
              <w:rPr>
                <w:b/>
                <w:sz w:val="20"/>
                <w:szCs w:val="20"/>
              </w:rPr>
            </w:pPr>
          </w:p>
          <w:p w:rsidR="00252256" w:rsidRPr="00154278" w:rsidRDefault="00252256" w:rsidP="00252256">
            <w:pPr>
              <w:jc w:val="center"/>
              <w:rPr>
                <w:b/>
                <w:sz w:val="20"/>
                <w:szCs w:val="20"/>
              </w:rPr>
            </w:pPr>
          </w:p>
          <w:p w:rsidR="00252256" w:rsidRPr="00154278" w:rsidRDefault="00252256" w:rsidP="00252256">
            <w:pPr>
              <w:jc w:val="center"/>
              <w:rPr>
                <w:sz w:val="20"/>
                <w:szCs w:val="20"/>
              </w:rPr>
            </w:pPr>
          </w:p>
          <w:p w:rsidR="00252256" w:rsidRPr="00154278" w:rsidRDefault="00252256" w:rsidP="00252256">
            <w:pPr>
              <w:jc w:val="center"/>
              <w:rPr>
                <w:b/>
                <w:sz w:val="20"/>
                <w:szCs w:val="20"/>
              </w:rPr>
            </w:pPr>
            <w:r w:rsidRPr="00154278">
              <w:rPr>
                <w:sz w:val="20"/>
                <w:szCs w:val="20"/>
              </w:rPr>
              <w:t>Управление экономического развития, труда  и имущества</w:t>
            </w:r>
          </w:p>
        </w:tc>
      </w:tr>
      <w:tr w:rsidR="00252256" w:rsidRPr="00154278" w:rsidTr="00252256">
        <w:trPr>
          <w:gridAfter w:val="2"/>
          <w:wAfter w:w="128" w:type="dxa"/>
        </w:trPr>
        <w:tc>
          <w:tcPr>
            <w:tcW w:w="2130" w:type="dxa"/>
            <w:gridSpan w:val="4"/>
            <w:vMerge/>
          </w:tcPr>
          <w:p w:rsidR="00252256" w:rsidRPr="00154278" w:rsidRDefault="00252256" w:rsidP="00252256">
            <w:pPr>
              <w:jc w:val="center"/>
              <w:rPr>
                <w:b/>
                <w:sz w:val="20"/>
                <w:szCs w:val="20"/>
              </w:rPr>
            </w:pPr>
          </w:p>
        </w:tc>
        <w:tc>
          <w:tcPr>
            <w:tcW w:w="2652" w:type="dxa"/>
            <w:gridSpan w:val="2"/>
          </w:tcPr>
          <w:p w:rsidR="00252256" w:rsidRPr="00154278" w:rsidRDefault="00252256" w:rsidP="00252256">
            <w:pPr>
              <w:jc w:val="both"/>
              <w:rPr>
                <w:sz w:val="20"/>
                <w:szCs w:val="20"/>
              </w:rPr>
            </w:pPr>
            <w:r w:rsidRPr="00154278">
              <w:rPr>
                <w:sz w:val="20"/>
                <w:szCs w:val="20"/>
              </w:rPr>
              <w:t xml:space="preserve">Содействие в продвижении товаров (работ и услуг) субъектов малого и среднего предпринимательства на новые рынки(ярмарки) </w:t>
            </w:r>
          </w:p>
        </w:tc>
        <w:tc>
          <w:tcPr>
            <w:tcW w:w="2162" w:type="dxa"/>
            <w:gridSpan w:val="3"/>
            <w:vMerge/>
          </w:tcPr>
          <w:p w:rsidR="00252256" w:rsidRPr="00154278" w:rsidRDefault="00252256" w:rsidP="00252256">
            <w:pPr>
              <w:jc w:val="center"/>
              <w:rPr>
                <w:b/>
                <w:sz w:val="20"/>
                <w:szCs w:val="20"/>
              </w:rPr>
            </w:pPr>
          </w:p>
        </w:tc>
        <w:tc>
          <w:tcPr>
            <w:tcW w:w="996" w:type="dxa"/>
            <w:gridSpan w:val="6"/>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100</w:t>
            </w:r>
          </w:p>
        </w:tc>
        <w:tc>
          <w:tcPr>
            <w:tcW w:w="1120" w:type="dxa"/>
            <w:gridSpan w:val="9"/>
          </w:tcPr>
          <w:p w:rsidR="00252256" w:rsidRPr="00154278" w:rsidRDefault="00252256" w:rsidP="00252256">
            <w:pPr>
              <w:jc w:val="center"/>
              <w:rPr>
                <w:sz w:val="20"/>
                <w:szCs w:val="20"/>
              </w:rPr>
            </w:pPr>
          </w:p>
        </w:tc>
        <w:tc>
          <w:tcPr>
            <w:tcW w:w="960" w:type="dxa"/>
            <w:gridSpan w:val="7"/>
          </w:tcPr>
          <w:p w:rsidR="00252256" w:rsidRPr="00154278" w:rsidRDefault="00252256" w:rsidP="00252256">
            <w:pPr>
              <w:jc w:val="center"/>
              <w:rPr>
                <w:sz w:val="20"/>
                <w:szCs w:val="20"/>
              </w:rPr>
            </w:pPr>
          </w:p>
        </w:tc>
        <w:tc>
          <w:tcPr>
            <w:tcW w:w="1154" w:type="dxa"/>
            <w:gridSpan w:val="7"/>
          </w:tcPr>
          <w:p w:rsidR="00252256" w:rsidRPr="00154278" w:rsidRDefault="00252256" w:rsidP="00252256">
            <w:pPr>
              <w:jc w:val="center"/>
              <w:rPr>
                <w:sz w:val="20"/>
                <w:szCs w:val="20"/>
              </w:rPr>
            </w:pPr>
          </w:p>
        </w:tc>
        <w:tc>
          <w:tcPr>
            <w:tcW w:w="746" w:type="dxa"/>
            <w:gridSpan w:val="8"/>
          </w:tcPr>
          <w:p w:rsidR="00252256" w:rsidRPr="00154278" w:rsidRDefault="00252256" w:rsidP="00252256">
            <w:pPr>
              <w:jc w:val="center"/>
              <w:rPr>
                <w:b/>
                <w:sz w:val="20"/>
                <w:szCs w:val="20"/>
              </w:rPr>
            </w:pPr>
          </w:p>
        </w:tc>
        <w:tc>
          <w:tcPr>
            <w:tcW w:w="544" w:type="dxa"/>
            <w:gridSpan w:val="7"/>
          </w:tcPr>
          <w:p w:rsidR="00252256" w:rsidRPr="00154278" w:rsidRDefault="00252256" w:rsidP="00252256">
            <w:pPr>
              <w:jc w:val="center"/>
              <w:rPr>
                <w:b/>
                <w:sz w:val="20"/>
                <w:szCs w:val="20"/>
              </w:rPr>
            </w:pPr>
          </w:p>
        </w:tc>
        <w:tc>
          <w:tcPr>
            <w:tcW w:w="945" w:type="dxa"/>
            <w:gridSpan w:val="11"/>
          </w:tcPr>
          <w:p w:rsidR="00252256" w:rsidRPr="00154278" w:rsidRDefault="00252256" w:rsidP="00252256">
            <w:pPr>
              <w:jc w:val="center"/>
              <w:rPr>
                <w:b/>
                <w:sz w:val="20"/>
                <w:szCs w:val="20"/>
              </w:rPr>
            </w:pPr>
          </w:p>
        </w:tc>
        <w:tc>
          <w:tcPr>
            <w:tcW w:w="900" w:type="dxa"/>
            <w:gridSpan w:val="9"/>
          </w:tcPr>
          <w:p w:rsidR="00252256" w:rsidRPr="00154278" w:rsidRDefault="00252256" w:rsidP="00252256">
            <w:pPr>
              <w:jc w:val="center"/>
              <w:rPr>
                <w:b/>
                <w:sz w:val="20"/>
                <w:szCs w:val="20"/>
              </w:rPr>
            </w:pPr>
          </w:p>
        </w:tc>
        <w:tc>
          <w:tcPr>
            <w:tcW w:w="723" w:type="dxa"/>
            <w:gridSpan w:val="8"/>
          </w:tcPr>
          <w:p w:rsidR="00252256" w:rsidRPr="00154278" w:rsidRDefault="00252256" w:rsidP="00252256">
            <w:pPr>
              <w:jc w:val="center"/>
              <w:rPr>
                <w:b/>
                <w:sz w:val="20"/>
                <w:szCs w:val="20"/>
              </w:rPr>
            </w:pPr>
          </w:p>
        </w:tc>
        <w:tc>
          <w:tcPr>
            <w:tcW w:w="916" w:type="dxa"/>
            <w:vMerge/>
          </w:tcPr>
          <w:p w:rsidR="00252256" w:rsidRPr="00154278" w:rsidRDefault="00252256" w:rsidP="00252256">
            <w:pPr>
              <w:jc w:val="center"/>
              <w:rPr>
                <w:b/>
                <w:sz w:val="20"/>
                <w:szCs w:val="20"/>
              </w:rPr>
            </w:pPr>
          </w:p>
        </w:tc>
      </w:tr>
      <w:tr w:rsidR="00252256" w:rsidRPr="00154278" w:rsidTr="00252256">
        <w:trPr>
          <w:gridAfter w:val="2"/>
          <w:wAfter w:w="128" w:type="dxa"/>
        </w:trPr>
        <w:tc>
          <w:tcPr>
            <w:tcW w:w="2130" w:type="dxa"/>
            <w:gridSpan w:val="4"/>
            <w:vMerge/>
          </w:tcPr>
          <w:p w:rsidR="00252256" w:rsidRPr="00154278" w:rsidRDefault="00252256" w:rsidP="00252256">
            <w:pPr>
              <w:jc w:val="center"/>
              <w:rPr>
                <w:b/>
                <w:sz w:val="20"/>
                <w:szCs w:val="20"/>
              </w:rPr>
            </w:pPr>
          </w:p>
        </w:tc>
        <w:tc>
          <w:tcPr>
            <w:tcW w:w="2652" w:type="dxa"/>
            <w:gridSpan w:val="2"/>
          </w:tcPr>
          <w:p w:rsidR="00252256" w:rsidRPr="00154278" w:rsidRDefault="00252256" w:rsidP="00252256">
            <w:pPr>
              <w:jc w:val="both"/>
              <w:rPr>
                <w:sz w:val="20"/>
                <w:szCs w:val="20"/>
              </w:rPr>
            </w:pPr>
            <w:r w:rsidRPr="00154278">
              <w:rPr>
                <w:sz w:val="20"/>
                <w:szCs w:val="20"/>
              </w:rPr>
              <w:t>Содействие в организации профессиональной подготовки кадров малого бизнеса</w:t>
            </w:r>
          </w:p>
        </w:tc>
        <w:tc>
          <w:tcPr>
            <w:tcW w:w="2162" w:type="dxa"/>
            <w:gridSpan w:val="3"/>
            <w:vMerge/>
          </w:tcPr>
          <w:p w:rsidR="00252256" w:rsidRPr="00154278" w:rsidRDefault="00252256" w:rsidP="00252256">
            <w:pPr>
              <w:jc w:val="center"/>
              <w:rPr>
                <w:b/>
                <w:sz w:val="20"/>
                <w:szCs w:val="20"/>
              </w:rPr>
            </w:pPr>
          </w:p>
        </w:tc>
        <w:tc>
          <w:tcPr>
            <w:tcW w:w="996" w:type="dxa"/>
            <w:gridSpan w:val="6"/>
          </w:tcPr>
          <w:p w:rsidR="00252256" w:rsidRPr="00154278" w:rsidRDefault="00252256" w:rsidP="00252256">
            <w:pPr>
              <w:jc w:val="center"/>
              <w:rPr>
                <w:b/>
                <w:sz w:val="20"/>
                <w:szCs w:val="20"/>
              </w:rPr>
            </w:pPr>
          </w:p>
        </w:tc>
        <w:tc>
          <w:tcPr>
            <w:tcW w:w="1120" w:type="dxa"/>
            <w:gridSpan w:val="9"/>
          </w:tcPr>
          <w:p w:rsidR="00252256" w:rsidRPr="00154278" w:rsidRDefault="00252256" w:rsidP="00252256">
            <w:pPr>
              <w:jc w:val="center"/>
              <w:rPr>
                <w:b/>
                <w:sz w:val="20"/>
                <w:szCs w:val="20"/>
              </w:rPr>
            </w:pPr>
          </w:p>
        </w:tc>
        <w:tc>
          <w:tcPr>
            <w:tcW w:w="960" w:type="dxa"/>
            <w:gridSpan w:val="7"/>
          </w:tcPr>
          <w:p w:rsidR="00252256" w:rsidRPr="00154278" w:rsidRDefault="00252256" w:rsidP="00252256">
            <w:pPr>
              <w:jc w:val="center"/>
              <w:rPr>
                <w:b/>
                <w:sz w:val="20"/>
                <w:szCs w:val="20"/>
              </w:rPr>
            </w:pPr>
          </w:p>
        </w:tc>
        <w:tc>
          <w:tcPr>
            <w:tcW w:w="1154" w:type="dxa"/>
            <w:gridSpan w:val="7"/>
          </w:tcPr>
          <w:p w:rsidR="00252256" w:rsidRPr="00154278" w:rsidRDefault="00252256" w:rsidP="00252256">
            <w:pPr>
              <w:jc w:val="center"/>
              <w:rPr>
                <w:b/>
                <w:sz w:val="20"/>
                <w:szCs w:val="20"/>
              </w:rPr>
            </w:pPr>
          </w:p>
        </w:tc>
        <w:tc>
          <w:tcPr>
            <w:tcW w:w="746" w:type="dxa"/>
            <w:gridSpan w:val="8"/>
          </w:tcPr>
          <w:p w:rsidR="00252256" w:rsidRPr="00154278" w:rsidRDefault="00252256" w:rsidP="00252256">
            <w:pPr>
              <w:jc w:val="center"/>
              <w:rPr>
                <w:b/>
                <w:sz w:val="20"/>
                <w:szCs w:val="20"/>
              </w:rPr>
            </w:pPr>
          </w:p>
        </w:tc>
        <w:tc>
          <w:tcPr>
            <w:tcW w:w="544" w:type="dxa"/>
            <w:gridSpan w:val="7"/>
          </w:tcPr>
          <w:p w:rsidR="00252256" w:rsidRPr="00154278" w:rsidRDefault="00252256" w:rsidP="00252256">
            <w:pPr>
              <w:jc w:val="center"/>
              <w:rPr>
                <w:b/>
                <w:sz w:val="20"/>
                <w:szCs w:val="20"/>
              </w:rPr>
            </w:pPr>
          </w:p>
        </w:tc>
        <w:tc>
          <w:tcPr>
            <w:tcW w:w="945" w:type="dxa"/>
            <w:gridSpan w:val="11"/>
          </w:tcPr>
          <w:p w:rsidR="00252256" w:rsidRPr="00154278" w:rsidRDefault="00252256" w:rsidP="00252256">
            <w:pPr>
              <w:jc w:val="center"/>
              <w:rPr>
                <w:b/>
                <w:sz w:val="20"/>
                <w:szCs w:val="20"/>
              </w:rPr>
            </w:pPr>
          </w:p>
        </w:tc>
        <w:tc>
          <w:tcPr>
            <w:tcW w:w="900" w:type="dxa"/>
            <w:gridSpan w:val="9"/>
          </w:tcPr>
          <w:p w:rsidR="00252256" w:rsidRPr="00154278" w:rsidRDefault="00252256" w:rsidP="00252256">
            <w:pPr>
              <w:jc w:val="center"/>
              <w:rPr>
                <w:b/>
                <w:sz w:val="20"/>
                <w:szCs w:val="20"/>
              </w:rPr>
            </w:pPr>
          </w:p>
        </w:tc>
        <w:tc>
          <w:tcPr>
            <w:tcW w:w="723" w:type="dxa"/>
            <w:gridSpan w:val="8"/>
          </w:tcPr>
          <w:p w:rsidR="00252256" w:rsidRPr="00154278" w:rsidRDefault="00252256" w:rsidP="00252256">
            <w:pPr>
              <w:jc w:val="center"/>
              <w:rPr>
                <w:b/>
                <w:sz w:val="20"/>
                <w:szCs w:val="20"/>
              </w:rPr>
            </w:pPr>
          </w:p>
        </w:tc>
        <w:tc>
          <w:tcPr>
            <w:tcW w:w="916" w:type="dxa"/>
            <w:vMerge/>
          </w:tcPr>
          <w:p w:rsidR="00252256" w:rsidRPr="00154278" w:rsidRDefault="00252256" w:rsidP="00252256">
            <w:pPr>
              <w:jc w:val="center"/>
              <w:rPr>
                <w:b/>
                <w:sz w:val="20"/>
                <w:szCs w:val="20"/>
              </w:rPr>
            </w:pPr>
          </w:p>
        </w:tc>
      </w:tr>
      <w:tr w:rsidR="00252256" w:rsidRPr="00154278" w:rsidTr="00252256">
        <w:trPr>
          <w:gridAfter w:val="2"/>
          <w:wAfter w:w="128" w:type="dxa"/>
        </w:trPr>
        <w:tc>
          <w:tcPr>
            <w:tcW w:w="2130" w:type="dxa"/>
            <w:gridSpan w:val="4"/>
            <w:vMerge/>
          </w:tcPr>
          <w:p w:rsidR="00252256" w:rsidRPr="00154278" w:rsidRDefault="00252256" w:rsidP="00252256">
            <w:pPr>
              <w:jc w:val="center"/>
              <w:rPr>
                <w:b/>
                <w:sz w:val="20"/>
                <w:szCs w:val="20"/>
              </w:rPr>
            </w:pPr>
          </w:p>
        </w:tc>
        <w:tc>
          <w:tcPr>
            <w:tcW w:w="2652" w:type="dxa"/>
            <w:gridSpan w:val="2"/>
          </w:tcPr>
          <w:p w:rsidR="00252256" w:rsidRPr="00154278" w:rsidRDefault="00252256" w:rsidP="00252256">
            <w:pPr>
              <w:jc w:val="both"/>
              <w:rPr>
                <w:sz w:val="20"/>
                <w:szCs w:val="20"/>
              </w:rPr>
            </w:pPr>
          </w:p>
        </w:tc>
        <w:tc>
          <w:tcPr>
            <w:tcW w:w="2162" w:type="dxa"/>
            <w:gridSpan w:val="3"/>
            <w:vMerge/>
          </w:tcPr>
          <w:p w:rsidR="00252256" w:rsidRPr="00154278" w:rsidRDefault="00252256" w:rsidP="00252256">
            <w:pPr>
              <w:jc w:val="center"/>
              <w:rPr>
                <w:b/>
                <w:sz w:val="20"/>
                <w:szCs w:val="20"/>
              </w:rPr>
            </w:pPr>
          </w:p>
        </w:tc>
        <w:tc>
          <w:tcPr>
            <w:tcW w:w="996" w:type="dxa"/>
            <w:gridSpan w:val="6"/>
          </w:tcPr>
          <w:p w:rsidR="00252256" w:rsidRPr="00154278" w:rsidRDefault="00252256" w:rsidP="00252256">
            <w:pPr>
              <w:jc w:val="center"/>
              <w:rPr>
                <w:b/>
                <w:sz w:val="20"/>
                <w:szCs w:val="20"/>
              </w:rPr>
            </w:pPr>
          </w:p>
        </w:tc>
        <w:tc>
          <w:tcPr>
            <w:tcW w:w="1120" w:type="dxa"/>
            <w:gridSpan w:val="9"/>
          </w:tcPr>
          <w:p w:rsidR="00252256" w:rsidRPr="00154278" w:rsidRDefault="00252256" w:rsidP="00252256">
            <w:pPr>
              <w:jc w:val="center"/>
              <w:rPr>
                <w:b/>
                <w:sz w:val="20"/>
                <w:szCs w:val="20"/>
              </w:rPr>
            </w:pPr>
          </w:p>
        </w:tc>
        <w:tc>
          <w:tcPr>
            <w:tcW w:w="960" w:type="dxa"/>
            <w:gridSpan w:val="7"/>
          </w:tcPr>
          <w:p w:rsidR="00252256" w:rsidRPr="00154278" w:rsidRDefault="00252256" w:rsidP="00252256">
            <w:pPr>
              <w:jc w:val="center"/>
              <w:rPr>
                <w:b/>
                <w:sz w:val="20"/>
                <w:szCs w:val="20"/>
              </w:rPr>
            </w:pPr>
          </w:p>
        </w:tc>
        <w:tc>
          <w:tcPr>
            <w:tcW w:w="1154" w:type="dxa"/>
            <w:gridSpan w:val="7"/>
          </w:tcPr>
          <w:p w:rsidR="00252256" w:rsidRPr="00154278" w:rsidRDefault="00252256" w:rsidP="00252256">
            <w:pPr>
              <w:jc w:val="center"/>
              <w:rPr>
                <w:b/>
                <w:sz w:val="20"/>
                <w:szCs w:val="20"/>
              </w:rPr>
            </w:pPr>
          </w:p>
        </w:tc>
        <w:tc>
          <w:tcPr>
            <w:tcW w:w="746" w:type="dxa"/>
            <w:gridSpan w:val="8"/>
          </w:tcPr>
          <w:p w:rsidR="00252256" w:rsidRPr="00154278" w:rsidRDefault="00252256" w:rsidP="00252256">
            <w:pPr>
              <w:jc w:val="center"/>
              <w:rPr>
                <w:b/>
                <w:sz w:val="20"/>
                <w:szCs w:val="20"/>
              </w:rPr>
            </w:pPr>
          </w:p>
        </w:tc>
        <w:tc>
          <w:tcPr>
            <w:tcW w:w="544" w:type="dxa"/>
            <w:gridSpan w:val="7"/>
          </w:tcPr>
          <w:p w:rsidR="00252256" w:rsidRPr="00154278" w:rsidRDefault="00252256" w:rsidP="00252256">
            <w:pPr>
              <w:jc w:val="center"/>
              <w:rPr>
                <w:b/>
                <w:sz w:val="20"/>
                <w:szCs w:val="20"/>
              </w:rPr>
            </w:pPr>
          </w:p>
        </w:tc>
        <w:tc>
          <w:tcPr>
            <w:tcW w:w="945" w:type="dxa"/>
            <w:gridSpan w:val="11"/>
          </w:tcPr>
          <w:p w:rsidR="00252256" w:rsidRPr="00154278" w:rsidRDefault="00252256" w:rsidP="00252256">
            <w:pPr>
              <w:jc w:val="center"/>
              <w:rPr>
                <w:b/>
                <w:sz w:val="20"/>
                <w:szCs w:val="20"/>
              </w:rPr>
            </w:pPr>
          </w:p>
        </w:tc>
        <w:tc>
          <w:tcPr>
            <w:tcW w:w="900" w:type="dxa"/>
            <w:gridSpan w:val="9"/>
          </w:tcPr>
          <w:p w:rsidR="00252256" w:rsidRPr="00154278" w:rsidRDefault="00252256" w:rsidP="00252256">
            <w:pPr>
              <w:jc w:val="center"/>
              <w:rPr>
                <w:b/>
                <w:sz w:val="20"/>
                <w:szCs w:val="20"/>
              </w:rPr>
            </w:pPr>
          </w:p>
        </w:tc>
        <w:tc>
          <w:tcPr>
            <w:tcW w:w="723" w:type="dxa"/>
            <w:gridSpan w:val="8"/>
          </w:tcPr>
          <w:p w:rsidR="00252256" w:rsidRPr="00154278" w:rsidRDefault="00252256" w:rsidP="00252256">
            <w:pPr>
              <w:jc w:val="center"/>
              <w:rPr>
                <w:b/>
                <w:sz w:val="20"/>
                <w:szCs w:val="20"/>
              </w:rPr>
            </w:pPr>
          </w:p>
        </w:tc>
        <w:tc>
          <w:tcPr>
            <w:tcW w:w="916" w:type="dxa"/>
          </w:tcPr>
          <w:p w:rsidR="00252256" w:rsidRPr="00154278" w:rsidRDefault="00252256" w:rsidP="00252256">
            <w:pPr>
              <w:jc w:val="center"/>
              <w:rPr>
                <w:b/>
                <w:sz w:val="20"/>
                <w:szCs w:val="20"/>
              </w:rPr>
            </w:pPr>
          </w:p>
        </w:tc>
      </w:tr>
      <w:tr w:rsidR="00252256" w:rsidRPr="00154278" w:rsidTr="00252256">
        <w:trPr>
          <w:gridAfter w:val="2"/>
          <w:wAfter w:w="128" w:type="dxa"/>
        </w:trPr>
        <w:tc>
          <w:tcPr>
            <w:tcW w:w="15948" w:type="dxa"/>
            <w:gridSpan w:val="82"/>
          </w:tcPr>
          <w:p w:rsidR="00252256" w:rsidRPr="00154278" w:rsidRDefault="00252256" w:rsidP="00252256">
            <w:pPr>
              <w:jc w:val="center"/>
              <w:rPr>
                <w:b/>
                <w:sz w:val="20"/>
                <w:szCs w:val="20"/>
              </w:rPr>
            </w:pPr>
            <w:r w:rsidRPr="00154278">
              <w:rPr>
                <w:b/>
                <w:sz w:val="20"/>
                <w:szCs w:val="20"/>
              </w:rPr>
              <w:t>Развитие потребительского рынка и сферы услуг</w:t>
            </w:r>
          </w:p>
        </w:tc>
      </w:tr>
      <w:tr w:rsidR="00252256" w:rsidRPr="00154278" w:rsidTr="00252256">
        <w:trPr>
          <w:gridAfter w:val="2"/>
          <w:wAfter w:w="128" w:type="dxa"/>
        </w:trPr>
        <w:tc>
          <w:tcPr>
            <w:tcW w:w="2130" w:type="dxa"/>
            <w:gridSpan w:val="4"/>
            <w:vMerge w:val="restart"/>
          </w:tcPr>
          <w:p w:rsidR="00252256" w:rsidRPr="00154278" w:rsidRDefault="00252256" w:rsidP="00252256">
            <w:pPr>
              <w:jc w:val="center"/>
              <w:rPr>
                <w:sz w:val="20"/>
                <w:szCs w:val="20"/>
              </w:rPr>
            </w:pPr>
            <w:r w:rsidRPr="00154278">
              <w:rPr>
                <w:sz w:val="20"/>
                <w:szCs w:val="20"/>
              </w:rPr>
              <w:lastRenderedPageBreak/>
              <w:t>Развитие потребительского рынка</w:t>
            </w:r>
          </w:p>
        </w:tc>
        <w:tc>
          <w:tcPr>
            <w:tcW w:w="2652" w:type="dxa"/>
            <w:gridSpan w:val="2"/>
          </w:tcPr>
          <w:p w:rsidR="00252256" w:rsidRPr="00154278" w:rsidRDefault="00252256" w:rsidP="00252256">
            <w:pPr>
              <w:jc w:val="both"/>
              <w:rPr>
                <w:sz w:val="20"/>
                <w:szCs w:val="20"/>
              </w:rPr>
            </w:pPr>
            <w:r w:rsidRPr="00154278">
              <w:rPr>
                <w:sz w:val="20"/>
                <w:szCs w:val="20"/>
              </w:rPr>
              <w:t>Открытие новых объектов торговли и общественного питания. Проведение расширенных продаж продуктов питания, произведенных местными производителями, участие в оптово- розничных ярмарках</w:t>
            </w:r>
          </w:p>
        </w:tc>
        <w:tc>
          <w:tcPr>
            <w:tcW w:w="2162" w:type="dxa"/>
            <w:gridSpan w:val="3"/>
          </w:tcPr>
          <w:p w:rsidR="00252256" w:rsidRPr="00154278" w:rsidRDefault="00252256" w:rsidP="00252256">
            <w:pPr>
              <w:jc w:val="center"/>
              <w:rPr>
                <w:sz w:val="20"/>
                <w:szCs w:val="20"/>
              </w:rPr>
            </w:pPr>
            <w:r w:rsidRPr="00154278">
              <w:rPr>
                <w:sz w:val="20"/>
                <w:szCs w:val="20"/>
              </w:rPr>
              <w:t>Рост объема розничного товарооборота, создание новых рабочих мест, рост обеспеченности населения района торговым обслуживанием.</w:t>
            </w:r>
          </w:p>
        </w:tc>
        <w:tc>
          <w:tcPr>
            <w:tcW w:w="996" w:type="dxa"/>
            <w:gridSpan w:val="6"/>
          </w:tcPr>
          <w:p w:rsidR="00252256" w:rsidRPr="00154278" w:rsidRDefault="00252256" w:rsidP="00252256">
            <w:pPr>
              <w:jc w:val="center"/>
              <w:rPr>
                <w:b/>
                <w:sz w:val="20"/>
                <w:szCs w:val="20"/>
              </w:rPr>
            </w:pPr>
          </w:p>
        </w:tc>
        <w:tc>
          <w:tcPr>
            <w:tcW w:w="1120" w:type="dxa"/>
            <w:gridSpan w:val="9"/>
          </w:tcPr>
          <w:p w:rsidR="00252256" w:rsidRPr="00154278" w:rsidRDefault="00252256" w:rsidP="00252256">
            <w:pPr>
              <w:jc w:val="center"/>
              <w:rPr>
                <w:b/>
                <w:sz w:val="20"/>
                <w:szCs w:val="20"/>
              </w:rPr>
            </w:pPr>
          </w:p>
        </w:tc>
        <w:tc>
          <w:tcPr>
            <w:tcW w:w="960" w:type="dxa"/>
            <w:gridSpan w:val="7"/>
          </w:tcPr>
          <w:p w:rsidR="00252256" w:rsidRPr="00154278" w:rsidRDefault="00252256" w:rsidP="00252256">
            <w:pPr>
              <w:jc w:val="center"/>
              <w:rPr>
                <w:b/>
                <w:sz w:val="20"/>
                <w:szCs w:val="20"/>
              </w:rPr>
            </w:pPr>
          </w:p>
        </w:tc>
        <w:tc>
          <w:tcPr>
            <w:tcW w:w="941" w:type="dxa"/>
            <w:gridSpan w:val="5"/>
          </w:tcPr>
          <w:p w:rsidR="00252256" w:rsidRPr="00154278" w:rsidRDefault="00252256" w:rsidP="00252256">
            <w:pPr>
              <w:jc w:val="center"/>
              <w:rPr>
                <w:b/>
                <w:sz w:val="20"/>
                <w:szCs w:val="20"/>
              </w:rPr>
            </w:pPr>
          </w:p>
        </w:tc>
        <w:tc>
          <w:tcPr>
            <w:tcW w:w="959" w:type="dxa"/>
            <w:gridSpan w:val="10"/>
          </w:tcPr>
          <w:p w:rsidR="00252256" w:rsidRPr="00154278" w:rsidRDefault="00252256" w:rsidP="00252256">
            <w:pPr>
              <w:jc w:val="center"/>
              <w:rPr>
                <w:b/>
                <w:sz w:val="20"/>
                <w:szCs w:val="20"/>
              </w:rPr>
            </w:pPr>
          </w:p>
        </w:tc>
        <w:tc>
          <w:tcPr>
            <w:tcW w:w="544" w:type="dxa"/>
            <w:gridSpan w:val="7"/>
          </w:tcPr>
          <w:p w:rsidR="00252256" w:rsidRPr="00154278" w:rsidRDefault="00252256" w:rsidP="00252256">
            <w:pPr>
              <w:jc w:val="center"/>
              <w:rPr>
                <w:b/>
                <w:sz w:val="20"/>
                <w:szCs w:val="20"/>
              </w:rPr>
            </w:pPr>
          </w:p>
        </w:tc>
        <w:tc>
          <w:tcPr>
            <w:tcW w:w="945" w:type="dxa"/>
            <w:gridSpan w:val="11"/>
          </w:tcPr>
          <w:p w:rsidR="00252256" w:rsidRPr="00154278" w:rsidRDefault="00252256" w:rsidP="00252256">
            <w:pPr>
              <w:jc w:val="center"/>
              <w:rPr>
                <w:b/>
                <w:sz w:val="20"/>
                <w:szCs w:val="20"/>
              </w:rPr>
            </w:pPr>
          </w:p>
        </w:tc>
        <w:tc>
          <w:tcPr>
            <w:tcW w:w="900" w:type="dxa"/>
            <w:gridSpan w:val="9"/>
          </w:tcPr>
          <w:p w:rsidR="00252256" w:rsidRPr="00154278" w:rsidRDefault="00252256" w:rsidP="00252256">
            <w:pPr>
              <w:jc w:val="center"/>
              <w:rPr>
                <w:b/>
                <w:sz w:val="20"/>
                <w:szCs w:val="20"/>
              </w:rPr>
            </w:pPr>
          </w:p>
        </w:tc>
        <w:tc>
          <w:tcPr>
            <w:tcW w:w="723" w:type="dxa"/>
            <w:gridSpan w:val="8"/>
          </w:tcPr>
          <w:p w:rsidR="00252256" w:rsidRPr="00154278" w:rsidRDefault="00252256" w:rsidP="00252256">
            <w:pPr>
              <w:jc w:val="center"/>
              <w:rPr>
                <w:b/>
                <w:sz w:val="20"/>
                <w:szCs w:val="20"/>
              </w:rPr>
            </w:pPr>
          </w:p>
        </w:tc>
        <w:tc>
          <w:tcPr>
            <w:tcW w:w="916" w:type="dxa"/>
            <w:vMerge w:val="restart"/>
          </w:tcPr>
          <w:p w:rsidR="00252256" w:rsidRPr="00154278" w:rsidRDefault="00252256" w:rsidP="00252256">
            <w:pPr>
              <w:jc w:val="center"/>
              <w:rPr>
                <w:b/>
                <w:sz w:val="20"/>
                <w:szCs w:val="20"/>
              </w:rPr>
            </w:pPr>
          </w:p>
          <w:p w:rsidR="00252256" w:rsidRPr="00154278" w:rsidRDefault="00252256" w:rsidP="00252256">
            <w:pPr>
              <w:jc w:val="center"/>
              <w:rPr>
                <w:b/>
                <w:sz w:val="20"/>
                <w:szCs w:val="20"/>
              </w:rPr>
            </w:pPr>
          </w:p>
          <w:p w:rsidR="00252256" w:rsidRPr="00154278" w:rsidRDefault="00252256" w:rsidP="00252256">
            <w:pPr>
              <w:jc w:val="center"/>
              <w:rPr>
                <w:b/>
                <w:sz w:val="20"/>
                <w:szCs w:val="20"/>
              </w:rPr>
            </w:pPr>
          </w:p>
          <w:p w:rsidR="00252256" w:rsidRPr="00154278" w:rsidRDefault="00252256" w:rsidP="00252256">
            <w:pPr>
              <w:jc w:val="center"/>
              <w:rPr>
                <w:b/>
                <w:sz w:val="20"/>
                <w:szCs w:val="20"/>
              </w:rPr>
            </w:pPr>
          </w:p>
          <w:p w:rsidR="00252256" w:rsidRPr="00154278" w:rsidRDefault="00252256" w:rsidP="00252256">
            <w:pPr>
              <w:jc w:val="center"/>
              <w:rPr>
                <w:b/>
                <w:sz w:val="20"/>
                <w:szCs w:val="20"/>
              </w:rPr>
            </w:pPr>
          </w:p>
          <w:p w:rsidR="00252256" w:rsidRPr="00154278" w:rsidRDefault="00252256" w:rsidP="00252256">
            <w:pPr>
              <w:jc w:val="center"/>
              <w:rPr>
                <w:b/>
                <w:sz w:val="20"/>
                <w:szCs w:val="20"/>
              </w:rPr>
            </w:pPr>
          </w:p>
          <w:p w:rsidR="00252256" w:rsidRPr="00154278" w:rsidRDefault="00252256" w:rsidP="00252256">
            <w:pPr>
              <w:jc w:val="center"/>
              <w:rPr>
                <w:b/>
                <w:sz w:val="20"/>
                <w:szCs w:val="20"/>
              </w:rPr>
            </w:pPr>
          </w:p>
          <w:p w:rsidR="00252256" w:rsidRPr="00154278" w:rsidRDefault="00252256" w:rsidP="00252256">
            <w:pPr>
              <w:jc w:val="center"/>
              <w:rPr>
                <w:sz w:val="20"/>
                <w:szCs w:val="20"/>
              </w:rPr>
            </w:pPr>
          </w:p>
          <w:p w:rsidR="00252256" w:rsidRPr="00154278" w:rsidRDefault="00252256" w:rsidP="00252256">
            <w:pPr>
              <w:jc w:val="center"/>
              <w:rPr>
                <w:b/>
                <w:sz w:val="20"/>
                <w:szCs w:val="20"/>
              </w:rPr>
            </w:pPr>
            <w:r w:rsidRPr="00154278">
              <w:rPr>
                <w:sz w:val="20"/>
                <w:szCs w:val="20"/>
              </w:rPr>
              <w:t>Управление экономического развития, труда  и имущества</w:t>
            </w:r>
          </w:p>
        </w:tc>
      </w:tr>
      <w:tr w:rsidR="00252256" w:rsidRPr="00154278" w:rsidTr="00252256">
        <w:trPr>
          <w:gridAfter w:val="2"/>
          <w:wAfter w:w="128" w:type="dxa"/>
        </w:trPr>
        <w:tc>
          <w:tcPr>
            <w:tcW w:w="2130" w:type="dxa"/>
            <w:gridSpan w:val="4"/>
            <w:vMerge/>
          </w:tcPr>
          <w:p w:rsidR="00252256" w:rsidRPr="00154278" w:rsidRDefault="00252256" w:rsidP="00252256">
            <w:pPr>
              <w:jc w:val="center"/>
              <w:rPr>
                <w:b/>
                <w:sz w:val="20"/>
                <w:szCs w:val="20"/>
              </w:rPr>
            </w:pPr>
          </w:p>
        </w:tc>
        <w:tc>
          <w:tcPr>
            <w:tcW w:w="2652" w:type="dxa"/>
            <w:gridSpan w:val="2"/>
          </w:tcPr>
          <w:p w:rsidR="00252256" w:rsidRPr="00154278" w:rsidRDefault="00252256" w:rsidP="00252256">
            <w:pPr>
              <w:jc w:val="both"/>
              <w:rPr>
                <w:sz w:val="20"/>
                <w:szCs w:val="20"/>
              </w:rPr>
            </w:pPr>
            <w:r w:rsidRPr="00154278">
              <w:rPr>
                <w:sz w:val="20"/>
                <w:szCs w:val="20"/>
              </w:rPr>
              <w:t>Участие работников сферы торговли, общественного питания, бытовых услуг в семинарах, курсах повышения квалификации, смотрах- конкурсах</w:t>
            </w:r>
          </w:p>
        </w:tc>
        <w:tc>
          <w:tcPr>
            <w:tcW w:w="2162" w:type="dxa"/>
            <w:gridSpan w:val="3"/>
          </w:tcPr>
          <w:p w:rsidR="00252256" w:rsidRPr="00154278" w:rsidRDefault="00252256" w:rsidP="00252256">
            <w:pPr>
              <w:jc w:val="center"/>
              <w:rPr>
                <w:sz w:val="20"/>
                <w:szCs w:val="20"/>
              </w:rPr>
            </w:pPr>
            <w:r w:rsidRPr="00154278">
              <w:rPr>
                <w:sz w:val="20"/>
                <w:szCs w:val="20"/>
              </w:rPr>
              <w:t>Повышение профессионального мастерства, повышение престижа профессии</w:t>
            </w:r>
          </w:p>
        </w:tc>
        <w:tc>
          <w:tcPr>
            <w:tcW w:w="996" w:type="dxa"/>
            <w:gridSpan w:val="6"/>
          </w:tcPr>
          <w:p w:rsidR="00252256" w:rsidRPr="00154278" w:rsidRDefault="00252256" w:rsidP="00252256">
            <w:pPr>
              <w:jc w:val="center"/>
              <w:rPr>
                <w:b/>
                <w:sz w:val="20"/>
                <w:szCs w:val="20"/>
              </w:rPr>
            </w:pPr>
          </w:p>
        </w:tc>
        <w:tc>
          <w:tcPr>
            <w:tcW w:w="1120" w:type="dxa"/>
            <w:gridSpan w:val="9"/>
          </w:tcPr>
          <w:p w:rsidR="00252256" w:rsidRPr="00154278" w:rsidRDefault="00252256" w:rsidP="00252256">
            <w:pPr>
              <w:jc w:val="center"/>
              <w:rPr>
                <w:b/>
                <w:sz w:val="20"/>
                <w:szCs w:val="20"/>
              </w:rPr>
            </w:pPr>
          </w:p>
        </w:tc>
        <w:tc>
          <w:tcPr>
            <w:tcW w:w="960" w:type="dxa"/>
            <w:gridSpan w:val="7"/>
          </w:tcPr>
          <w:p w:rsidR="00252256" w:rsidRPr="00154278" w:rsidRDefault="00252256" w:rsidP="00252256">
            <w:pPr>
              <w:jc w:val="center"/>
              <w:rPr>
                <w:b/>
                <w:sz w:val="20"/>
                <w:szCs w:val="20"/>
              </w:rPr>
            </w:pPr>
          </w:p>
        </w:tc>
        <w:tc>
          <w:tcPr>
            <w:tcW w:w="941" w:type="dxa"/>
            <w:gridSpan w:val="5"/>
          </w:tcPr>
          <w:p w:rsidR="00252256" w:rsidRPr="00154278" w:rsidRDefault="00252256" w:rsidP="00252256">
            <w:pPr>
              <w:jc w:val="center"/>
              <w:rPr>
                <w:b/>
                <w:sz w:val="20"/>
                <w:szCs w:val="20"/>
              </w:rPr>
            </w:pPr>
          </w:p>
        </w:tc>
        <w:tc>
          <w:tcPr>
            <w:tcW w:w="959" w:type="dxa"/>
            <w:gridSpan w:val="10"/>
          </w:tcPr>
          <w:p w:rsidR="00252256" w:rsidRPr="00154278" w:rsidRDefault="00252256" w:rsidP="00252256">
            <w:pPr>
              <w:jc w:val="center"/>
              <w:rPr>
                <w:b/>
                <w:sz w:val="20"/>
                <w:szCs w:val="20"/>
              </w:rPr>
            </w:pPr>
          </w:p>
        </w:tc>
        <w:tc>
          <w:tcPr>
            <w:tcW w:w="544" w:type="dxa"/>
            <w:gridSpan w:val="7"/>
          </w:tcPr>
          <w:p w:rsidR="00252256" w:rsidRPr="00154278" w:rsidRDefault="00252256" w:rsidP="00252256">
            <w:pPr>
              <w:jc w:val="center"/>
              <w:rPr>
                <w:b/>
                <w:sz w:val="20"/>
                <w:szCs w:val="20"/>
              </w:rPr>
            </w:pPr>
          </w:p>
        </w:tc>
        <w:tc>
          <w:tcPr>
            <w:tcW w:w="945" w:type="dxa"/>
            <w:gridSpan w:val="11"/>
          </w:tcPr>
          <w:p w:rsidR="00252256" w:rsidRPr="00154278" w:rsidRDefault="00252256" w:rsidP="00252256">
            <w:pPr>
              <w:jc w:val="center"/>
              <w:rPr>
                <w:b/>
                <w:sz w:val="20"/>
                <w:szCs w:val="20"/>
              </w:rPr>
            </w:pPr>
          </w:p>
        </w:tc>
        <w:tc>
          <w:tcPr>
            <w:tcW w:w="900" w:type="dxa"/>
            <w:gridSpan w:val="9"/>
          </w:tcPr>
          <w:p w:rsidR="00252256" w:rsidRPr="00154278" w:rsidRDefault="00252256" w:rsidP="00252256">
            <w:pPr>
              <w:jc w:val="center"/>
              <w:rPr>
                <w:b/>
                <w:sz w:val="20"/>
                <w:szCs w:val="20"/>
              </w:rPr>
            </w:pPr>
          </w:p>
        </w:tc>
        <w:tc>
          <w:tcPr>
            <w:tcW w:w="723" w:type="dxa"/>
            <w:gridSpan w:val="8"/>
          </w:tcPr>
          <w:p w:rsidR="00252256" w:rsidRPr="00154278" w:rsidRDefault="00252256" w:rsidP="00252256">
            <w:pPr>
              <w:jc w:val="center"/>
              <w:rPr>
                <w:b/>
                <w:sz w:val="20"/>
                <w:szCs w:val="20"/>
              </w:rPr>
            </w:pPr>
          </w:p>
        </w:tc>
        <w:tc>
          <w:tcPr>
            <w:tcW w:w="916" w:type="dxa"/>
            <w:vMerge/>
          </w:tcPr>
          <w:p w:rsidR="00252256" w:rsidRPr="00154278" w:rsidRDefault="00252256" w:rsidP="00252256">
            <w:pPr>
              <w:jc w:val="center"/>
              <w:rPr>
                <w:b/>
                <w:sz w:val="20"/>
                <w:szCs w:val="20"/>
              </w:rPr>
            </w:pPr>
          </w:p>
        </w:tc>
      </w:tr>
      <w:tr w:rsidR="00252256" w:rsidRPr="00154278" w:rsidTr="00252256">
        <w:trPr>
          <w:gridAfter w:val="2"/>
          <w:wAfter w:w="128" w:type="dxa"/>
        </w:trPr>
        <w:tc>
          <w:tcPr>
            <w:tcW w:w="2130" w:type="dxa"/>
            <w:gridSpan w:val="4"/>
          </w:tcPr>
          <w:p w:rsidR="00252256" w:rsidRPr="00154278" w:rsidRDefault="00252256" w:rsidP="00252256">
            <w:pPr>
              <w:jc w:val="center"/>
              <w:rPr>
                <w:sz w:val="20"/>
                <w:szCs w:val="20"/>
              </w:rPr>
            </w:pPr>
            <w:r w:rsidRPr="00154278">
              <w:rPr>
                <w:sz w:val="20"/>
                <w:szCs w:val="20"/>
              </w:rPr>
              <w:t>Развитие бытовых услуг</w:t>
            </w:r>
          </w:p>
        </w:tc>
        <w:tc>
          <w:tcPr>
            <w:tcW w:w="2652" w:type="dxa"/>
            <w:gridSpan w:val="2"/>
          </w:tcPr>
          <w:p w:rsidR="00252256" w:rsidRPr="00154278" w:rsidRDefault="00252256" w:rsidP="00252256">
            <w:pPr>
              <w:jc w:val="both"/>
              <w:rPr>
                <w:sz w:val="20"/>
                <w:szCs w:val="20"/>
              </w:rPr>
            </w:pPr>
            <w:r w:rsidRPr="00154278">
              <w:rPr>
                <w:sz w:val="20"/>
                <w:szCs w:val="20"/>
              </w:rPr>
              <w:t>Поддержка частных инициатив в оказании новых бытовых услуг населению в рамках областных программ</w:t>
            </w:r>
          </w:p>
        </w:tc>
        <w:tc>
          <w:tcPr>
            <w:tcW w:w="2162" w:type="dxa"/>
            <w:gridSpan w:val="3"/>
          </w:tcPr>
          <w:p w:rsidR="00252256" w:rsidRPr="00154278" w:rsidRDefault="00252256" w:rsidP="00252256">
            <w:pPr>
              <w:jc w:val="center"/>
              <w:rPr>
                <w:sz w:val="20"/>
                <w:szCs w:val="20"/>
              </w:rPr>
            </w:pPr>
            <w:r w:rsidRPr="00154278">
              <w:rPr>
                <w:sz w:val="20"/>
                <w:szCs w:val="20"/>
              </w:rPr>
              <w:t>Увеличение объема и повышение качества бытовых услуг, создание новых рабочих мест</w:t>
            </w:r>
          </w:p>
        </w:tc>
        <w:tc>
          <w:tcPr>
            <w:tcW w:w="996" w:type="dxa"/>
            <w:gridSpan w:val="6"/>
          </w:tcPr>
          <w:p w:rsidR="00252256" w:rsidRPr="00154278" w:rsidRDefault="00252256" w:rsidP="00252256">
            <w:pPr>
              <w:jc w:val="center"/>
              <w:rPr>
                <w:b/>
                <w:sz w:val="20"/>
                <w:szCs w:val="20"/>
              </w:rPr>
            </w:pPr>
          </w:p>
        </w:tc>
        <w:tc>
          <w:tcPr>
            <w:tcW w:w="1120" w:type="dxa"/>
            <w:gridSpan w:val="9"/>
          </w:tcPr>
          <w:p w:rsidR="00252256" w:rsidRPr="00154278" w:rsidRDefault="00252256" w:rsidP="00252256">
            <w:pPr>
              <w:jc w:val="center"/>
              <w:rPr>
                <w:b/>
                <w:sz w:val="20"/>
                <w:szCs w:val="20"/>
              </w:rPr>
            </w:pPr>
          </w:p>
        </w:tc>
        <w:tc>
          <w:tcPr>
            <w:tcW w:w="960" w:type="dxa"/>
            <w:gridSpan w:val="7"/>
          </w:tcPr>
          <w:p w:rsidR="00252256" w:rsidRPr="00154278" w:rsidRDefault="00252256" w:rsidP="00252256">
            <w:pPr>
              <w:jc w:val="center"/>
              <w:rPr>
                <w:b/>
                <w:sz w:val="20"/>
                <w:szCs w:val="20"/>
              </w:rPr>
            </w:pPr>
          </w:p>
        </w:tc>
        <w:tc>
          <w:tcPr>
            <w:tcW w:w="941" w:type="dxa"/>
            <w:gridSpan w:val="5"/>
          </w:tcPr>
          <w:p w:rsidR="00252256" w:rsidRPr="00154278" w:rsidRDefault="00252256" w:rsidP="00252256">
            <w:pPr>
              <w:jc w:val="center"/>
              <w:rPr>
                <w:b/>
                <w:sz w:val="20"/>
                <w:szCs w:val="20"/>
              </w:rPr>
            </w:pPr>
          </w:p>
        </w:tc>
        <w:tc>
          <w:tcPr>
            <w:tcW w:w="959" w:type="dxa"/>
            <w:gridSpan w:val="10"/>
          </w:tcPr>
          <w:p w:rsidR="00252256" w:rsidRPr="00154278" w:rsidRDefault="00252256" w:rsidP="00252256">
            <w:pPr>
              <w:jc w:val="center"/>
              <w:rPr>
                <w:b/>
                <w:sz w:val="20"/>
                <w:szCs w:val="20"/>
              </w:rPr>
            </w:pPr>
          </w:p>
        </w:tc>
        <w:tc>
          <w:tcPr>
            <w:tcW w:w="544" w:type="dxa"/>
            <w:gridSpan w:val="7"/>
          </w:tcPr>
          <w:p w:rsidR="00252256" w:rsidRPr="00154278" w:rsidRDefault="00252256" w:rsidP="00252256">
            <w:pPr>
              <w:jc w:val="center"/>
              <w:rPr>
                <w:b/>
                <w:sz w:val="20"/>
                <w:szCs w:val="20"/>
              </w:rPr>
            </w:pPr>
          </w:p>
        </w:tc>
        <w:tc>
          <w:tcPr>
            <w:tcW w:w="945" w:type="dxa"/>
            <w:gridSpan w:val="11"/>
          </w:tcPr>
          <w:p w:rsidR="00252256" w:rsidRPr="00154278" w:rsidRDefault="00252256" w:rsidP="00252256">
            <w:pPr>
              <w:jc w:val="center"/>
              <w:rPr>
                <w:b/>
                <w:sz w:val="20"/>
                <w:szCs w:val="20"/>
              </w:rPr>
            </w:pPr>
          </w:p>
        </w:tc>
        <w:tc>
          <w:tcPr>
            <w:tcW w:w="900" w:type="dxa"/>
            <w:gridSpan w:val="9"/>
          </w:tcPr>
          <w:p w:rsidR="00252256" w:rsidRPr="00154278" w:rsidRDefault="00252256" w:rsidP="00252256">
            <w:pPr>
              <w:jc w:val="center"/>
              <w:rPr>
                <w:b/>
                <w:sz w:val="20"/>
                <w:szCs w:val="20"/>
              </w:rPr>
            </w:pPr>
          </w:p>
        </w:tc>
        <w:tc>
          <w:tcPr>
            <w:tcW w:w="723" w:type="dxa"/>
            <w:gridSpan w:val="8"/>
          </w:tcPr>
          <w:p w:rsidR="00252256" w:rsidRPr="00154278" w:rsidRDefault="00252256" w:rsidP="00252256">
            <w:pPr>
              <w:jc w:val="center"/>
              <w:rPr>
                <w:b/>
                <w:sz w:val="20"/>
                <w:szCs w:val="20"/>
              </w:rPr>
            </w:pPr>
          </w:p>
        </w:tc>
        <w:tc>
          <w:tcPr>
            <w:tcW w:w="916" w:type="dxa"/>
            <w:vMerge/>
          </w:tcPr>
          <w:p w:rsidR="00252256" w:rsidRPr="00154278" w:rsidRDefault="00252256" w:rsidP="00252256">
            <w:pPr>
              <w:jc w:val="center"/>
              <w:rPr>
                <w:b/>
                <w:sz w:val="20"/>
                <w:szCs w:val="20"/>
              </w:rPr>
            </w:pPr>
          </w:p>
        </w:tc>
      </w:tr>
      <w:tr w:rsidR="00252256" w:rsidRPr="00154278" w:rsidTr="00252256">
        <w:trPr>
          <w:gridAfter w:val="2"/>
          <w:wAfter w:w="128" w:type="dxa"/>
          <w:trHeight w:val="323"/>
        </w:trPr>
        <w:tc>
          <w:tcPr>
            <w:tcW w:w="15948" w:type="dxa"/>
            <w:gridSpan w:val="82"/>
          </w:tcPr>
          <w:p w:rsidR="00252256" w:rsidRPr="00154278" w:rsidRDefault="00252256" w:rsidP="00252256">
            <w:pPr>
              <w:jc w:val="center"/>
              <w:rPr>
                <w:b/>
                <w:sz w:val="20"/>
                <w:szCs w:val="20"/>
              </w:rPr>
            </w:pPr>
            <w:r w:rsidRPr="00154278">
              <w:rPr>
                <w:b/>
                <w:sz w:val="20"/>
                <w:szCs w:val="20"/>
              </w:rPr>
              <w:t>Строительство, капитальный ремонт, содержание автомобильных дорог и дорожных сооружений</w:t>
            </w:r>
          </w:p>
        </w:tc>
      </w:tr>
      <w:tr w:rsidR="00252256" w:rsidRPr="00154278" w:rsidTr="00252256">
        <w:trPr>
          <w:gridAfter w:val="2"/>
          <w:wAfter w:w="128" w:type="dxa"/>
        </w:trPr>
        <w:tc>
          <w:tcPr>
            <w:tcW w:w="2130" w:type="dxa"/>
            <w:gridSpan w:val="4"/>
            <w:vMerge w:val="restart"/>
          </w:tcPr>
          <w:p w:rsidR="00252256" w:rsidRPr="00154278" w:rsidRDefault="00252256" w:rsidP="00252256">
            <w:pPr>
              <w:jc w:val="center"/>
              <w:rPr>
                <w:sz w:val="20"/>
                <w:szCs w:val="20"/>
              </w:rPr>
            </w:pPr>
            <w:r w:rsidRPr="00154278">
              <w:rPr>
                <w:sz w:val="20"/>
                <w:szCs w:val="20"/>
              </w:rPr>
              <w:t>Капитальный ремонт автомобильных дорог и дорожных сооружений</w:t>
            </w:r>
          </w:p>
          <w:p w:rsidR="00252256" w:rsidRPr="00154278" w:rsidRDefault="00252256" w:rsidP="00252256">
            <w:pPr>
              <w:jc w:val="center"/>
              <w:rPr>
                <w:b/>
                <w:sz w:val="20"/>
                <w:szCs w:val="20"/>
              </w:rPr>
            </w:pPr>
          </w:p>
          <w:p w:rsidR="00252256" w:rsidRPr="00154278" w:rsidRDefault="00252256" w:rsidP="00252256">
            <w:pPr>
              <w:jc w:val="center"/>
              <w:rPr>
                <w:b/>
                <w:sz w:val="20"/>
                <w:szCs w:val="20"/>
              </w:rPr>
            </w:pPr>
          </w:p>
          <w:p w:rsidR="00252256" w:rsidRPr="00154278" w:rsidRDefault="00252256" w:rsidP="00252256">
            <w:pPr>
              <w:jc w:val="center"/>
              <w:rPr>
                <w:b/>
                <w:sz w:val="20"/>
                <w:szCs w:val="20"/>
              </w:rPr>
            </w:pPr>
          </w:p>
        </w:tc>
        <w:tc>
          <w:tcPr>
            <w:tcW w:w="2652" w:type="dxa"/>
            <w:gridSpan w:val="2"/>
            <w:vMerge w:val="restart"/>
          </w:tcPr>
          <w:p w:rsidR="00252256" w:rsidRPr="00154278" w:rsidRDefault="00252256" w:rsidP="00252256">
            <w:pPr>
              <w:jc w:val="center"/>
              <w:rPr>
                <w:sz w:val="20"/>
                <w:szCs w:val="20"/>
              </w:rPr>
            </w:pPr>
            <w:r w:rsidRPr="00154278">
              <w:rPr>
                <w:sz w:val="20"/>
                <w:szCs w:val="20"/>
              </w:rPr>
              <w:lastRenderedPageBreak/>
              <w:t>Улучшение состояния дорог</w:t>
            </w:r>
          </w:p>
          <w:p w:rsidR="00252256" w:rsidRPr="00154278" w:rsidRDefault="00252256" w:rsidP="00252256">
            <w:pPr>
              <w:jc w:val="center"/>
              <w:rPr>
                <w:sz w:val="20"/>
                <w:szCs w:val="20"/>
              </w:rPr>
            </w:pPr>
            <w:r w:rsidRPr="00154278">
              <w:rPr>
                <w:sz w:val="20"/>
                <w:szCs w:val="20"/>
              </w:rPr>
              <w:t xml:space="preserve">(государственная программа Новосибирской области «Развитие автомобильных дорого регионального, межмуниципального и </w:t>
            </w:r>
            <w:r w:rsidRPr="00154278">
              <w:rPr>
                <w:sz w:val="20"/>
                <w:szCs w:val="20"/>
              </w:rPr>
              <w:lastRenderedPageBreak/>
              <w:t>местного значения в Новосибирской области в 2012-2015годах»</w:t>
            </w: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Субсидии на реализацию мероприятий по развитию автомобильных дорог местного значения в Новосибирской области</w:t>
            </w:r>
          </w:p>
          <w:p w:rsidR="00252256" w:rsidRPr="00154278" w:rsidRDefault="00252256" w:rsidP="00252256">
            <w:pPr>
              <w:jc w:val="center"/>
              <w:rPr>
                <w:sz w:val="20"/>
                <w:szCs w:val="20"/>
              </w:rPr>
            </w:pPr>
          </w:p>
          <w:p w:rsidR="00252256" w:rsidRPr="00154278" w:rsidRDefault="00252256" w:rsidP="00252256">
            <w:pPr>
              <w:jc w:val="center"/>
              <w:rPr>
                <w:sz w:val="20"/>
                <w:szCs w:val="20"/>
              </w:rPr>
            </w:pPr>
          </w:p>
        </w:tc>
        <w:tc>
          <w:tcPr>
            <w:tcW w:w="2162" w:type="dxa"/>
            <w:gridSpan w:val="3"/>
          </w:tcPr>
          <w:p w:rsidR="00252256" w:rsidRPr="00154278" w:rsidRDefault="00252256" w:rsidP="00252256">
            <w:pPr>
              <w:jc w:val="center"/>
              <w:rPr>
                <w:sz w:val="20"/>
                <w:szCs w:val="20"/>
              </w:rPr>
            </w:pPr>
          </w:p>
        </w:tc>
        <w:tc>
          <w:tcPr>
            <w:tcW w:w="996" w:type="dxa"/>
            <w:gridSpan w:val="6"/>
          </w:tcPr>
          <w:p w:rsidR="00252256" w:rsidRPr="00154278" w:rsidRDefault="00252256" w:rsidP="00252256">
            <w:pPr>
              <w:jc w:val="center"/>
              <w:rPr>
                <w:sz w:val="20"/>
                <w:szCs w:val="20"/>
              </w:rPr>
            </w:pPr>
          </w:p>
        </w:tc>
        <w:tc>
          <w:tcPr>
            <w:tcW w:w="1120" w:type="dxa"/>
            <w:gridSpan w:val="9"/>
          </w:tcPr>
          <w:p w:rsidR="00252256" w:rsidRPr="00154278" w:rsidRDefault="00252256" w:rsidP="00252256">
            <w:pPr>
              <w:jc w:val="center"/>
              <w:rPr>
                <w:sz w:val="20"/>
                <w:szCs w:val="20"/>
              </w:rPr>
            </w:pPr>
          </w:p>
        </w:tc>
        <w:tc>
          <w:tcPr>
            <w:tcW w:w="834" w:type="dxa"/>
            <w:gridSpan w:val="5"/>
          </w:tcPr>
          <w:p w:rsidR="00252256" w:rsidRPr="00154278" w:rsidRDefault="00252256" w:rsidP="00252256">
            <w:pPr>
              <w:ind w:right="272"/>
              <w:jc w:val="center"/>
              <w:rPr>
                <w:sz w:val="20"/>
                <w:szCs w:val="20"/>
              </w:rPr>
            </w:pPr>
          </w:p>
        </w:tc>
        <w:tc>
          <w:tcPr>
            <w:tcW w:w="1067" w:type="dxa"/>
            <w:gridSpan w:val="7"/>
          </w:tcPr>
          <w:p w:rsidR="00252256" w:rsidRPr="00154278" w:rsidRDefault="00252256" w:rsidP="00252256">
            <w:pPr>
              <w:jc w:val="center"/>
              <w:rPr>
                <w:sz w:val="20"/>
                <w:szCs w:val="20"/>
              </w:rPr>
            </w:pPr>
          </w:p>
        </w:tc>
        <w:tc>
          <w:tcPr>
            <w:tcW w:w="959" w:type="dxa"/>
            <w:gridSpan w:val="10"/>
          </w:tcPr>
          <w:p w:rsidR="00252256" w:rsidRPr="00154278" w:rsidRDefault="00252256" w:rsidP="00252256">
            <w:pPr>
              <w:jc w:val="center"/>
              <w:rPr>
                <w:sz w:val="20"/>
                <w:szCs w:val="20"/>
              </w:rPr>
            </w:pPr>
          </w:p>
        </w:tc>
        <w:tc>
          <w:tcPr>
            <w:tcW w:w="544" w:type="dxa"/>
            <w:gridSpan w:val="7"/>
          </w:tcPr>
          <w:p w:rsidR="00252256" w:rsidRPr="00154278" w:rsidRDefault="00252256" w:rsidP="00252256">
            <w:pPr>
              <w:jc w:val="center"/>
              <w:rPr>
                <w:sz w:val="20"/>
                <w:szCs w:val="20"/>
              </w:rPr>
            </w:pPr>
          </w:p>
        </w:tc>
        <w:tc>
          <w:tcPr>
            <w:tcW w:w="945" w:type="dxa"/>
            <w:gridSpan w:val="11"/>
          </w:tcPr>
          <w:p w:rsidR="00252256" w:rsidRPr="00154278" w:rsidRDefault="00252256" w:rsidP="00252256">
            <w:pPr>
              <w:jc w:val="center"/>
              <w:rPr>
                <w:sz w:val="20"/>
                <w:szCs w:val="20"/>
              </w:rPr>
            </w:pPr>
          </w:p>
        </w:tc>
        <w:tc>
          <w:tcPr>
            <w:tcW w:w="900" w:type="dxa"/>
            <w:gridSpan w:val="9"/>
          </w:tcPr>
          <w:p w:rsidR="00252256" w:rsidRPr="00154278" w:rsidRDefault="00252256" w:rsidP="00252256">
            <w:pPr>
              <w:jc w:val="center"/>
              <w:rPr>
                <w:sz w:val="20"/>
                <w:szCs w:val="20"/>
              </w:rPr>
            </w:pPr>
          </w:p>
        </w:tc>
        <w:tc>
          <w:tcPr>
            <w:tcW w:w="723" w:type="dxa"/>
            <w:gridSpan w:val="8"/>
          </w:tcPr>
          <w:p w:rsidR="00252256" w:rsidRPr="00154278" w:rsidRDefault="00252256" w:rsidP="00252256">
            <w:pPr>
              <w:jc w:val="center"/>
              <w:rPr>
                <w:sz w:val="20"/>
                <w:szCs w:val="20"/>
              </w:rPr>
            </w:pPr>
          </w:p>
        </w:tc>
        <w:tc>
          <w:tcPr>
            <w:tcW w:w="916" w:type="dxa"/>
            <w:vMerge w:val="restart"/>
          </w:tcPr>
          <w:p w:rsidR="00252256" w:rsidRPr="00154278" w:rsidRDefault="00252256" w:rsidP="00252256">
            <w:pPr>
              <w:jc w:val="center"/>
              <w:rPr>
                <w:sz w:val="20"/>
                <w:szCs w:val="20"/>
              </w:rPr>
            </w:pPr>
            <w:r w:rsidRPr="00154278">
              <w:rPr>
                <w:sz w:val="20"/>
                <w:szCs w:val="20"/>
              </w:rPr>
              <w:t>Администрация Куйбышевского района, МО</w:t>
            </w:r>
          </w:p>
        </w:tc>
      </w:tr>
      <w:tr w:rsidR="00252256" w:rsidRPr="00154278" w:rsidTr="00252256">
        <w:trPr>
          <w:gridAfter w:val="2"/>
          <w:wAfter w:w="128" w:type="dxa"/>
        </w:trPr>
        <w:tc>
          <w:tcPr>
            <w:tcW w:w="2130" w:type="dxa"/>
            <w:gridSpan w:val="4"/>
            <w:vMerge/>
          </w:tcPr>
          <w:p w:rsidR="00252256" w:rsidRPr="00154278" w:rsidRDefault="00252256" w:rsidP="00252256">
            <w:pPr>
              <w:jc w:val="center"/>
              <w:rPr>
                <w:b/>
                <w:sz w:val="20"/>
                <w:szCs w:val="20"/>
              </w:rPr>
            </w:pPr>
          </w:p>
        </w:tc>
        <w:tc>
          <w:tcPr>
            <w:tcW w:w="2652" w:type="dxa"/>
            <w:gridSpan w:val="2"/>
            <w:vMerge/>
          </w:tcPr>
          <w:p w:rsidR="00252256" w:rsidRPr="00154278" w:rsidRDefault="00252256" w:rsidP="00252256">
            <w:pPr>
              <w:jc w:val="center"/>
              <w:rPr>
                <w:sz w:val="20"/>
                <w:szCs w:val="20"/>
              </w:rPr>
            </w:pPr>
          </w:p>
        </w:tc>
        <w:tc>
          <w:tcPr>
            <w:tcW w:w="2162" w:type="dxa"/>
            <w:gridSpan w:val="3"/>
          </w:tcPr>
          <w:p w:rsidR="00252256" w:rsidRPr="00154278" w:rsidRDefault="00252256" w:rsidP="00252256">
            <w:pPr>
              <w:jc w:val="center"/>
              <w:rPr>
                <w:sz w:val="20"/>
                <w:szCs w:val="20"/>
              </w:rPr>
            </w:pPr>
            <w:r w:rsidRPr="00154278">
              <w:rPr>
                <w:sz w:val="20"/>
                <w:szCs w:val="20"/>
              </w:rPr>
              <w:t>Всего, в т.ч.</w:t>
            </w:r>
          </w:p>
        </w:tc>
        <w:tc>
          <w:tcPr>
            <w:tcW w:w="996" w:type="dxa"/>
            <w:gridSpan w:val="6"/>
          </w:tcPr>
          <w:p w:rsidR="00252256" w:rsidRPr="00154278" w:rsidRDefault="00252256" w:rsidP="00252256">
            <w:pPr>
              <w:jc w:val="center"/>
              <w:rPr>
                <w:sz w:val="20"/>
                <w:szCs w:val="20"/>
              </w:rPr>
            </w:pPr>
            <w:r w:rsidRPr="00154278">
              <w:rPr>
                <w:sz w:val="20"/>
                <w:szCs w:val="20"/>
              </w:rPr>
              <w:t>1654,9</w:t>
            </w:r>
          </w:p>
        </w:tc>
        <w:tc>
          <w:tcPr>
            <w:tcW w:w="1120" w:type="dxa"/>
            <w:gridSpan w:val="9"/>
          </w:tcPr>
          <w:p w:rsidR="00252256" w:rsidRPr="00154278" w:rsidRDefault="00252256" w:rsidP="00252256">
            <w:pPr>
              <w:jc w:val="center"/>
              <w:rPr>
                <w:sz w:val="20"/>
                <w:szCs w:val="20"/>
              </w:rPr>
            </w:pPr>
            <w:r w:rsidRPr="00154278">
              <w:rPr>
                <w:sz w:val="20"/>
                <w:szCs w:val="20"/>
              </w:rPr>
              <w:t>31271,2</w:t>
            </w:r>
          </w:p>
        </w:tc>
        <w:tc>
          <w:tcPr>
            <w:tcW w:w="834" w:type="dxa"/>
            <w:gridSpan w:val="5"/>
          </w:tcPr>
          <w:p w:rsidR="00252256" w:rsidRPr="00154278" w:rsidRDefault="00252256" w:rsidP="00252256">
            <w:pPr>
              <w:jc w:val="center"/>
              <w:rPr>
                <w:sz w:val="20"/>
                <w:szCs w:val="20"/>
              </w:rPr>
            </w:pPr>
          </w:p>
        </w:tc>
        <w:tc>
          <w:tcPr>
            <w:tcW w:w="1067" w:type="dxa"/>
            <w:gridSpan w:val="7"/>
          </w:tcPr>
          <w:p w:rsidR="00252256" w:rsidRPr="00154278" w:rsidRDefault="00252256" w:rsidP="00252256">
            <w:pPr>
              <w:jc w:val="center"/>
              <w:rPr>
                <w:sz w:val="20"/>
                <w:szCs w:val="20"/>
              </w:rPr>
            </w:pPr>
          </w:p>
        </w:tc>
        <w:tc>
          <w:tcPr>
            <w:tcW w:w="959" w:type="dxa"/>
            <w:gridSpan w:val="10"/>
          </w:tcPr>
          <w:p w:rsidR="00252256" w:rsidRPr="00154278" w:rsidRDefault="00252256" w:rsidP="00252256">
            <w:pPr>
              <w:jc w:val="center"/>
              <w:rPr>
                <w:sz w:val="20"/>
                <w:szCs w:val="20"/>
              </w:rPr>
            </w:pPr>
            <w:r w:rsidRPr="00154278">
              <w:rPr>
                <w:sz w:val="20"/>
                <w:szCs w:val="20"/>
              </w:rPr>
              <w:t>30658,7</w:t>
            </w:r>
          </w:p>
        </w:tc>
        <w:tc>
          <w:tcPr>
            <w:tcW w:w="544" w:type="dxa"/>
            <w:gridSpan w:val="7"/>
          </w:tcPr>
          <w:p w:rsidR="00252256" w:rsidRPr="00154278" w:rsidRDefault="00252256" w:rsidP="00252256">
            <w:pPr>
              <w:jc w:val="center"/>
              <w:rPr>
                <w:sz w:val="20"/>
                <w:szCs w:val="20"/>
              </w:rPr>
            </w:pPr>
          </w:p>
        </w:tc>
        <w:tc>
          <w:tcPr>
            <w:tcW w:w="945" w:type="dxa"/>
            <w:gridSpan w:val="11"/>
          </w:tcPr>
          <w:p w:rsidR="00252256" w:rsidRPr="00154278" w:rsidRDefault="00252256" w:rsidP="00252256">
            <w:pPr>
              <w:jc w:val="center"/>
              <w:rPr>
                <w:sz w:val="20"/>
                <w:szCs w:val="20"/>
              </w:rPr>
            </w:pPr>
          </w:p>
        </w:tc>
        <w:tc>
          <w:tcPr>
            <w:tcW w:w="900" w:type="dxa"/>
            <w:gridSpan w:val="9"/>
          </w:tcPr>
          <w:p w:rsidR="00252256" w:rsidRPr="00154278" w:rsidRDefault="00252256" w:rsidP="00252256">
            <w:pPr>
              <w:jc w:val="center"/>
              <w:rPr>
                <w:sz w:val="20"/>
                <w:szCs w:val="20"/>
              </w:rPr>
            </w:pPr>
          </w:p>
        </w:tc>
        <w:tc>
          <w:tcPr>
            <w:tcW w:w="723" w:type="dxa"/>
            <w:gridSpan w:val="8"/>
          </w:tcPr>
          <w:p w:rsidR="00252256" w:rsidRPr="00154278" w:rsidRDefault="00252256" w:rsidP="00252256">
            <w:pPr>
              <w:jc w:val="center"/>
              <w:rPr>
                <w:sz w:val="20"/>
                <w:szCs w:val="20"/>
              </w:rPr>
            </w:pPr>
          </w:p>
        </w:tc>
        <w:tc>
          <w:tcPr>
            <w:tcW w:w="916" w:type="dxa"/>
            <w:vMerge/>
          </w:tcPr>
          <w:p w:rsidR="00252256" w:rsidRPr="00154278" w:rsidRDefault="00252256" w:rsidP="00252256">
            <w:pPr>
              <w:jc w:val="center"/>
              <w:rPr>
                <w:sz w:val="20"/>
                <w:szCs w:val="20"/>
              </w:rPr>
            </w:pPr>
          </w:p>
        </w:tc>
      </w:tr>
      <w:tr w:rsidR="00252256" w:rsidRPr="00154278" w:rsidTr="00252256">
        <w:trPr>
          <w:gridAfter w:val="2"/>
          <w:wAfter w:w="128" w:type="dxa"/>
        </w:trPr>
        <w:tc>
          <w:tcPr>
            <w:tcW w:w="2130" w:type="dxa"/>
            <w:gridSpan w:val="4"/>
            <w:vMerge/>
          </w:tcPr>
          <w:p w:rsidR="00252256" w:rsidRPr="00154278" w:rsidRDefault="00252256" w:rsidP="00252256">
            <w:pPr>
              <w:jc w:val="center"/>
              <w:rPr>
                <w:b/>
                <w:sz w:val="20"/>
                <w:szCs w:val="20"/>
              </w:rPr>
            </w:pPr>
          </w:p>
        </w:tc>
        <w:tc>
          <w:tcPr>
            <w:tcW w:w="2652" w:type="dxa"/>
            <w:gridSpan w:val="2"/>
            <w:vMerge/>
          </w:tcPr>
          <w:p w:rsidR="00252256" w:rsidRPr="00154278" w:rsidRDefault="00252256" w:rsidP="00252256">
            <w:pPr>
              <w:jc w:val="center"/>
              <w:rPr>
                <w:sz w:val="20"/>
                <w:szCs w:val="20"/>
              </w:rPr>
            </w:pPr>
          </w:p>
        </w:tc>
        <w:tc>
          <w:tcPr>
            <w:tcW w:w="2162" w:type="dxa"/>
            <w:gridSpan w:val="3"/>
          </w:tcPr>
          <w:p w:rsidR="00252256" w:rsidRPr="00154278" w:rsidRDefault="00252256" w:rsidP="00252256">
            <w:pPr>
              <w:jc w:val="center"/>
              <w:rPr>
                <w:sz w:val="20"/>
                <w:szCs w:val="20"/>
              </w:rPr>
            </w:pPr>
            <w:r w:rsidRPr="00154278">
              <w:rPr>
                <w:sz w:val="20"/>
                <w:szCs w:val="20"/>
              </w:rPr>
              <w:t>Чумаковский сельсовет</w:t>
            </w:r>
          </w:p>
          <w:p w:rsidR="00252256" w:rsidRPr="00154278" w:rsidRDefault="00252256" w:rsidP="00252256">
            <w:pPr>
              <w:jc w:val="center"/>
              <w:rPr>
                <w:sz w:val="20"/>
                <w:szCs w:val="20"/>
              </w:rPr>
            </w:pPr>
            <w:r w:rsidRPr="00154278">
              <w:rPr>
                <w:sz w:val="20"/>
                <w:szCs w:val="20"/>
              </w:rPr>
              <w:t>Андреевка,1,682км</w:t>
            </w:r>
          </w:p>
        </w:tc>
        <w:tc>
          <w:tcPr>
            <w:tcW w:w="996" w:type="dxa"/>
            <w:gridSpan w:val="6"/>
          </w:tcPr>
          <w:p w:rsidR="00252256" w:rsidRPr="00154278" w:rsidRDefault="00252256" w:rsidP="00252256">
            <w:pPr>
              <w:jc w:val="center"/>
              <w:rPr>
                <w:sz w:val="20"/>
                <w:szCs w:val="20"/>
              </w:rPr>
            </w:pPr>
            <w:r w:rsidRPr="00154278">
              <w:rPr>
                <w:sz w:val="20"/>
                <w:szCs w:val="20"/>
              </w:rPr>
              <w:t>343,5</w:t>
            </w:r>
          </w:p>
        </w:tc>
        <w:tc>
          <w:tcPr>
            <w:tcW w:w="1120" w:type="dxa"/>
            <w:gridSpan w:val="9"/>
          </w:tcPr>
          <w:p w:rsidR="00252256" w:rsidRPr="00154278" w:rsidRDefault="00252256" w:rsidP="00252256">
            <w:pPr>
              <w:jc w:val="center"/>
              <w:rPr>
                <w:sz w:val="20"/>
                <w:szCs w:val="20"/>
              </w:rPr>
            </w:pPr>
            <w:r w:rsidRPr="00154278">
              <w:rPr>
                <w:sz w:val="20"/>
                <w:szCs w:val="20"/>
              </w:rPr>
              <w:t>6525,7</w:t>
            </w:r>
          </w:p>
        </w:tc>
        <w:tc>
          <w:tcPr>
            <w:tcW w:w="834" w:type="dxa"/>
            <w:gridSpan w:val="5"/>
          </w:tcPr>
          <w:p w:rsidR="00252256" w:rsidRPr="00154278" w:rsidRDefault="00252256" w:rsidP="00252256">
            <w:pPr>
              <w:jc w:val="center"/>
              <w:rPr>
                <w:sz w:val="20"/>
                <w:szCs w:val="20"/>
              </w:rPr>
            </w:pPr>
          </w:p>
        </w:tc>
        <w:tc>
          <w:tcPr>
            <w:tcW w:w="1067" w:type="dxa"/>
            <w:gridSpan w:val="7"/>
          </w:tcPr>
          <w:p w:rsidR="00252256" w:rsidRPr="00154278" w:rsidRDefault="00252256" w:rsidP="00252256">
            <w:pPr>
              <w:jc w:val="center"/>
              <w:rPr>
                <w:sz w:val="20"/>
                <w:szCs w:val="20"/>
              </w:rPr>
            </w:pPr>
          </w:p>
        </w:tc>
        <w:tc>
          <w:tcPr>
            <w:tcW w:w="959" w:type="dxa"/>
            <w:gridSpan w:val="10"/>
          </w:tcPr>
          <w:p w:rsidR="00252256" w:rsidRPr="00154278" w:rsidRDefault="00252256" w:rsidP="00252256">
            <w:pPr>
              <w:jc w:val="center"/>
              <w:rPr>
                <w:sz w:val="20"/>
                <w:szCs w:val="20"/>
              </w:rPr>
            </w:pPr>
          </w:p>
        </w:tc>
        <w:tc>
          <w:tcPr>
            <w:tcW w:w="544" w:type="dxa"/>
            <w:gridSpan w:val="7"/>
          </w:tcPr>
          <w:p w:rsidR="00252256" w:rsidRPr="00154278" w:rsidRDefault="00252256" w:rsidP="00252256">
            <w:pPr>
              <w:jc w:val="center"/>
              <w:rPr>
                <w:sz w:val="20"/>
                <w:szCs w:val="20"/>
              </w:rPr>
            </w:pPr>
          </w:p>
        </w:tc>
        <w:tc>
          <w:tcPr>
            <w:tcW w:w="945" w:type="dxa"/>
            <w:gridSpan w:val="11"/>
          </w:tcPr>
          <w:p w:rsidR="00252256" w:rsidRPr="00154278" w:rsidRDefault="00252256" w:rsidP="00252256">
            <w:pPr>
              <w:jc w:val="center"/>
              <w:rPr>
                <w:sz w:val="20"/>
                <w:szCs w:val="20"/>
              </w:rPr>
            </w:pPr>
          </w:p>
        </w:tc>
        <w:tc>
          <w:tcPr>
            <w:tcW w:w="900" w:type="dxa"/>
            <w:gridSpan w:val="9"/>
          </w:tcPr>
          <w:p w:rsidR="00252256" w:rsidRPr="00154278" w:rsidRDefault="00252256" w:rsidP="00252256">
            <w:pPr>
              <w:jc w:val="center"/>
              <w:rPr>
                <w:sz w:val="20"/>
                <w:szCs w:val="20"/>
              </w:rPr>
            </w:pPr>
          </w:p>
        </w:tc>
        <w:tc>
          <w:tcPr>
            <w:tcW w:w="723" w:type="dxa"/>
            <w:gridSpan w:val="8"/>
          </w:tcPr>
          <w:p w:rsidR="00252256" w:rsidRPr="00154278" w:rsidRDefault="00252256" w:rsidP="00252256">
            <w:pPr>
              <w:jc w:val="center"/>
              <w:rPr>
                <w:sz w:val="20"/>
                <w:szCs w:val="20"/>
              </w:rPr>
            </w:pPr>
          </w:p>
        </w:tc>
        <w:tc>
          <w:tcPr>
            <w:tcW w:w="916" w:type="dxa"/>
            <w:vMerge/>
          </w:tcPr>
          <w:p w:rsidR="00252256" w:rsidRPr="00154278" w:rsidRDefault="00252256" w:rsidP="00252256">
            <w:pPr>
              <w:jc w:val="center"/>
              <w:rPr>
                <w:sz w:val="20"/>
                <w:szCs w:val="20"/>
              </w:rPr>
            </w:pPr>
          </w:p>
        </w:tc>
      </w:tr>
      <w:tr w:rsidR="00252256" w:rsidRPr="00154278" w:rsidTr="00252256">
        <w:trPr>
          <w:gridAfter w:val="2"/>
          <w:wAfter w:w="128" w:type="dxa"/>
        </w:trPr>
        <w:tc>
          <w:tcPr>
            <w:tcW w:w="2130" w:type="dxa"/>
            <w:gridSpan w:val="4"/>
            <w:vMerge/>
          </w:tcPr>
          <w:p w:rsidR="00252256" w:rsidRPr="00154278" w:rsidRDefault="00252256" w:rsidP="00252256">
            <w:pPr>
              <w:jc w:val="center"/>
              <w:rPr>
                <w:b/>
                <w:sz w:val="20"/>
                <w:szCs w:val="20"/>
              </w:rPr>
            </w:pPr>
          </w:p>
        </w:tc>
        <w:tc>
          <w:tcPr>
            <w:tcW w:w="2652" w:type="dxa"/>
            <w:gridSpan w:val="2"/>
            <w:vMerge/>
          </w:tcPr>
          <w:p w:rsidR="00252256" w:rsidRPr="00154278" w:rsidRDefault="00252256" w:rsidP="00252256">
            <w:pPr>
              <w:jc w:val="center"/>
              <w:rPr>
                <w:sz w:val="20"/>
                <w:szCs w:val="20"/>
              </w:rPr>
            </w:pPr>
          </w:p>
        </w:tc>
        <w:tc>
          <w:tcPr>
            <w:tcW w:w="2162" w:type="dxa"/>
            <w:gridSpan w:val="3"/>
          </w:tcPr>
          <w:p w:rsidR="00252256" w:rsidRPr="00154278" w:rsidRDefault="00252256" w:rsidP="00252256">
            <w:pPr>
              <w:jc w:val="center"/>
              <w:rPr>
                <w:sz w:val="20"/>
                <w:szCs w:val="20"/>
              </w:rPr>
            </w:pPr>
            <w:r w:rsidRPr="00154278">
              <w:rPr>
                <w:sz w:val="20"/>
                <w:szCs w:val="20"/>
              </w:rPr>
              <w:t>Чумаковский сельсовет</w:t>
            </w:r>
          </w:p>
          <w:p w:rsidR="00252256" w:rsidRPr="00154278" w:rsidRDefault="00252256" w:rsidP="00252256">
            <w:pPr>
              <w:jc w:val="center"/>
              <w:rPr>
                <w:sz w:val="20"/>
                <w:szCs w:val="20"/>
              </w:rPr>
            </w:pPr>
            <w:r w:rsidRPr="00154278">
              <w:rPr>
                <w:sz w:val="20"/>
                <w:szCs w:val="20"/>
              </w:rPr>
              <w:t>с Ушково,1,715км</w:t>
            </w:r>
          </w:p>
        </w:tc>
        <w:tc>
          <w:tcPr>
            <w:tcW w:w="996" w:type="dxa"/>
            <w:gridSpan w:val="6"/>
          </w:tcPr>
          <w:p w:rsidR="00252256" w:rsidRPr="00154278" w:rsidRDefault="00252256" w:rsidP="00252256">
            <w:pPr>
              <w:jc w:val="center"/>
              <w:rPr>
                <w:sz w:val="20"/>
                <w:szCs w:val="20"/>
              </w:rPr>
            </w:pPr>
            <w:r w:rsidRPr="00154278">
              <w:rPr>
                <w:sz w:val="20"/>
                <w:szCs w:val="20"/>
              </w:rPr>
              <w:t>373,7</w:t>
            </w:r>
          </w:p>
        </w:tc>
        <w:tc>
          <w:tcPr>
            <w:tcW w:w="1120" w:type="dxa"/>
            <w:gridSpan w:val="9"/>
          </w:tcPr>
          <w:p w:rsidR="00252256" w:rsidRPr="00154278" w:rsidRDefault="00252256" w:rsidP="00252256">
            <w:pPr>
              <w:jc w:val="center"/>
              <w:rPr>
                <w:sz w:val="20"/>
                <w:szCs w:val="20"/>
              </w:rPr>
            </w:pPr>
            <w:r w:rsidRPr="00154278">
              <w:rPr>
                <w:sz w:val="20"/>
                <w:szCs w:val="20"/>
              </w:rPr>
              <w:t>7099,9</w:t>
            </w:r>
          </w:p>
        </w:tc>
        <w:tc>
          <w:tcPr>
            <w:tcW w:w="834" w:type="dxa"/>
            <w:gridSpan w:val="5"/>
          </w:tcPr>
          <w:p w:rsidR="00252256" w:rsidRPr="00154278" w:rsidRDefault="00252256" w:rsidP="00252256">
            <w:pPr>
              <w:jc w:val="center"/>
              <w:rPr>
                <w:sz w:val="20"/>
                <w:szCs w:val="20"/>
              </w:rPr>
            </w:pPr>
          </w:p>
        </w:tc>
        <w:tc>
          <w:tcPr>
            <w:tcW w:w="1067" w:type="dxa"/>
            <w:gridSpan w:val="7"/>
          </w:tcPr>
          <w:p w:rsidR="00252256" w:rsidRPr="00154278" w:rsidRDefault="00252256" w:rsidP="00252256">
            <w:pPr>
              <w:jc w:val="center"/>
              <w:rPr>
                <w:sz w:val="20"/>
                <w:szCs w:val="20"/>
              </w:rPr>
            </w:pPr>
          </w:p>
        </w:tc>
        <w:tc>
          <w:tcPr>
            <w:tcW w:w="959" w:type="dxa"/>
            <w:gridSpan w:val="10"/>
          </w:tcPr>
          <w:p w:rsidR="00252256" w:rsidRPr="00154278" w:rsidRDefault="00252256" w:rsidP="00252256">
            <w:pPr>
              <w:jc w:val="center"/>
              <w:rPr>
                <w:sz w:val="20"/>
                <w:szCs w:val="20"/>
              </w:rPr>
            </w:pPr>
          </w:p>
        </w:tc>
        <w:tc>
          <w:tcPr>
            <w:tcW w:w="544" w:type="dxa"/>
            <w:gridSpan w:val="7"/>
          </w:tcPr>
          <w:p w:rsidR="00252256" w:rsidRPr="00154278" w:rsidRDefault="00252256" w:rsidP="00252256">
            <w:pPr>
              <w:jc w:val="center"/>
              <w:rPr>
                <w:sz w:val="20"/>
                <w:szCs w:val="20"/>
              </w:rPr>
            </w:pPr>
          </w:p>
        </w:tc>
        <w:tc>
          <w:tcPr>
            <w:tcW w:w="945" w:type="dxa"/>
            <w:gridSpan w:val="11"/>
          </w:tcPr>
          <w:p w:rsidR="00252256" w:rsidRPr="00154278" w:rsidRDefault="00252256" w:rsidP="00252256">
            <w:pPr>
              <w:jc w:val="center"/>
              <w:rPr>
                <w:sz w:val="20"/>
                <w:szCs w:val="20"/>
              </w:rPr>
            </w:pPr>
          </w:p>
        </w:tc>
        <w:tc>
          <w:tcPr>
            <w:tcW w:w="900" w:type="dxa"/>
            <w:gridSpan w:val="9"/>
          </w:tcPr>
          <w:p w:rsidR="00252256" w:rsidRPr="00154278" w:rsidRDefault="00252256" w:rsidP="00252256">
            <w:pPr>
              <w:jc w:val="center"/>
              <w:rPr>
                <w:sz w:val="20"/>
                <w:szCs w:val="20"/>
              </w:rPr>
            </w:pPr>
          </w:p>
        </w:tc>
        <w:tc>
          <w:tcPr>
            <w:tcW w:w="723" w:type="dxa"/>
            <w:gridSpan w:val="8"/>
          </w:tcPr>
          <w:p w:rsidR="00252256" w:rsidRPr="00154278" w:rsidRDefault="00252256" w:rsidP="00252256">
            <w:pPr>
              <w:jc w:val="center"/>
              <w:rPr>
                <w:sz w:val="20"/>
                <w:szCs w:val="20"/>
              </w:rPr>
            </w:pPr>
          </w:p>
        </w:tc>
        <w:tc>
          <w:tcPr>
            <w:tcW w:w="916" w:type="dxa"/>
            <w:vMerge/>
          </w:tcPr>
          <w:p w:rsidR="00252256" w:rsidRPr="00154278" w:rsidRDefault="00252256" w:rsidP="00252256">
            <w:pPr>
              <w:jc w:val="center"/>
              <w:rPr>
                <w:sz w:val="20"/>
                <w:szCs w:val="20"/>
              </w:rPr>
            </w:pPr>
          </w:p>
        </w:tc>
      </w:tr>
      <w:tr w:rsidR="00252256" w:rsidRPr="00154278" w:rsidTr="00252256">
        <w:trPr>
          <w:gridAfter w:val="2"/>
          <w:wAfter w:w="128" w:type="dxa"/>
        </w:trPr>
        <w:tc>
          <w:tcPr>
            <w:tcW w:w="2130" w:type="dxa"/>
            <w:gridSpan w:val="4"/>
            <w:vMerge/>
          </w:tcPr>
          <w:p w:rsidR="00252256" w:rsidRPr="00154278" w:rsidRDefault="00252256" w:rsidP="00252256">
            <w:pPr>
              <w:jc w:val="center"/>
              <w:rPr>
                <w:b/>
                <w:sz w:val="20"/>
                <w:szCs w:val="20"/>
              </w:rPr>
            </w:pPr>
          </w:p>
        </w:tc>
        <w:tc>
          <w:tcPr>
            <w:tcW w:w="2652" w:type="dxa"/>
            <w:gridSpan w:val="2"/>
            <w:vMerge/>
          </w:tcPr>
          <w:p w:rsidR="00252256" w:rsidRPr="00154278" w:rsidRDefault="00252256" w:rsidP="00252256">
            <w:pPr>
              <w:jc w:val="center"/>
              <w:rPr>
                <w:sz w:val="20"/>
                <w:szCs w:val="20"/>
              </w:rPr>
            </w:pPr>
          </w:p>
        </w:tc>
        <w:tc>
          <w:tcPr>
            <w:tcW w:w="2162" w:type="dxa"/>
            <w:gridSpan w:val="3"/>
          </w:tcPr>
          <w:p w:rsidR="00252256" w:rsidRPr="00154278" w:rsidRDefault="00252256" w:rsidP="00252256">
            <w:pPr>
              <w:jc w:val="center"/>
              <w:rPr>
                <w:sz w:val="20"/>
                <w:szCs w:val="20"/>
              </w:rPr>
            </w:pPr>
            <w:r w:rsidRPr="00154278">
              <w:rPr>
                <w:sz w:val="20"/>
                <w:szCs w:val="20"/>
              </w:rPr>
              <w:t>г  Куйбышев,</w:t>
            </w:r>
          </w:p>
          <w:p w:rsidR="00252256" w:rsidRPr="00154278" w:rsidRDefault="00252256" w:rsidP="00252256">
            <w:pPr>
              <w:jc w:val="center"/>
              <w:rPr>
                <w:sz w:val="20"/>
                <w:szCs w:val="20"/>
              </w:rPr>
            </w:pPr>
            <w:r w:rsidRPr="00154278">
              <w:rPr>
                <w:sz w:val="20"/>
                <w:szCs w:val="20"/>
              </w:rPr>
              <w:t>1,682км</w:t>
            </w:r>
          </w:p>
        </w:tc>
        <w:tc>
          <w:tcPr>
            <w:tcW w:w="996" w:type="dxa"/>
            <w:gridSpan w:val="6"/>
          </w:tcPr>
          <w:p w:rsidR="00252256" w:rsidRPr="00154278" w:rsidRDefault="00252256" w:rsidP="00252256">
            <w:pPr>
              <w:jc w:val="center"/>
              <w:rPr>
                <w:sz w:val="20"/>
                <w:szCs w:val="20"/>
              </w:rPr>
            </w:pPr>
            <w:r w:rsidRPr="00154278">
              <w:rPr>
                <w:sz w:val="20"/>
                <w:szCs w:val="20"/>
              </w:rPr>
              <w:t>937,7</w:t>
            </w: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0</w:t>
            </w:r>
          </w:p>
        </w:tc>
        <w:tc>
          <w:tcPr>
            <w:tcW w:w="1120" w:type="dxa"/>
            <w:gridSpan w:val="9"/>
          </w:tcPr>
          <w:p w:rsidR="00252256" w:rsidRPr="00154278" w:rsidRDefault="00252256" w:rsidP="00252256">
            <w:pPr>
              <w:jc w:val="center"/>
              <w:rPr>
                <w:sz w:val="20"/>
                <w:szCs w:val="20"/>
              </w:rPr>
            </w:pPr>
            <w:r w:rsidRPr="00154278">
              <w:rPr>
                <w:sz w:val="20"/>
                <w:szCs w:val="20"/>
              </w:rPr>
              <w:t>17645,6</w:t>
            </w:r>
          </w:p>
        </w:tc>
        <w:tc>
          <w:tcPr>
            <w:tcW w:w="834" w:type="dxa"/>
            <w:gridSpan w:val="5"/>
          </w:tcPr>
          <w:p w:rsidR="00252256" w:rsidRPr="00154278" w:rsidRDefault="00252256" w:rsidP="00252256">
            <w:pPr>
              <w:jc w:val="center"/>
              <w:rPr>
                <w:sz w:val="20"/>
                <w:szCs w:val="20"/>
              </w:rPr>
            </w:pPr>
          </w:p>
        </w:tc>
        <w:tc>
          <w:tcPr>
            <w:tcW w:w="1067" w:type="dxa"/>
            <w:gridSpan w:val="7"/>
          </w:tcPr>
          <w:p w:rsidR="00252256" w:rsidRPr="00154278" w:rsidRDefault="00252256" w:rsidP="00252256">
            <w:pPr>
              <w:jc w:val="center"/>
              <w:rPr>
                <w:sz w:val="20"/>
                <w:szCs w:val="20"/>
              </w:rPr>
            </w:pPr>
          </w:p>
        </w:tc>
        <w:tc>
          <w:tcPr>
            <w:tcW w:w="959" w:type="dxa"/>
            <w:gridSpan w:val="10"/>
          </w:tcPr>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0</w:t>
            </w:r>
          </w:p>
        </w:tc>
        <w:tc>
          <w:tcPr>
            <w:tcW w:w="544" w:type="dxa"/>
            <w:gridSpan w:val="7"/>
          </w:tcPr>
          <w:p w:rsidR="00252256" w:rsidRPr="00154278" w:rsidRDefault="00252256" w:rsidP="00252256">
            <w:pPr>
              <w:jc w:val="center"/>
              <w:rPr>
                <w:sz w:val="20"/>
                <w:szCs w:val="20"/>
              </w:rPr>
            </w:pPr>
          </w:p>
        </w:tc>
        <w:tc>
          <w:tcPr>
            <w:tcW w:w="945" w:type="dxa"/>
            <w:gridSpan w:val="11"/>
          </w:tcPr>
          <w:p w:rsidR="00252256" w:rsidRPr="00154278" w:rsidRDefault="00252256" w:rsidP="00252256">
            <w:pPr>
              <w:jc w:val="center"/>
              <w:rPr>
                <w:sz w:val="20"/>
                <w:szCs w:val="20"/>
              </w:rPr>
            </w:pPr>
          </w:p>
        </w:tc>
        <w:tc>
          <w:tcPr>
            <w:tcW w:w="900" w:type="dxa"/>
            <w:gridSpan w:val="9"/>
          </w:tcPr>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37042,</w:t>
            </w:r>
          </w:p>
        </w:tc>
        <w:tc>
          <w:tcPr>
            <w:tcW w:w="723" w:type="dxa"/>
            <w:gridSpan w:val="8"/>
          </w:tcPr>
          <w:p w:rsidR="00252256" w:rsidRPr="00154278" w:rsidRDefault="00252256" w:rsidP="00252256">
            <w:pPr>
              <w:jc w:val="center"/>
              <w:rPr>
                <w:sz w:val="20"/>
                <w:szCs w:val="20"/>
              </w:rPr>
            </w:pPr>
          </w:p>
        </w:tc>
        <w:tc>
          <w:tcPr>
            <w:tcW w:w="916" w:type="dxa"/>
            <w:vMerge/>
          </w:tcPr>
          <w:p w:rsidR="00252256" w:rsidRPr="00154278" w:rsidRDefault="00252256" w:rsidP="00252256">
            <w:pPr>
              <w:jc w:val="center"/>
              <w:rPr>
                <w:sz w:val="20"/>
                <w:szCs w:val="20"/>
              </w:rPr>
            </w:pPr>
          </w:p>
        </w:tc>
      </w:tr>
      <w:tr w:rsidR="00252256" w:rsidRPr="00154278" w:rsidTr="00252256">
        <w:trPr>
          <w:gridAfter w:val="2"/>
          <w:wAfter w:w="128" w:type="dxa"/>
        </w:trPr>
        <w:tc>
          <w:tcPr>
            <w:tcW w:w="2130" w:type="dxa"/>
            <w:gridSpan w:val="4"/>
          </w:tcPr>
          <w:p w:rsidR="00252256" w:rsidRPr="00154278" w:rsidRDefault="00252256" w:rsidP="00252256">
            <w:pPr>
              <w:jc w:val="center"/>
              <w:rPr>
                <w:sz w:val="20"/>
                <w:szCs w:val="20"/>
              </w:rPr>
            </w:pPr>
            <w:r w:rsidRPr="00154278">
              <w:rPr>
                <w:sz w:val="20"/>
                <w:szCs w:val="20"/>
              </w:rPr>
              <w:t>Реконструкция автомобильной дороги «51 км а/д «К-22»- Новоичинское»</w:t>
            </w:r>
          </w:p>
        </w:tc>
        <w:tc>
          <w:tcPr>
            <w:tcW w:w="2652" w:type="dxa"/>
            <w:gridSpan w:val="2"/>
            <w:vMerge w:val="restart"/>
          </w:tcPr>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Улучшение состояния дорог</w:t>
            </w:r>
          </w:p>
        </w:tc>
        <w:tc>
          <w:tcPr>
            <w:tcW w:w="2162" w:type="dxa"/>
            <w:gridSpan w:val="3"/>
          </w:tcPr>
          <w:p w:rsidR="00252256" w:rsidRPr="00154278" w:rsidRDefault="00252256" w:rsidP="00252256">
            <w:pPr>
              <w:jc w:val="center"/>
              <w:rPr>
                <w:sz w:val="20"/>
                <w:szCs w:val="20"/>
              </w:rPr>
            </w:pPr>
          </w:p>
        </w:tc>
        <w:tc>
          <w:tcPr>
            <w:tcW w:w="996" w:type="dxa"/>
            <w:gridSpan w:val="6"/>
          </w:tcPr>
          <w:p w:rsidR="00252256" w:rsidRPr="00154278" w:rsidRDefault="00252256" w:rsidP="00252256">
            <w:pPr>
              <w:jc w:val="center"/>
              <w:rPr>
                <w:sz w:val="20"/>
                <w:szCs w:val="20"/>
              </w:rPr>
            </w:pPr>
          </w:p>
        </w:tc>
        <w:tc>
          <w:tcPr>
            <w:tcW w:w="1120" w:type="dxa"/>
            <w:gridSpan w:val="9"/>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3060</w:t>
            </w:r>
          </w:p>
        </w:tc>
        <w:tc>
          <w:tcPr>
            <w:tcW w:w="834" w:type="dxa"/>
            <w:gridSpan w:val="5"/>
          </w:tcPr>
          <w:p w:rsidR="00252256" w:rsidRPr="00154278" w:rsidRDefault="00252256" w:rsidP="00252256">
            <w:pPr>
              <w:jc w:val="center"/>
              <w:rPr>
                <w:sz w:val="20"/>
                <w:szCs w:val="20"/>
              </w:rPr>
            </w:pPr>
          </w:p>
        </w:tc>
        <w:tc>
          <w:tcPr>
            <w:tcW w:w="1067" w:type="dxa"/>
            <w:gridSpan w:val="7"/>
          </w:tcPr>
          <w:p w:rsidR="00252256" w:rsidRPr="00154278" w:rsidRDefault="00252256" w:rsidP="00252256">
            <w:pPr>
              <w:jc w:val="center"/>
              <w:rPr>
                <w:sz w:val="20"/>
                <w:szCs w:val="20"/>
              </w:rPr>
            </w:pPr>
          </w:p>
        </w:tc>
        <w:tc>
          <w:tcPr>
            <w:tcW w:w="959" w:type="dxa"/>
            <w:gridSpan w:val="10"/>
          </w:tcPr>
          <w:p w:rsidR="00252256" w:rsidRPr="00154278" w:rsidRDefault="00252256" w:rsidP="00252256">
            <w:pPr>
              <w:ind w:left="-288"/>
              <w:jc w:val="center"/>
              <w:rPr>
                <w:sz w:val="20"/>
                <w:szCs w:val="20"/>
              </w:rPr>
            </w:pPr>
          </w:p>
          <w:p w:rsidR="00252256" w:rsidRPr="00154278" w:rsidRDefault="00252256" w:rsidP="00252256">
            <w:pPr>
              <w:ind w:left="-288"/>
              <w:jc w:val="center"/>
              <w:rPr>
                <w:sz w:val="20"/>
                <w:szCs w:val="20"/>
              </w:rPr>
            </w:pPr>
          </w:p>
        </w:tc>
        <w:tc>
          <w:tcPr>
            <w:tcW w:w="544" w:type="dxa"/>
            <w:gridSpan w:val="7"/>
          </w:tcPr>
          <w:p w:rsidR="00252256" w:rsidRPr="00154278" w:rsidRDefault="00252256" w:rsidP="00252256">
            <w:pPr>
              <w:jc w:val="center"/>
              <w:rPr>
                <w:sz w:val="20"/>
                <w:szCs w:val="20"/>
              </w:rPr>
            </w:pPr>
          </w:p>
        </w:tc>
        <w:tc>
          <w:tcPr>
            <w:tcW w:w="945" w:type="dxa"/>
            <w:gridSpan w:val="11"/>
          </w:tcPr>
          <w:p w:rsidR="00252256" w:rsidRPr="00154278" w:rsidRDefault="00252256" w:rsidP="00252256">
            <w:pPr>
              <w:jc w:val="center"/>
              <w:rPr>
                <w:sz w:val="20"/>
                <w:szCs w:val="20"/>
              </w:rPr>
            </w:pPr>
          </w:p>
        </w:tc>
        <w:tc>
          <w:tcPr>
            <w:tcW w:w="900" w:type="dxa"/>
            <w:gridSpan w:val="9"/>
          </w:tcPr>
          <w:p w:rsidR="00252256" w:rsidRPr="00154278" w:rsidRDefault="00252256" w:rsidP="00252256">
            <w:pPr>
              <w:jc w:val="center"/>
              <w:rPr>
                <w:sz w:val="20"/>
                <w:szCs w:val="20"/>
              </w:rPr>
            </w:pPr>
          </w:p>
        </w:tc>
        <w:tc>
          <w:tcPr>
            <w:tcW w:w="723" w:type="dxa"/>
            <w:gridSpan w:val="8"/>
          </w:tcPr>
          <w:p w:rsidR="00252256" w:rsidRPr="00154278" w:rsidRDefault="00252256" w:rsidP="00252256">
            <w:pPr>
              <w:jc w:val="center"/>
              <w:rPr>
                <w:sz w:val="20"/>
                <w:szCs w:val="20"/>
              </w:rPr>
            </w:pPr>
          </w:p>
        </w:tc>
        <w:tc>
          <w:tcPr>
            <w:tcW w:w="916" w:type="dxa"/>
            <w:vMerge w:val="restart"/>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 xml:space="preserve">Администрация Куйбышевского </w:t>
            </w:r>
            <w:r w:rsidRPr="00154278">
              <w:rPr>
                <w:sz w:val="20"/>
                <w:szCs w:val="20"/>
              </w:rPr>
              <w:lastRenderedPageBreak/>
              <w:t>района</w:t>
            </w:r>
          </w:p>
        </w:tc>
      </w:tr>
      <w:tr w:rsidR="00252256" w:rsidRPr="00154278" w:rsidTr="00252256">
        <w:trPr>
          <w:gridAfter w:val="2"/>
          <w:wAfter w:w="128" w:type="dxa"/>
        </w:trPr>
        <w:tc>
          <w:tcPr>
            <w:tcW w:w="2130" w:type="dxa"/>
            <w:gridSpan w:val="4"/>
          </w:tcPr>
          <w:p w:rsidR="00252256" w:rsidRPr="00154278" w:rsidRDefault="00252256" w:rsidP="00252256">
            <w:pPr>
              <w:jc w:val="center"/>
              <w:rPr>
                <w:sz w:val="20"/>
                <w:szCs w:val="20"/>
              </w:rPr>
            </w:pPr>
            <w:r w:rsidRPr="00154278">
              <w:rPr>
                <w:sz w:val="20"/>
                <w:szCs w:val="20"/>
              </w:rPr>
              <w:t>Реконструкция  автомобильной дороги «74 км а/д «Н-</w:t>
            </w:r>
            <w:r w:rsidRPr="00154278">
              <w:rPr>
                <w:sz w:val="20"/>
                <w:szCs w:val="20"/>
              </w:rPr>
              <w:lastRenderedPageBreak/>
              <w:t>1408» - Андреевка»</w:t>
            </w:r>
          </w:p>
        </w:tc>
        <w:tc>
          <w:tcPr>
            <w:tcW w:w="2652" w:type="dxa"/>
            <w:gridSpan w:val="2"/>
            <w:vMerge/>
          </w:tcPr>
          <w:p w:rsidR="00252256" w:rsidRPr="00154278" w:rsidRDefault="00252256" w:rsidP="00252256">
            <w:pPr>
              <w:jc w:val="center"/>
              <w:rPr>
                <w:b/>
                <w:sz w:val="20"/>
                <w:szCs w:val="20"/>
              </w:rPr>
            </w:pPr>
          </w:p>
        </w:tc>
        <w:tc>
          <w:tcPr>
            <w:tcW w:w="2162" w:type="dxa"/>
            <w:gridSpan w:val="3"/>
          </w:tcPr>
          <w:p w:rsidR="00252256" w:rsidRPr="00154278" w:rsidRDefault="00252256" w:rsidP="00252256">
            <w:pPr>
              <w:jc w:val="center"/>
              <w:rPr>
                <w:b/>
                <w:sz w:val="20"/>
                <w:szCs w:val="20"/>
              </w:rPr>
            </w:pPr>
          </w:p>
        </w:tc>
        <w:tc>
          <w:tcPr>
            <w:tcW w:w="996" w:type="dxa"/>
            <w:gridSpan w:val="6"/>
          </w:tcPr>
          <w:p w:rsidR="00252256" w:rsidRPr="00154278" w:rsidRDefault="00252256" w:rsidP="00252256">
            <w:pPr>
              <w:jc w:val="center"/>
              <w:rPr>
                <w:b/>
                <w:sz w:val="20"/>
                <w:szCs w:val="20"/>
              </w:rPr>
            </w:pPr>
          </w:p>
        </w:tc>
        <w:tc>
          <w:tcPr>
            <w:tcW w:w="1120" w:type="dxa"/>
            <w:gridSpan w:val="9"/>
          </w:tcPr>
          <w:p w:rsidR="00252256" w:rsidRPr="00154278" w:rsidRDefault="00252256" w:rsidP="00252256">
            <w:pPr>
              <w:jc w:val="center"/>
              <w:rPr>
                <w:b/>
                <w:sz w:val="20"/>
                <w:szCs w:val="20"/>
              </w:rPr>
            </w:pPr>
          </w:p>
          <w:p w:rsidR="00252256" w:rsidRPr="00154278" w:rsidRDefault="00252256" w:rsidP="00252256">
            <w:pPr>
              <w:jc w:val="center"/>
              <w:rPr>
                <w:sz w:val="20"/>
                <w:szCs w:val="20"/>
              </w:rPr>
            </w:pPr>
            <w:r w:rsidRPr="00154278">
              <w:rPr>
                <w:sz w:val="20"/>
                <w:szCs w:val="20"/>
              </w:rPr>
              <w:t>13820,0</w:t>
            </w:r>
          </w:p>
        </w:tc>
        <w:tc>
          <w:tcPr>
            <w:tcW w:w="834" w:type="dxa"/>
            <w:gridSpan w:val="5"/>
          </w:tcPr>
          <w:p w:rsidR="00252256" w:rsidRPr="00154278" w:rsidRDefault="00252256" w:rsidP="00252256">
            <w:pPr>
              <w:jc w:val="center"/>
              <w:rPr>
                <w:b/>
                <w:sz w:val="20"/>
                <w:szCs w:val="20"/>
              </w:rPr>
            </w:pPr>
          </w:p>
        </w:tc>
        <w:tc>
          <w:tcPr>
            <w:tcW w:w="1067" w:type="dxa"/>
            <w:gridSpan w:val="7"/>
          </w:tcPr>
          <w:p w:rsidR="00252256" w:rsidRPr="00154278" w:rsidRDefault="00252256" w:rsidP="00252256">
            <w:pPr>
              <w:jc w:val="center"/>
              <w:rPr>
                <w:b/>
                <w:sz w:val="20"/>
                <w:szCs w:val="20"/>
              </w:rPr>
            </w:pPr>
          </w:p>
        </w:tc>
        <w:tc>
          <w:tcPr>
            <w:tcW w:w="959" w:type="dxa"/>
            <w:gridSpan w:val="10"/>
          </w:tcPr>
          <w:p w:rsidR="00252256" w:rsidRPr="00154278" w:rsidRDefault="00252256" w:rsidP="00252256">
            <w:pPr>
              <w:jc w:val="center"/>
              <w:rPr>
                <w:sz w:val="20"/>
                <w:szCs w:val="20"/>
              </w:rPr>
            </w:pPr>
          </w:p>
          <w:p w:rsidR="00252256" w:rsidRPr="00154278" w:rsidRDefault="00252256" w:rsidP="00252256">
            <w:pPr>
              <w:jc w:val="center"/>
              <w:rPr>
                <w:sz w:val="20"/>
                <w:szCs w:val="20"/>
              </w:rPr>
            </w:pPr>
          </w:p>
        </w:tc>
        <w:tc>
          <w:tcPr>
            <w:tcW w:w="544" w:type="dxa"/>
            <w:gridSpan w:val="7"/>
          </w:tcPr>
          <w:p w:rsidR="00252256" w:rsidRPr="00154278" w:rsidRDefault="00252256" w:rsidP="00252256">
            <w:pPr>
              <w:jc w:val="center"/>
              <w:rPr>
                <w:sz w:val="20"/>
                <w:szCs w:val="20"/>
              </w:rPr>
            </w:pPr>
          </w:p>
        </w:tc>
        <w:tc>
          <w:tcPr>
            <w:tcW w:w="945" w:type="dxa"/>
            <w:gridSpan w:val="11"/>
          </w:tcPr>
          <w:p w:rsidR="00252256" w:rsidRPr="00154278" w:rsidRDefault="00252256" w:rsidP="00252256">
            <w:pPr>
              <w:jc w:val="center"/>
              <w:rPr>
                <w:sz w:val="20"/>
                <w:szCs w:val="20"/>
              </w:rPr>
            </w:pPr>
          </w:p>
        </w:tc>
        <w:tc>
          <w:tcPr>
            <w:tcW w:w="900" w:type="dxa"/>
            <w:gridSpan w:val="9"/>
          </w:tcPr>
          <w:p w:rsidR="00252256" w:rsidRPr="00154278" w:rsidRDefault="00252256" w:rsidP="00252256">
            <w:pPr>
              <w:jc w:val="center"/>
              <w:rPr>
                <w:sz w:val="20"/>
                <w:szCs w:val="20"/>
              </w:rPr>
            </w:pPr>
          </w:p>
        </w:tc>
        <w:tc>
          <w:tcPr>
            <w:tcW w:w="723" w:type="dxa"/>
            <w:gridSpan w:val="8"/>
          </w:tcPr>
          <w:p w:rsidR="00252256" w:rsidRPr="00154278" w:rsidRDefault="00252256" w:rsidP="00252256">
            <w:pPr>
              <w:jc w:val="center"/>
              <w:rPr>
                <w:b/>
                <w:sz w:val="20"/>
                <w:szCs w:val="20"/>
              </w:rPr>
            </w:pPr>
          </w:p>
        </w:tc>
        <w:tc>
          <w:tcPr>
            <w:tcW w:w="916" w:type="dxa"/>
            <w:vMerge/>
          </w:tcPr>
          <w:p w:rsidR="00252256" w:rsidRPr="00154278" w:rsidRDefault="00252256" w:rsidP="00252256">
            <w:pPr>
              <w:jc w:val="center"/>
              <w:rPr>
                <w:b/>
                <w:sz w:val="20"/>
                <w:szCs w:val="20"/>
              </w:rPr>
            </w:pPr>
          </w:p>
        </w:tc>
      </w:tr>
      <w:tr w:rsidR="00252256" w:rsidRPr="00154278" w:rsidTr="00252256">
        <w:trPr>
          <w:gridAfter w:val="2"/>
          <w:wAfter w:w="128" w:type="dxa"/>
        </w:trPr>
        <w:tc>
          <w:tcPr>
            <w:tcW w:w="2130" w:type="dxa"/>
            <w:gridSpan w:val="4"/>
          </w:tcPr>
          <w:p w:rsidR="00252256" w:rsidRPr="00154278" w:rsidRDefault="00252256" w:rsidP="00252256">
            <w:pPr>
              <w:jc w:val="center"/>
              <w:rPr>
                <w:sz w:val="20"/>
                <w:szCs w:val="20"/>
              </w:rPr>
            </w:pPr>
          </w:p>
        </w:tc>
        <w:tc>
          <w:tcPr>
            <w:tcW w:w="2652" w:type="dxa"/>
            <w:gridSpan w:val="2"/>
            <w:vMerge/>
          </w:tcPr>
          <w:p w:rsidR="00252256" w:rsidRPr="00154278" w:rsidRDefault="00252256" w:rsidP="00252256">
            <w:pPr>
              <w:jc w:val="center"/>
              <w:rPr>
                <w:b/>
                <w:sz w:val="20"/>
                <w:szCs w:val="20"/>
              </w:rPr>
            </w:pPr>
          </w:p>
        </w:tc>
        <w:tc>
          <w:tcPr>
            <w:tcW w:w="2162" w:type="dxa"/>
            <w:gridSpan w:val="3"/>
          </w:tcPr>
          <w:p w:rsidR="00252256" w:rsidRPr="00154278" w:rsidRDefault="00252256" w:rsidP="00252256">
            <w:pPr>
              <w:jc w:val="center"/>
              <w:rPr>
                <w:b/>
                <w:sz w:val="20"/>
                <w:szCs w:val="20"/>
              </w:rPr>
            </w:pPr>
          </w:p>
        </w:tc>
        <w:tc>
          <w:tcPr>
            <w:tcW w:w="996" w:type="dxa"/>
            <w:gridSpan w:val="6"/>
          </w:tcPr>
          <w:p w:rsidR="00252256" w:rsidRPr="00154278" w:rsidRDefault="00252256" w:rsidP="00252256">
            <w:pPr>
              <w:jc w:val="center"/>
              <w:rPr>
                <w:b/>
                <w:sz w:val="20"/>
                <w:szCs w:val="20"/>
              </w:rPr>
            </w:pPr>
          </w:p>
        </w:tc>
        <w:tc>
          <w:tcPr>
            <w:tcW w:w="1120" w:type="dxa"/>
            <w:gridSpan w:val="9"/>
          </w:tcPr>
          <w:p w:rsidR="00252256" w:rsidRPr="00154278" w:rsidRDefault="00252256" w:rsidP="00252256">
            <w:pPr>
              <w:jc w:val="center"/>
              <w:rPr>
                <w:b/>
                <w:sz w:val="20"/>
                <w:szCs w:val="20"/>
              </w:rPr>
            </w:pPr>
          </w:p>
        </w:tc>
        <w:tc>
          <w:tcPr>
            <w:tcW w:w="834" w:type="dxa"/>
            <w:gridSpan w:val="5"/>
          </w:tcPr>
          <w:p w:rsidR="00252256" w:rsidRPr="00154278" w:rsidRDefault="00252256" w:rsidP="00252256">
            <w:pPr>
              <w:jc w:val="center"/>
              <w:rPr>
                <w:b/>
                <w:sz w:val="20"/>
                <w:szCs w:val="20"/>
              </w:rPr>
            </w:pPr>
          </w:p>
        </w:tc>
        <w:tc>
          <w:tcPr>
            <w:tcW w:w="1067" w:type="dxa"/>
            <w:gridSpan w:val="7"/>
          </w:tcPr>
          <w:p w:rsidR="00252256" w:rsidRPr="00154278" w:rsidRDefault="00252256" w:rsidP="00252256">
            <w:pPr>
              <w:jc w:val="center"/>
              <w:rPr>
                <w:b/>
                <w:sz w:val="20"/>
                <w:szCs w:val="20"/>
              </w:rPr>
            </w:pPr>
          </w:p>
        </w:tc>
        <w:tc>
          <w:tcPr>
            <w:tcW w:w="959" w:type="dxa"/>
            <w:gridSpan w:val="10"/>
          </w:tcPr>
          <w:p w:rsidR="00252256" w:rsidRPr="00154278" w:rsidRDefault="00252256" w:rsidP="00252256">
            <w:pPr>
              <w:jc w:val="center"/>
              <w:rPr>
                <w:sz w:val="20"/>
                <w:szCs w:val="20"/>
              </w:rPr>
            </w:pPr>
          </w:p>
        </w:tc>
        <w:tc>
          <w:tcPr>
            <w:tcW w:w="544" w:type="dxa"/>
            <w:gridSpan w:val="7"/>
          </w:tcPr>
          <w:p w:rsidR="00252256" w:rsidRPr="00154278" w:rsidRDefault="00252256" w:rsidP="00252256">
            <w:pPr>
              <w:jc w:val="center"/>
              <w:rPr>
                <w:sz w:val="20"/>
                <w:szCs w:val="20"/>
              </w:rPr>
            </w:pPr>
          </w:p>
        </w:tc>
        <w:tc>
          <w:tcPr>
            <w:tcW w:w="945" w:type="dxa"/>
            <w:gridSpan w:val="11"/>
          </w:tcPr>
          <w:p w:rsidR="00252256" w:rsidRPr="00154278" w:rsidRDefault="00252256" w:rsidP="00252256">
            <w:pPr>
              <w:jc w:val="center"/>
              <w:rPr>
                <w:sz w:val="20"/>
                <w:szCs w:val="20"/>
              </w:rPr>
            </w:pPr>
          </w:p>
        </w:tc>
        <w:tc>
          <w:tcPr>
            <w:tcW w:w="900" w:type="dxa"/>
            <w:gridSpan w:val="9"/>
          </w:tcPr>
          <w:p w:rsidR="00252256" w:rsidRPr="00154278" w:rsidRDefault="00252256" w:rsidP="00252256">
            <w:pPr>
              <w:jc w:val="center"/>
              <w:rPr>
                <w:sz w:val="20"/>
                <w:szCs w:val="20"/>
              </w:rPr>
            </w:pPr>
          </w:p>
          <w:p w:rsidR="00252256" w:rsidRPr="00154278" w:rsidRDefault="00252256" w:rsidP="00252256">
            <w:pPr>
              <w:jc w:val="center"/>
              <w:rPr>
                <w:sz w:val="20"/>
                <w:szCs w:val="20"/>
              </w:rPr>
            </w:pPr>
          </w:p>
        </w:tc>
        <w:tc>
          <w:tcPr>
            <w:tcW w:w="723" w:type="dxa"/>
            <w:gridSpan w:val="8"/>
          </w:tcPr>
          <w:p w:rsidR="00252256" w:rsidRPr="00154278" w:rsidRDefault="00252256" w:rsidP="00252256">
            <w:pPr>
              <w:jc w:val="center"/>
              <w:rPr>
                <w:b/>
                <w:sz w:val="20"/>
                <w:szCs w:val="20"/>
              </w:rPr>
            </w:pPr>
          </w:p>
        </w:tc>
        <w:tc>
          <w:tcPr>
            <w:tcW w:w="916" w:type="dxa"/>
            <w:vMerge/>
          </w:tcPr>
          <w:p w:rsidR="00252256" w:rsidRPr="00154278" w:rsidRDefault="00252256" w:rsidP="00252256">
            <w:pPr>
              <w:jc w:val="center"/>
              <w:rPr>
                <w:b/>
                <w:sz w:val="20"/>
                <w:szCs w:val="20"/>
              </w:rPr>
            </w:pPr>
          </w:p>
        </w:tc>
      </w:tr>
      <w:tr w:rsidR="00252256" w:rsidRPr="00154278" w:rsidTr="00252256">
        <w:trPr>
          <w:gridAfter w:val="2"/>
          <w:wAfter w:w="128" w:type="dxa"/>
        </w:trPr>
        <w:tc>
          <w:tcPr>
            <w:tcW w:w="15948" w:type="dxa"/>
            <w:gridSpan w:val="82"/>
          </w:tcPr>
          <w:p w:rsidR="00252256" w:rsidRPr="00154278" w:rsidRDefault="00252256" w:rsidP="00252256">
            <w:pPr>
              <w:jc w:val="center"/>
              <w:rPr>
                <w:b/>
                <w:sz w:val="20"/>
                <w:szCs w:val="20"/>
              </w:rPr>
            </w:pPr>
            <w:r w:rsidRPr="00154278">
              <w:rPr>
                <w:b/>
                <w:sz w:val="20"/>
                <w:szCs w:val="20"/>
              </w:rPr>
              <w:t>Развитие жилищного строительства и капитального ремонта МКД</w:t>
            </w:r>
          </w:p>
        </w:tc>
      </w:tr>
      <w:tr w:rsidR="00252256" w:rsidRPr="00154278" w:rsidTr="00252256">
        <w:trPr>
          <w:gridAfter w:val="2"/>
          <w:wAfter w:w="128" w:type="dxa"/>
        </w:trPr>
        <w:tc>
          <w:tcPr>
            <w:tcW w:w="2130" w:type="dxa"/>
            <w:gridSpan w:val="4"/>
          </w:tcPr>
          <w:p w:rsidR="00252256" w:rsidRPr="00154278" w:rsidRDefault="00252256" w:rsidP="00252256">
            <w:pPr>
              <w:jc w:val="center"/>
              <w:rPr>
                <w:sz w:val="20"/>
                <w:szCs w:val="20"/>
              </w:rPr>
            </w:pPr>
            <w:r w:rsidRPr="00154278">
              <w:rPr>
                <w:sz w:val="20"/>
                <w:szCs w:val="20"/>
              </w:rPr>
              <w:t>Улучшение жилищных условий граждан</w:t>
            </w:r>
          </w:p>
        </w:tc>
        <w:tc>
          <w:tcPr>
            <w:tcW w:w="2652" w:type="dxa"/>
            <w:gridSpan w:val="2"/>
          </w:tcPr>
          <w:p w:rsidR="00252256" w:rsidRPr="00154278" w:rsidRDefault="00252256" w:rsidP="00252256">
            <w:pPr>
              <w:jc w:val="center"/>
              <w:rPr>
                <w:sz w:val="20"/>
                <w:szCs w:val="20"/>
              </w:rPr>
            </w:pPr>
            <w:r w:rsidRPr="00154278">
              <w:rPr>
                <w:sz w:val="20"/>
                <w:szCs w:val="20"/>
              </w:rPr>
              <w:t>Распределение субсидий на реализацию программ муниципальных образований по капитальному ремонту многоквартирных домов (Куйбышевский район)</w:t>
            </w:r>
          </w:p>
        </w:tc>
        <w:tc>
          <w:tcPr>
            <w:tcW w:w="2162" w:type="dxa"/>
            <w:gridSpan w:val="3"/>
          </w:tcPr>
          <w:p w:rsidR="00252256" w:rsidRPr="00154278" w:rsidRDefault="00252256" w:rsidP="00252256">
            <w:pPr>
              <w:jc w:val="center"/>
              <w:rPr>
                <w:sz w:val="20"/>
                <w:szCs w:val="20"/>
              </w:rPr>
            </w:pPr>
            <w:r w:rsidRPr="00154278">
              <w:rPr>
                <w:sz w:val="20"/>
                <w:szCs w:val="20"/>
              </w:rPr>
              <w:t>Капитальный ремонт многоквартирных домов в г Куйбышеве</w:t>
            </w:r>
          </w:p>
        </w:tc>
        <w:tc>
          <w:tcPr>
            <w:tcW w:w="996" w:type="dxa"/>
            <w:gridSpan w:val="6"/>
          </w:tcPr>
          <w:p w:rsidR="00252256" w:rsidRPr="00154278" w:rsidRDefault="00252256" w:rsidP="00252256">
            <w:pPr>
              <w:jc w:val="center"/>
              <w:rPr>
                <w:sz w:val="20"/>
                <w:szCs w:val="20"/>
              </w:rPr>
            </w:pPr>
          </w:p>
        </w:tc>
        <w:tc>
          <w:tcPr>
            <w:tcW w:w="1120" w:type="dxa"/>
            <w:gridSpan w:val="9"/>
          </w:tcPr>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8807,4</w:t>
            </w:r>
          </w:p>
        </w:tc>
        <w:tc>
          <w:tcPr>
            <w:tcW w:w="834" w:type="dxa"/>
            <w:gridSpan w:val="5"/>
          </w:tcPr>
          <w:p w:rsidR="00252256" w:rsidRPr="00154278" w:rsidRDefault="00252256" w:rsidP="00252256">
            <w:pPr>
              <w:jc w:val="center"/>
              <w:rPr>
                <w:sz w:val="20"/>
                <w:szCs w:val="20"/>
              </w:rPr>
            </w:pPr>
          </w:p>
        </w:tc>
        <w:tc>
          <w:tcPr>
            <w:tcW w:w="1067" w:type="dxa"/>
            <w:gridSpan w:val="7"/>
          </w:tcPr>
          <w:p w:rsidR="00252256" w:rsidRPr="00154278" w:rsidRDefault="00252256" w:rsidP="00252256">
            <w:pPr>
              <w:jc w:val="center"/>
              <w:rPr>
                <w:sz w:val="20"/>
                <w:szCs w:val="20"/>
              </w:rPr>
            </w:pPr>
          </w:p>
        </w:tc>
        <w:tc>
          <w:tcPr>
            <w:tcW w:w="959" w:type="dxa"/>
            <w:gridSpan w:val="10"/>
          </w:tcPr>
          <w:p w:rsidR="00252256" w:rsidRPr="00154278" w:rsidRDefault="00252256" w:rsidP="00252256">
            <w:pPr>
              <w:jc w:val="center"/>
              <w:rPr>
                <w:sz w:val="20"/>
                <w:szCs w:val="20"/>
              </w:rPr>
            </w:pPr>
          </w:p>
        </w:tc>
        <w:tc>
          <w:tcPr>
            <w:tcW w:w="544" w:type="dxa"/>
            <w:gridSpan w:val="7"/>
          </w:tcPr>
          <w:p w:rsidR="00252256" w:rsidRPr="00154278" w:rsidRDefault="00252256" w:rsidP="00252256">
            <w:pPr>
              <w:jc w:val="center"/>
              <w:rPr>
                <w:sz w:val="20"/>
                <w:szCs w:val="20"/>
              </w:rPr>
            </w:pPr>
          </w:p>
        </w:tc>
        <w:tc>
          <w:tcPr>
            <w:tcW w:w="945" w:type="dxa"/>
            <w:gridSpan w:val="11"/>
          </w:tcPr>
          <w:p w:rsidR="00252256" w:rsidRPr="00154278" w:rsidRDefault="00252256" w:rsidP="00252256">
            <w:pPr>
              <w:jc w:val="center"/>
              <w:rPr>
                <w:sz w:val="20"/>
                <w:szCs w:val="20"/>
              </w:rPr>
            </w:pPr>
          </w:p>
        </w:tc>
        <w:tc>
          <w:tcPr>
            <w:tcW w:w="900" w:type="dxa"/>
            <w:gridSpan w:val="9"/>
          </w:tcPr>
          <w:p w:rsidR="00252256" w:rsidRPr="00154278" w:rsidRDefault="00252256" w:rsidP="00252256">
            <w:pPr>
              <w:jc w:val="center"/>
              <w:rPr>
                <w:sz w:val="20"/>
                <w:szCs w:val="20"/>
              </w:rPr>
            </w:pPr>
          </w:p>
        </w:tc>
        <w:tc>
          <w:tcPr>
            <w:tcW w:w="723" w:type="dxa"/>
            <w:gridSpan w:val="8"/>
          </w:tcPr>
          <w:p w:rsidR="00252256" w:rsidRPr="00154278" w:rsidRDefault="00252256" w:rsidP="00252256">
            <w:pPr>
              <w:jc w:val="center"/>
              <w:rPr>
                <w:sz w:val="20"/>
                <w:szCs w:val="20"/>
              </w:rPr>
            </w:pPr>
          </w:p>
        </w:tc>
        <w:tc>
          <w:tcPr>
            <w:tcW w:w="916" w:type="dxa"/>
            <w:vMerge w:val="restart"/>
          </w:tcPr>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 xml:space="preserve">МО </w:t>
            </w:r>
          </w:p>
          <w:p w:rsidR="00252256" w:rsidRPr="00154278" w:rsidRDefault="00252256" w:rsidP="00252256">
            <w:pPr>
              <w:jc w:val="center"/>
              <w:rPr>
                <w:sz w:val="20"/>
                <w:szCs w:val="20"/>
              </w:rPr>
            </w:pPr>
            <w:r w:rsidRPr="00154278">
              <w:rPr>
                <w:sz w:val="20"/>
                <w:szCs w:val="20"/>
              </w:rPr>
              <w:t>Куйбышев</w:t>
            </w: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 xml:space="preserve">МО </w:t>
            </w:r>
          </w:p>
          <w:p w:rsidR="00252256" w:rsidRPr="00154278" w:rsidRDefault="00252256" w:rsidP="00252256">
            <w:pPr>
              <w:jc w:val="center"/>
              <w:rPr>
                <w:sz w:val="20"/>
                <w:szCs w:val="20"/>
              </w:rPr>
            </w:pPr>
            <w:r w:rsidRPr="00154278">
              <w:rPr>
                <w:sz w:val="20"/>
                <w:szCs w:val="20"/>
              </w:rPr>
              <w:t>Куйбы</w:t>
            </w:r>
            <w:r w:rsidRPr="00154278">
              <w:rPr>
                <w:sz w:val="20"/>
                <w:szCs w:val="20"/>
              </w:rPr>
              <w:lastRenderedPageBreak/>
              <w:t>шев</w:t>
            </w:r>
          </w:p>
          <w:p w:rsidR="00252256" w:rsidRPr="00154278" w:rsidRDefault="00252256" w:rsidP="00252256">
            <w:pPr>
              <w:jc w:val="center"/>
              <w:rPr>
                <w:sz w:val="20"/>
                <w:szCs w:val="20"/>
              </w:rPr>
            </w:pPr>
          </w:p>
        </w:tc>
      </w:tr>
      <w:tr w:rsidR="00252256" w:rsidRPr="00154278" w:rsidTr="00252256">
        <w:trPr>
          <w:gridAfter w:val="2"/>
          <w:wAfter w:w="128" w:type="dxa"/>
        </w:trPr>
        <w:tc>
          <w:tcPr>
            <w:tcW w:w="2130" w:type="dxa"/>
            <w:gridSpan w:val="4"/>
          </w:tcPr>
          <w:p w:rsidR="00252256" w:rsidRPr="00154278" w:rsidRDefault="00252256" w:rsidP="00252256">
            <w:pPr>
              <w:jc w:val="center"/>
              <w:rPr>
                <w:sz w:val="20"/>
                <w:szCs w:val="20"/>
              </w:rPr>
            </w:pPr>
            <w:r w:rsidRPr="00154278">
              <w:rPr>
                <w:sz w:val="20"/>
                <w:szCs w:val="20"/>
              </w:rPr>
              <w:t>Улучшение жилищных условий граждан</w:t>
            </w:r>
          </w:p>
        </w:tc>
        <w:tc>
          <w:tcPr>
            <w:tcW w:w="2652" w:type="dxa"/>
            <w:gridSpan w:val="2"/>
          </w:tcPr>
          <w:p w:rsidR="00252256" w:rsidRPr="00154278" w:rsidRDefault="00252256" w:rsidP="00252256">
            <w:pPr>
              <w:jc w:val="center"/>
              <w:rPr>
                <w:sz w:val="20"/>
                <w:szCs w:val="20"/>
              </w:rPr>
            </w:pPr>
            <w:r w:rsidRPr="00154278">
              <w:rPr>
                <w:sz w:val="20"/>
                <w:szCs w:val="20"/>
              </w:rPr>
              <w:t>Распределение субсидий на реализацию мероприятий государственной программы НСО «Замена и модернизация лифтового оборудования, отработавшего нормативный срок службы в многоквартирных домах, расположенных на территории  мун образований НСО на 2012-2015годы»</w:t>
            </w:r>
          </w:p>
        </w:tc>
        <w:tc>
          <w:tcPr>
            <w:tcW w:w="2162" w:type="dxa"/>
            <w:gridSpan w:val="3"/>
          </w:tcPr>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Замена и модернизация лифтового оборудования в г Куйбышеве</w:t>
            </w:r>
          </w:p>
        </w:tc>
        <w:tc>
          <w:tcPr>
            <w:tcW w:w="996" w:type="dxa"/>
            <w:gridSpan w:val="6"/>
          </w:tcPr>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tc>
        <w:tc>
          <w:tcPr>
            <w:tcW w:w="1120" w:type="dxa"/>
            <w:gridSpan w:val="9"/>
          </w:tcPr>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280,0</w:t>
            </w:r>
          </w:p>
        </w:tc>
        <w:tc>
          <w:tcPr>
            <w:tcW w:w="834" w:type="dxa"/>
            <w:gridSpan w:val="5"/>
          </w:tcPr>
          <w:p w:rsidR="00252256" w:rsidRPr="00154278" w:rsidRDefault="00252256" w:rsidP="00252256">
            <w:pPr>
              <w:jc w:val="center"/>
              <w:rPr>
                <w:sz w:val="20"/>
                <w:szCs w:val="20"/>
              </w:rPr>
            </w:pPr>
          </w:p>
        </w:tc>
        <w:tc>
          <w:tcPr>
            <w:tcW w:w="1067" w:type="dxa"/>
            <w:gridSpan w:val="7"/>
          </w:tcPr>
          <w:p w:rsidR="00252256" w:rsidRPr="00154278" w:rsidRDefault="00252256" w:rsidP="00252256">
            <w:pPr>
              <w:jc w:val="center"/>
              <w:rPr>
                <w:sz w:val="20"/>
                <w:szCs w:val="20"/>
              </w:rPr>
            </w:pPr>
          </w:p>
        </w:tc>
        <w:tc>
          <w:tcPr>
            <w:tcW w:w="959" w:type="dxa"/>
            <w:gridSpan w:val="10"/>
          </w:tcPr>
          <w:p w:rsidR="00252256" w:rsidRPr="00154278" w:rsidRDefault="00252256" w:rsidP="00252256">
            <w:pPr>
              <w:jc w:val="center"/>
              <w:rPr>
                <w:sz w:val="20"/>
                <w:szCs w:val="20"/>
              </w:rPr>
            </w:pPr>
          </w:p>
        </w:tc>
        <w:tc>
          <w:tcPr>
            <w:tcW w:w="544" w:type="dxa"/>
            <w:gridSpan w:val="7"/>
          </w:tcPr>
          <w:p w:rsidR="00252256" w:rsidRPr="00154278" w:rsidRDefault="00252256" w:rsidP="00252256">
            <w:pPr>
              <w:jc w:val="center"/>
              <w:rPr>
                <w:sz w:val="20"/>
                <w:szCs w:val="20"/>
              </w:rPr>
            </w:pPr>
          </w:p>
        </w:tc>
        <w:tc>
          <w:tcPr>
            <w:tcW w:w="945" w:type="dxa"/>
            <w:gridSpan w:val="11"/>
          </w:tcPr>
          <w:p w:rsidR="00252256" w:rsidRPr="00154278" w:rsidRDefault="00252256" w:rsidP="00252256">
            <w:pPr>
              <w:jc w:val="center"/>
              <w:rPr>
                <w:sz w:val="20"/>
                <w:szCs w:val="20"/>
              </w:rPr>
            </w:pPr>
          </w:p>
        </w:tc>
        <w:tc>
          <w:tcPr>
            <w:tcW w:w="900" w:type="dxa"/>
            <w:gridSpan w:val="9"/>
          </w:tcPr>
          <w:p w:rsidR="00252256" w:rsidRPr="00154278" w:rsidRDefault="00252256" w:rsidP="00252256">
            <w:pPr>
              <w:jc w:val="center"/>
              <w:rPr>
                <w:sz w:val="20"/>
                <w:szCs w:val="20"/>
              </w:rPr>
            </w:pPr>
          </w:p>
        </w:tc>
        <w:tc>
          <w:tcPr>
            <w:tcW w:w="723" w:type="dxa"/>
            <w:gridSpan w:val="8"/>
          </w:tcPr>
          <w:p w:rsidR="00252256" w:rsidRPr="00154278" w:rsidRDefault="00252256" w:rsidP="00252256">
            <w:pPr>
              <w:jc w:val="center"/>
              <w:rPr>
                <w:sz w:val="20"/>
                <w:szCs w:val="20"/>
              </w:rPr>
            </w:pPr>
          </w:p>
        </w:tc>
        <w:tc>
          <w:tcPr>
            <w:tcW w:w="916" w:type="dxa"/>
            <w:vMerge/>
          </w:tcPr>
          <w:p w:rsidR="00252256" w:rsidRPr="00154278" w:rsidRDefault="00252256" w:rsidP="00252256">
            <w:pPr>
              <w:jc w:val="center"/>
              <w:rPr>
                <w:b/>
                <w:sz w:val="20"/>
                <w:szCs w:val="20"/>
              </w:rPr>
            </w:pPr>
          </w:p>
        </w:tc>
      </w:tr>
      <w:tr w:rsidR="00252256" w:rsidRPr="00154278" w:rsidTr="00252256">
        <w:trPr>
          <w:gridAfter w:val="2"/>
          <w:wAfter w:w="128" w:type="dxa"/>
        </w:trPr>
        <w:tc>
          <w:tcPr>
            <w:tcW w:w="2130" w:type="dxa"/>
            <w:gridSpan w:val="4"/>
          </w:tcPr>
          <w:p w:rsidR="00252256" w:rsidRPr="00154278" w:rsidRDefault="00252256" w:rsidP="00252256">
            <w:pPr>
              <w:jc w:val="center"/>
              <w:rPr>
                <w:sz w:val="20"/>
                <w:szCs w:val="20"/>
              </w:rPr>
            </w:pPr>
          </w:p>
        </w:tc>
        <w:tc>
          <w:tcPr>
            <w:tcW w:w="2652" w:type="dxa"/>
            <w:gridSpan w:val="2"/>
          </w:tcPr>
          <w:p w:rsidR="00252256" w:rsidRPr="00154278" w:rsidRDefault="00252256" w:rsidP="00252256">
            <w:pPr>
              <w:jc w:val="center"/>
              <w:rPr>
                <w:sz w:val="20"/>
                <w:szCs w:val="20"/>
              </w:rPr>
            </w:pPr>
            <w:r w:rsidRPr="00154278">
              <w:rPr>
                <w:sz w:val="20"/>
                <w:szCs w:val="20"/>
              </w:rPr>
              <w:t xml:space="preserve">Распределение субсидий на реализацию мероприятий по стимулированию развития жилищного строительства Новосибирской области </w:t>
            </w:r>
          </w:p>
        </w:tc>
        <w:tc>
          <w:tcPr>
            <w:tcW w:w="2162" w:type="dxa"/>
            <w:gridSpan w:val="3"/>
          </w:tcPr>
          <w:p w:rsidR="00252256" w:rsidRPr="00154278" w:rsidRDefault="00252256" w:rsidP="00252256">
            <w:pPr>
              <w:jc w:val="center"/>
              <w:rPr>
                <w:sz w:val="20"/>
                <w:szCs w:val="20"/>
              </w:rPr>
            </w:pPr>
          </w:p>
        </w:tc>
        <w:tc>
          <w:tcPr>
            <w:tcW w:w="996" w:type="dxa"/>
            <w:gridSpan w:val="6"/>
          </w:tcPr>
          <w:p w:rsidR="00252256" w:rsidRPr="00154278" w:rsidRDefault="00252256" w:rsidP="00252256">
            <w:pPr>
              <w:jc w:val="center"/>
              <w:rPr>
                <w:sz w:val="20"/>
                <w:szCs w:val="20"/>
              </w:rPr>
            </w:pPr>
          </w:p>
        </w:tc>
        <w:tc>
          <w:tcPr>
            <w:tcW w:w="1120" w:type="dxa"/>
            <w:gridSpan w:val="9"/>
          </w:tcPr>
          <w:p w:rsidR="00252256" w:rsidRPr="00154278" w:rsidRDefault="00252256" w:rsidP="00252256">
            <w:pPr>
              <w:jc w:val="center"/>
              <w:rPr>
                <w:sz w:val="20"/>
                <w:szCs w:val="20"/>
              </w:rPr>
            </w:pPr>
          </w:p>
        </w:tc>
        <w:tc>
          <w:tcPr>
            <w:tcW w:w="834" w:type="dxa"/>
            <w:gridSpan w:val="5"/>
          </w:tcPr>
          <w:p w:rsidR="00252256" w:rsidRPr="00154278" w:rsidRDefault="00252256" w:rsidP="00252256">
            <w:pPr>
              <w:jc w:val="center"/>
              <w:rPr>
                <w:sz w:val="20"/>
                <w:szCs w:val="20"/>
              </w:rPr>
            </w:pPr>
          </w:p>
        </w:tc>
        <w:tc>
          <w:tcPr>
            <w:tcW w:w="1067" w:type="dxa"/>
            <w:gridSpan w:val="7"/>
          </w:tcPr>
          <w:p w:rsidR="00252256" w:rsidRPr="00154278" w:rsidRDefault="00252256" w:rsidP="00252256">
            <w:pPr>
              <w:jc w:val="center"/>
              <w:rPr>
                <w:sz w:val="20"/>
                <w:szCs w:val="20"/>
              </w:rPr>
            </w:pPr>
          </w:p>
        </w:tc>
        <w:tc>
          <w:tcPr>
            <w:tcW w:w="959" w:type="dxa"/>
            <w:gridSpan w:val="10"/>
          </w:tcPr>
          <w:p w:rsidR="00252256" w:rsidRPr="00154278" w:rsidRDefault="00252256" w:rsidP="00252256">
            <w:pPr>
              <w:jc w:val="center"/>
              <w:rPr>
                <w:sz w:val="20"/>
                <w:szCs w:val="20"/>
              </w:rPr>
            </w:pPr>
          </w:p>
        </w:tc>
        <w:tc>
          <w:tcPr>
            <w:tcW w:w="544" w:type="dxa"/>
            <w:gridSpan w:val="7"/>
          </w:tcPr>
          <w:p w:rsidR="00252256" w:rsidRPr="00154278" w:rsidRDefault="00252256" w:rsidP="00252256">
            <w:pPr>
              <w:jc w:val="center"/>
              <w:rPr>
                <w:sz w:val="20"/>
                <w:szCs w:val="20"/>
              </w:rPr>
            </w:pPr>
          </w:p>
        </w:tc>
        <w:tc>
          <w:tcPr>
            <w:tcW w:w="945" w:type="dxa"/>
            <w:gridSpan w:val="11"/>
          </w:tcPr>
          <w:p w:rsidR="00252256" w:rsidRPr="00154278" w:rsidRDefault="00252256" w:rsidP="00252256">
            <w:pPr>
              <w:jc w:val="center"/>
              <w:rPr>
                <w:sz w:val="20"/>
                <w:szCs w:val="20"/>
              </w:rPr>
            </w:pPr>
          </w:p>
        </w:tc>
        <w:tc>
          <w:tcPr>
            <w:tcW w:w="900" w:type="dxa"/>
            <w:gridSpan w:val="9"/>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10000</w:t>
            </w:r>
          </w:p>
        </w:tc>
        <w:tc>
          <w:tcPr>
            <w:tcW w:w="723" w:type="dxa"/>
            <w:gridSpan w:val="8"/>
          </w:tcPr>
          <w:p w:rsidR="00252256" w:rsidRPr="00154278" w:rsidRDefault="00252256" w:rsidP="00252256">
            <w:pPr>
              <w:jc w:val="center"/>
              <w:rPr>
                <w:sz w:val="20"/>
                <w:szCs w:val="20"/>
              </w:rPr>
            </w:pPr>
          </w:p>
        </w:tc>
        <w:tc>
          <w:tcPr>
            <w:tcW w:w="916" w:type="dxa"/>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Администрация Куйбышевского района</w:t>
            </w:r>
          </w:p>
        </w:tc>
      </w:tr>
      <w:tr w:rsidR="00252256" w:rsidRPr="00154278" w:rsidTr="00252256">
        <w:trPr>
          <w:gridAfter w:val="2"/>
          <w:wAfter w:w="128" w:type="dxa"/>
        </w:trPr>
        <w:tc>
          <w:tcPr>
            <w:tcW w:w="15948" w:type="dxa"/>
            <w:gridSpan w:val="82"/>
          </w:tcPr>
          <w:p w:rsidR="00252256" w:rsidRPr="00154278" w:rsidRDefault="00252256" w:rsidP="00252256">
            <w:pPr>
              <w:jc w:val="center"/>
              <w:rPr>
                <w:b/>
                <w:sz w:val="20"/>
                <w:szCs w:val="20"/>
              </w:rPr>
            </w:pPr>
            <w:r w:rsidRPr="00154278">
              <w:rPr>
                <w:b/>
                <w:sz w:val="20"/>
                <w:szCs w:val="20"/>
              </w:rPr>
              <w:t>Мероприятия по переселению граждан из аварийного жилищного фонда</w:t>
            </w:r>
          </w:p>
        </w:tc>
      </w:tr>
      <w:tr w:rsidR="00252256" w:rsidRPr="00154278" w:rsidTr="00252256">
        <w:trPr>
          <w:gridAfter w:val="2"/>
          <w:wAfter w:w="128" w:type="dxa"/>
        </w:trPr>
        <w:tc>
          <w:tcPr>
            <w:tcW w:w="2130" w:type="dxa"/>
            <w:gridSpan w:val="4"/>
          </w:tcPr>
          <w:p w:rsidR="00252256" w:rsidRPr="00154278" w:rsidRDefault="00252256" w:rsidP="00252256">
            <w:pPr>
              <w:jc w:val="center"/>
              <w:rPr>
                <w:sz w:val="20"/>
                <w:szCs w:val="20"/>
              </w:rPr>
            </w:pPr>
          </w:p>
        </w:tc>
        <w:tc>
          <w:tcPr>
            <w:tcW w:w="2652" w:type="dxa"/>
            <w:gridSpan w:val="2"/>
          </w:tcPr>
          <w:p w:rsidR="00252256" w:rsidRPr="00154278" w:rsidRDefault="00252256" w:rsidP="00252256">
            <w:pPr>
              <w:jc w:val="center"/>
              <w:rPr>
                <w:sz w:val="20"/>
                <w:szCs w:val="20"/>
              </w:rPr>
            </w:pPr>
            <w:r w:rsidRPr="00154278">
              <w:rPr>
                <w:sz w:val="20"/>
                <w:szCs w:val="20"/>
              </w:rPr>
              <w:t>Распределение субсидий на обеспечение мероприятий по переселению граждан из аварийного жилищного фонда с учетом необходимости развития малоэтажного жилищного строительства за счет средств государственной корпорации «Фонд содействия реформированию ЖКХ» (Куйбышевский район)</w:t>
            </w:r>
          </w:p>
        </w:tc>
        <w:tc>
          <w:tcPr>
            <w:tcW w:w="2162" w:type="dxa"/>
            <w:gridSpan w:val="3"/>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 xml:space="preserve">Поэтапное  переселение граждан из аварийного и ветхого жилья </w:t>
            </w: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Капитальный ремонт многоквартирных домов в г. Куйбышеве</w:t>
            </w:r>
          </w:p>
        </w:tc>
        <w:tc>
          <w:tcPr>
            <w:tcW w:w="996" w:type="dxa"/>
            <w:gridSpan w:val="6"/>
          </w:tcPr>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1661,4</w:t>
            </w:r>
          </w:p>
        </w:tc>
        <w:tc>
          <w:tcPr>
            <w:tcW w:w="1120" w:type="dxa"/>
            <w:gridSpan w:val="9"/>
          </w:tcPr>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134499,5</w:t>
            </w: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3527,2</w:t>
            </w:r>
          </w:p>
        </w:tc>
        <w:tc>
          <w:tcPr>
            <w:tcW w:w="834" w:type="dxa"/>
            <w:gridSpan w:val="5"/>
          </w:tcPr>
          <w:p w:rsidR="00252256" w:rsidRPr="00154278" w:rsidRDefault="00252256" w:rsidP="00252256">
            <w:pPr>
              <w:jc w:val="center"/>
              <w:rPr>
                <w:sz w:val="20"/>
                <w:szCs w:val="20"/>
              </w:rPr>
            </w:pPr>
          </w:p>
        </w:tc>
        <w:tc>
          <w:tcPr>
            <w:tcW w:w="1067" w:type="dxa"/>
            <w:gridSpan w:val="7"/>
          </w:tcPr>
          <w:p w:rsidR="00252256" w:rsidRPr="00154278" w:rsidRDefault="00252256" w:rsidP="00252256">
            <w:pPr>
              <w:jc w:val="center"/>
              <w:rPr>
                <w:sz w:val="20"/>
                <w:szCs w:val="20"/>
              </w:rPr>
            </w:pPr>
          </w:p>
        </w:tc>
        <w:tc>
          <w:tcPr>
            <w:tcW w:w="959" w:type="dxa"/>
            <w:gridSpan w:val="10"/>
          </w:tcPr>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116752</w:t>
            </w: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2015,5</w:t>
            </w:r>
          </w:p>
          <w:p w:rsidR="00252256" w:rsidRPr="00154278" w:rsidRDefault="00252256" w:rsidP="00252256">
            <w:pPr>
              <w:jc w:val="center"/>
              <w:rPr>
                <w:sz w:val="20"/>
                <w:szCs w:val="20"/>
              </w:rPr>
            </w:pPr>
          </w:p>
        </w:tc>
        <w:tc>
          <w:tcPr>
            <w:tcW w:w="544" w:type="dxa"/>
            <w:gridSpan w:val="7"/>
          </w:tcPr>
          <w:p w:rsidR="00252256" w:rsidRPr="00154278" w:rsidRDefault="00252256" w:rsidP="00252256">
            <w:pPr>
              <w:jc w:val="center"/>
              <w:rPr>
                <w:sz w:val="20"/>
                <w:szCs w:val="20"/>
              </w:rPr>
            </w:pPr>
          </w:p>
        </w:tc>
        <w:tc>
          <w:tcPr>
            <w:tcW w:w="945" w:type="dxa"/>
            <w:gridSpan w:val="11"/>
          </w:tcPr>
          <w:p w:rsidR="00252256" w:rsidRPr="00154278" w:rsidRDefault="00252256" w:rsidP="00252256">
            <w:pPr>
              <w:jc w:val="center"/>
              <w:rPr>
                <w:sz w:val="20"/>
                <w:szCs w:val="20"/>
              </w:rPr>
            </w:pPr>
          </w:p>
        </w:tc>
        <w:tc>
          <w:tcPr>
            <w:tcW w:w="900" w:type="dxa"/>
            <w:gridSpan w:val="9"/>
          </w:tcPr>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114531</w:t>
            </w: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tc>
        <w:tc>
          <w:tcPr>
            <w:tcW w:w="723" w:type="dxa"/>
            <w:gridSpan w:val="8"/>
          </w:tcPr>
          <w:p w:rsidR="00252256" w:rsidRPr="00154278" w:rsidRDefault="00252256" w:rsidP="00252256">
            <w:pPr>
              <w:jc w:val="center"/>
              <w:rPr>
                <w:sz w:val="20"/>
                <w:szCs w:val="20"/>
              </w:rPr>
            </w:pPr>
          </w:p>
        </w:tc>
        <w:tc>
          <w:tcPr>
            <w:tcW w:w="916" w:type="dxa"/>
          </w:tcPr>
          <w:p w:rsidR="00252256" w:rsidRPr="00154278" w:rsidRDefault="00252256" w:rsidP="00252256">
            <w:pPr>
              <w:jc w:val="center"/>
              <w:rPr>
                <w:sz w:val="20"/>
                <w:szCs w:val="20"/>
              </w:rPr>
            </w:pPr>
            <w:r w:rsidRPr="00154278">
              <w:rPr>
                <w:sz w:val="20"/>
                <w:szCs w:val="20"/>
              </w:rPr>
              <w:t>Администрация Куйбышевского района, МО г Куйбышева</w:t>
            </w:r>
          </w:p>
        </w:tc>
      </w:tr>
      <w:tr w:rsidR="00252256" w:rsidRPr="00154278" w:rsidTr="00252256">
        <w:trPr>
          <w:gridAfter w:val="2"/>
          <w:wAfter w:w="128" w:type="dxa"/>
        </w:trPr>
        <w:tc>
          <w:tcPr>
            <w:tcW w:w="15948" w:type="dxa"/>
            <w:gridSpan w:val="82"/>
          </w:tcPr>
          <w:p w:rsidR="00252256" w:rsidRPr="00154278" w:rsidRDefault="00252256" w:rsidP="00252256">
            <w:pPr>
              <w:jc w:val="center"/>
              <w:rPr>
                <w:b/>
                <w:sz w:val="20"/>
                <w:szCs w:val="20"/>
              </w:rPr>
            </w:pPr>
            <w:r w:rsidRPr="00154278">
              <w:rPr>
                <w:b/>
                <w:sz w:val="20"/>
                <w:szCs w:val="20"/>
              </w:rPr>
              <w:lastRenderedPageBreak/>
              <w:t>Обеспечение жильем нуждающихся в улучшении жилищных условий отдельных категорий граждан</w:t>
            </w:r>
          </w:p>
        </w:tc>
      </w:tr>
      <w:tr w:rsidR="00252256" w:rsidRPr="00154278" w:rsidTr="00252256">
        <w:trPr>
          <w:gridAfter w:val="2"/>
          <w:wAfter w:w="128" w:type="dxa"/>
        </w:trPr>
        <w:tc>
          <w:tcPr>
            <w:tcW w:w="2130" w:type="dxa"/>
            <w:gridSpan w:val="4"/>
          </w:tcPr>
          <w:p w:rsidR="00252256" w:rsidRPr="00154278" w:rsidRDefault="00252256" w:rsidP="00252256">
            <w:pPr>
              <w:jc w:val="center"/>
              <w:rPr>
                <w:b/>
                <w:sz w:val="20"/>
                <w:szCs w:val="20"/>
              </w:rPr>
            </w:pPr>
          </w:p>
        </w:tc>
        <w:tc>
          <w:tcPr>
            <w:tcW w:w="2652" w:type="dxa"/>
            <w:gridSpan w:val="2"/>
            <w:vMerge w:val="restart"/>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Распределение субвенций на обеспечения жилых помещений детям-сиротам и детям, оставшимся без попечения родителей, лицам из их числа по договорам найма специализированных жилых помещений</w:t>
            </w:r>
          </w:p>
          <w:p w:rsidR="00252256" w:rsidRPr="00154278" w:rsidRDefault="00252256" w:rsidP="00252256">
            <w:pPr>
              <w:jc w:val="center"/>
              <w:rPr>
                <w:sz w:val="20"/>
                <w:szCs w:val="20"/>
              </w:rPr>
            </w:pPr>
          </w:p>
        </w:tc>
        <w:tc>
          <w:tcPr>
            <w:tcW w:w="2162" w:type="dxa"/>
            <w:gridSpan w:val="3"/>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Обеспечение  жильем детей-сирот</w:t>
            </w:r>
          </w:p>
        </w:tc>
        <w:tc>
          <w:tcPr>
            <w:tcW w:w="996" w:type="dxa"/>
            <w:gridSpan w:val="6"/>
          </w:tcPr>
          <w:p w:rsidR="00252256" w:rsidRPr="00154278" w:rsidRDefault="00252256" w:rsidP="00252256">
            <w:pPr>
              <w:jc w:val="center"/>
              <w:rPr>
                <w:sz w:val="20"/>
                <w:szCs w:val="20"/>
              </w:rPr>
            </w:pPr>
          </w:p>
        </w:tc>
        <w:tc>
          <w:tcPr>
            <w:tcW w:w="1120" w:type="dxa"/>
            <w:gridSpan w:val="9"/>
          </w:tcPr>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6761,7</w:t>
            </w:r>
          </w:p>
        </w:tc>
        <w:tc>
          <w:tcPr>
            <w:tcW w:w="834" w:type="dxa"/>
            <w:gridSpan w:val="5"/>
          </w:tcPr>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tc>
        <w:tc>
          <w:tcPr>
            <w:tcW w:w="1067" w:type="dxa"/>
            <w:gridSpan w:val="7"/>
          </w:tcPr>
          <w:p w:rsidR="00252256" w:rsidRPr="00154278" w:rsidRDefault="00252256" w:rsidP="00252256">
            <w:pPr>
              <w:jc w:val="center"/>
              <w:rPr>
                <w:sz w:val="20"/>
                <w:szCs w:val="20"/>
              </w:rPr>
            </w:pPr>
          </w:p>
        </w:tc>
        <w:tc>
          <w:tcPr>
            <w:tcW w:w="959" w:type="dxa"/>
            <w:gridSpan w:val="10"/>
          </w:tcPr>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5634,8</w:t>
            </w:r>
          </w:p>
        </w:tc>
        <w:tc>
          <w:tcPr>
            <w:tcW w:w="544" w:type="dxa"/>
            <w:gridSpan w:val="7"/>
          </w:tcPr>
          <w:p w:rsidR="00252256" w:rsidRPr="00154278" w:rsidRDefault="00252256" w:rsidP="00252256">
            <w:pPr>
              <w:jc w:val="center"/>
              <w:rPr>
                <w:b/>
                <w:sz w:val="20"/>
                <w:szCs w:val="20"/>
              </w:rPr>
            </w:pPr>
          </w:p>
        </w:tc>
        <w:tc>
          <w:tcPr>
            <w:tcW w:w="945" w:type="dxa"/>
            <w:gridSpan w:val="11"/>
          </w:tcPr>
          <w:p w:rsidR="00252256" w:rsidRPr="00154278" w:rsidRDefault="00252256" w:rsidP="00252256">
            <w:pPr>
              <w:jc w:val="center"/>
              <w:rPr>
                <w:b/>
                <w:sz w:val="20"/>
                <w:szCs w:val="20"/>
              </w:rPr>
            </w:pPr>
          </w:p>
        </w:tc>
        <w:tc>
          <w:tcPr>
            <w:tcW w:w="900" w:type="dxa"/>
            <w:gridSpan w:val="9"/>
          </w:tcPr>
          <w:p w:rsidR="00252256" w:rsidRPr="00154278" w:rsidRDefault="00252256" w:rsidP="00252256">
            <w:pPr>
              <w:jc w:val="center"/>
              <w:rPr>
                <w:sz w:val="20"/>
                <w:szCs w:val="20"/>
              </w:rPr>
            </w:pPr>
          </w:p>
        </w:tc>
        <w:tc>
          <w:tcPr>
            <w:tcW w:w="723" w:type="dxa"/>
            <w:gridSpan w:val="8"/>
          </w:tcPr>
          <w:p w:rsidR="00252256" w:rsidRPr="00154278" w:rsidRDefault="00252256" w:rsidP="00252256">
            <w:pPr>
              <w:jc w:val="center"/>
              <w:rPr>
                <w:sz w:val="20"/>
                <w:szCs w:val="20"/>
              </w:rPr>
            </w:pPr>
          </w:p>
        </w:tc>
        <w:tc>
          <w:tcPr>
            <w:tcW w:w="916" w:type="dxa"/>
          </w:tcPr>
          <w:p w:rsidR="00252256" w:rsidRPr="00154278" w:rsidRDefault="00252256" w:rsidP="00252256">
            <w:pPr>
              <w:jc w:val="center"/>
              <w:rPr>
                <w:b/>
                <w:sz w:val="20"/>
                <w:szCs w:val="20"/>
              </w:rPr>
            </w:pPr>
          </w:p>
          <w:p w:rsidR="00252256" w:rsidRPr="00154278" w:rsidRDefault="00252256" w:rsidP="00252256">
            <w:pPr>
              <w:jc w:val="center"/>
              <w:rPr>
                <w:b/>
                <w:sz w:val="20"/>
                <w:szCs w:val="20"/>
              </w:rPr>
            </w:pPr>
            <w:r w:rsidRPr="00154278">
              <w:rPr>
                <w:sz w:val="20"/>
                <w:szCs w:val="20"/>
              </w:rPr>
              <w:t>Администрация Куйбышевского района</w:t>
            </w:r>
            <w:r w:rsidRPr="00154278">
              <w:rPr>
                <w:b/>
                <w:sz w:val="20"/>
                <w:szCs w:val="20"/>
              </w:rPr>
              <w:t>,</w:t>
            </w:r>
          </w:p>
        </w:tc>
      </w:tr>
      <w:tr w:rsidR="00252256" w:rsidRPr="00154278" w:rsidTr="00252256">
        <w:trPr>
          <w:gridAfter w:val="2"/>
          <w:wAfter w:w="128" w:type="dxa"/>
        </w:trPr>
        <w:tc>
          <w:tcPr>
            <w:tcW w:w="2130" w:type="dxa"/>
            <w:gridSpan w:val="4"/>
          </w:tcPr>
          <w:p w:rsidR="00252256" w:rsidRPr="00154278" w:rsidRDefault="00252256" w:rsidP="00252256">
            <w:pPr>
              <w:jc w:val="center"/>
              <w:rPr>
                <w:b/>
                <w:sz w:val="20"/>
                <w:szCs w:val="20"/>
              </w:rPr>
            </w:pPr>
          </w:p>
        </w:tc>
        <w:tc>
          <w:tcPr>
            <w:tcW w:w="2652" w:type="dxa"/>
            <w:gridSpan w:val="2"/>
            <w:vMerge/>
          </w:tcPr>
          <w:p w:rsidR="00252256" w:rsidRPr="00154278" w:rsidRDefault="00252256" w:rsidP="00252256">
            <w:pPr>
              <w:jc w:val="center"/>
              <w:rPr>
                <w:sz w:val="20"/>
                <w:szCs w:val="20"/>
              </w:rPr>
            </w:pPr>
          </w:p>
        </w:tc>
        <w:tc>
          <w:tcPr>
            <w:tcW w:w="2162" w:type="dxa"/>
            <w:gridSpan w:val="3"/>
          </w:tcPr>
          <w:p w:rsidR="00252256" w:rsidRPr="00154278" w:rsidRDefault="00252256" w:rsidP="00252256">
            <w:pPr>
              <w:jc w:val="center"/>
              <w:rPr>
                <w:sz w:val="20"/>
                <w:szCs w:val="20"/>
              </w:rPr>
            </w:pPr>
            <w:r w:rsidRPr="00154278">
              <w:rPr>
                <w:sz w:val="20"/>
                <w:szCs w:val="20"/>
              </w:rPr>
              <w:t>На софинансирование расходов на обеспечение предоставления жилых помещений детям-сиротам и детям, оставшимся без попечения родителей по договорам найма специал жилых помещений</w:t>
            </w:r>
          </w:p>
        </w:tc>
        <w:tc>
          <w:tcPr>
            <w:tcW w:w="996" w:type="dxa"/>
            <w:gridSpan w:val="6"/>
          </w:tcPr>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tc>
        <w:tc>
          <w:tcPr>
            <w:tcW w:w="1120" w:type="dxa"/>
            <w:gridSpan w:val="9"/>
          </w:tcPr>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27497,6</w:t>
            </w:r>
          </w:p>
        </w:tc>
        <w:tc>
          <w:tcPr>
            <w:tcW w:w="834" w:type="dxa"/>
            <w:gridSpan w:val="5"/>
          </w:tcPr>
          <w:p w:rsidR="00252256" w:rsidRPr="00154278" w:rsidRDefault="00252256" w:rsidP="00252256">
            <w:pPr>
              <w:jc w:val="center"/>
              <w:rPr>
                <w:sz w:val="20"/>
                <w:szCs w:val="20"/>
              </w:rPr>
            </w:pPr>
          </w:p>
        </w:tc>
        <w:tc>
          <w:tcPr>
            <w:tcW w:w="1067" w:type="dxa"/>
            <w:gridSpan w:val="7"/>
          </w:tcPr>
          <w:p w:rsidR="00252256" w:rsidRPr="00154278" w:rsidRDefault="00252256" w:rsidP="00252256">
            <w:pPr>
              <w:jc w:val="center"/>
              <w:rPr>
                <w:sz w:val="20"/>
                <w:szCs w:val="20"/>
              </w:rPr>
            </w:pPr>
          </w:p>
        </w:tc>
        <w:tc>
          <w:tcPr>
            <w:tcW w:w="959" w:type="dxa"/>
            <w:gridSpan w:val="10"/>
          </w:tcPr>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15777,3</w:t>
            </w:r>
          </w:p>
        </w:tc>
        <w:tc>
          <w:tcPr>
            <w:tcW w:w="544" w:type="dxa"/>
            <w:gridSpan w:val="7"/>
          </w:tcPr>
          <w:p w:rsidR="00252256" w:rsidRPr="00154278" w:rsidRDefault="00252256" w:rsidP="00252256">
            <w:pPr>
              <w:jc w:val="center"/>
              <w:rPr>
                <w:sz w:val="20"/>
                <w:szCs w:val="20"/>
              </w:rPr>
            </w:pPr>
          </w:p>
        </w:tc>
        <w:tc>
          <w:tcPr>
            <w:tcW w:w="945" w:type="dxa"/>
            <w:gridSpan w:val="11"/>
          </w:tcPr>
          <w:p w:rsidR="00252256" w:rsidRPr="00154278" w:rsidRDefault="00252256" w:rsidP="00252256">
            <w:pPr>
              <w:jc w:val="center"/>
              <w:rPr>
                <w:sz w:val="20"/>
                <w:szCs w:val="20"/>
              </w:rPr>
            </w:pPr>
          </w:p>
        </w:tc>
        <w:tc>
          <w:tcPr>
            <w:tcW w:w="900" w:type="dxa"/>
            <w:gridSpan w:val="9"/>
          </w:tcPr>
          <w:p w:rsidR="00252256" w:rsidRPr="00154278" w:rsidRDefault="00252256" w:rsidP="00252256">
            <w:pPr>
              <w:jc w:val="center"/>
              <w:rPr>
                <w:color w:val="FF0000"/>
                <w:sz w:val="20"/>
                <w:szCs w:val="20"/>
              </w:rPr>
            </w:pPr>
          </w:p>
          <w:p w:rsidR="00252256" w:rsidRPr="00154278" w:rsidRDefault="00252256" w:rsidP="00252256">
            <w:pPr>
              <w:jc w:val="center"/>
              <w:rPr>
                <w:color w:val="FF0000"/>
                <w:sz w:val="20"/>
                <w:szCs w:val="20"/>
              </w:rPr>
            </w:pPr>
          </w:p>
          <w:p w:rsidR="00252256" w:rsidRPr="00154278" w:rsidRDefault="00252256" w:rsidP="00252256">
            <w:pPr>
              <w:jc w:val="center"/>
              <w:rPr>
                <w:color w:val="FF0000"/>
                <w:sz w:val="20"/>
                <w:szCs w:val="20"/>
              </w:rPr>
            </w:pPr>
          </w:p>
          <w:p w:rsidR="00252256" w:rsidRPr="00154278" w:rsidRDefault="00252256" w:rsidP="00252256">
            <w:pPr>
              <w:jc w:val="center"/>
              <w:rPr>
                <w:color w:val="FF0000"/>
                <w:sz w:val="20"/>
                <w:szCs w:val="20"/>
              </w:rPr>
            </w:pPr>
          </w:p>
          <w:p w:rsidR="00252256" w:rsidRPr="00154278" w:rsidRDefault="00252256" w:rsidP="00252256">
            <w:pPr>
              <w:jc w:val="center"/>
              <w:rPr>
                <w:color w:val="FF0000"/>
                <w:sz w:val="20"/>
                <w:szCs w:val="20"/>
              </w:rPr>
            </w:pPr>
          </w:p>
          <w:p w:rsidR="00252256" w:rsidRPr="00154278" w:rsidRDefault="00252256" w:rsidP="00252256">
            <w:pPr>
              <w:jc w:val="center"/>
              <w:rPr>
                <w:sz w:val="20"/>
                <w:szCs w:val="20"/>
              </w:rPr>
            </w:pPr>
            <w:r w:rsidRPr="00154278">
              <w:rPr>
                <w:sz w:val="20"/>
                <w:szCs w:val="20"/>
              </w:rPr>
              <w:t>11269,5</w:t>
            </w:r>
          </w:p>
        </w:tc>
        <w:tc>
          <w:tcPr>
            <w:tcW w:w="723" w:type="dxa"/>
            <w:gridSpan w:val="8"/>
          </w:tcPr>
          <w:p w:rsidR="00252256" w:rsidRPr="00154278" w:rsidRDefault="00252256" w:rsidP="00252256">
            <w:pPr>
              <w:jc w:val="center"/>
              <w:rPr>
                <w:sz w:val="20"/>
                <w:szCs w:val="20"/>
              </w:rPr>
            </w:pPr>
          </w:p>
        </w:tc>
        <w:tc>
          <w:tcPr>
            <w:tcW w:w="916" w:type="dxa"/>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Администрация Куйбышевского района,</w:t>
            </w:r>
          </w:p>
        </w:tc>
      </w:tr>
      <w:tr w:rsidR="00252256" w:rsidRPr="00154278" w:rsidTr="00252256">
        <w:trPr>
          <w:gridAfter w:val="2"/>
          <w:wAfter w:w="128" w:type="dxa"/>
        </w:trPr>
        <w:tc>
          <w:tcPr>
            <w:tcW w:w="2130" w:type="dxa"/>
            <w:gridSpan w:val="4"/>
          </w:tcPr>
          <w:p w:rsidR="00252256" w:rsidRPr="00154278" w:rsidRDefault="00252256" w:rsidP="00252256">
            <w:pPr>
              <w:jc w:val="center"/>
              <w:rPr>
                <w:b/>
                <w:sz w:val="20"/>
                <w:szCs w:val="20"/>
              </w:rPr>
            </w:pPr>
          </w:p>
        </w:tc>
        <w:tc>
          <w:tcPr>
            <w:tcW w:w="2652" w:type="dxa"/>
            <w:gridSpan w:val="2"/>
          </w:tcPr>
          <w:p w:rsidR="00252256" w:rsidRPr="00154278" w:rsidRDefault="00252256" w:rsidP="00252256">
            <w:pPr>
              <w:jc w:val="center"/>
              <w:rPr>
                <w:sz w:val="20"/>
                <w:szCs w:val="20"/>
              </w:rPr>
            </w:pPr>
            <w:r w:rsidRPr="00154278">
              <w:rPr>
                <w:sz w:val="20"/>
                <w:szCs w:val="20"/>
              </w:rPr>
              <w:t xml:space="preserve">Распределение субвенций на обеспечение жильем отдельных категорий граждан, установленных Федеральным Законом от 12.01.1995 №5 «О ветеранах» и от 24.11.1995 №181 –ФЗ «О социальной защите инвалидов в Российской Федерации»(Куйбышевский </w:t>
            </w:r>
            <w:r w:rsidRPr="00154278">
              <w:rPr>
                <w:sz w:val="20"/>
                <w:szCs w:val="20"/>
              </w:rPr>
              <w:lastRenderedPageBreak/>
              <w:t>район)</w:t>
            </w:r>
          </w:p>
        </w:tc>
        <w:tc>
          <w:tcPr>
            <w:tcW w:w="2162" w:type="dxa"/>
            <w:gridSpan w:val="3"/>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Создание условий для повышения уровня обеспеченности жильем инвалидов и семей, имеющих детей инвалидов</w:t>
            </w:r>
          </w:p>
        </w:tc>
        <w:tc>
          <w:tcPr>
            <w:tcW w:w="996" w:type="dxa"/>
            <w:gridSpan w:val="6"/>
          </w:tcPr>
          <w:p w:rsidR="00252256" w:rsidRPr="00154278" w:rsidRDefault="00252256" w:rsidP="00252256">
            <w:pPr>
              <w:jc w:val="center"/>
              <w:rPr>
                <w:sz w:val="20"/>
                <w:szCs w:val="20"/>
              </w:rPr>
            </w:pPr>
          </w:p>
        </w:tc>
        <w:tc>
          <w:tcPr>
            <w:tcW w:w="1120" w:type="dxa"/>
            <w:gridSpan w:val="9"/>
          </w:tcPr>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1272,5</w:t>
            </w:r>
          </w:p>
        </w:tc>
        <w:tc>
          <w:tcPr>
            <w:tcW w:w="834" w:type="dxa"/>
            <w:gridSpan w:val="5"/>
          </w:tcPr>
          <w:p w:rsidR="00252256" w:rsidRPr="00154278" w:rsidRDefault="00252256" w:rsidP="00252256">
            <w:pPr>
              <w:jc w:val="center"/>
              <w:rPr>
                <w:sz w:val="20"/>
                <w:szCs w:val="20"/>
              </w:rPr>
            </w:pPr>
          </w:p>
        </w:tc>
        <w:tc>
          <w:tcPr>
            <w:tcW w:w="1067" w:type="dxa"/>
            <w:gridSpan w:val="7"/>
          </w:tcPr>
          <w:p w:rsidR="00252256" w:rsidRPr="00154278" w:rsidRDefault="00252256" w:rsidP="00252256">
            <w:pPr>
              <w:jc w:val="center"/>
              <w:rPr>
                <w:sz w:val="20"/>
                <w:szCs w:val="20"/>
              </w:rPr>
            </w:pPr>
          </w:p>
        </w:tc>
        <w:tc>
          <w:tcPr>
            <w:tcW w:w="959" w:type="dxa"/>
            <w:gridSpan w:val="10"/>
          </w:tcPr>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1272,5</w:t>
            </w:r>
          </w:p>
        </w:tc>
        <w:tc>
          <w:tcPr>
            <w:tcW w:w="544" w:type="dxa"/>
            <w:gridSpan w:val="7"/>
          </w:tcPr>
          <w:p w:rsidR="00252256" w:rsidRPr="00154278" w:rsidRDefault="00252256" w:rsidP="00252256">
            <w:pPr>
              <w:jc w:val="center"/>
              <w:rPr>
                <w:sz w:val="20"/>
                <w:szCs w:val="20"/>
              </w:rPr>
            </w:pPr>
          </w:p>
        </w:tc>
        <w:tc>
          <w:tcPr>
            <w:tcW w:w="945" w:type="dxa"/>
            <w:gridSpan w:val="11"/>
          </w:tcPr>
          <w:p w:rsidR="00252256" w:rsidRPr="00154278" w:rsidRDefault="00252256" w:rsidP="00252256">
            <w:pPr>
              <w:jc w:val="center"/>
              <w:rPr>
                <w:sz w:val="20"/>
                <w:szCs w:val="20"/>
              </w:rPr>
            </w:pPr>
          </w:p>
        </w:tc>
        <w:tc>
          <w:tcPr>
            <w:tcW w:w="900" w:type="dxa"/>
            <w:gridSpan w:val="9"/>
          </w:tcPr>
          <w:p w:rsidR="00252256" w:rsidRPr="00154278" w:rsidRDefault="00252256" w:rsidP="00252256">
            <w:pPr>
              <w:jc w:val="center"/>
              <w:rPr>
                <w:color w:val="FF0000"/>
                <w:sz w:val="20"/>
                <w:szCs w:val="20"/>
              </w:rPr>
            </w:pPr>
          </w:p>
        </w:tc>
        <w:tc>
          <w:tcPr>
            <w:tcW w:w="723" w:type="dxa"/>
            <w:gridSpan w:val="8"/>
          </w:tcPr>
          <w:p w:rsidR="00252256" w:rsidRPr="00154278" w:rsidRDefault="00252256" w:rsidP="00252256">
            <w:pPr>
              <w:jc w:val="center"/>
              <w:rPr>
                <w:color w:val="FF0000"/>
                <w:sz w:val="20"/>
                <w:szCs w:val="20"/>
              </w:rPr>
            </w:pPr>
          </w:p>
        </w:tc>
        <w:tc>
          <w:tcPr>
            <w:tcW w:w="916" w:type="dxa"/>
          </w:tcPr>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 xml:space="preserve">Администрация Куйбышевского </w:t>
            </w:r>
            <w:r w:rsidRPr="00154278">
              <w:rPr>
                <w:sz w:val="20"/>
                <w:szCs w:val="20"/>
              </w:rPr>
              <w:lastRenderedPageBreak/>
              <w:t>района,</w:t>
            </w:r>
          </w:p>
        </w:tc>
      </w:tr>
      <w:tr w:rsidR="00252256" w:rsidRPr="00154278" w:rsidTr="00252256">
        <w:trPr>
          <w:gridAfter w:val="2"/>
          <w:wAfter w:w="128" w:type="dxa"/>
        </w:trPr>
        <w:tc>
          <w:tcPr>
            <w:tcW w:w="15948" w:type="dxa"/>
            <w:gridSpan w:val="82"/>
          </w:tcPr>
          <w:p w:rsidR="00252256" w:rsidRPr="00154278" w:rsidRDefault="00252256" w:rsidP="00252256">
            <w:pPr>
              <w:tabs>
                <w:tab w:val="left" w:pos="3060"/>
                <w:tab w:val="center" w:pos="7962"/>
              </w:tabs>
              <w:rPr>
                <w:b/>
                <w:sz w:val="20"/>
                <w:szCs w:val="20"/>
              </w:rPr>
            </w:pPr>
            <w:r w:rsidRPr="00154278">
              <w:rPr>
                <w:b/>
                <w:i/>
                <w:sz w:val="20"/>
                <w:szCs w:val="20"/>
              </w:rPr>
              <w:lastRenderedPageBreak/>
              <w:tab/>
            </w:r>
            <w:r w:rsidRPr="00154278">
              <w:rPr>
                <w:b/>
                <w:i/>
                <w:sz w:val="20"/>
                <w:szCs w:val="20"/>
              </w:rPr>
              <w:tab/>
            </w:r>
            <w:r w:rsidRPr="00154278">
              <w:rPr>
                <w:b/>
                <w:sz w:val="20"/>
                <w:szCs w:val="20"/>
              </w:rPr>
              <w:t>Модернизация жилищно - коммунального хозяйства Куйбышевского района</w:t>
            </w:r>
          </w:p>
        </w:tc>
      </w:tr>
      <w:tr w:rsidR="00252256" w:rsidRPr="00154278" w:rsidTr="00252256">
        <w:trPr>
          <w:gridAfter w:val="2"/>
          <w:wAfter w:w="128" w:type="dxa"/>
        </w:trPr>
        <w:tc>
          <w:tcPr>
            <w:tcW w:w="2130" w:type="dxa"/>
            <w:gridSpan w:val="4"/>
            <w:vMerge w:val="restart"/>
          </w:tcPr>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Модернизация и развитие жилищно- коммунального хозяйства  муниципальных образований</w:t>
            </w:r>
          </w:p>
          <w:p w:rsidR="00252256" w:rsidRPr="00154278" w:rsidRDefault="00252256" w:rsidP="00252256">
            <w:pPr>
              <w:jc w:val="center"/>
              <w:rPr>
                <w:sz w:val="20"/>
                <w:szCs w:val="20"/>
              </w:rPr>
            </w:pPr>
          </w:p>
        </w:tc>
        <w:tc>
          <w:tcPr>
            <w:tcW w:w="2652" w:type="dxa"/>
            <w:gridSpan w:val="2"/>
          </w:tcPr>
          <w:p w:rsidR="00252256" w:rsidRPr="00154278" w:rsidRDefault="00252256" w:rsidP="00252256">
            <w:pPr>
              <w:jc w:val="center"/>
              <w:rPr>
                <w:sz w:val="20"/>
                <w:szCs w:val="20"/>
              </w:rPr>
            </w:pPr>
            <w:r w:rsidRPr="00154278">
              <w:rPr>
                <w:sz w:val="20"/>
                <w:szCs w:val="20"/>
              </w:rPr>
              <w:t>Модернизация  тепловых сетей в с. Нагорное</w:t>
            </w:r>
          </w:p>
        </w:tc>
        <w:tc>
          <w:tcPr>
            <w:tcW w:w="2162" w:type="dxa"/>
            <w:gridSpan w:val="3"/>
            <w:vMerge w:val="restart"/>
          </w:tcPr>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Улучшение качества предоставляемых услуг</w:t>
            </w:r>
          </w:p>
        </w:tc>
        <w:tc>
          <w:tcPr>
            <w:tcW w:w="996" w:type="dxa"/>
            <w:gridSpan w:val="6"/>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1912,2</w:t>
            </w:r>
          </w:p>
          <w:p w:rsidR="00252256" w:rsidRPr="00154278" w:rsidRDefault="00252256" w:rsidP="00252256">
            <w:pPr>
              <w:jc w:val="center"/>
              <w:rPr>
                <w:sz w:val="20"/>
                <w:szCs w:val="20"/>
              </w:rPr>
            </w:pPr>
          </w:p>
        </w:tc>
        <w:tc>
          <w:tcPr>
            <w:tcW w:w="1120" w:type="dxa"/>
            <w:gridSpan w:val="9"/>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7648,7</w:t>
            </w:r>
          </w:p>
        </w:tc>
        <w:tc>
          <w:tcPr>
            <w:tcW w:w="834" w:type="dxa"/>
            <w:gridSpan w:val="5"/>
          </w:tcPr>
          <w:p w:rsidR="00252256" w:rsidRPr="00154278" w:rsidRDefault="00252256" w:rsidP="00252256">
            <w:pPr>
              <w:jc w:val="center"/>
              <w:rPr>
                <w:sz w:val="20"/>
                <w:szCs w:val="20"/>
              </w:rPr>
            </w:pPr>
          </w:p>
        </w:tc>
        <w:tc>
          <w:tcPr>
            <w:tcW w:w="1067" w:type="dxa"/>
            <w:gridSpan w:val="7"/>
          </w:tcPr>
          <w:p w:rsidR="00252256" w:rsidRPr="00154278" w:rsidRDefault="00252256" w:rsidP="00252256">
            <w:pPr>
              <w:jc w:val="center"/>
              <w:rPr>
                <w:sz w:val="20"/>
                <w:szCs w:val="20"/>
              </w:rPr>
            </w:pPr>
          </w:p>
        </w:tc>
        <w:tc>
          <w:tcPr>
            <w:tcW w:w="959" w:type="dxa"/>
            <w:gridSpan w:val="10"/>
          </w:tcPr>
          <w:p w:rsidR="00252256" w:rsidRPr="00154278" w:rsidRDefault="00252256" w:rsidP="00252256">
            <w:pPr>
              <w:jc w:val="center"/>
              <w:rPr>
                <w:sz w:val="20"/>
                <w:szCs w:val="20"/>
              </w:rPr>
            </w:pPr>
          </w:p>
        </w:tc>
        <w:tc>
          <w:tcPr>
            <w:tcW w:w="544" w:type="dxa"/>
            <w:gridSpan w:val="7"/>
          </w:tcPr>
          <w:p w:rsidR="00252256" w:rsidRPr="00154278" w:rsidRDefault="00252256" w:rsidP="00252256">
            <w:pPr>
              <w:jc w:val="center"/>
              <w:rPr>
                <w:sz w:val="20"/>
                <w:szCs w:val="20"/>
              </w:rPr>
            </w:pPr>
          </w:p>
        </w:tc>
        <w:tc>
          <w:tcPr>
            <w:tcW w:w="945" w:type="dxa"/>
            <w:gridSpan w:val="11"/>
          </w:tcPr>
          <w:p w:rsidR="00252256" w:rsidRPr="00154278" w:rsidRDefault="00252256" w:rsidP="00252256">
            <w:pPr>
              <w:jc w:val="center"/>
              <w:rPr>
                <w:sz w:val="20"/>
                <w:szCs w:val="20"/>
              </w:rPr>
            </w:pPr>
          </w:p>
        </w:tc>
        <w:tc>
          <w:tcPr>
            <w:tcW w:w="900" w:type="dxa"/>
            <w:gridSpan w:val="9"/>
          </w:tcPr>
          <w:p w:rsidR="00252256" w:rsidRPr="00154278" w:rsidRDefault="00252256" w:rsidP="00252256">
            <w:pPr>
              <w:jc w:val="center"/>
              <w:rPr>
                <w:sz w:val="20"/>
                <w:szCs w:val="20"/>
              </w:rPr>
            </w:pPr>
          </w:p>
        </w:tc>
        <w:tc>
          <w:tcPr>
            <w:tcW w:w="723" w:type="dxa"/>
            <w:gridSpan w:val="8"/>
          </w:tcPr>
          <w:p w:rsidR="00252256" w:rsidRPr="00154278" w:rsidRDefault="00252256" w:rsidP="00252256">
            <w:pPr>
              <w:jc w:val="center"/>
              <w:rPr>
                <w:sz w:val="20"/>
                <w:szCs w:val="20"/>
              </w:rPr>
            </w:pPr>
          </w:p>
        </w:tc>
        <w:tc>
          <w:tcPr>
            <w:tcW w:w="916" w:type="dxa"/>
            <w:vMerge w:val="restart"/>
          </w:tcPr>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Администрация Куйбышевского района, МО сельсоветов</w:t>
            </w:r>
          </w:p>
        </w:tc>
      </w:tr>
      <w:tr w:rsidR="00252256" w:rsidRPr="00154278" w:rsidTr="00252256">
        <w:trPr>
          <w:gridAfter w:val="2"/>
          <w:wAfter w:w="128" w:type="dxa"/>
        </w:trPr>
        <w:tc>
          <w:tcPr>
            <w:tcW w:w="2130" w:type="dxa"/>
            <w:gridSpan w:val="4"/>
            <w:vMerge/>
          </w:tcPr>
          <w:p w:rsidR="00252256" w:rsidRPr="00154278" w:rsidRDefault="00252256" w:rsidP="00252256">
            <w:pPr>
              <w:jc w:val="center"/>
              <w:rPr>
                <w:sz w:val="20"/>
                <w:szCs w:val="20"/>
              </w:rPr>
            </w:pPr>
          </w:p>
        </w:tc>
        <w:tc>
          <w:tcPr>
            <w:tcW w:w="2652" w:type="dxa"/>
            <w:gridSpan w:val="2"/>
          </w:tcPr>
          <w:p w:rsidR="00252256" w:rsidRPr="00154278" w:rsidRDefault="00252256" w:rsidP="00252256">
            <w:pPr>
              <w:jc w:val="center"/>
              <w:rPr>
                <w:sz w:val="20"/>
                <w:szCs w:val="20"/>
              </w:rPr>
            </w:pPr>
            <w:r w:rsidRPr="00154278">
              <w:rPr>
                <w:sz w:val="20"/>
                <w:szCs w:val="20"/>
              </w:rPr>
              <w:t>Модернизация системы водоснабжения с. Чумаково</w:t>
            </w:r>
          </w:p>
        </w:tc>
        <w:tc>
          <w:tcPr>
            <w:tcW w:w="2162" w:type="dxa"/>
            <w:gridSpan w:val="3"/>
            <w:vMerge/>
          </w:tcPr>
          <w:p w:rsidR="00252256" w:rsidRPr="00154278" w:rsidRDefault="00252256" w:rsidP="00252256">
            <w:pPr>
              <w:jc w:val="center"/>
              <w:rPr>
                <w:sz w:val="20"/>
                <w:szCs w:val="20"/>
              </w:rPr>
            </w:pPr>
          </w:p>
        </w:tc>
        <w:tc>
          <w:tcPr>
            <w:tcW w:w="996" w:type="dxa"/>
            <w:gridSpan w:val="6"/>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6760,0</w:t>
            </w:r>
          </w:p>
        </w:tc>
        <w:tc>
          <w:tcPr>
            <w:tcW w:w="1120" w:type="dxa"/>
            <w:gridSpan w:val="9"/>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27040,0</w:t>
            </w:r>
          </w:p>
        </w:tc>
        <w:tc>
          <w:tcPr>
            <w:tcW w:w="834" w:type="dxa"/>
            <w:gridSpan w:val="5"/>
          </w:tcPr>
          <w:p w:rsidR="00252256" w:rsidRPr="00154278" w:rsidRDefault="00252256" w:rsidP="00252256">
            <w:pPr>
              <w:jc w:val="center"/>
              <w:rPr>
                <w:sz w:val="20"/>
                <w:szCs w:val="20"/>
              </w:rPr>
            </w:pPr>
          </w:p>
        </w:tc>
        <w:tc>
          <w:tcPr>
            <w:tcW w:w="1067" w:type="dxa"/>
            <w:gridSpan w:val="7"/>
          </w:tcPr>
          <w:p w:rsidR="00252256" w:rsidRPr="00154278" w:rsidRDefault="00252256" w:rsidP="00252256">
            <w:pPr>
              <w:jc w:val="center"/>
              <w:rPr>
                <w:sz w:val="20"/>
                <w:szCs w:val="20"/>
              </w:rPr>
            </w:pPr>
          </w:p>
        </w:tc>
        <w:tc>
          <w:tcPr>
            <w:tcW w:w="959" w:type="dxa"/>
            <w:gridSpan w:val="10"/>
          </w:tcPr>
          <w:p w:rsidR="00252256" w:rsidRPr="00154278" w:rsidRDefault="00252256" w:rsidP="00252256">
            <w:pPr>
              <w:jc w:val="center"/>
              <w:rPr>
                <w:sz w:val="20"/>
                <w:szCs w:val="20"/>
              </w:rPr>
            </w:pPr>
          </w:p>
        </w:tc>
        <w:tc>
          <w:tcPr>
            <w:tcW w:w="544" w:type="dxa"/>
            <w:gridSpan w:val="7"/>
          </w:tcPr>
          <w:p w:rsidR="00252256" w:rsidRPr="00154278" w:rsidRDefault="00252256" w:rsidP="00252256">
            <w:pPr>
              <w:jc w:val="center"/>
              <w:rPr>
                <w:sz w:val="20"/>
                <w:szCs w:val="20"/>
              </w:rPr>
            </w:pPr>
          </w:p>
        </w:tc>
        <w:tc>
          <w:tcPr>
            <w:tcW w:w="945" w:type="dxa"/>
            <w:gridSpan w:val="11"/>
          </w:tcPr>
          <w:p w:rsidR="00252256" w:rsidRPr="00154278" w:rsidRDefault="00252256" w:rsidP="00252256">
            <w:pPr>
              <w:jc w:val="center"/>
              <w:rPr>
                <w:sz w:val="20"/>
                <w:szCs w:val="20"/>
              </w:rPr>
            </w:pPr>
          </w:p>
        </w:tc>
        <w:tc>
          <w:tcPr>
            <w:tcW w:w="900" w:type="dxa"/>
            <w:gridSpan w:val="9"/>
          </w:tcPr>
          <w:p w:rsidR="00252256" w:rsidRPr="00154278" w:rsidRDefault="00252256" w:rsidP="00252256">
            <w:pPr>
              <w:jc w:val="center"/>
              <w:rPr>
                <w:sz w:val="20"/>
                <w:szCs w:val="20"/>
              </w:rPr>
            </w:pPr>
          </w:p>
        </w:tc>
        <w:tc>
          <w:tcPr>
            <w:tcW w:w="723" w:type="dxa"/>
            <w:gridSpan w:val="8"/>
          </w:tcPr>
          <w:p w:rsidR="00252256" w:rsidRPr="00154278" w:rsidRDefault="00252256" w:rsidP="00252256">
            <w:pPr>
              <w:jc w:val="center"/>
              <w:rPr>
                <w:sz w:val="20"/>
                <w:szCs w:val="20"/>
              </w:rPr>
            </w:pPr>
          </w:p>
        </w:tc>
        <w:tc>
          <w:tcPr>
            <w:tcW w:w="916" w:type="dxa"/>
            <w:vMerge/>
          </w:tcPr>
          <w:p w:rsidR="00252256" w:rsidRPr="00154278" w:rsidRDefault="00252256" w:rsidP="00252256">
            <w:pPr>
              <w:jc w:val="center"/>
              <w:rPr>
                <w:sz w:val="20"/>
                <w:szCs w:val="20"/>
              </w:rPr>
            </w:pPr>
          </w:p>
        </w:tc>
      </w:tr>
      <w:tr w:rsidR="00252256" w:rsidRPr="00154278" w:rsidTr="00252256">
        <w:trPr>
          <w:gridAfter w:val="2"/>
          <w:wAfter w:w="128" w:type="dxa"/>
        </w:trPr>
        <w:tc>
          <w:tcPr>
            <w:tcW w:w="2130" w:type="dxa"/>
            <w:gridSpan w:val="4"/>
            <w:vMerge/>
          </w:tcPr>
          <w:p w:rsidR="00252256" w:rsidRPr="00154278" w:rsidRDefault="00252256" w:rsidP="00252256">
            <w:pPr>
              <w:jc w:val="center"/>
              <w:rPr>
                <w:sz w:val="20"/>
                <w:szCs w:val="20"/>
              </w:rPr>
            </w:pPr>
          </w:p>
        </w:tc>
        <w:tc>
          <w:tcPr>
            <w:tcW w:w="2652" w:type="dxa"/>
            <w:gridSpan w:val="2"/>
          </w:tcPr>
          <w:p w:rsidR="00252256" w:rsidRPr="00154278" w:rsidRDefault="00252256" w:rsidP="00252256">
            <w:pPr>
              <w:jc w:val="center"/>
              <w:rPr>
                <w:sz w:val="20"/>
                <w:szCs w:val="20"/>
              </w:rPr>
            </w:pPr>
            <w:r w:rsidRPr="00154278">
              <w:rPr>
                <w:sz w:val="20"/>
                <w:szCs w:val="20"/>
              </w:rPr>
              <w:t>Модернизация системы водоснабжения аула Бергуль</w:t>
            </w:r>
          </w:p>
        </w:tc>
        <w:tc>
          <w:tcPr>
            <w:tcW w:w="2162" w:type="dxa"/>
            <w:gridSpan w:val="3"/>
            <w:vMerge/>
          </w:tcPr>
          <w:p w:rsidR="00252256" w:rsidRPr="00154278" w:rsidRDefault="00252256" w:rsidP="00252256">
            <w:pPr>
              <w:jc w:val="center"/>
              <w:rPr>
                <w:sz w:val="20"/>
                <w:szCs w:val="20"/>
              </w:rPr>
            </w:pPr>
          </w:p>
        </w:tc>
        <w:tc>
          <w:tcPr>
            <w:tcW w:w="996" w:type="dxa"/>
            <w:gridSpan w:val="6"/>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3120,0</w:t>
            </w:r>
          </w:p>
        </w:tc>
        <w:tc>
          <w:tcPr>
            <w:tcW w:w="1120" w:type="dxa"/>
            <w:gridSpan w:val="9"/>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12480,0</w:t>
            </w:r>
          </w:p>
        </w:tc>
        <w:tc>
          <w:tcPr>
            <w:tcW w:w="834" w:type="dxa"/>
            <w:gridSpan w:val="5"/>
          </w:tcPr>
          <w:p w:rsidR="00252256" w:rsidRPr="00154278" w:rsidRDefault="00252256" w:rsidP="00252256">
            <w:pPr>
              <w:jc w:val="center"/>
              <w:rPr>
                <w:sz w:val="20"/>
                <w:szCs w:val="20"/>
              </w:rPr>
            </w:pPr>
          </w:p>
        </w:tc>
        <w:tc>
          <w:tcPr>
            <w:tcW w:w="1067" w:type="dxa"/>
            <w:gridSpan w:val="7"/>
          </w:tcPr>
          <w:p w:rsidR="00252256" w:rsidRPr="00154278" w:rsidRDefault="00252256" w:rsidP="00252256">
            <w:pPr>
              <w:jc w:val="center"/>
              <w:rPr>
                <w:sz w:val="20"/>
                <w:szCs w:val="20"/>
              </w:rPr>
            </w:pPr>
          </w:p>
        </w:tc>
        <w:tc>
          <w:tcPr>
            <w:tcW w:w="959" w:type="dxa"/>
            <w:gridSpan w:val="10"/>
          </w:tcPr>
          <w:p w:rsidR="00252256" w:rsidRPr="00154278" w:rsidRDefault="00252256" w:rsidP="00252256">
            <w:pPr>
              <w:jc w:val="center"/>
              <w:rPr>
                <w:sz w:val="20"/>
                <w:szCs w:val="20"/>
              </w:rPr>
            </w:pPr>
          </w:p>
        </w:tc>
        <w:tc>
          <w:tcPr>
            <w:tcW w:w="544" w:type="dxa"/>
            <w:gridSpan w:val="7"/>
          </w:tcPr>
          <w:p w:rsidR="00252256" w:rsidRPr="00154278" w:rsidRDefault="00252256" w:rsidP="00252256">
            <w:pPr>
              <w:jc w:val="center"/>
              <w:rPr>
                <w:sz w:val="20"/>
                <w:szCs w:val="20"/>
              </w:rPr>
            </w:pPr>
          </w:p>
        </w:tc>
        <w:tc>
          <w:tcPr>
            <w:tcW w:w="945" w:type="dxa"/>
            <w:gridSpan w:val="11"/>
          </w:tcPr>
          <w:p w:rsidR="00252256" w:rsidRPr="00154278" w:rsidRDefault="00252256" w:rsidP="00252256">
            <w:pPr>
              <w:jc w:val="center"/>
              <w:rPr>
                <w:sz w:val="20"/>
                <w:szCs w:val="20"/>
              </w:rPr>
            </w:pPr>
          </w:p>
        </w:tc>
        <w:tc>
          <w:tcPr>
            <w:tcW w:w="900" w:type="dxa"/>
            <w:gridSpan w:val="9"/>
          </w:tcPr>
          <w:p w:rsidR="00252256" w:rsidRPr="00154278" w:rsidRDefault="00252256" w:rsidP="00252256">
            <w:pPr>
              <w:jc w:val="center"/>
              <w:rPr>
                <w:sz w:val="20"/>
                <w:szCs w:val="20"/>
              </w:rPr>
            </w:pPr>
          </w:p>
        </w:tc>
        <w:tc>
          <w:tcPr>
            <w:tcW w:w="723" w:type="dxa"/>
            <w:gridSpan w:val="8"/>
          </w:tcPr>
          <w:p w:rsidR="00252256" w:rsidRPr="00154278" w:rsidRDefault="00252256" w:rsidP="00252256">
            <w:pPr>
              <w:jc w:val="center"/>
              <w:rPr>
                <w:sz w:val="20"/>
                <w:szCs w:val="20"/>
              </w:rPr>
            </w:pPr>
          </w:p>
        </w:tc>
        <w:tc>
          <w:tcPr>
            <w:tcW w:w="916" w:type="dxa"/>
            <w:vMerge/>
          </w:tcPr>
          <w:p w:rsidR="00252256" w:rsidRPr="00154278" w:rsidRDefault="00252256" w:rsidP="00252256">
            <w:pPr>
              <w:jc w:val="center"/>
              <w:rPr>
                <w:sz w:val="20"/>
                <w:szCs w:val="20"/>
              </w:rPr>
            </w:pPr>
          </w:p>
        </w:tc>
      </w:tr>
      <w:tr w:rsidR="00252256" w:rsidRPr="00154278" w:rsidTr="00252256">
        <w:trPr>
          <w:gridAfter w:val="2"/>
          <w:wAfter w:w="128" w:type="dxa"/>
        </w:trPr>
        <w:tc>
          <w:tcPr>
            <w:tcW w:w="2130" w:type="dxa"/>
            <w:gridSpan w:val="4"/>
            <w:vMerge/>
          </w:tcPr>
          <w:p w:rsidR="00252256" w:rsidRPr="00154278" w:rsidRDefault="00252256" w:rsidP="00252256">
            <w:pPr>
              <w:jc w:val="center"/>
              <w:rPr>
                <w:sz w:val="20"/>
                <w:szCs w:val="20"/>
              </w:rPr>
            </w:pPr>
          </w:p>
        </w:tc>
        <w:tc>
          <w:tcPr>
            <w:tcW w:w="2652" w:type="dxa"/>
            <w:gridSpan w:val="2"/>
          </w:tcPr>
          <w:p w:rsidR="00252256" w:rsidRPr="00154278" w:rsidRDefault="00252256" w:rsidP="00252256">
            <w:pPr>
              <w:jc w:val="center"/>
              <w:rPr>
                <w:sz w:val="20"/>
                <w:szCs w:val="20"/>
              </w:rPr>
            </w:pPr>
            <w:r w:rsidRPr="00154278">
              <w:rPr>
                <w:sz w:val="20"/>
                <w:szCs w:val="20"/>
              </w:rPr>
              <w:t>Субсидии на обеспечение мероприятий по модернизации систем коммунальной инфраструктуры за счет средств гос корпорации «Фонд  содействия реформированию ЖКХ»</w:t>
            </w:r>
          </w:p>
        </w:tc>
        <w:tc>
          <w:tcPr>
            <w:tcW w:w="2162" w:type="dxa"/>
            <w:gridSpan w:val="3"/>
          </w:tcPr>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Улучшение качества предоставляемых услуг</w:t>
            </w:r>
          </w:p>
        </w:tc>
        <w:tc>
          <w:tcPr>
            <w:tcW w:w="996" w:type="dxa"/>
            <w:gridSpan w:val="6"/>
          </w:tcPr>
          <w:p w:rsidR="00252256" w:rsidRPr="00154278" w:rsidRDefault="00252256" w:rsidP="00252256">
            <w:pPr>
              <w:jc w:val="center"/>
              <w:rPr>
                <w:sz w:val="20"/>
                <w:szCs w:val="20"/>
              </w:rPr>
            </w:pPr>
          </w:p>
        </w:tc>
        <w:tc>
          <w:tcPr>
            <w:tcW w:w="1120" w:type="dxa"/>
            <w:gridSpan w:val="9"/>
          </w:tcPr>
          <w:p w:rsidR="00252256" w:rsidRPr="00154278" w:rsidRDefault="00252256" w:rsidP="00252256">
            <w:pPr>
              <w:jc w:val="center"/>
              <w:rPr>
                <w:sz w:val="20"/>
                <w:szCs w:val="20"/>
              </w:rPr>
            </w:pPr>
            <w:r w:rsidRPr="00154278">
              <w:rPr>
                <w:sz w:val="20"/>
                <w:szCs w:val="20"/>
              </w:rPr>
              <w:t>5000</w:t>
            </w:r>
          </w:p>
        </w:tc>
        <w:tc>
          <w:tcPr>
            <w:tcW w:w="834" w:type="dxa"/>
            <w:gridSpan w:val="5"/>
          </w:tcPr>
          <w:p w:rsidR="00252256" w:rsidRPr="00154278" w:rsidRDefault="00252256" w:rsidP="00252256">
            <w:pPr>
              <w:jc w:val="center"/>
              <w:rPr>
                <w:sz w:val="20"/>
                <w:szCs w:val="20"/>
              </w:rPr>
            </w:pPr>
          </w:p>
        </w:tc>
        <w:tc>
          <w:tcPr>
            <w:tcW w:w="1067" w:type="dxa"/>
            <w:gridSpan w:val="7"/>
          </w:tcPr>
          <w:p w:rsidR="00252256" w:rsidRPr="00154278" w:rsidRDefault="00252256" w:rsidP="00252256">
            <w:pPr>
              <w:jc w:val="center"/>
              <w:rPr>
                <w:sz w:val="20"/>
                <w:szCs w:val="20"/>
              </w:rPr>
            </w:pPr>
          </w:p>
        </w:tc>
        <w:tc>
          <w:tcPr>
            <w:tcW w:w="959" w:type="dxa"/>
            <w:gridSpan w:val="10"/>
          </w:tcPr>
          <w:p w:rsidR="00252256" w:rsidRPr="00154278" w:rsidRDefault="00252256" w:rsidP="00252256">
            <w:pPr>
              <w:jc w:val="center"/>
              <w:rPr>
                <w:sz w:val="20"/>
                <w:szCs w:val="20"/>
              </w:rPr>
            </w:pPr>
            <w:r w:rsidRPr="00154278">
              <w:rPr>
                <w:sz w:val="20"/>
                <w:szCs w:val="20"/>
              </w:rPr>
              <w:t>5000</w:t>
            </w:r>
          </w:p>
        </w:tc>
        <w:tc>
          <w:tcPr>
            <w:tcW w:w="544" w:type="dxa"/>
            <w:gridSpan w:val="7"/>
          </w:tcPr>
          <w:p w:rsidR="00252256" w:rsidRPr="00154278" w:rsidRDefault="00252256" w:rsidP="00252256">
            <w:pPr>
              <w:jc w:val="center"/>
              <w:rPr>
                <w:sz w:val="20"/>
                <w:szCs w:val="20"/>
              </w:rPr>
            </w:pPr>
          </w:p>
        </w:tc>
        <w:tc>
          <w:tcPr>
            <w:tcW w:w="945" w:type="dxa"/>
            <w:gridSpan w:val="11"/>
          </w:tcPr>
          <w:p w:rsidR="00252256" w:rsidRPr="00154278" w:rsidRDefault="00252256" w:rsidP="00252256">
            <w:pPr>
              <w:jc w:val="center"/>
              <w:rPr>
                <w:sz w:val="20"/>
                <w:szCs w:val="20"/>
              </w:rPr>
            </w:pPr>
          </w:p>
        </w:tc>
        <w:tc>
          <w:tcPr>
            <w:tcW w:w="900" w:type="dxa"/>
            <w:gridSpan w:val="9"/>
          </w:tcPr>
          <w:p w:rsidR="00252256" w:rsidRPr="00154278" w:rsidRDefault="00252256" w:rsidP="00252256">
            <w:pPr>
              <w:jc w:val="center"/>
              <w:rPr>
                <w:sz w:val="20"/>
                <w:szCs w:val="20"/>
              </w:rPr>
            </w:pPr>
          </w:p>
        </w:tc>
        <w:tc>
          <w:tcPr>
            <w:tcW w:w="723" w:type="dxa"/>
            <w:gridSpan w:val="8"/>
          </w:tcPr>
          <w:p w:rsidR="00252256" w:rsidRPr="00154278" w:rsidRDefault="00252256" w:rsidP="00252256">
            <w:pPr>
              <w:jc w:val="center"/>
              <w:rPr>
                <w:sz w:val="20"/>
                <w:szCs w:val="20"/>
              </w:rPr>
            </w:pPr>
          </w:p>
        </w:tc>
        <w:tc>
          <w:tcPr>
            <w:tcW w:w="916" w:type="dxa"/>
          </w:tcPr>
          <w:p w:rsidR="00252256" w:rsidRPr="00154278" w:rsidRDefault="00252256" w:rsidP="00252256">
            <w:pPr>
              <w:jc w:val="center"/>
              <w:rPr>
                <w:sz w:val="20"/>
                <w:szCs w:val="20"/>
              </w:rPr>
            </w:pPr>
            <w:r w:rsidRPr="00154278">
              <w:rPr>
                <w:sz w:val="20"/>
                <w:szCs w:val="20"/>
              </w:rPr>
              <w:t>Администрация Куйбышевского района, МО сельсоветов</w:t>
            </w:r>
          </w:p>
        </w:tc>
      </w:tr>
      <w:tr w:rsidR="00252256" w:rsidRPr="00154278" w:rsidTr="00252256">
        <w:trPr>
          <w:gridAfter w:val="2"/>
          <w:wAfter w:w="128" w:type="dxa"/>
        </w:trPr>
        <w:tc>
          <w:tcPr>
            <w:tcW w:w="15948" w:type="dxa"/>
            <w:gridSpan w:val="82"/>
          </w:tcPr>
          <w:p w:rsidR="00252256" w:rsidRPr="00154278" w:rsidRDefault="00252256" w:rsidP="00252256">
            <w:pPr>
              <w:jc w:val="center"/>
              <w:rPr>
                <w:b/>
                <w:sz w:val="20"/>
                <w:szCs w:val="20"/>
              </w:rPr>
            </w:pPr>
            <w:r w:rsidRPr="00154278">
              <w:rPr>
                <w:b/>
                <w:sz w:val="20"/>
                <w:szCs w:val="20"/>
              </w:rPr>
              <w:t>ДЦП «Чистая вода НСО на 2012-2017годы»</w:t>
            </w:r>
          </w:p>
        </w:tc>
      </w:tr>
      <w:tr w:rsidR="00252256" w:rsidRPr="00154278" w:rsidTr="00252256">
        <w:trPr>
          <w:gridAfter w:val="2"/>
          <w:wAfter w:w="128" w:type="dxa"/>
        </w:trPr>
        <w:tc>
          <w:tcPr>
            <w:tcW w:w="2130" w:type="dxa"/>
            <w:gridSpan w:val="4"/>
            <w:vMerge w:val="restart"/>
          </w:tcPr>
          <w:p w:rsidR="00252256" w:rsidRPr="00154278" w:rsidRDefault="00252256" w:rsidP="00252256">
            <w:pPr>
              <w:jc w:val="center"/>
              <w:rPr>
                <w:sz w:val="20"/>
                <w:szCs w:val="20"/>
              </w:rPr>
            </w:pPr>
            <w:r w:rsidRPr="00154278">
              <w:rPr>
                <w:sz w:val="20"/>
                <w:szCs w:val="20"/>
              </w:rPr>
              <w:t xml:space="preserve">Реализация мероприятий долгосрочной целевой программы «Чистая вода НСО </w:t>
            </w:r>
            <w:r w:rsidRPr="00154278">
              <w:rPr>
                <w:sz w:val="20"/>
                <w:szCs w:val="20"/>
              </w:rPr>
              <w:lastRenderedPageBreak/>
              <w:t>НСО на 2012-2017годы»</w:t>
            </w:r>
          </w:p>
        </w:tc>
        <w:tc>
          <w:tcPr>
            <w:tcW w:w="2652" w:type="dxa"/>
            <w:gridSpan w:val="2"/>
            <w:vMerge w:val="restart"/>
          </w:tcPr>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Улучшение качества воды</w:t>
            </w:r>
          </w:p>
          <w:p w:rsidR="00252256" w:rsidRPr="00154278" w:rsidRDefault="00252256" w:rsidP="00252256">
            <w:pPr>
              <w:jc w:val="center"/>
              <w:rPr>
                <w:sz w:val="20"/>
                <w:szCs w:val="20"/>
              </w:rPr>
            </w:pPr>
          </w:p>
          <w:p w:rsidR="00252256" w:rsidRPr="00154278" w:rsidRDefault="00252256" w:rsidP="00252256">
            <w:pPr>
              <w:jc w:val="center"/>
              <w:rPr>
                <w:sz w:val="20"/>
                <w:szCs w:val="20"/>
              </w:rPr>
            </w:pPr>
          </w:p>
        </w:tc>
        <w:tc>
          <w:tcPr>
            <w:tcW w:w="2162" w:type="dxa"/>
            <w:gridSpan w:val="3"/>
          </w:tcPr>
          <w:p w:rsidR="00252256" w:rsidRPr="00154278" w:rsidRDefault="00252256" w:rsidP="00252256">
            <w:pPr>
              <w:jc w:val="center"/>
              <w:rPr>
                <w:sz w:val="20"/>
                <w:szCs w:val="20"/>
              </w:rPr>
            </w:pPr>
            <w:r w:rsidRPr="00154278">
              <w:rPr>
                <w:sz w:val="20"/>
                <w:szCs w:val="20"/>
              </w:rPr>
              <w:lastRenderedPageBreak/>
              <w:t>Камский  сельсовет</w:t>
            </w:r>
          </w:p>
        </w:tc>
        <w:tc>
          <w:tcPr>
            <w:tcW w:w="996" w:type="dxa"/>
            <w:gridSpan w:val="6"/>
          </w:tcPr>
          <w:p w:rsidR="00252256" w:rsidRPr="00154278" w:rsidRDefault="00252256" w:rsidP="00252256">
            <w:pPr>
              <w:jc w:val="center"/>
              <w:rPr>
                <w:sz w:val="20"/>
                <w:szCs w:val="20"/>
              </w:rPr>
            </w:pPr>
            <w:r w:rsidRPr="00154278">
              <w:rPr>
                <w:sz w:val="20"/>
                <w:szCs w:val="20"/>
              </w:rPr>
              <w:t>469,1</w:t>
            </w:r>
          </w:p>
        </w:tc>
        <w:tc>
          <w:tcPr>
            <w:tcW w:w="1120" w:type="dxa"/>
            <w:gridSpan w:val="9"/>
          </w:tcPr>
          <w:p w:rsidR="00252256" w:rsidRPr="00154278" w:rsidRDefault="00252256" w:rsidP="00252256">
            <w:pPr>
              <w:jc w:val="center"/>
              <w:rPr>
                <w:sz w:val="20"/>
                <w:szCs w:val="20"/>
              </w:rPr>
            </w:pPr>
            <w:r w:rsidRPr="00154278">
              <w:rPr>
                <w:sz w:val="20"/>
                <w:szCs w:val="20"/>
              </w:rPr>
              <w:t>2396</w:t>
            </w:r>
          </w:p>
        </w:tc>
        <w:tc>
          <w:tcPr>
            <w:tcW w:w="834" w:type="dxa"/>
            <w:gridSpan w:val="5"/>
          </w:tcPr>
          <w:p w:rsidR="00252256" w:rsidRPr="00154278" w:rsidRDefault="00252256" w:rsidP="00252256">
            <w:pPr>
              <w:jc w:val="center"/>
              <w:rPr>
                <w:sz w:val="20"/>
                <w:szCs w:val="20"/>
              </w:rPr>
            </w:pPr>
          </w:p>
        </w:tc>
        <w:tc>
          <w:tcPr>
            <w:tcW w:w="1067" w:type="dxa"/>
            <w:gridSpan w:val="7"/>
          </w:tcPr>
          <w:p w:rsidR="00252256" w:rsidRPr="00154278" w:rsidRDefault="00252256" w:rsidP="00252256">
            <w:pPr>
              <w:jc w:val="center"/>
              <w:rPr>
                <w:sz w:val="20"/>
                <w:szCs w:val="20"/>
              </w:rPr>
            </w:pPr>
          </w:p>
        </w:tc>
        <w:tc>
          <w:tcPr>
            <w:tcW w:w="959" w:type="dxa"/>
            <w:gridSpan w:val="10"/>
          </w:tcPr>
          <w:p w:rsidR="00252256" w:rsidRPr="00154278" w:rsidRDefault="00252256" w:rsidP="00252256">
            <w:pPr>
              <w:jc w:val="center"/>
              <w:rPr>
                <w:sz w:val="20"/>
                <w:szCs w:val="20"/>
              </w:rPr>
            </w:pPr>
          </w:p>
        </w:tc>
        <w:tc>
          <w:tcPr>
            <w:tcW w:w="544" w:type="dxa"/>
            <w:gridSpan w:val="7"/>
          </w:tcPr>
          <w:p w:rsidR="00252256" w:rsidRPr="00154278" w:rsidRDefault="00252256" w:rsidP="00252256">
            <w:pPr>
              <w:jc w:val="center"/>
              <w:rPr>
                <w:sz w:val="20"/>
                <w:szCs w:val="20"/>
              </w:rPr>
            </w:pPr>
          </w:p>
        </w:tc>
        <w:tc>
          <w:tcPr>
            <w:tcW w:w="945" w:type="dxa"/>
            <w:gridSpan w:val="11"/>
          </w:tcPr>
          <w:p w:rsidR="00252256" w:rsidRPr="00154278" w:rsidRDefault="00252256" w:rsidP="00252256">
            <w:pPr>
              <w:jc w:val="center"/>
              <w:rPr>
                <w:sz w:val="20"/>
                <w:szCs w:val="20"/>
              </w:rPr>
            </w:pPr>
          </w:p>
        </w:tc>
        <w:tc>
          <w:tcPr>
            <w:tcW w:w="900" w:type="dxa"/>
            <w:gridSpan w:val="9"/>
          </w:tcPr>
          <w:p w:rsidR="00252256" w:rsidRPr="00154278" w:rsidRDefault="00252256" w:rsidP="00252256">
            <w:pPr>
              <w:jc w:val="center"/>
              <w:rPr>
                <w:sz w:val="20"/>
                <w:szCs w:val="20"/>
              </w:rPr>
            </w:pPr>
          </w:p>
        </w:tc>
        <w:tc>
          <w:tcPr>
            <w:tcW w:w="723" w:type="dxa"/>
            <w:gridSpan w:val="8"/>
          </w:tcPr>
          <w:p w:rsidR="00252256" w:rsidRPr="00154278" w:rsidRDefault="00252256" w:rsidP="00252256">
            <w:pPr>
              <w:jc w:val="center"/>
              <w:rPr>
                <w:sz w:val="20"/>
                <w:szCs w:val="20"/>
              </w:rPr>
            </w:pPr>
          </w:p>
        </w:tc>
        <w:tc>
          <w:tcPr>
            <w:tcW w:w="916" w:type="dxa"/>
            <w:vMerge w:val="restart"/>
          </w:tcPr>
          <w:p w:rsidR="00252256" w:rsidRPr="00154278" w:rsidRDefault="00252256" w:rsidP="00252256">
            <w:pPr>
              <w:jc w:val="center"/>
              <w:rPr>
                <w:sz w:val="20"/>
                <w:szCs w:val="20"/>
              </w:rPr>
            </w:pPr>
            <w:r w:rsidRPr="00154278">
              <w:rPr>
                <w:sz w:val="20"/>
                <w:szCs w:val="20"/>
              </w:rPr>
              <w:t xml:space="preserve">Администрация Куйбышевского </w:t>
            </w:r>
            <w:r w:rsidRPr="00154278">
              <w:rPr>
                <w:sz w:val="20"/>
                <w:szCs w:val="20"/>
              </w:rPr>
              <w:lastRenderedPageBreak/>
              <w:t>района, МО селсоветов</w:t>
            </w:r>
          </w:p>
        </w:tc>
      </w:tr>
      <w:tr w:rsidR="00252256" w:rsidRPr="00154278" w:rsidTr="00252256">
        <w:trPr>
          <w:gridAfter w:val="2"/>
          <w:wAfter w:w="128" w:type="dxa"/>
        </w:trPr>
        <w:tc>
          <w:tcPr>
            <w:tcW w:w="2130" w:type="dxa"/>
            <w:gridSpan w:val="4"/>
            <w:vMerge/>
          </w:tcPr>
          <w:p w:rsidR="00252256" w:rsidRPr="00154278" w:rsidRDefault="00252256" w:rsidP="00252256">
            <w:pPr>
              <w:jc w:val="center"/>
              <w:rPr>
                <w:i/>
                <w:sz w:val="20"/>
                <w:szCs w:val="20"/>
              </w:rPr>
            </w:pPr>
          </w:p>
        </w:tc>
        <w:tc>
          <w:tcPr>
            <w:tcW w:w="2652" w:type="dxa"/>
            <w:gridSpan w:val="2"/>
            <w:vMerge/>
          </w:tcPr>
          <w:p w:rsidR="00252256" w:rsidRPr="00154278" w:rsidRDefault="00252256" w:rsidP="00252256">
            <w:pPr>
              <w:jc w:val="center"/>
              <w:rPr>
                <w:sz w:val="20"/>
                <w:szCs w:val="20"/>
              </w:rPr>
            </w:pPr>
          </w:p>
        </w:tc>
        <w:tc>
          <w:tcPr>
            <w:tcW w:w="2162" w:type="dxa"/>
            <w:gridSpan w:val="3"/>
          </w:tcPr>
          <w:p w:rsidR="00252256" w:rsidRPr="00154278" w:rsidRDefault="00252256" w:rsidP="00252256">
            <w:pPr>
              <w:jc w:val="center"/>
              <w:rPr>
                <w:sz w:val="20"/>
                <w:szCs w:val="20"/>
              </w:rPr>
            </w:pPr>
            <w:r w:rsidRPr="00154278">
              <w:rPr>
                <w:sz w:val="20"/>
                <w:szCs w:val="20"/>
              </w:rPr>
              <w:t>Абрамовский</w:t>
            </w:r>
          </w:p>
          <w:p w:rsidR="00252256" w:rsidRPr="00154278" w:rsidRDefault="00252256" w:rsidP="00252256">
            <w:pPr>
              <w:jc w:val="center"/>
              <w:rPr>
                <w:sz w:val="20"/>
                <w:szCs w:val="20"/>
              </w:rPr>
            </w:pPr>
            <w:r w:rsidRPr="00154278">
              <w:rPr>
                <w:sz w:val="20"/>
                <w:szCs w:val="20"/>
              </w:rPr>
              <w:t>сельсовет</w:t>
            </w:r>
          </w:p>
        </w:tc>
        <w:tc>
          <w:tcPr>
            <w:tcW w:w="996" w:type="dxa"/>
            <w:gridSpan w:val="6"/>
          </w:tcPr>
          <w:p w:rsidR="00252256" w:rsidRPr="00154278" w:rsidRDefault="00252256" w:rsidP="00252256">
            <w:pPr>
              <w:jc w:val="center"/>
              <w:rPr>
                <w:sz w:val="20"/>
                <w:szCs w:val="20"/>
              </w:rPr>
            </w:pPr>
            <w:r w:rsidRPr="00154278">
              <w:rPr>
                <w:sz w:val="20"/>
                <w:szCs w:val="20"/>
              </w:rPr>
              <w:t>1649,2</w:t>
            </w:r>
          </w:p>
        </w:tc>
        <w:tc>
          <w:tcPr>
            <w:tcW w:w="1120" w:type="dxa"/>
            <w:gridSpan w:val="9"/>
          </w:tcPr>
          <w:p w:rsidR="00252256" w:rsidRPr="00154278" w:rsidRDefault="00252256" w:rsidP="00252256">
            <w:pPr>
              <w:jc w:val="center"/>
              <w:rPr>
                <w:sz w:val="20"/>
                <w:szCs w:val="20"/>
              </w:rPr>
            </w:pPr>
            <w:r w:rsidRPr="00154278">
              <w:rPr>
                <w:sz w:val="20"/>
                <w:szCs w:val="20"/>
              </w:rPr>
              <w:t>6596,8</w:t>
            </w:r>
          </w:p>
        </w:tc>
        <w:tc>
          <w:tcPr>
            <w:tcW w:w="834" w:type="dxa"/>
            <w:gridSpan w:val="5"/>
          </w:tcPr>
          <w:p w:rsidR="00252256" w:rsidRPr="00154278" w:rsidRDefault="00252256" w:rsidP="00252256">
            <w:pPr>
              <w:jc w:val="center"/>
              <w:rPr>
                <w:sz w:val="20"/>
                <w:szCs w:val="20"/>
              </w:rPr>
            </w:pPr>
          </w:p>
        </w:tc>
        <w:tc>
          <w:tcPr>
            <w:tcW w:w="1067" w:type="dxa"/>
            <w:gridSpan w:val="7"/>
          </w:tcPr>
          <w:p w:rsidR="00252256" w:rsidRPr="00154278" w:rsidRDefault="00252256" w:rsidP="00252256">
            <w:pPr>
              <w:jc w:val="center"/>
              <w:rPr>
                <w:sz w:val="20"/>
                <w:szCs w:val="20"/>
              </w:rPr>
            </w:pPr>
          </w:p>
        </w:tc>
        <w:tc>
          <w:tcPr>
            <w:tcW w:w="959" w:type="dxa"/>
            <w:gridSpan w:val="10"/>
          </w:tcPr>
          <w:p w:rsidR="00252256" w:rsidRPr="00154278" w:rsidRDefault="00252256" w:rsidP="00252256">
            <w:pPr>
              <w:jc w:val="center"/>
              <w:rPr>
                <w:sz w:val="20"/>
                <w:szCs w:val="20"/>
              </w:rPr>
            </w:pPr>
          </w:p>
        </w:tc>
        <w:tc>
          <w:tcPr>
            <w:tcW w:w="544" w:type="dxa"/>
            <w:gridSpan w:val="7"/>
          </w:tcPr>
          <w:p w:rsidR="00252256" w:rsidRPr="00154278" w:rsidRDefault="00252256" w:rsidP="00252256">
            <w:pPr>
              <w:jc w:val="center"/>
              <w:rPr>
                <w:sz w:val="20"/>
                <w:szCs w:val="20"/>
              </w:rPr>
            </w:pPr>
          </w:p>
        </w:tc>
        <w:tc>
          <w:tcPr>
            <w:tcW w:w="945" w:type="dxa"/>
            <w:gridSpan w:val="11"/>
          </w:tcPr>
          <w:p w:rsidR="00252256" w:rsidRPr="00154278" w:rsidRDefault="00252256" w:rsidP="00252256">
            <w:pPr>
              <w:jc w:val="center"/>
              <w:rPr>
                <w:sz w:val="20"/>
                <w:szCs w:val="20"/>
              </w:rPr>
            </w:pPr>
          </w:p>
        </w:tc>
        <w:tc>
          <w:tcPr>
            <w:tcW w:w="900" w:type="dxa"/>
            <w:gridSpan w:val="9"/>
          </w:tcPr>
          <w:p w:rsidR="00252256" w:rsidRPr="00154278" w:rsidRDefault="00252256" w:rsidP="00252256">
            <w:pPr>
              <w:jc w:val="center"/>
              <w:rPr>
                <w:sz w:val="20"/>
                <w:szCs w:val="20"/>
              </w:rPr>
            </w:pPr>
          </w:p>
        </w:tc>
        <w:tc>
          <w:tcPr>
            <w:tcW w:w="723" w:type="dxa"/>
            <w:gridSpan w:val="8"/>
          </w:tcPr>
          <w:p w:rsidR="00252256" w:rsidRPr="00154278" w:rsidRDefault="00252256" w:rsidP="00252256">
            <w:pPr>
              <w:jc w:val="center"/>
              <w:rPr>
                <w:sz w:val="20"/>
                <w:szCs w:val="20"/>
              </w:rPr>
            </w:pPr>
          </w:p>
        </w:tc>
        <w:tc>
          <w:tcPr>
            <w:tcW w:w="916" w:type="dxa"/>
            <w:vMerge/>
          </w:tcPr>
          <w:p w:rsidR="00252256" w:rsidRPr="00154278" w:rsidRDefault="00252256" w:rsidP="00252256">
            <w:pPr>
              <w:jc w:val="center"/>
              <w:rPr>
                <w:sz w:val="20"/>
                <w:szCs w:val="20"/>
              </w:rPr>
            </w:pPr>
          </w:p>
        </w:tc>
      </w:tr>
      <w:tr w:rsidR="00252256" w:rsidRPr="00154278" w:rsidTr="00252256">
        <w:trPr>
          <w:gridAfter w:val="2"/>
          <w:wAfter w:w="128" w:type="dxa"/>
          <w:trHeight w:val="945"/>
        </w:trPr>
        <w:tc>
          <w:tcPr>
            <w:tcW w:w="2130" w:type="dxa"/>
            <w:gridSpan w:val="4"/>
            <w:vMerge/>
          </w:tcPr>
          <w:p w:rsidR="00252256" w:rsidRPr="00154278" w:rsidRDefault="00252256" w:rsidP="00252256">
            <w:pPr>
              <w:jc w:val="center"/>
              <w:rPr>
                <w:i/>
                <w:sz w:val="20"/>
                <w:szCs w:val="20"/>
              </w:rPr>
            </w:pPr>
          </w:p>
        </w:tc>
        <w:tc>
          <w:tcPr>
            <w:tcW w:w="2652" w:type="dxa"/>
            <w:gridSpan w:val="2"/>
            <w:vMerge/>
          </w:tcPr>
          <w:p w:rsidR="00252256" w:rsidRPr="00154278" w:rsidRDefault="00252256" w:rsidP="00252256">
            <w:pPr>
              <w:jc w:val="center"/>
              <w:rPr>
                <w:i/>
                <w:sz w:val="20"/>
                <w:szCs w:val="20"/>
              </w:rPr>
            </w:pPr>
          </w:p>
        </w:tc>
        <w:tc>
          <w:tcPr>
            <w:tcW w:w="2162" w:type="dxa"/>
            <w:gridSpan w:val="3"/>
          </w:tcPr>
          <w:p w:rsidR="00252256" w:rsidRPr="00154278" w:rsidRDefault="00252256" w:rsidP="00252256">
            <w:pPr>
              <w:jc w:val="center"/>
              <w:rPr>
                <w:sz w:val="20"/>
                <w:szCs w:val="20"/>
              </w:rPr>
            </w:pPr>
            <w:r w:rsidRPr="00154278">
              <w:rPr>
                <w:sz w:val="20"/>
                <w:szCs w:val="20"/>
              </w:rPr>
              <w:t>Гжатский</w:t>
            </w:r>
          </w:p>
          <w:p w:rsidR="00252256" w:rsidRPr="00154278" w:rsidRDefault="00252256" w:rsidP="00252256">
            <w:pPr>
              <w:jc w:val="center"/>
              <w:rPr>
                <w:sz w:val="20"/>
                <w:szCs w:val="20"/>
              </w:rPr>
            </w:pPr>
            <w:r w:rsidRPr="00154278">
              <w:rPr>
                <w:sz w:val="20"/>
                <w:szCs w:val="20"/>
              </w:rPr>
              <w:t>сельсовет</w:t>
            </w:r>
          </w:p>
        </w:tc>
        <w:tc>
          <w:tcPr>
            <w:tcW w:w="996" w:type="dxa"/>
            <w:gridSpan w:val="6"/>
          </w:tcPr>
          <w:p w:rsidR="00252256" w:rsidRPr="00154278" w:rsidRDefault="00252256" w:rsidP="00252256">
            <w:pPr>
              <w:jc w:val="center"/>
              <w:rPr>
                <w:sz w:val="20"/>
                <w:szCs w:val="20"/>
              </w:rPr>
            </w:pPr>
            <w:r w:rsidRPr="00154278">
              <w:rPr>
                <w:sz w:val="20"/>
                <w:szCs w:val="20"/>
              </w:rPr>
              <w:t>635,3</w:t>
            </w:r>
          </w:p>
        </w:tc>
        <w:tc>
          <w:tcPr>
            <w:tcW w:w="1120" w:type="dxa"/>
            <w:gridSpan w:val="9"/>
          </w:tcPr>
          <w:p w:rsidR="00252256" w:rsidRPr="00154278" w:rsidRDefault="00252256" w:rsidP="00252256">
            <w:pPr>
              <w:jc w:val="center"/>
              <w:rPr>
                <w:sz w:val="20"/>
                <w:szCs w:val="20"/>
              </w:rPr>
            </w:pPr>
            <w:r w:rsidRPr="00154278">
              <w:rPr>
                <w:sz w:val="20"/>
                <w:szCs w:val="20"/>
              </w:rPr>
              <w:t>2541,6</w:t>
            </w:r>
          </w:p>
        </w:tc>
        <w:tc>
          <w:tcPr>
            <w:tcW w:w="834" w:type="dxa"/>
            <w:gridSpan w:val="5"/>
          </w:tcPr>
          <w:p w:rsidR="00252256" w:rsidRPr="00154278" w:rsidRDefault="00252256" w:rsidP="00252256">
            <w:pPr>
              <w:jc w:val="center"/>
              <w:rPr>
                <w:sz w:val="20"/>
                <w:szCs w:val="20"/>
              </w:rPr>
            </w:pPr>
          </w:p>
        </w:tc>
        <w:tc>
          <w:tcPr>
            <w:tcW w:w="1067" w:type="dxa"/>
            <w:gridSpan w:val="7"/>
          </w:tcPr>
          <w:p w:rsidR="00252256" w:rsidRPr="00154278" w:rsidRDefault="00252256" w:rsidP="00252256">
            <w:pPr>
              <w:jc w:val="center"/>
              <w:rPr>
                <w:sz w:val="20"/>
                <w:szCs w:val="20"/>
              </w:rPr>
            </w:pPr>
          </w:p>
        </w:tc>
        <w:tc>
          <w:tcPr>
            <w:tcW w:w="959" w:type="dxa"/>
            <w:gridSpan w:val="10"/>
          </w:tcPr>
          <w:p w:rsidR="00252256" w:rsidRPr="00154278" w:rsidRDefault="00252256" w:rsidP="00252256">
            <w:pPr>
              <w:jc w:val="center"/>
              <w:rPr>
                <w:sz w:val="20"/>
                <w:szCs w:val="20"/>
              </w:rPr>
            </w:pPr>
          </w:p>
        </w:tc>
        <w:tc>
          <w:tcPr>
            <w:tcW w:w="544" w:type="dxa"/>
            <w:gridSpan w:val="7"/>
          </w:tcPr>
          <w:p w:rsidR="00252256" w:rsidRPr="00154278" w:rsidRDefault="00252256" w:rsidP="00252256">
            <w:pPr>
              <w:jc w:val="center"/>
              <w:rPr>
                <w:sz w:val="20"/>
                <w:szCs w:val="20"/>
              </w:rPr>
            </w:pPr>
          </w:p>
        </w:tc>
        <w:tc>
          <w:tcPr>
            <w:tcW w:w="945" w:type="dxa"/>
            <w:gridSpan w:val="11"/>
          </w:tcPr>
          <w:p w:rsidR="00252256" w:rsidRPr="00154278" w:rsidRDefault="00252256" w:rsidP="00252256">
            <w:pPr>
              <w:jc w:val="center"/>
              <w:rPr>
                <w:sz w:val="20"/>
                <w:szCs w:val="20"/>
              </w:rPr>
            </w:pPr>
          </w:p>
        </w:tc>
        <w:tc>
          <w:tcPr>
            <w:tcW w:w="900" w:type="dxa"/>
            <w:gridSpan w:val="9"/>
          </w:tcPr>
          <w:p w:rsidR="00252256" w:rsidRPr="00154278" w:rsidRDefault="00252256" w:rsidP="00252256">
            <w:pPr>
              <w:jc w:val="center"/>
              <w:rPr>
                <w:sz w:val="20"/>
                <w:szCs w:val="20"/>
              </w:rPr>
            </w:pPr>
          </w:p>
        </w:tc>
        <w:tc>
          <w:tcPr>
            <w:tcW w:w="723" w:type="dxa"/>
            <w:gridSpan w:val="8"/>
          </w:tcPr>
          <w:p w:rsidR="00252256" w:rsidRPr="00154278" w:rsidRDefault="00252256" w:rsidP="00252256">
            <w:pPr>
              <w:jc w:val="center"/>
              <w:rPr>
                <w:sz w:val="20"/>
                <w:szCs w:val="20"/>
              </w:rPr>
            </w:pPr>
          </w:p>
        </w:tc>
        <w:tc>
          <w:tcPr>
            <w:tcW w:w="916" w:type="dxa"/>
            <w:vMerge/>
          </w:tcPr>
          <w:p w:rsidR="00252256" w:rsidRPr="00154278" w:rsidRDefault="00252256" w:rsidP="00252256">
            <w:pPr>
              <w:jc w:val="center"/>
              <w:rPr>
                <w:sz w:val="20"/>
                <w:szCs w:val="20"/>
              </w:rPr>
            </w:pPr>
          </w:p>
        </w:tc>
      </w:tr>
      <w:tr w:rsidR="00252256" w:rsidRPr="00154278" w:rsidTr="00252256">
        <w:trPr>
          <w:gridAfter w:val="2"/>
          <w:wAfter w:w="128" w:type="dxa"/>
        </w:trPr>
        <w:tc>
          <w:tcPr>
            <w:tcW w:w="15948" w:type="dxa"/>
            <w:gridSpan w:val="82"/>
          </w:tcPr>
          <w:p w:rsidR="00252256" w:rsidRPr="00154278" w:rsidRDefault="00252256" w:rsidP="00252256">
            <w:pPr>
              <w:jc w:val="center"/>
              <w:rPr>
                <w:b/>
                <w:sz w:val="20"/>
                <w:szCs w:val="20"/>
              </w:rPr>
            </w:pPr>
            <w:r w:rsidRPr="00154278">
              <w:rPr>
                <w:b/>
                <w:sz w:val="20"/>
                <w:szCs w:val="20"/>
              </w:rPr>
              <w:lastRenderedPageBreak/>
              <w:t>Мероприятия, направленные на улучшение качества поставляемых населению услуг (энергосбережение)</w:t>
            </w:r>
          </w:p>
        </w:tc>
      </w:tr>
      <w:tr w:rsidR="00252256" w:rsidRPr="00154278" w:rsidTr="00252256">
        <w:trPr>
          <w:gridAfter w:val="2"/>
          <w:wAfter w:w="128" w:type="dxa"/>
        </w:trPr>
        <w:tc>
          <w:tcPr>
            <w:tcW w:w="2130" w:type="dxa"/>
            <w:gridSpan w:val="4"/>
            <w:vMerge w:val="restart"/>
          </w:tcPr>
          <w:p w:rsidR="00252256" w:rsidRPr="00154278" w:rsidRDefault="00252256" w:rsidP="00252256">
            <w:pPr>
              <w:jc w:val="center"/>
              <w:rPr>
                <w:i/>
                <w:sz w:val="20"/>
                <w:szCs w:val="20"/>
              </w:rPr>
            </w:pPr>
            <w:r w:rsidRPr="00154278">
              <w:rPr>
                <w:i/>
                <w:sz w:val="20"/>
                <w:szCs w:val="20"/>
              </w:rPr>
              <w:t>реализация мероприятий долгосрочной целевой программы «Энергосбережение и повышение энергетической эффективности в период до 2015 года» Куйбышевский район</w:t>
            </w:r>
          </w:p>
          <w:p w:rsidR="00252256" w:rsidRPr="00154278" w:rsidRDefault="00252256" w:rsidP="00252256">
            <w:pPr>
              <w:jc w:val="center"/>
              <w:rPr>
                <w:i/>
                <w:sz w:val="20"/>
                <w:szCs w:val="20"/>
              </w:rPr>
            </w:pPr>
          </w:p>
        </w:tc>
        <w:tc>
          <w:tcPr>
            <w:tcW w:w="2652" w:type="dxa"/>
            <w:gridSpan w:val="2"/>
            <w:vMerge w:val="restart"/>
          </w:tcPr>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 xml:space="preserve"> Установка приборов учета</w:t>
            </w:r>
          </w:p>
        </w:tc>
        <w:tc>
          <w:tcPr>
            <w:tcW w:w="2162" w:type="dxa"/>
            <w:gridSpan w:val="3"/>
          </w:tcPr>
          <w:p w:rsidR="00252256" w:rsidRPr="00154278" w:rsidRDefault="00252256" w:rsidP="00252256">
            <w:pPr>
              <w:jc w:val="center"/>
              <w:rPr>
                <w:sz w:val="20"/>
                <w:szCs w:val="20"/>
              </w:rPr>
            </w:pPr>
            <w:r w:rsidRPr="00154278">
              <w:rPr>
                <w:sz w:val="20"/>
                <w:szCs w:val="20"/>
              </w:rPr>
              <w:t>г Куйбышев</w:t>
            </w:r>
          </w:p>
        </w:tc>
        <w:tc>
          <w:tcPr>
            <w:tcW w:w="996" w:type="dxa"/>
            <w:gridSpan w:val="6"/>
          </w:tcPr>
          <w:p w:rsidR="00252256" w:rsidRPr="00154278" w:rsidRDefault="00252256" w:rsidP="00252256">
            <w:pPr>
              <w:jc w:val="center"/>
              <w:rPr>
                <w:sz w:val="20"/>
                <w:szCs w:val="20"/>
              </w:rPr>
            </w:pPr>
            <w:r w:rsidRPr="00154278">
              <w:rPr>
                <w:sz w:val="20"/>
                <w:szCs w:val="20"/>
              </w:rPr>
              <w:t>0</w:t>
            </w:r>
          </w:p>
        </w:tc>
        <w:tc>
          <w:tcPr>
            <w:tcW w:w="1120" w:type="dxa"/>
            <w:gridSpan w:val="9"/>
          </w:tcPr>
          <w:p w:rsidR="00252256" w:rsidRPr="00154278" w:rsidRDefault="00252256" w:rsidP="00252256">
            <w:pPr>
              <w:jc w:val="center"/>
              <w:rPr>
                <w:sz w:val="20"/>
                <w:szCs w:val="20"/>
              </w:rPr>
            </w:pPr>
            <w:r w:rsidRPr="00154278">
              <w:rPr>
                <w:sz w:val="20"/>
                <w:szCs w:val="20"/>
              </w:rPr>
              <w:t>0</w:t>
            </w:r>
          </w:p>
        </w:tc>
        <w:tc>
          <w:tcPr>
            <w:tcW w:w="834" w:type="dxa"/>
            <w:gridSpan w:val="5"/>
          </w:tcPr>
          <w:p w:rsidR="00252256" w:rsidRPr="00154278" w:rsidRDefault="00252256" w:rsidP="00252256">
            <w:pPr>
              <w:jc w:val="center"/>
              <w:rPr>
                <w:sz w:val="20"/>
                <w:szCs w:val="20"/>
              </w:rPr>
            </w:pPr>
          </w:p>
        </w:tc>
        <w:tc>
          <w:tcPr>
            <w:tcW w:w="1067" w:type="dxa"/>
            <w:gridSpan w:val="7"/>
          </w:tcPr>
          <w:p w:rsidR="00252256" w:rsidRPr="00154278" w:rsidRDefault="00252256" w:rsidP="00252256">
            <w:pPr>
              <w:jc w:val="center"/>
              <w:rPr>
                <w:sz w:val="20"/>
                <w:szCs w:val="20"/>
              </w:rPr>
            </w:pPr>
          </w:p>
        </w:tc>
        <w:tc>
          <w:tcPr>
            <w:tcW w:w="959" w:type="dxa"/>
            <w:gridSpan w:val="10"/>
          </w:tcPr>
          <w:p w:rsidR="00252256" w:rsidRPr="00154278" w:rsidRDefault="00252256" w:rsidP="00252256">
            <w:pPr>
              <w:jc w:val="center"/>
              <w:rPr>
                <w:sz w:val="20"/>
                <w:szCs w:val="20"/>
              </w:rPr>
            </w:pPr>
            <w:r w:rsidRPr="00154278">
              <w:rPr>
                <w:sz w:val="20"/>
                <w:szCs w:val="20"/>
              </w:rPr>
              <w:t>471,6</w:t>
            </w:r>
          </w:p>
        </w:tc>
        <w:tc>
          <w:tcPr>
            <w:tcW w:w="544" w:type="dxa"/>
            <w:gridSpan w:val="7"/>
          </w:tcPr>
          <w:p w:rsidR="00252256" w:rsidRPr="00154278" w:rsidRDefault="00252256" w:rsidP="00252256">
            <w:pPr>
              <w:jc w:val="center"/>
              <w:rPr>
                <w:sz w:val="20"/>
                <w:szCs w:val="20"/>
              </w:rPr>
            </w:pPr>
          </w:p>
        </w:tc>
        <w:tc>
          <w:tcPr>
            <w:tcW w:w="945" w:type="dxa"/>
            <w:gridSpan w:val="11"/>
          </w:tcPr>
          <w:p w:rsidR="00252256" w:rsidRPr="00154278" w:rsidRDefault="00252256" w:rsidP="00252256">
            <w:pPr>
              <w:jc w:val="center"/>
              <w:rPr>
                <w:sz w:val="20"/>
                <w:szCs w:val="20"/>
              </w:rPr>
            </w:pPr>
          </w:p>
        </w:tc>
        <w:tc>
          <w:tcPr>
            <w:tcW w:w="900" w:type="dxa"/>
            <w:gridSpan w:val="9"/>
          </w:tcPr>
          <w:p w:rsidR="00252256" w:rsidRPr="00154278" w:rsidRDefault="00252256" w:rsidP="00252256">
            <w:pPr>
              <w:jc w:val="center"/>
              <w:rPr>
                <w:sz w:val="20"/>
                <w:szCs w:val="20"/>
              </w:rPr>
            </w:pPr>
            <w:r w:rsidRPr="00154278">
              <w:rPr>
                <w:sz w:val="20"/>
                <w:szCs w:val="20"/>
              </w:rPr>
              <w:t>471,6</w:t>
            </w:r>
          </w:p>
        </w:tc>
        <w:tc>
          <w:tcPr>
            <w:tcW w:w="723" w:type="dxa"/>
            <w:gridSpan w:val="8"/>
          </w:tcPr>
          <w:p w:rsidR="00252256" w:rsidRPr="00154278" w:rsidRDefault="00252256" w:rsidP="00252256">
            <w:pPr>
              <w:jc w:val="center"/>
              <w:rPr>
                <w:sz w:val="20"/>
                <w:szCs w:val="20"/>
              </w:rPr>
            </w:pPr>
          </w:p>
        </w:tc>
        <w:tc>
          <w:tcPr>
            <w:tcW w:w="916" w:type="dxa"/>
            <w:vMerge w:val="restart"/>
          </w:tcPr>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МО</w:t>
            </w:r>
          </w:p>
        </w:tc>
      </w:tr>
      <w:tr w:rsidR="00252256" w:rsidRPr="00154278" w:rsidTr="00252256">
        <w:trPr>
          <w:gridAfter w:val="2"/>
          <w:wAfter w:w="128" w:type="dxa"/>
        </w:trPr>
        <w:tc>
          <w:tcPr>
            <w:tcW w:w="2130" w:type="dxa"/>
            <w:gridSpan w:val="4"/>
            <w:vMerge/>
          </w:tcPr>
          <w:p w:rsidR="00252256" w:rsidRPr="00154278" w:rsidRDefault="00252256" w:rsidP="00252256">
            <w:pPr>
              <w:jc w:val="center"/>
              <w:rPr>
                <w:b/>
                <w:i/>
                <w:sz w:val="20"/>
                <w:szCs w:val="20"/>
              </w:rPr>
            </w:pPr>
          </w:p>
        </w:tc>
        <w:tc>
          <w:tcPr>
            <w:tcW w:w="2652" w:type="dxa"/>
            <w:gridSpan w:val="2"/>
            <w:vMerge/>
          </w:tcPr>
          <w:p w:rsidR="00252256" w:rsidRPr="00154278" w:rsidRDefault="00252256" w:rsidP="00252256">
            <w:pPr>
              <w:jc w:val="center"/>
              <w:rPr>
                <w:b/>
                <w:i/>
                <w:sz w:val="20"/>
                <w:szCs w:val="20"/>
              </w:rPr>
            </w:pPr>
          </w:p>
        </w:tc>
        <w:tc>
          <w:tcPr>
            <w:tcW w:w="2162" w:type="dxa"/>
            <w:gridSpan w:val="3"/>
          </w:tcPr>
          <w:p w:rsidR="00252256" w:rsidRPr="00154278" w:rsidRDefault="00252256" w:rsidP="00252256">
            <w:pPr>
              <w:jc w:val="center"/>
              <w:rPr>
                <w:sz w:val="20"/>
                <w:szCs w:val="20"/>
              </w:rPr>
            </w:pPr>
            <w:r w:rsidRPr="00154278">
              <w:rPr>
                <w:sz w:val="20"/>
                <w:szCs w:val="20"/>
              </w:rPr>
              <w:t>Булатовский сельсовет</w:t>
            </w:r>
          </w:p>
        </w:tc>
        <w:tc>
          <w:tcPr>
            <w:tcW w:w="996" w:type="dxa"/>
            <w:gridSpan w:val="6"/>
          </w:tcPr>
          <w:p w:rsidR="00252256" w:rsidRPr="00154278" w:rsidRDefault="00252256" w:rsidP="00252256">
            <w:pPr>
              <w:jc w:val="center"/>
              <w:rPr>
                <w:sz w:val="20"/>
                <w:szCs w:val="20"/>
              </w:rPr>
            </w:pPr>
            <w:r w:rsidRPr="00154278">
              <w:rPr>
                <w:sz w:val="20"/>
                <w:szCs w:val="20"/>
              </w:rPr>
              <w:t>0</w:t>
            </w:r>
          </w:p>
        </w:tc>
        <w:tc>
          <w:tcPr>
            <w:tcW w:w="1120" w:type="dxa"/>
            <w:gridSpan w:val="9"/>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0</w:t>
            </w:r>
          </w:p>
        </w:tc>
        <w:tc>
          <w:tcPr>
            <w:tcW w:w="834" w:type="dxa"/>
            <w:gridSpan w:val="5"/>
          </w:tcPr>
          <w:p w:rsidR="00252256" w:rsidRPr="00154278" w:rsidRDefault="00252256" w:rsidP="00252256">
            <w:pPr>
              <w:jc w:val="center"/>
              <w:rPr>
                <w:sz w:val="20"/>
                <w:szCs w:val="20"/>
              </w:rPr>
            </w:pPr>
          </w:p>
        </w:tc>
        <w:tc>
          <w:tcPr>
            <w:tcW w:w="1067" w:type="dxa"/>
            <w:gridSpan w:val="7"/>
          </w:tcPr>
          <w:p w:rsidR="00252256" w:rsidRPr="00154278" w:rsidRDefault="00252256" w:rsidP="00252256">
            <w:pPr>
              <w:jc w:val="center"/>
              <w:rPr>
                <w:sz w:val="20"/>
                <w:szCs w:val="20"/>
              </w:rPr>
            </w:pPr>
          </w:p>
        </w:tc>
        <w:tc>
          <w:tcPr>
            <w:tcW w:w="959" w:type="dxa"/>
            <w:gridSpan w:val="10"/>
          </w:tcPr>
          <w:p w:rsidR="00252256" w:rsidRPr="00154278" w:rsidRDefault="00252256" w:rsidP="00252256">
            <w:pPr>
              <w:jc w:val="center"/>
              <w:rPr>
                <w:sz w:val="20"/>
                <w:szCs w:val="20"/>
              </w:rPr>
            </w:pPr>
            <w:r w:rsidRPr="00154278">
              <w:rPr>
                <w:sz w:val="20"/>
                <w:szCs w:val="20"/>
              </w:rPr>
              <w:t>1,8</w:t>
            </w:r>
          </w:p>
        </w:tc>
        <w:tc>
          <w:tcPr>
            <w:tcW w:w="544" w:type="dxa"/>
            <w:gridSpan w:val="7"/>
          </w:tcPr>
          <w:p w:rsidR="00252256" w:rsidRPr="00154278" w:rsidRDefault="00252256" w:rsidP="00252256">
            <w:pPr>
              <w:jc w:val="center"/>
              <w:rPr>
                <w:sz w:val="20"/>
                <w:szCs w:val="20"/>
              </w:rPr>
            </w:pPr>
          </w:p>
        </w:tc>
        <w:tc>
          <w:tcPr>
            <w:tcW w:w="945" w:type="dxa"/>
            <w:gridSpan w:val="11"/>
          </w:tcPr>
          <w:p w:rsidR="00252256" w:rsidRPr="00154278" w:rsidRDefault="00252256" w:rsidP="00252256">
            <w:pPr>
              <w:jc w:val="center"/>
              <w:rPr>
                <w:sz w:val="20"/>
                <w:szCs w:val="20"/>
              </w:rPr>
            </w:pPr>
          </w:p>
        </w:tc>
        <w:tc>
          <w:tcPr>
            <w:tcW w:w="900" w:type="dxa"/>
            <w:gridSpan w:val="9"/>
          </w:tcPr>
          <w:p w:rsidR="00252256" w:rsidRPr="00154278" w:rsidRDefault="00252256" w:rsidP="00252256">
            <w:pPr>
              <w:jc w:val="center"/>
              <w:rPr>
                <w:sz w:val="20"/>
                <w:szCs w:val="20"/>
              </w:rPr>
            </w:pPr>
            <w:r w:rsidRPr="00154278">
              <w:rPr>
                <w:sz w:val="20"/>
                <w:szCs w:val="20"/>
              </w:rPr>
              <w:t>1,8</w:t>
            </w:r>
          </w:p>
        </w:tc>
        <w:tc>
          <w:tcPr>
            <w:tcW w:w="723" w:type="dxa"/>
            <w:gridSpan w:val="8"/>
          </w:tcPr>
          <w:p w:rsidR="00252256" w:rsidRPr="00154278" w:rsidRDefault="00252256" w:rsidP="00252256">
            <w:pPr>
              <w:jc w:val="center"/>
              <w:rPr>
                <w:sz w:val="20"/>
                <w:szCs w:val="20"/>
              </w:rPr>
            </w:pPr>
          </w:p>
        </w:tc>
        <w:tc>
          <w:tcPr>
            <w:tcW w:w="916" w:type="dxa"/>
            <w:vMerge/>
          </w:tcPr>
          <w:p w:rsidR="00252256" w:rsidRPr="00154278" w:rsidRDefault="00252256" w:rsidP="00252256">
            <w:pPr>
              <w:jc w:val="center"/>
              <w:rPr>
                <w:b/>
                <w:sz w:val="20"/>
                <w:szCs w:val="20"/>
              </w:rPr>
            </w:pPr>
          </w:p>
        </w:tc>
      </w:tr>
      <w:tr w:rsidR="00252256" w:rsidRPr="00154278" w:rsidTr="00252256">
        <w:trPr>
          <w:gridAfter w:val="2"/>
          <w:wAfter w:w="128" w:type="dxa"/>
        </w:trPr>
        <w:tc>
          <w:tcPr>
            <w:tcW w:w="2130" w:type="dxa"/>
            <w:gridSpan w:val="4"/>
            <w:vMerge/>
          </w:tcPr>
          <w:p w:rsidR="00252256" w:rsidRPr="00154278" w:rsidRDefault="00252256" w:rsidP="00252256">
            <w:pPr>
              <w:jc w:val="center"/>
              <w:rPr>
                <w:b/>
                <w:i/>
                <w:sz w:val="20"/>
                <w:szCs w:val="20"/>
              </w:rPr>
            </w:pPr>
          </w:p>
        </w:tc>
        <w:tc>
          <w:tcPr>
            <w:tcW w:w="2652" w:type="dxa"/>
            <w:gridSpan w:val="2"/>
            <w:vMerge/>
          </w:tcPr>
          <w:p w:rsidR="00252256" w:rsidRPr="00154278" w:rsidRDefault="00252256" w:rsidP="00252256">
            <w:pPr>
              <w:jc w:val="center"/>
              <w:rPr>
                <w:b/>
                <w:i/>
                <w:sz w:val="20"/>
                <w:szCs w:val="20"/>
              </w:rPr>
            </w:pPr>
          </w:p>
        </w:tc>
        <w:tc>
          <w:tcPr>
            <w:tcW w:w="2162" w:type="dxa"/>
            <w:gridSpan w:val="3"/>
          </w:tcPr>
          <w:p w:rsidR="00252256" w:rsidRPr="00154278" w:rsidRDefault="00252256" w:rsidP="00252256">
            <w:pPr>
              <w:jc w:val="center"/>
              <w:rPr>
                <w:sz w:val="20"/>
                <w:szCs w:val="20"/>
              </w:rPr>
            </w:pPr>
            <w:r w:rsidRPr="00154278">
              <w:rPr>
                <w:sz w:val="20"/>
                <w:szCs w:val="20"/>
              </w:rPr>
              <w:t>Гжатский сельсовет</w:t>
            </w:r>
          </w:p>
        </w:tc>
        <w:tc>
          <w:tcPr>
            <w:tcW w:w="996" w:type="dxa"/>
            <w:gridSpan w:val="6"/>
          </w:tcPr>
          <w:p w:rsidR="00252256" w:rsidRPr="00154278" w:rsidRDefault="00252256" w:rsidP="00252256">
            <w:pPr>
              <w:jc w:val="center"/>
              <w:rPr>
                <w:sz w:val="20"/>
                <w:szCs w:val="20"/>
              </w:rPr>
            </w:pPr>
            <w:r w:rsidRPr="00154278">
              <w:rPr>
                <w:sz w:val="20"/>
                <w:szCs w:val="20"/>
              </w:rPr>
              <w:t>0</w:t>
            </w:r>
          </w:p>
        </w:tc>
        <w:tc>
          <w:tcPr>
            <w:tcW w:w="1120" w:type="dxa"/>
            <w:gridSpan w:val="9"/>
          </w:tcPr>
          <w:p w:rsidR="00252256" w:rsidRPr="00154278" w:rsidRDefault="00252256" w:rsidP="00252256">
            <w:pPr>
              <w:jc w:val="center"/>
              <w:rPr>
                <w:sz w:val="20"/>
                <w:szCs w:val="20"/>
              </w:rPr>
            </w:pPr>
            <w:r w:rsidRPr="00154278">
              <w:rPr>
                <w:sz w:val="20"/>
                <w:szCs w:val="20"/>
              </w:rPr>
              <w:t>0</w:t>
            </w:r>
          </w:p>
        </w:tc>
        <w:tc>
          <w:tcPr>
            <w:tcW w:w="834" w:type="dxa"/>
            <w:gridSpan w:val="5"/>
          </w:tcPr>
          <w:p w:rsidR="00252256" w:rsidRPr="00154278" w:rsidRDefault="00252256" w:rsidP="00252256">
            <w:pPr>
              <w:jc w:val="center"/>
              <w:rPr>
                <w:sz w:val="20"/>
                <w:szCs w:val="20"/>
              </w:rPr>
            </w:pPr>
          </w:p>
        </w:tc>
        <w:tc>
          <w:tcPr>
            <w:tcW w:w="1067" w:type="dxa"/>
            <w:gridSpan w:val="7"/>
          </w:tcPr>
          <w:p w:rsidR="00252256" w:rsidRPr="00154278" w:rsidRDefault="00252256" w:rsidP="00252256">
            <w:pPr>
              <w:jc w:val="center"/>
              <w:rPr>
                <w:sz w:val="20"/>
                <w:szCs w:val="20"/>
              </w:rPr>
            </w:pPr>
          </w:p>
        </w:tc>
        <w:tc>
          <w:tcPr>
            <w:tcW w:w="959" w:type="dxa"/>
            <w:gridSpan w:val="10"/>
          </w:tcPr>
          <w:p w:rsidR="00252256" w:rsidRPr="00154278" w:rsidRDefault="00252256" w:rsidP="00252256">
            <w:pPr>
              <w:jc w:val="center"/>
              <w:rPr>
                <w:sz w:val="20"/>
                <w:szCs w:val="20"/>
              </w:rPr>
            </w:pPr>
            <w:r w:rsidRPr="00154278">
              <w:rPr>
                <w:sz w:val="20"/>
                <w:szCs w:val="20"/>
              </w:rPr>
              <w:t>16,1</w:t>
            </w:r>
          </w:p>
        </w:tc>
        <w:tc>
          <w:tcPr>
            <w:tcW w:w="544" w:type="dxa"/>
            <w:gridSpan w:val="7"/>
          </w:tcPr>
          <w:p w:rsidR="00252256" w:rsidRPr="00154278" w:rsidRDefault="00252256" w:rsidP="00252256">
            <w:pPr>
              <w:jc w:val="center"/>
              <w:rPr>
                <w:sz w:val="20"/>
                <w:szCs w:val="20"/>
              </w:rPr>
            </w:pPr>
          </w:p>
        </w:tc>
        <w:tc>
          <w:tcPr>
            <w:tcW w:w="945" w:type="dxa"/>
            <w:gridSpan w:val="11"/>
          </w:tcPr>
          <w:p w:rsidR="00252256" w:rsidRPr="00154278" w:rsidRDefault="00252256" w:rsidP="00252256">
            <w:pPr>
              <w:jc w:val="center"/>
              <w:rPr>
                <w:sz w:val="20"/>
                <w:szCs w:val="20"/>
              </w:rPr>
            </w:pPr>
          </w:p>
        </w:tc>
        <w:tc>
          <w:tcPr>
            <w:tcW w:w="900" w:type="dxa"/>
            <w:gridSpan w:val="9"/>
          </w:tcPr>
          <w:p w:rsidR="00252256" w:rsidRPr="00154278" w:rsidRDefault="00252256" w:rsidP="00252256">
            <w:pPr>
              <w:jc w:val="center"/>
              <w:rPr>
                <w:sz w:val="20"/>
                <w:szCs w:val="20"/>
              </w:rPr>
            </w:pPr>
            <w:r w:rsidRPr="00154278">
              <w:rPr>
                <w:sz w:val="20"/>
                <w:szCs w:val="20"/>
              </w:rPr>
              <w:t>16,1</w:t>
            </w:r>
          </w:p>
        </w:tc>
        <w:tc>
          <w:tcPr>
            <w:tcW w:w="723" w:type="dxa"/>
            <w:gridSpan w:val="8"/>
          </w:tcPr>
          <w:p w:rsidR="00252256" w:rsidRPr="00154278" w:rsidRDefault="00252256" w:rsidP="00252256">
            <w:pPr>
              <w:jc w:val="center"/>
              <w:rPr>
                <w:sz w:val="20"/>
                <w:szCs w:val="20"/>
              </w:rPr>
            </w:pPr>
          </w:p>
        </w:tc>
        <w:tc>
          <w:tcPr>
            <w:tcW w:w="916" w:type="dxa"/>
            <w:vMerge/>
          </w:tcPr>
          <w:p w:rsidR="00252256" w:rsidRPr="00154278" w:rsidRDefault="00252256" w:rsidP="00252256">
            <w:pPr>
              <w:jc w:val="center"/>
              <w:rPr>
                <w:b/>
                <w:sz w:val="20"/>
                <w:szCs w:val="20"/>
              </w:rPr>
            </w:pPr>
          </w:p>
        </w:tc>
      </w:tr>
      <w:tr w:rsidR="00252256" w:rsidRPr="00154278" w:rsidTr="00252256">
        <w:trPr>
          <w:gridAfter w:val="2"/>
          <w:wAfter w:w="128" w:type="dxa"/>
        </w:trPr>
        <w:tc>
          <w:tcPr>
            <w:tcW w:w="2130" w:type="dxa"/>
            <w:gridSpan w:val="4"/>
            <w:vMerge/>
          </w:tcPr>
          <w:p w:rsidR="00252256" w:rsidRPr="00154278" w:rsidRDefault="00252256" w:rsidP="00252256">
            <w:pPr>
              <w:jc w:val="center"/>
              <w:rPr>
                <w:b/>
                <w:i/>
                <w:sz w:val="20"/>
                <w:szCs w:val="20"/>
              </w:rPr>
            </w:pPr>
          </w:p>
        </w:tc>
        <w:tc>
          <w:tcPr>
            <w:tcW w:w="2652" w:type="dxa"/>
            <w:gridSpan w:val="2"/>
            <w:vMerge/>
          </w:tcPr>
          <w:p w:rsidR="00252256" w:rsidRPr="00154278" w:rsidRDefault="00252256" w:rsidP="00252256">
            <w:pPr>
              <w:jc w:val="center"/>
              <w:rPr>
                <w:b/>
                <w:i/>
                <w:sz w:val="20"/>
                <w:szCs w:val="20"/>
              </w:rPr>
            </w:pPr>
          </w:p>
        </w:tc>
        <w:tc>
          <w:tcPr>
            <w:tcW w:w="2162" w:type="dxa"/>
            <w:gridSpan w:val="3"/>
          </w:tcPr>
          <w:p w:rsidR="00252256" w:rsidRPr="00154278" w:rsidRDefault="00252256" w:rsidP="00252256">
            <w:pPr>
              <w:jc w:val="center"/>
              <w:rPr>
                <w:sz w:val="20"/>
                <w:szCs w:val="20"/>
              </w:rPr>
            </w:pPr>
            <w:r w:rsidRPr="00154278">
              <w:rPr>
                <w:sz w:val="20"/>
                <w:szCs w:val="20"/>
              </w:rPr>
              <w:t>Октябрьский сельсовет</w:t>
            </w:r>
          </w:p>
        </w:tc>
        <w:tc>
          <w:tcPr>
            <w:tcW w:w="996" w:type="dxa"/>
            <w:gridSpan w:val="6"/>
          </w:tcPr>
          <w:p w:rsidR="00252256" w:rsidRPr="00154278" w:rsidRDefault="00252256" w:rsidP="00252256">
            <w:pPr>
              <w:jc w:val="center"/>
              <w:rPr>
                <w:sz w:val="20"/>
                <w:szCs w:val="20"/>
              </w:rPr>
            </w:pPr>
            <w:r w:rsidRPr="00154278">
              <w:rPr>
                <w:sz w:val="20"/>
                <w:szCs w:val="20"/>
              </w:rPr>
              <w:t>0</w:t>
            </w:r>
          </w:p>
        </w:tc>
        <w:tc>
          <w:tcPr>
            <w:tcW w:w="1120" w:type="dxa"/>
            <w:gridSpan w:val="9"/>
          </w:tcPr>
          <w:p w:rsidR="00252256" w:rsidRPr="00154278" w:rsidRDefault="00252256" w:rsidP="00252256">
            <w:pPr>
              <w:jc w:val="center"/>
              <w:rPr>
                <w:sz w:val="20"/>
                <w:szCs w:val="20"/>
              </w:rPr>
            </w:pPr>
            <w:r w:rsidRPr="00154278">
              <w:rPr>
                <w:sz w:val="20"/>
                <w:szCs w:val="20"/>
              </w:rPr>
              <w:t>0</w:t>
            </w:r>
          </w:p>
        </w:tc>
        <w:tc>
          <w:tcPr>
            <w:tcW w:w="834" w:type="dxa"/>
            <w:gridSpan w:val="5"/>
          </w:tcPr>
          <w:p w:rsidR="00252256" w:rsidRPr="00154278" w:rsidRDefault="00252256" w:rsidP="00252256">
            <w:pPr>
              <w:jc w:val="center"/>
              <w:rPr>
                <w:sz w:val="20"/>
                <w:szCs w:val="20"/>
              </w:rPr>
            </w:pPr>
          </w:p>
        </w:tc>
        <w:tc>
          <w:tcPr>
            <w:tcW w:w="1067" w:type="dxa"/>
            <w:gridSpan w:val="7"/>
          </w:tcPr>
          <w:p w:rsidR="00252256" w:rsidRPr="00154278" w:rsidRDefault="00252256" w:rsidP="00252256">
            <w:pPr>
              <w:jc w:val="center"/>
              <w:rPr>
                <w:sz w:val="20"/>
                <w:szCs w:val="20"/>
              </w:rPr>
            </w:pPr>
          </w:p>
        </w:tc>
        <w:tc>
          <w:tcPr>
            <w:tcW w:w="959" w:type="dxa"/>
            <w:gridSpan w:val="10"/>
          </w:tcPr>
          <w:p w:rsidR="00252256" w:rsidRPr="00154278" w:rsidRDefault="00252256" w:rsidP="00252256">
            <w:pPr>
              <w:jc w:val="center"/>
              <w:rPr>
                <w:sz w:val="20"/>
                <w:szCs w:val="20"/>
              </w:rPr>
            </w:pPr>
            <w:r w:rsidRPr="00154278">
              <w:rPr>
                <w:sz w:val="20"/>
                <w:szCs w:val="20"/>
              </w:rPr>
              <w:t>14,4</w:t>
            </w:r>
          </w:p>
        </w:tc>
        <w:tc>
          <w:tcPr>
            <w:tcW w:w="544" w:type="dxa"/>
            <w:gridSpan w:val="7"/>
          </w:tcPr>
          <w:p w:rsidR="00252256" w:rsidRPr="00154278" w:rsidRDefault="00252256" w:rsidP="00252256">
            <w:pPr>
              <w:jc w:val="center"/>
              <w:rPr>
                <w:sz w:val="20"/>
                <w:szCs w:val="20"/>
              </w:rPr>
            </w:pPr>
          </w:p>
        </w:tc>
        <w:tc>
          <w:tcPr>
            <w:tcW w:w="945" w:type="dxa"/>
            <w:gridSpan w:val="11"/>
          </w:tcPr>
          <w:p w:rsidR="00252256" w:rsidRPr="00154278" w:rsidRDefault="00252256" w:rsidP="00252256">
            <w:pPr>
              <w:jc w:val="center"/>
              <w:rPr>
                <w:sz w:val="20"/>
                <w:szCs w:val="20"/>
              </w:rPr>
            </w:pPr>
          </w:p>
        </w:tc>
        <w:tc>
          <w:tcPr>
            <w:tcW w:w="900" w:type="dxa"/>
            <w:gridSpan w:val="9"/>
          </w:tcPr>
          <w:p w:rsidR="00252256" w:rsidRPr="00154278" w:rsidRDefault="00252256" w:rsidP="00252256">
            <w:pPr>
              <w:jc w:val="center"/>
              <w:rPr>
                <w:sz w:val="20"/>
                <w:szCs w:val="20"/>
              </w:rPr>
            </w:pPr>
            <w:r w:rsidRPr="00154278">
              <w:rPr>
                <w:sz w:val="20"/>
                <w:szCs w:val="20"/>
              </w:rPr>
              <w:t>14,4</w:t>
            </w:r>
          </w:p>
        </w:tc>
        <w:tc>
          <w:tcPr>
            <w:tcW w:w="723" w:type="dxa"/>
            <w:gridSpan w:val="8"/>
          </w:tcPr>
          <w:p w:rsidR="00252256" w:rsidRPr="00154278" w:rsidRDefault="00252256" w:rsidP="00252256">
            <w:pPr>
              <w:jc w:val="center"/>
              <w:rPr>
                <w:sz w:val="20"/>
                <w:szCs w:val="20"/>
              </w:rPr>
            </w:pPr>
          </w:p>
        </w:tc>
        <w:tc>
          <w:tcPr>
            <w:tcW w:w="916" w:type="dxa"/>
            <w:vMerge/>
          </w:tcPr>
          <w:p w:rsidR="00252256" w:rsidRPr="00154278" w:rsidRDefault="00252256" w:rsidP="00252256">
            <w:pPr>
              <w:jc w:val="center"/>
              <w:rPr>
                <w:b/>
                <w:sz w:val="20"/>
                <w:szCs w:val="20"/>
              </w:rPr>
            </w:pPr>
          </w:p>
        </w:tc>
      </w:tr>
      <w:tr w:rsidR="00252256" w:rsidRPr="00154278" w:rsidTr="00252256">
        <w:trPr>
          <w:gridAfter w:val="2"/>
          <w:wAfter w:w="128" w:type="dxa"/>
        </w:trPr>
        <w:tc>
          <w:tcPr>
            <w:tcW w:w="2130" w:type="dxa"/>
            <w:gridSpan w:val="4"/>
            <w:vMerge/>
          </w:tcPr>
          <w:p w:rsidR="00252256" w:rsidRPr="00154278" w:rsidRDefault="00252256" w:rsidP="00252256">
            <w:pPr>
              <w:jc w:val="center"/>
              <w:rPr>
                <w:b/>
                <w:sz w:val="20"/>
                <w:szCs w:val="20"/>
              </w:rPr>
            </w:pPr>
          </w:p>
        </w:tc>
        <w:tc>
          <w:tcPr>
            <w:tcW w:w="2652" w:type="dxa"/>
            <w:gridSpan w:val="2"/>
            <w:vMerge/>
          </w:tcPr>
          <w:p w:rsidR="00252256" w:rsidRPr="00154278" w:rsidRDefault="00252256" w:rsidP="00252256">
            <w:pPr>
              <w:jc w:val="center"/>
              <w:rPr>
                <w:sz w:val="20"/>
                <w:szCs w:val="20"/>
              </w:rPr>
            </w:pPr>
          </w:p>
        </w:tc>
        <w:tc>
          <w:tcPr>
            <w:tcW w:w="2162" w:type="dxa"/>
            <w:gridSpan w:val="3"/>
          </w:tcPr>
          <w:p w:rsidR="00252256" w:rsidRPr="00154278" w:rsidRDefault="00252256" w:rsidP="00252256">
            <w:pPr>
              <w:jc w:val="center"/>
              <w:rPr>
                <w:sz w:val="20"/>
                <w:szCs w:val="20"/>
              </w:rPr>
            </w:pPr>
            <w:r w:rsidRPr="00154278">
              <w:rPr>
                <w:sz w:val="20"/>
                <w:szCs w:val="20"/>
              </w:rPr>
              <w:t>Отрадненский  сельсовет</w:t>
            </w:r>
          </w:p>
        </w:tc>
        <w:tc>
          <w:tcPr>
            <w:tcW w:w="996" w:type="dxa"/>
            <w:gridSpan w:val="6"/>
          </w:tcPr>
          <w:p w:rsidR="00252256" w:rsidRPr="00154278" w:rsidRDefault="00252256" w:rsidP="00252256">
            <w:pPr>
              <w:jc w:val="center"/>
              <w:rPr>
                <w:sz w:val="20"/>
                <w:szCs w:val="20"/>
              </w:rPr>
            </w:pPr>
            <w:r w:rsidRPr="00154278">
              <w:rPr>
                <w:sz w:val="20"/>
                <w:szCs w:val="20"/>
              </w:rPr>
              <w:t>0</w:t>
            </w:r>
          </w:p>
        </w:tc>
        <w:tc>
          <w:tcPr>
            <w:tcW w:w="1120" w:type="dxa"/>
            <w:gridSpan w:val="9"/>
          </w:tcPr>
          <w:p w:rsidR="00252256" w:rsidRPr="00154278" w:rsidRDefault="00252256" w:rsidP="00252256">
            <w:pPr>
              <w:jc w:val="center"/>
              <w:rPr>
                <w:sz w:val="20"/>
                <w:szCs w:val="20"/>
              </w:rPr>
            </w:pPr>
            <w:r w:rsidRPr="00154278">
              <w:rPr>
                <w:sz w:val="20"/>
                <w:szCs w:val="20"/>
              </w:rPr>
              <w:t>0</w:t>
            </w:r>
          </w:p>
        </w:tc>
        <w:tc>
          <w:tcPr>
            <w:tcW w:w="834" w:type="dxa"/>
            <w:gridSpan w:val="5"/>
          </w:tcPr>
          <w:p w:rsidR="00252256" w:rsidRPr="00154278" w:rsidRDefault="00252256" w:rsidP="00252256">
            <w:pPr>
              <w:jc w:val="center"/>
              <w:rPr>
                <w:sz w:val="20"/>
                <w:szCs w:val="20"/>
              </w:rPr>
            </w:pPr>
          </w:p>
        </w:tc>
        <w:tc>
          <w:tcPr>
            <w:tcW w:w="1067" w:type="dxa"/>
            <w:gridSpan w:val="7"/>
          </w:tcPr>
          <w:p w:rsidR="00252256" w:rsidRPr="00154278" w:rsidRDefault="00252256" w:rsidP="00252256">
            <w:pPr>
              <w:jc w:val="center"/>
              <w:rPr>
                <w:sz w:val="20"/>
                <w:szCs w:val="20"/>
              </w:rPr>
            </w:pPr>
          </w:p>
        </w:tc>
        <w:tc>
          <w:tcPr>
            <w:tcW w:w="959" w:type="dxa"/>
            <w:gridSpan w:val="10"/>
          </w:tcPr>
          <w:p w:rsidR="00252256" w:rsidRPr="00154278" w:rsidRDefault="00252256" w:rsidP="00252256">
            <w:pPr>
              <w:jc w:val="center"/>
              <w:rPr>
                <w:sz w:val="20"/>
                <w:szCs w:val="20"/>
              </w:rPr>
            </w:pPr>
            <w:r w:rsidRPr="00154278">
              <w:rPr>
                <w:sz w:val="20"/>
                <w:szCs w:val="20"/>
              </w:rPr>
              <w:t>12,6</w:t>
            </w:r>
          </w:p>
        </w:tc>
        <w:tc>
          <w:tcPr>
            <w:tcW w:w="544" w:type="dxa"/>
            <w:gridSpan w:val="7"/>
          </w:tcPr>
          <w:p w:rsidR="00252256" w:rsidRPr="00154278" w:rsidRDefault="00252256" w:rsidP="00252256">
            <w:pPr>
              <w:jc w:val="center"/>
              <w:rPr>
                <w:sz w:val="20"/>
                <w:szCs w:val="20"/>
              </w:rPr>
            </w:pPr>
          </w:p>
        </w:tc>
        <w:tc>
          <w:tcPr>
            <w:tcW w:w="945" w:type="dxa"/>
            <w:gridSpan w:val="11"/>
          </w:tcPr>
          <w:p w:rsidR="00252256" w:rsidRPr="00154278" w:rsidRDefault="00252256" w:rsidP="00252256">
            <w:pPr>
              <w:jc w:val="center"/>
              <w:rPr>
                <w:sz w:val="20"/>
                <w:szCs w:val="20"/>
              </w:rPr>
            </w:pPr>
          </w:p>
        </w:tc>
        <w:tc>
          <w:tcPr>
            <w:tcW w:w="900" w:type="dxa"/>
            <w:gridSpan w:val="9"/>
          </w:tcPr>
          <w:p w:rsidR="00252256" w:rsidRPr="00154278" w:rsidRDefault="00252256" w:rsidP="00252256">
            <w:pPr>
              <w:jc w:val="center"/>
              <w:rPr>
                <w:sz w:val="20"/>
                <w:szCs w:val="20"/>
              </w:rPr>
            </w:pPr>
            <w:r w:rsidRPr="00154278">
              <w:rPr>
                <w:sz w:val="20"/>
                <w:szCs w:val="20"/>
              </w:rPr>
              <w:t>12,6</w:t>
            </w:r>
          </w:p>
        </w:tc>
        <w:tc>
          <w:tcPr>
            <w:tcW w:w="723" w:type="dxa"/>
            <w:gridSpan w:val="8"/>
          </w:tcPr>
          <w:p w:rsidR="00252256" w:rsidRPr="00154278" w:rsidRDefault="00252256" w:rsidP="00252256">
            <w:pPr>
              <w:jc w:val="center"/>
              <w:rPr>
                <w:sz w:val="20"/>
                <w:szCs w:val="20"/>
              </w:rPr>
            </w:pPr>
          </w:p>
        </w:tc>
        <w:tc>
          <w:tcPr>
            <w:tcW w:w="916" w:type="dxa"/>
            <w:vMerge/>
          </w:tcPr>
          <w:p w:rsidR="00252256" w:rsidRPr="00154278" w:rsidRDefault="00252256" w:rsidP="00252256">
            <w:pPr>
              <w:jc w:val="center"/>
              <w:rPr>
                <w:b/>
                <w:sz w:val="20"/>
                <w:szCs w:val="20"/>
              </w:rPr>
            </w:pPr>
          </w:p>
        </w:tc>
      </w:tr>
      <w:tr w:rsidR="00252256" w:rsidRPr="00154278" w:rsidTr="00252256">
        <w:trPr>
          <w:gridAfter w:val="2"/>
          <w:wAfter w:w="128" w:type="dxa"/>
        </w:trPr>
        <w:tc>
          <w:tcPr>
            <w:tcW w:w="2130" w:type="dxa"/>
            <w:gridSpan w:val="4"/>
          </w:tcPr>
          <w:p w:rsidR="00252256" w:rsidRPr="00154278" w:rsidRDefault="00252256" w:rsidP="00252256">
            <w:pPr>
              <w:jc w:val="center"/>
              <w:rPr>
                <w:sz w:val="20"/>
                <w:szCs w:val="20"/>
              </w:rPr>
            </w:pPr>
            <w:r w:rsidRPr="00154278">
              <w:rPr>
                <w:sz w:val="20"/>
                <w:szCs w:val="20"/>
              </w:rPr>
              <w:t xml:space="preserve">благоустройство городских и сельских поселений НСО, подготовка объектов ЖКХ к работе в осенне-зимний период </w:t>
            </w:r>
          </w:p>
        </w:tc>
        <w:tc>
          <w:tcPr>
            <w:tcW w:w="4814" w:type="dxa"/>
            <w:gridSpan w:val="5"/>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Улучшение  качества проживания граждан</w:t>
            </w:r>
          </w:p>
        </w:tc>
        <w:tc>
          <w:tcPr>
            <w:tcW w:w="996" w:type="dxa"/>
            <w:gridSpan w:val="6"/>
          </w:tcPr>
          <w:p w:rsidR="00252256" w:rsidRPr="00154278" w:rsidRDefault="00252256" w:rsidP="00252256">
            <w:pPr>
              <w:jc w:val="center"/>
              <w:rPr>
                <w:sz w:val="20"/>
                <w:szCs w:val="20"/>
              </w:rPr>
            </w:pPr>
          </w:p>
          <w:p w:rsidR="00252256" w:rsidRPr="00154278" w:rsidRDefault="00252256" w:rsidP="00252256">
            <w:pPr>
              <w:jc w:val="center"/>
              <w:rPr>
                <w:sz w:val="20"/>
                <w:szCs w:val="20"/>
              </w:rPr>
            </w:pPr>
          </w:p>
        </w:tc>
        <w:tc>
          <w:tcPr>
            <w:tcW w:w="1120" w:type="dxa"/>
            <w:gridSpan w:val="9"/>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5037</w:t>
            </w:r>
          </w:p>
        </w:tc>
        <w:tc>
          <w:tcPr>
            <w:tcW w:w="834" w:type="dxa"/>
            <w:gridSpan w:val="5"/>
          </w:tcPr>
          <w:p w:rsidR="00252256" w:rsidRPr="00154278" w:rsidRDefault="00252256" w:rsidP="00252256">
            <w:pPr>
              <w:jc w:val="center"/>
              <w:rPr>
                <w:sz w:val="20"/>
                <w:szCs w:val="20"/>
              </w:rPr>
            </w:pPr>
          </w:p>
        </w:tc>
        <w:tc>
          <w:tcPr>
            <w:tcW w:w="1067" w:type="dxa"/>
            <w:gridSpan w:val="7"/>
          </w:tcPr>
          <w:p w:rsidR="00252256" w:rsidRPr="00154278" w:rsidRDefault="00252256" w:rsidP="00252256">
            <w:pPr>
              <w:jc w:val="center"/>
              <w:rPr>
                <w:sz w:val="20"/>
                <w:szCs w:val="20"/>
              </w:rPr>
            </w:pPr>
          </w:p>
          <w:p w:rsidR="00252256" w:rsidRPr="00154278" w:rsidRDefault="00252256" w:rsidP="00252256">
            <w:pPr>
              <w:jc w:val="center"/>
              <w:rPr>
                <w:sz w:val="20"/>
                <w:szCs w:val="20"/>
              </w:rPr>
            </w:pPr>
          </w:p>
        </w:tc>
        <w:tc>
          <w:tcPr>
            <w:tcW w:w="959" w:type="dxa"/>
            <w:gridSpan w:val="10"/>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1367,2</w:t>
            </w:r>
          </w:p>
        </w:tc>
        <w:tc>
          <w:tcPr>
            <w:tcW w:w="544" w:type="dxa"/>
            <w:gridSpan w:val="7"/>
          </w:tcPr>
          <w:p w:rsidR="00252256" w:rsidRPr="00154278" w:rsidRDefault="00252256" w:rsidP="00252256">
            <w:pPr>
              <w:jc w:val="center"/>
              <w:rPr>
                <w:sz w:val="20"/>
                <w:szCs w:val="20"/>
              </w:rPr>
            </w:pPr>
          </w:p>
        </w:tc>
        <w:tc>
          <w:tcPr>
            <w:tcW w:w="945" w:type="dxa"/>
            <w:gridSpan w:val="11"/>
          </w:tcPr>
          <w:p w:rsidR="00252256" w:rsidRPr="00154278" w:rsidRDefault="00252256" w:rsidP="00252256">
            <w:pPr>
              <w:jc w:val="center"/>
              <w:rPr>
                <w:sz w:val="20"/>
                <w:szCs w:val="20"/>
              </w:rPr>
            </w:pPr>
          </w:p>
          <w:p w:rsidR="00252256" w:rsidRPr="00154278" w:rsidRDefault="00252256" w:rsidP="00252256">
            <w:pPr>
              <w:jc w:val="center"/>
              <w:rPr>
                <w:sz w:val="20"/>
                <w:szCs w:val="20"/>
              </w:rPr>
            </w:pPr>
          </w:p>
        </w:tc>
        <w:tc>
          <w:tcPr>
            <w:tcW w:w="900" w:type="dxa"/>
            <w:gridSpan w:val="9"/>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6842,6</w:t>
            </w:r>
          </w:p>
        </w:tc>
        <w:tc>
          <w:tcPr>
            <w:tcW w:w="723" w:type="dxa"/>
            <w:gridSpan w:val="8"/>
          </w:tcPr>
          <w:p w:rsidR="00252256" w:rsidRPr="00154278" w:rsidRDefault="00252256" w:rsidP="00252256">
            <w:pPr>
              <w:jc w:val="center"/>
              <w:rPr>
                <w:b/>
                <w:color w:val="FF0000"/>
                <w:sz w:val="20"/>
                <w:szCs w:val="20"/>
              </w:rPr>
            </w:pPr>
          </w:p>
        </w:tc>
        <w:tc>
          <w:tcPr>
            <w:tcW w:w="916" w:type="dxa"/>
          </w:tcPr>
          <w:p w:rsidR="00252256" w:rsidRPr="00154278" w:rsidRDefault="00252256" w:rsidP="00252256">
            <w:pPr>
              <w:jc w:val="center"/>
              <w:rPr>
                <w:b/>
                <w:sz w:val="20"/>
                <w:szCs w:val="20"/>
              </w:rPr>
            </w:pPr>
          </w:p>
          <w:p w:rsidR="00252256" w:rsidRPr="00154278" w:rsidRDefault="00252256" w:rsidP="00252256">
            <w:pPr>
              <w:jc w:val="center"/>
              <w:rPr>
                <w:b/>
                <w:sz w:val="20"/>
                <w:szCs w:val="20"/>
              </w:rPr>
            </w:pPr>
            <w:r w:rsidRPr="00154278">
              <w:rPr>
                <w:sz w:val="20"/>
                <w:szCs w:val="20"/>
              </w:rPr>
              <w:t>МО</w:t>
            </w:r>
          </w:p>
        </w:tc>
      </w:tr>
      <w:tr w:rsidR="00252256" w:rsidRPr="00154278" w:rsidTr="00252256">
        <w:trPr>
          <w:gridAfter w:val="2"/>
          <w:wAfter w:w="128" w:type="dxa"/>
        </w:trPr>
        <w:tc>
          <w:tcPr>
            <w:tcW w:w="15948" w:type="dxa"/>
            <w:gridSpan w:val="82"/>
          </w:tcPr>
          <w:p w:rsidR="00252256" w:rsidRPr="00154278" w:rsidRDefault="00252256" w:rsidP="00252256">
            <w:pPr>
              <w:jc w:val="center"/>
              <w:rPr>
                <w:b/>
                <w:sz w:val="20"/>
                <w:szCs w:val="20"/>
              </w:rPr>
            </w:pPr>
            <w:r w:rsidRPr="00154278">
              <w:rPr>
                <w:b/>
                <w:sz w:val="20"/>
                <w:szCs w:val="20"/>
              </w:rPr>
              <w:t xml:space="preserve">Отдел труда и центр занятости </w:t>
            </w:r>
          </w:p>
        </w:tc>
      </w:tr>
      <w:tr w:rsidR="00252256" w:rsidRPr="00154278" w:rsidTr="00252256">
        <w:trPr>
          <w:gridAfter w:val="2"/>
          <w:wAfter w:w="128" w:type="dxa"/>
          <w:trHeight w:val="550"/>
        </w:trPr>
        <w:tc>
          <w:tcPr>
            <w:tcW w:w="2130" w:type="dxa"/>
            <w:gridSpan w:val="4"/>
            <w:vMerge w:val="restart"/>
          </w:tcPr>
          <w:p w:rsidR="00252256" w:rsidRPr="00154278" w:rsidRDefault="00252256" w:rsidP="00252256">
            <w:pPr>
              <w:jc w:val="both"/>
              <w:rPr>
                <w:sz w:val="20"/>
                <w:szCs w:val="20"/>
              </w:rPr>
            </w:pPr>
            <w:r w:rsidRPr="00154278">
              <w:rPr>
                <w:sz w:val="20"/>
                <w:szCs w:val="20"/>
              </w:rPr>
              <w:t xml:space="preserve">Развитие и эффективное использование трудового потенциала района, сокращения  </w:t>
            </w:r>
            <w:r w:rsidRPr="00154278">
              <w:rPr>
                <w:sz w:val="20"/>
                <w:szCs w:val="20"/>
              </w:rPr>
              <w:lastRenderedPageBreak/>
              <w:t>уровня безработицы, усиление трудовой мотивации учащейся и незанятой молодежи трудоустройство несовершеннолетних граждан в летний период</w:t>
            </w:r>
          </w:p>
        </w:tc>
        <w:tc>
          <w:tcPr>
            <w:tcW w:w="2652" w:type="dxa"/>
            <w:gridSpan w:val="2"/>
            <w:vMerge w:val="restart"/>
            <w:tcBorders>
              <w:bottom w:val="single" w:sz="4" w:space="0" w:color="auto"/>
            </w:tcBorders>
          </w:tcPr>
          <w:p w:rsidR="00252256" w:rsidRPr="00154278" w:rsidRDefault="00252256" w:rsidP="00252256">
            <w:pPr>
              <w:rPr>
                <w:sz w:val="20"/>
                <w:szCs w:val="20"/>
              </w:rPr>
            </w:pPr>
            <w:r w:rsidRPr="00154278">
              <w:rPr>
                <w:sz w:val="20"/>
                <w:szCs w:val="20"/>
              </w:rPr>
              <w:lastRenderedPageBreak/>
              <w:t>Организация ярмарок вакансий и учебных рабочих мест</w:t>
            </w:r>
          </w:p>
        </w:tc>
        <w:tc>
          <w:tcPr>
            <w:tcW w:w="2162" w:type="dxa"/>
            <w:gridSpan w:val="3"/>
            <w:vMerge w:val="restart"/>
            <w:tcBorders>
              <w:bottom w:val="single" w:sz="4" w:space="0" w:color="auto"/>
            </w:tcBorders>
          </w:tcPr>
          <w:p w:rsidR="00252256" w:rsidRPr="00154278" w:rsidRDefault="00252256" w:rsidP="00252256">
            <w:pPr>
              <w:rPr>
                <w:sz w:val="20"/>
                <w:szCs w:val="20"/>
              </w:rPr>
            </w:pPr>
            <w:r w:rsidRPr="00154278">
              <w:rPr>
                <w:sz w:val="20"/>
                <w:szCs w:val="20"/>
              </w:rPr>
              <w:t xml:space="preserve">Повышение уровня занятости населения, повышение жизненного уровня граждан. Трудовое  </w:t>
            </w:r>
            <w:r w:rsidRPr="00154278">
              <w:rPr>
                <w:sz w:val="20"/>
                <w:szCs w:val="20"/>
              </w:rPr>
              <w:lastRenderedPageBreak/>
              <w:t>воспитание молодежи</w:t>
            </w:r>
          </w:p>
        </w:tc>
        <w:tc>
          <w:tcPr>
            <w:tcW w:w="8088" w:type="dxa"/>
            <w:gridSpan w:val="72"/>
            <w:tcBorders>
              <w:bottom w:val="single" w:sz="4" w:space="0" w:color="auto"/>
            </w:tcBorders>
          </w:tcPr>
          <w:p w:rsidR="00252256" w:rsidRPr="00154278" w:rsidRDefault="00252256" w:rsidP="00252256">
            <w:pPr>
              <w:jc w:val="center"/>
              <w:rPr>
                <w:sz w:val="20"/>
                <w:szCs w:val="20"/>
              </w:rPr>
            </w:pPr>
            <w:r w:rsidRPr="00154278">
              <w:rPr>
                <w:sz w:val="20"/>
                <w:szCs w:val="20"/>
              </w:rPr>
              <w:lastRenderedPageBreak/>
              <w:t>Проведение ежегодно по 45 ярмарок вакансий и 2 ярмарки учебных рабочих мест</w:t>
            </w:r>
          </w:p>
        </w:tc>
        <w:tc>
          <w:tcPr>
            <w:tcW w:w="916" w:type="dxa"/>
            <w:vMerge w:val="restart"/>
          </w:tcPr>
          <w:p w:rsidR="00252256" w:rsidRPr="00154278" w:rsidRDefault="00252256" w:rsidP="00252256">
            <w:pPr>
              <w:jc w:val="center"/>
              <w:rPr>
                <w:b/>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ГКУ НСО ЦЗН г Куйбышев</w:t>
            </w:r>
          </w:p>
          <w:p w:rsidR="00252256" w:rsidRPr="00154278" w:rsidRDefault="00252256" w:rsidP="00252256">
            <w:pPr>
              <w:jc w:val="center"/>
              <w:rPr>
                <w:sz w:val="20"/>
                <w:szCs w:val="20"/>
              </w:rPr>
            </w:pPr>
            <w:r w:rsidRPr="00154278">
              <w:rPr>
                <w:sz w:val="20"/>
                <w:szCs w:val="20"/>
              </w:rPr>
              <w:t>МУ «Молодежный центр»</w:t>
            </w: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ГКУ НСО ЦЗН г Куйбышев</w:t>
            </w:r>
          </w:p>
        </w:tc>
      </w:tr>
      <w:tr w:rsidR="00252256" w:rsidRPr="00154278" w:rsidTr="00252256">
        <w:trPr>
          <w:gridAfter w:val="2"/>
          <w:wAfter w:w="128" w:type="dxa"/>
        </w:trPr>
        <w:tc>
          <w:tcPr>
            <w:tcW w:w="2130" w:type="dxa"/>
            <w:gridSpan w:val="4"/>
            <w:vMerge/>
          </w:tcPr>
          <w:p w:rsidR="00252256" w:rsidRPr="00154278" w:rsidRDefault="00252256" w:rsidP="00252256">
            <w:pPr>
              <w:jc w:val="center"/>
              <w:rPr>
                <w:sz w:val="20"/>
                <w:szCs w:val="20"/>
              </w:rPr>
            </w:pPr>
          </w:p>
        </w:tc>
        <w:tc>
          <w:tcPr>
            <w:tcW w:w="2652" w:type="dxa"/>
            <w:gridSpan w:val="2"/>
            <w:vMerge/>
          </w:tcPr>
          <w:p w:rsidR="00252256" w:rsidRPr="00154278" w:rsidRDefault="00252256" w:rsidP="00252256">
            <w:pPr>
              <w:jc w:val="center"/>
              <w:rPr>
                <w:sz w:val="20"/>
                <w:szCs w:val="20"/>
              </w:rPr>
            </w:pPr>
          </w:p>
        </w:tc>
        <w:tc>
          <w:tcPr>
            <w:tcW w:w="2162" w:type="dxa"/>
            <w:gridSpan w:val="3"/>
            <w:vMerge/>
          </w:tcPr>
          <w:p w:rsidR="00252256" w:rsidRPr="00154278" w:rsidRDefault="00252256" w:rsidP="00252256">
            <w:pPr>
              <w:jc w:val="center"/>
              <w:rPr>
                <w:sz w:val="20"/>
                <w:szCs w:val="20"/>
              </w:rPr>
            </w:pPr>
          </w:p>
        </w:tc>
        <w:tc>
          <w:tcPr>
            <w:tcW w:w="996" w:type="dxa"/>
            <w:gridSpan w:val="6"/>
          </w:tcPr>
          <w:p w:rsidR="00252256" w:rsidRPr="00154278" w:rsidRDefault="00252256" w:rsidP="00252256">
            <w:pPr>
              <w:jc w:val="center"/>
              <w:rPr>
                <w:b/>
                <w:sz w:val="20"/>
                <w:szCs w:val="20"/>
              </w:rPr>
            </w:pPr>
          </w:p>
        </w:tc>
        <w:tc>
          <w:tcPr>
            <w:tcW w:w="1120" w:type="dxa"/>
            <w:gridSpan w:val="9"/>
          </w:tcPr>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35</w:t>
            </w:r>
          </w:p>
        </w:tc>
        <w:tc>
          <w:tcPr>
            <w:tcW w:w="834" w:type="dxa"/>
            <w:gridSpan w:val="5"/>
          </w:tcPr>
          <w:p w:rsidR="00252256" w:rsidRPr="00154278" w:rsidRDefault="00252256" w:rsidP="00252256">
            <w:pPr>
              <w:jc w:val="center"/>
              <w:rPr>
                <w:b/>
                <w:sz w:val="20"/>
                <w:szCs w:val="20"/>
              </w:rPr>
            </w:pPr>
          </w:p>
        </w:tc>
        <w:tc>
          <w:tcPr>
            <w:tcW w:w="1067" w:type="dxa"/>
            <w:gridSpan w:val="7"/>
          </w:tcPr>
          <w:p w:rsidR="00252256" w:rsidRPr="00154278" w:rsidRDefault="00252256" w:rsidP="00252256">
            <w:pPr>
              <w:jc w:val="center"/>
              <w:rPr>
                <w:b/>
                <w:sz w:val="20"/>
                <w:szCs w:val="20"/>
              </w:rPr>
            </w:pPr>
          </w:p>
        </w:tc>
        <w:tc>
          <w:tcPr>
            <w:tcW w:w="959" w:type="dxa"/>
            <w:gridSpan w:val="10"/>
          </w:tcPr>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35</w:t>
            </w:r>
          </w:p>
        </w:tc>
        <w:tc>
          <w:tcPr>
            <w:tcW w:w="544" w:type="dxa"/>
            <w:gridSpan w:val="7"/>
          </w:tcPr>
          <w:p w:rsidR="00252256" w:rsidRPr="00154278" w:rsidRDefault="00252256" w:rsidP="00252256">
            <w:pPr>
              <w:jc w:val="center"/>
              <w:rPr>
                <w:sz w:val="20"/>
                <w:szCs w:val="20"/>
              </w:rPr>
            </w:pPr>
          </w:p>
        </w:tc>
        <w:tc>
          <w:tcPr>
            <w:tcW w:w="945" w:type="dxa"/>
            <w:gridSpan w:val="11"/>
          </w:tcPr>
          <w:p w:rsidR="00252256" w:rsidRPr="00154278" w:rsidRDefault="00252256" w:rsidP="00252256">
            <w:pPr>
              <w:jc w:val="center"/>
              <w:rPr>
                <w:sz w:val="20"/>
                <w:szCs w:val="20"/>
              </w:rPr>
            </w:pPr>
          </w:p>
        </w:tc>
        <w:tc>
          <w:tcPr>
            <w:tcW w:w="900" w:type="dxa"/>
            <w:gridSpan w:val="9"/>
          </w:tcPr>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35</w:t>
            </w:r>
          </w:p>
        </w:tc>
        <w:tc>
          <w:tcPr>
            <w:tcW w:w="723" w:type="dxa"/>
            <w:gridSpan w:val="8"/>
          </w:tcPr>
          <w:p w:rsidR="00252256" w:rsidRPr="00154278" w:rsidRDefault="00252256" w:rsidP="00252256">
            <w:pPr>
              <w:jc w:val="center"/>
              <w:rPr>
                <w:b/>
                <w:sz w:val="20"/>
                <w:szCs w:val="20"/>
              </w:rPr>
            </w:pPr>
          </w:p>
        </w:tc>
        <w:tc>
          <w:tcPr>
            <w:tcW w:w="916" w:type="dxa"/>
            <w:vMerge/>
          </w:tcPr>
          <w:p w:rsidR="00252256" w:rsidRPr="00154278" w:rsidRDefault="00252256" w:rsidP="00252256">
            <w:pPr>
              <w:jc w:val="center"/>
              <w:rPr>
                <w:b/>
                <w:sz w:val="20"/>
                <w:szCs w:val="20"/>
              </w:rPr>
            </w:pPr>
          </w:p>
        </w:tc>
      </w:tr>
      <w:tr w:rsidR="00252256" w:rsidRPr="00154278" w:rsidTr="00252256">
        <w:trPr>
          <w:gridAfter w:val="2"/>
          <w:wAfter w:w="128" w:type="dxa"/>
        </w:trPr>
        <w:tc>
          <w:tcPr>
            <w:tcW w:w="2130" w:type="dxa"/>
            <w:gridSpan w:val="4"/>
            <w:vMerge/>
          </w:tcPr>
          <w:p w:rsidR="00252256" w:rsidRPr="00154278" w:rsidRDefault="00252256" w:rsidP="00252256">
            <w:pPr>
              <w:jc w:val="center"/>
              <w:rPr>
                <w:sz w:val="20"/>
                <w:szCs w:val="20"/>
              </w:rPr>
            </w:pPr>
          </w:p>
        </w:tc>
        <w:tc>
          <w:tcPr>
            <w:tcW w:w="4814" w:type="dxa"/>
            <w:gridSpan w:val="5"/>
            <w:vMerge w:val="restart"/>
          </w:tcPr>
          <w:p w:rsidR="00252256" w:rsidRPr="00154278" w:rsidRDefault="00252256" w:rsidP="00252256">
            <w:pPr>
              <w:jc w:val="center"/>
              <w:rPr>
                <w:sz w:val="20"/>
                <w:szCs w:val="20"/>
              </w:rPr>
            </w:pPr>
            <w:r w:rsidRPr="00154278">
              <w:rPr>
                <w:sz w:val="20"/>
                <w:szCs w:val="20"/>
              </w:rPr>
              <w:t>Организация профессионального обучения</w:t>
            </w:r>
          </w:p>
        </w:tc>
        <w:tc>
          <w:tcPr>
            <w:tcW w:w="8088" w:type="dxa"/>
            <w:gridSpan w:val="72"/>
          </w:tcPr>
          <w:p w:rsidR="00252256" w:rsidRPr="00154278" w:rsidRDefault="00252256" w:rsidP="00252256">
            <w:pPr>
              <w:jc w:val="center"/>
              <w:rPr>
                <w:sz w:val="20"/>
                <w:szCs w:val="20"/>
              </w:rPr>
            </w:pPr>
            <w:r w:rsidRPr="00154278">
              <w:rPr>
                <w:sz w:val="20"/>
                <w:szCs w:val="20"/>
              </w:rPr>
              <w:t>Получение профессии, пользующейся спросом на рынке (ежегодно по 160 чел.)</w:t>
            </w:r>
          </w:p>
        </w:tc>
        <w:tc>
          <w:tcPr>
            <w:tcW w:w="916" w:type="dxa"/>
            <w:vMerge/>
          </w:tcPr>
          <w:p w:rsidR="00252256" w:rsidRPr="00154278" w:rsidRDefault="00252256" w:rsidP="00252256">
            <w:pPr>
              <w:jc w:val="center"/>
              <w:rPr>
                <w:b/>
                <w:sz w:val="20"/>
                <w:szCs w:val="20"/>
              </w:rPr>
            </w:pPr>
          </w:p>
        </w:tc>
      </w:tr>
      <w:tr w:rsidR="00252256" w:rsidRPr="00154278" w:rsidTr="00252256">
        <w:trPr>
          <w:gridAfter w:val="2"/>
          <w:wAfter w:w="128" w:type="dxa"/>
        </w:trPr>
        <w:tc>
          <w:tcPr>
            <w:tcW w:w="2130" w:type="dxa"/>
            <w:gridSpan w:val="4"/>
            <w:vMerge/>
          </w:tcPr>
          <w:p w:rsidR="00252256" w:rsidRPr="00154278" w:rsidRDefault="00252256" w:rsidP="00252256">
            <w:pPr>
              <w:jc w:val="center"/>
              <w:rPr>
                <w:sz w:val="20"/>
                <w:szCs w:val="20"/>
              </w:rPr>
            </w:pPr>
          </w:p>
        </w:tc>
        <w:tc>
          <w:tcPr>
            <w:tcW w:w="4814" w:type="dxa"/>
            <w:gridSpan w:val="5"/>
            <w:vMerge/>
          </w:tcPr>
          <w:p w:rsidR="00252256" w:rsidRPr="00154278" w:rsidRDefault="00252256" w:rsidP="00252256">
            <w:pPr>
              <w:jc w:val="center"/>
              <w:rPr>
                <w:sz w:val="20"/>
                <w:szCs w:val="20"/>
              </w:rPr>
            </w:pPr>
          </w:p>
        </w:tc>
        <w:tc>
          <w:tcPr>
            <w:tcW w:w="996" w:type="dxa"/>
            <w:gridSpan w:val="6"/>
          </w:tcPr>
          <w:p w:rsidR="00252256" w:rsidRPr="00154278" w:rsidRDefault="00252256" w:rsidP="00252256">
            <w:pPr>
              <w:jc w:val="center"/>
              <w:rPr>
                <w:b/>
                <w:sz w:val="20"/>
                <w:szCs w:val="20"/>
              </w:rPr>
            </w:pPr>
          </w:p>
        </w:tc>
        <w:tc>
          <w:tcPr>
            <w:tcW w:w="1120" w:type="dxa"/>
            <w:gridSpan w:val="9"/>
          </w:tcPr>
          <w:p w:rsidR="00252256" w:rsidRPr="00154278" w:rsidRDefault="00252256" w:rsidP="00252256">
            <w:pPr>
              <w:jc w:val="center"/>
              <w:rPr>
                <w:sz w:val="20"/>
                <w:szCs w:val="20"/>
              </w:rPr>
            </w:pPr>
            <w:r w:rsidRPr="00154278">
              <w:rPr>
                <w:sz w:val="20"/>
                <w:szCs w:val="20"/>
              </w:rPr>
              <w:t>1760</w:t>
            </w:r>
          </w:p>
        </w:tc>
        <w:tc>
          <w:tcPr>
            <w:tcW w:w="834" w:type="dxa"/>
            <w:gridSpan w:val="5"/>
          </w:tcPr>
          <w:p w:rsidR="00252256" w:rsidRPr="00154278" w:rsidRDefault="00252256" w:rsidP="00252256">
            <w:pPr>
              <w:jc w:val="center"/>
              <w:rPr>
                <w:b/>
                <w:sz w:val="20"/>
                <w:szCs w:val="20"/>
              </w:rPr>
            </w:pPr>
          </w:p>
        </w:tc>
        <w:tc>
          <w:tcPr>
            <w:tcW w:w="1067" w:type="dxa"/>
            <w:gridSpan w:val="7"/>
          </w:tcPr>
          <w:p w:rsidR="00252256" w:rsidRPr="00154278" w:rsidRDefault="00252256" w:rsidP="00252256">
            <w:pPr>
              <w:jc w:val="center"/>
              <w:rPr>
                <w:b/>
                <w:sz w:val="20"/>
                <w:szCs w:val="20"/>
              </w:rPr>
            </w:pPr>
          </w:p>
        </w:tc>
        <w:tc>
          <w:tcPr>
            <w:tcW w:w="959" w:type="dxa"/>
            <w:gridSpan w:val="10"/>
          </w:tcPr>
          <w:p w:rsidR="00252256" w:rsidRPr="00154278" w:rsidRDefault="00252256" w:rsidP="00252256">
            <w:pPr>
              <w:jc w:val="center"/>
              <w:rPr>
                <w:sz w:val="20"/>
                <w:szCs w:val="20"/>
              </w:rPr>
            </w:pPr>
            <w:r w:rsidRPr="00154278">
              <w:rPr>
                <w:sz w:val="20"/>
                <w:szCs w:val="20"/>
              </w:rPr>
              <w:t>1760</w:t>
            </w:r>
          </w:p>
        </w:tc>
        <w:tc>
          <w:tcPr>
            <w:tcW w:w="544" w:type="dxa"/>
            <w:gridSpan w:val="7"/>
          </w:tcPr>
          <w:p w:rsidR="00252256" w:rsidRPr="00154278" w:rsidRDefault="00252256" w:rsidP="00252256">
            <w:pPr>
              <w:jc w:val="center"/>
              <w:rPr>
                <w:sz w:val="20"/>
                <w:szCs w:val="20"/>
              </w:rPr>
            </w:pPr>
          </w:p>
        </w:tc>
        <w:tc>
          <w:tcPr>
            <w:tcW w:w="945" w:type="dxa"/>
            <w:gridSpan w:val="11"/>
          </w:tcPr>
          <w:p w:rsidR="00252256" w:rsidRPr="00154278" w:rsidRDefault="00252256" w:rsidP="00252256">
            <w:pPr>
              <w:jc w:val="center"/>
              <w:rPr>
                <w:sz w:val="20"/>
                <w:szCs w:val="20"/>
              </w:rPr>
            </w:pPr>
          </w:p>
        </w:tc>
        <w:tc>
          <w:tcPr>
            <w:tcW w:w="900" w:type="dxa"/>
            <w:gridSpan w:val="9"/>
          </w:tcPr>
          <w:p w:rsidR="00252256" w:rsidRPr="00154278" w:rsidRDefault="00252256" w:rsidP="00252256">
            <w:pPr>
              <w:jc w:val="center"/>
              <w:rPr>
                <w:sz w:val="20"/>
                <w:szCs w:val="20"/>
              </w:rPr>
            </w:pPr>
            <w:r w:rsidRPr="00154278">
              <w:rPr>
                <w:sz w:val="20"/>
                <w:szCs w:val="20"/>
              </w:rPr>
              <w:t>1760</w:t>
            </w:r>
          </w:p>
        </w:tc>
        <w:tc>
          <w:tcPr>
            <w:tcW w:w="723" w:type="dxa"/>
            <w:gridSpan w:val="8"/>
          </w:tcPr>
          <w:p w:rsidR="00252256" w:rsidRPr="00154278" w:rsidRDefault="00252256" w:rsidP="00252256">
            <w:pPr>
              <w:jc w:val="center"/>
              <w:rPr>
                <w:b/>
                <w:sz w:val="20"/>
                <w:szCs w:val="20"/>
              </w:rPr>
            </w:pPr>
          </w:p>
        </w:tc>
        <w:tc>
          <w:tcPr>
            <w:tcW w:w="916" w:type="dxa"/>
            <w:vMerge/>
          </w:tcPr>
          <w:p w:rsidR="00252256" w:rsidRPr="00154278" w:rsidRDefault="00252256" w:rsidP="00252256">
            <w:pPr>
              <w:jc w:val="center"/>
              <w:rPr>
                <w:b/>
                <w:sz w:val="20"/>
                <w:szCs w:val="20"/>
              </w:rPr>
            </w:pPr>
          </w:p>
        </w:tc>
      </w:tr>
      <w:tr w:rsidR="00252256" w:rsidRPr="00154278" w:rsidTr="00252256">
        <w:trPr>
          <w:gridAfter w:val="2"/>
          <w:wAfter w:w="128" w:type="dxa"/>
        </w:trPr>
        <w:tc>
          <w:tcPr>
            <w:tcW w:w="2130" w:type="dxa"/>
            <w:gridSpan w:val="4"/>
            <w:vMerge/>
          </w:tcPr>
          <w:p w:rsidR="00252256" w:rsidRPr="00154278" w:rsidRDefault="00252256" w:rsidP="00252256">
            <w:pPr>
              <w:jc w:val="center"/>
              <w:rPr>
                <w:sz w:val="20"/>
                <w:szCs w:val="20"/>
              </w:rPr>
            </w:pPr>
          </w:p>
        </w:tc>
        <w:tc>
          <w:tcPr>
            <w:tcW w:w="4814" w:type="dxa"/>
            <w:gridSpan w:val="5"/>
            <w:vMerge w:val="restart"/>
          </w:tcPr>
          <w:p w:rsidR="00252256" w:rsidRPr="00154278" w:rsidRDefault="00252256" w:rsidP="00252256">
            <w:pPr>
              <w:jc w:val="center"/>
              <w:rPr>
                <w:sz w:val="20"/>
                <w:szCs w:val="20"/>
              </w:rPr>
            </w:pPr>
            <w:r w:rsidRPr="00154278">
              <w:rPr>
                <w:sz w:val="20"/>
                <w:szCs w:val="20"/>
              </w:rPr>
              <w:t>Организация общественных работ</w:t>
            </w:r>
          </w:p>
        </w:tc>
        <w:tc>
          <w:tcPr>
            <w:tcW w:w="8088" w:type="dxa"/>
            <w:gridSpan w:val="72"/>
          </w:tcPr>
          <w:p w:rsidR="00252256" w:rsidRPr="00154278" w:rsidRDefault="00252256" w:rsidP="00252256">
            <w:pPr>
              <w:jc w:val="center"/>
              <w:rPr>
                <w:sz w:val="20"/>
                <w:szCs w:val="20"/>
              </w:rPr>
            </w:pPr>
            <w:r w:rsidRPr="00154278">
              <w:rPr>
                <w:sz w:val="20"/>
                <w:szCs w:val="20"/>
              </w:rPr>
              <w:t>Содействие трудоустройству граждан на временные работы (150чел и 150чел через молодежный центр)</w:t>
            </w:r>
          </w:p>
        </w:tc>
        <w:tc>
          <w:tcPr>
            <w:tcW w:w="916" w:type="dxa"/>
            <w:vMerge/>
          </w:tcPr>
          <w:p w:rsidR="00252256" w:rsidRPr="00154278" w:rsidRDefault="00252256" w:rsidP="00252256">
            <w:pPr>
              <w:jc w:val="center"/>
              <w:rPr>
                <w:b/>
                <w:sz w:val="20"/>
                <w:szCs w:val="20"/>
              </w:rPr>
            </w:pPr>
          </w:p>
        </w:tc>
      </w:tr>
      <w:tr w:rsidR="00252256" w:rsidRPr="00154278" w:rsidTr="00252256">
        <w:trPr>
          <w:gridAfter w:val="2"/>
          <w:wAfter w:w="128" w:type="dxa"/>
        </w:trPr>
        <w:tc>
          <w:tcPr>
            <w:tcW w:w="2130" w:type="dxa"/>
            <w:gridSpan w:val="4"/>
            <w:vMerge/>
          </w:tcPr>
          <w:p w:rsidR="00252256" w:rsidRPr="00154278" w:rsidRDefault="00252256" w:rsidP="00252256">
            <w:pPr>
              <w:jc w:val="center"/>
              <w:rPr>
                <w:sz w:val="20"/>
                <w:szCs w:val="20"/>
              </w:rPr>
            </w:pPr>
          </w:p>
        </w:tc>
        <w:tc>
          <w:tcPr>
            <w:tcW w:w="4814" w:type="dxa"/>
            <w:gridSpan w:val="5"/>
            <w:vMerge/>
          </w:tcPr>
          <w:p w:rsidR="00252256" w:rsidRPr="00154278" w:rsidRDefault="00252256" w:rsidP="00252256">
            <w:pPr>
              <w:jc w:val="center"/>
              <w:rPr>
                <w:sz w:val="20"/>
                <w:szCs w:val="20"/>
              </w:rPr>
            </w:pPr>
          </w:p>
        </w:tc>
        <w:tc>
          <w:tcPr>
            <w:tcW w:w="996" w:type="dxa"/>
            <w:gridSpan w:val="6"/>
          </w:tcPr>
          <w:p w:rsidR="00252256" w:rsidRPr="00154278" w:rsidRDefault="00252256" w:rsidP="00252256">
            <w:pPr>
              <w:jc w:val="center"/>
              <w:rPr>
                <w:sz w:val="20"/>
                <w:szCs w:val="20"/>
              </w:rPr>
            </w:pPr>
            <w:r w:rsidRPr="00154278">
              <w:rPr>
                <w:sz w:val="20"/>
                <w:szCs w:val="20"/>
              </w:rPr>
              <w:t>438</w:t>
            </w:r>
          </w:p>
        </w:tc>
        <w:tc>
          <w:tcPr>
            <w:tcW w:w="1120" w:type="dxa"/>
            <w:gridSpan w:val="9"/>
          </w:tcPr>
          <w:p w:rsidR="00252256" w:rsidRPr="00154278" w:rsidRDefault="00252256" w:rsidP="00252256">
            <w:pPr>
              <w:jc w:val="center"/>
              <w:rPr>
                <w:sz w:val="20"/>
                <w:szCs w:val="20"/>
              </w:rPr>
            </w:pPr>
            <w:r w:rsidRPr="00154278">
              <w:rPr>
                <w:sz w:val="20"/>
                <w:szCs w:val="20"/>
              </w:rPr>
              <w:t>438</w:t>
            </w:r>
          </w:p>
        </w:tc>
        <w:tc>
          <w:tcPr>
            <w:tcW w:w="834" w:type="dxa"/>
            <w:gridSpan w:val="5"/>
          </w:tcPr>
          <w:p w:rsidR="00252256" w:rsidRPr="00154278" w:rsidRDefault="00252256" w:rsidP="00252256">
            <w:pPr>
              <w:jc w:val="center"/>
              <w:rPr>
                <w:sz w:val="20"/>
                <w:szCs w:val="20"/>
              </w:rPr>
            </w:pPr>
          </w:p>
        </w:tc>
        <w:tc>
          <w:tcPr>
            <w:tcW w:w="1067" w:type="dxa"/>
            <w:gridSpan w:val="7"/>
          </w:tcPr>
          <w:p w:rsidR="00252256" w:rsidRPr="00154278" w:rsidRDefault="00252256" w:rsidP="00252256">
            <w:pPr>
              <w:jc w:val="center"/>
              <w:rPr>
                <w:sz w:val="20"/>
                <w:szCs w:val="20"/>
              </w:rPr>
            </w:pPr>
            <w:r w:rsidRPr="00154278">
              <w:rPr>
                <w:sz w:val="20"/>
                <w:szCs w:val="20"/>
              </w:rPr>
              <w:t>438</w:t>
            </w:r>
          </w:p>
        </w:tc>
        <w:tc>
          <w:tcPr>
            <w:tcW w:w="959" w:type="dxa"/>
            <w:gridSpan w:val="10"/>
          </w:tcPr>
          <w:p w:rsidR="00252256" w:rsidRPr="00154278" w:rsidRDefault="00252256" w:rsidP="00252256">
            <w:pPr>
              <w:jc w:val="center"/>
              <w:rPr>
                <w:sz w:val="20"/>
                <w:szCs w:val="20"/>
              </w:rPr>
            </w:pPr>
            <w:r w:rsidRPr="00154278">
              <w:rPr>
                <w:sz w:val="20"/>
                <w:szCs w:val="20"/>
              </w:rPr>
              <w:t>438</w:t>
            </w:r>
          </w:p>
        </w:tc>
        <w:tc>
          <w:tcPr>
            <w:tcW w:w="544" w:type="dxa"/>
            <w:gridSpan w:val="7"/>
          </w:tcPr>
          <w:p w:rsidR="00252256" w:rsidRPr="00154278" w:rsidRDefault="00252256" w:rsidP="00252256">
            <w:pPr>
              <w:jc w:val="center"/>
              <w:rPr>
                <w:sz w:val="20"/>
                <w:szCs w:val="20"/>
              </w:rPr>
            </w:pPr>
          </w:p>
        </w:tc>
        <w:tc>
          <w:tcPr>
            <w:tcW w:w="945" w:type="dxa"/>
            <w:gridSpan w:val="11"/>
          </w:tcPr>
          <w:p w:rsidR="00252256" w:rsidRPr="00154278" w:rsidRDefault="00252256" w:rsidP="00252256">
            <w:pPr>
              <w:jc w:val="center"/>
              <w:rPr>
                <w:sz w:val="20"/>
                <w:szCs w:val="20"/>
              </w:rPr>
            </w:pPr>
            <w:r w:rsidRPr="00154278">
              <w:rPr>
                <w:sz w:val="20"/>
                <w:szCs w:val="20"/>
              </w:rPr>
              <w:t>438</w:t>
            </w:r>
          </w:p>
        </w:tc>
        <w:tc>
          <w:tcPr>
            <w:tcW w:w="900" w:type="dxa"/>
            <w:gridSpan w:val="9"/>
          </w:tcPr>
          <w:p w:rsidR="00252256" w:rsidRPr="00154278" w:rsidRDefault="00252256" w:rsidP="00252256">
            <w:pPr>
              <w:jc w:val="center"/>
              <w:rPr>
                <w:sz w:val="20"/>
                <w:szCs w:val="20"/>
              </w:rPr>
            </w:pPr>
            <w:r w:rsidRPr="00154278">
              <w:rPr>
                <w:sz w:val="20"/>
                <w:szCs w:val="20"/>
              </w:rPr>
              <w:t>438</w:t>
            </w:r>
          </w:p>
        </w:tc>
        <w:tc>
          <w:tcPr>
            <w:tcW w:w="723" w:type="dxa"/>
            <w:gridSpan w:val="8"/>
          </w:tcPr>
          <w:p w:rsidR="00252256" w:rsidRPr="00154278" w:rsidRDefault="00252256" w:rsidP="00252256">
            <w:pPr>
              <w:jc w:val="center"/>
              <w:rPr>
                <w:b/>
                <w:sz w:val="20"/>
                <w:szCs w:val="20"/>
              </w:rPr>
            </w:pPr>
          </w:p>
        </w:tc>
        <w:tc>
          <w:tcPr>
            <w:tcW w:w="916" w:type="dxa"/>
            <w:vMerge/>
          </w:tcPr>
          <w:p w:rsidR="00252256" w:rsidRPr="00154278" w:rsidRDefault="00252256" w:rsidP="00252256">
            <w:pPr>
              <w:jc w:val="center"/>
              <w:rPr>
                <w:b/>
                <w:sz w:val="20"/>
                <w:szCs w:val="20"/>
              </w:rPr>
            </w:pPr>
          </w:p>
        </w:tc>
      </w:tr>
      <w:tr w:rsidR="00252256" w:rsidRPr="00154278" w:rsidTr="00252256">
        <w:trPr>
          <w:gridAfter w:val="2"/>
          <w:wAfter w:w="128" w:type="dxa"/>
          <w:trHeight w:val="345"/>
        </w:trPr>
        <w:tc>
          <w:tcPr>
            <w:tcW w:w="2130" w:type="dxa"/>
            <w:gridSpan w:val="4"/>
            <w:vMerge/>
          </w:tcPr>
          <w:p w:rsidR="00252256" w:rsidRPr="00154278" w:rsidRDefault="00252256" w:rsidP="00252256">
            <w:pPr>
              <w:jc w:val="center"/>
              <w:rPr>
                <w:sz w:val="20"/>
                <w:szCs w:val="20"/>
              </w:rPr>
            </w:pPr>
          </w:p>
        </w:tc>
        <w:tc>
          <w:tcPr>
            <w:tcW w:w="4814" w:type="dxa"/>
            <w:gridSpan w:val="5"/>
            <w:vMerge w:val="restart"/>
          </w:tcPr>
          <w:p w:rsidR="00252256" w:rsidRPr="00154278" w:rsidRDefault="00252256" w:rsidP="00252256">
            <w:pPr>
              <w:jc w:val="center"/>
              <w:rPr>
                <w:sz w:val="20"/>
                <w:szCs w:val="20"/>
              </w:rPr>
            </w:pPr>
            <w:r w:rsidRPr="00154278">
              <w:rPr>
                <w:sz w:val="20"/>
                <w:szCs w:val="20"/>
              </w:rPr>
              <w:t>Организация временного трудоустройства несовершеннолетних граждан (программа Подросток)</w:t>
            </w:r>
          </w:p>
        </w:tc>
        <w:tc>
          <w:tcPr>
            <w:tcW w:w="7365" w:type="dxa"/>
            <w:gridSpan w:val="64"/>
          </w:tcPr>
          <w:p w:rsidR="00252256" w:rsidRPr="00154278" w:rsidRDefault="00252256" w:rsidP="00252256">
            <w:pPr>
              <w:jc w:val="center"/>
              <w:rPr>
                <w:sz w:val="20"/>
                <w:szCs w:val="20"/>
              </w:rPr>
            </w:pPr>
            <w:r w:rsidRPr="00154278">
              <w:rPr>
                <w:sz w:val="20"/>
                <w:szCs w:val="20"/>
              </w:rPr>
              <w:t>Содействие трудоустройству несовершеннолетних граждан, усиление трудовой мотивации учащихся (по300чел)</w:t>
            </w:r>
          </w:p>
        </w:tc>
        <w:tc>
          <w:tcPr>
            <w:tcW w:w="723" w:type="dxa"/>
            <w:gridSpan w:val="8"/>
          </w:tcPr>
          <w:p w:rsidR="00252256" w:rsidRPr="00154278" w:rsidRDefault="00252256" w:rsidP="00252256">
            <w:pPr>
              <w:jc w:val="center"/>
              <w:rPr>
                <w:b/>
                <w:sz w:val="20"/>
                <w:szCs w:val="20"/>
              </w:rPr>
            </w:pPr>
          </w:p>
        </w:tc>
        <w:tc>
          <w:tcPr>
            <w:tcW w:w="916" w:type="dxa"/>
            <w:vMerge/>
          </w:tcPr>
          <w:p w:rsidR="00252256" w:rsidRPr="00154278" w:rsidRDefault="00252256" w:rsidP="00252256">
            <w:pPr>
              <w:jc w:val="center"/>
              <w:rPr>
                <w:b/>
                <w:sz w:val="20"/>
                <w:szCs w:val="20"/>
              </w:rPr>
            </w:pPr>
          </w:p>
        </w:tc>
      </w:tr>
      <w:tr w:rsidR="00252256" w:rsidRPr="00154278" w:rsidTr="00252256">
        <w:trPr>
          <w:gridAfter w:val="2"/>
          <w:wAfter w:w="128" w:type="dxa"/>
          <w:trHeight w:val="330"/>
        </w:trPr>
        <w:tc>
          <w:tcPr>
            <w:tcW w:w="2130" w:type="dxa"/>
            <w:gridSpan w:val="4"/>
            <w:vMerge/>
          </w:tcPr>
          <w:p w:rsidR="00252256" w:rsidRPr="00154278" w:rsidRDefault="00252256" w:rsidP="00252256">
            <w:pPr>
              <w:jc w:val="center"/>
              <w:rPr>
                <w:sz w:val="20"/>
                <w:szCs w:val="20"/>
              </w:rPr>
            </w:pPr>
          </w:p>
        </w:tc>
        <w:tc>
          <w:tcPr>
            <w:tcW w:w="4814" w:type="dxa"/>
            <w:gridSpan w:val="5"/>
            <w:vMerge/>
          </w:tcPr>
          <w:p w:rsidR="00252256" w:rsidRPr="00154278" w:rsidRDefault="00252256" w:rsidP="00252256">
            <w:pPr>
              <w:jc w:val="center"/>
              <w:rPr>
                <w:sz w:val="20"/>
                <w:szCs w:val="20"/>
              </w:rPr>
            </w:pPr>
          </w:p>
        </w:tc>
        <w:tc>
          <w:tcPr>
            <w:tcW w:w="996" w:type="dxa"/>
            <w:gridSpan w:val="6"/>
          </w:tcPr>
          <w:p w:rsidR="00252256" w:rsidRPr="00154278" w:rsidRDefault="00252256" w:rsidP="00252256">
            <w:pPr>
              <w:jc w:val="center"/>
              <w:rPr>
                <w:sz w:val="20"/>
                <w:szCs w:val="20"/>
              </w:rPr>
            </w:pPr>
          </w:p>
        </w:tc>
        <w:tc>
          <w:tcPr>
            <w:tcW w:w="1120" w:type="dxa"/>
            <w:gridSpan w:val="9"/>
          </w:tcPr>
          <w:p w:rsidR="00252256" w:rsidRPr="00154278" w:rsidRDefault="00252256" w:rsidP="00252256">
            <w:pPr>
              <w:jc w:val="center"/>
              <w:rPr>
                <w:sz w:val="20"/>
                <w:szCs w:val="20"/>
              </w:rPr>
            </w:pPr>
            <w:r w:rsidRPr="00154278">
              <w:rPr>
                <w:sz w:val="20"/>
                <w:szCs w:val="20"/>
              </w:rPr>
              <w:t>319</w:t>
            </w:r>
          </w:p>
        </w:tc>
        <w:tc>
          <w:tcPr>
            <w:tcW w:w="834" w:type="dxa"/>
            <w:gridSpan w:val="5"/>
          </w:tcPr>
          <w:p w:rsidR="00252256" w:rsidRPr="00154278" w:rsidRDefault="00252256" w:rsidP="00252256">
            <w:pPr>
              <w:jc w:val="center"/>
              <w:rPr>
                <w:sz w:val="20"/>
                <w:szCs w:val="20"/>
              </w:rPr>
            </w:pPr>
          </w:p>
        </w:tc>
        <w:tc>
          <w:tcPr>
            <w:tcW w:w="1067" w:type="dxa"/>
            <w:gridSpan w:val="7"/>
          </w:tcPr>
          <w:p w:rsidR="00252256" w:rsidRPr="00154278" w:rsidRDefault="00252256" w:rsidP="00252256">
            <w:pPr>
              <w:jc w:val="center"/>
              <w:rPr>
                <w:sz w:val="20"/>
                <w:szCs w:val="20"/>
              </w:rPr>
            </w:pPr>
          </w:p>
        </w:tc>
        <w:tc>
          <w:tcPr>
            <w:tcW w:w="959" w:type="dxa"/>
            <w:gridSpan w:val="10"/>
          </w:tcPr>
          <w:p w:rsidR="00252256" w:rsidRPr="00154278" w:rsidRDefault="00252256" w:rsidP="00252256">
            <w:pPr>
              <w:jc w:val="center"/>
              <w:rPr>
                <w:sz w:val="20"/>
                <w:szCs w:val="20"/>
              </w:rPr>
            </w:pPr>
            <w:r w:rsidRPr="00154278">
              <w:rPr>
                <w:sz w:val="20"/>
                <w:szCs w:val="20"/>
              </w:rPr>
              <w:t>319</w:t>
            </w:r>
          </w:p>
        </w:tc>
        <w:tc>
          <w:tcPr>
            <w:tcW w:w="544" w:type="dxa"/>
            <w:gridSpan w:val="7"/>
          </w:tcPr>
          <w:p w:rsidR="00252256" w:rsidRPr="00154278" w:rsidRDefault="00252256" w:rsidP="00252256">
            <w:pPr>
              <w:jc w:val="center"/>
              <w:rPr>
                <w:sz w:val="20"/>
                <w:szCs w:val="20"/>
              </w:rPr>
            </w:pPr>
          </w:p>
        </w:tc>
        <w:tc>
          <w:tcPr>
            <w:tcW w:w="945" w:type="dxa"/>
            <w:gridSpan w:val="11"/>
          </w:tcPr>
          <w:p w:rsidR="00252256" w:rsidRPr="00154278" w:rsidRDefault="00252256" w:rsidP="00252256">
            <w:pPr>
              <w:jc w:val="center"/>
              <w:rPr>
                <w:sz w:val="20"/>
                <w:szCs w:val="20"/>
              </w:rPr>
            </w:pPr>
          </w:p>
        </w:tc>
        <w:tc>
          <w:tcPr>
            <w:tcW w:w="900" w:type="dxa"/>
            <w:gridSpan w:val="9"/>
          </w:tcPr>
          <w:p w:rsidR="00252256" w:rsidRPr="00154278" w:rsidRDefault="00252256" w:rsidP="00252256">
            <w:pPr>
              <w:jc w:val="center"/>
              <w:rPr>
                <w:sz w:val="20"/>
                <w:szCs w:val="20"/>
              </w:rPr>
            </w:pPr>
            <w:r w:rsidRPr="00154278">
              <w:rPr>
                <w:sz w:val="20"/>
                <w:szCs w:val="20"/>
              </w:rPr>
              <w:t>319</w:t>
            </w:r>
          </w:p>
        </w:tc>
        <w:tc>
          <w:tcPr>
            <w:tcW w:w="723" w:type="dxa"/>
            <w:gridSpan w:val="8"/>
          </w:tcPr>
          <w:p w:rsidR="00252256" w:rsidRPr="00154278" w:rsidRDefault="00252256" w:rsidP="00252256">
            <w:pPr>
              <w:jc w:val="center"/>
              <w:rPr>
                <w:b/>
                <w:sz w:val="20"/>
                <w:szCs w:val="20"/>
              </w:rPr>
            </w:pPr>
          </w:p>
        </w:tc>
        <w:tc>
          <w:tcPr>
            <w:tcW w:w="916" w:type="dxa"/>
            <w:vMerge/>
          </w:tcPr>
          <w:p w:rsidR="00252256" w:rsidRPr="00154278" w:rsidRDefault="00252256" w:rsidP="00252256">
            <w:pPr>
              <w:jc w:val="center"/>
              <w:rPr>
                <w:b/>
                <w:sz w:val="20"/>
                <w:szCs w:val="20"/>
              </w:rPr>
            </w:pPr>
          </w:p>
        </w:tc>
      </w:tr>
      <w:tr w:rsidR="00252256" w:rsidRPr="00154278" w:rsidTr="00252256">
        <w:trPr>
          <w:gridAfter w:val="2"/>
          <w:wAfter w:w="128" w:type="dxa"/>
          <w:trHeight w:val="180"/>
        </w:trPr>
        <w:tc>
          <w:tcPr>
            <w:tcW w:w="2130" w:type="dxa"/>
            <w:gridSpan w:val="4"/>
            <w:vMerge/>
          </w:tcPr>
          <w:p w:rsidR="00252256" w:rsidRPr="00154278" w:rsidRDefault="00252256" w:rsidP="00252256">
            <w:pPr>
              <w:jc w:val="center"/>
              <w:rPr>
                <w:sz w:val="20"/>
                <w:szCs w:val="20"/>
              </w:rPr>
            </w:pPr>
          </w:p>
        </w:tc>
        <w:tc>
          <w:tcPr>
            <w:tcW w:w="4814" w:type="dxa"/>
            <w:gridSpan w:val="5"/>
            <w:vMerge w:val="restart"/>
          </w:tcPr>
          <w:p w:rsidR="00252256" w:rsidRPr="00154278" w:rsidRDefault="00252256" w:rsidP="00252256">
            <w:pPr>
              <w:jc w:val="center"/>
              <w:rPr>
                <w:sz w:val="20"/>
                <w:szCs w:val="20"/>
              </w:rPr>
            </w:pPr>
            <w:r w:rsidRPr="00154278">
              <w:rPr>
                <w:sz w:val="20"/>
                <w:szCs w:val="20"/>
              </w:rPr>
              <w:t>Организация трудоустройства граждан, испытывающих трудности в поиске работы</w:t>
            </w:r>
          </w:p>
        </w:tc>
        <w:tc>
          <w:tcPr>
            <w:tcW w:w="8088" w:type="dxa"/>
            <w:gridSpan w:val="72"/>
          </w:tcPr>
          <w:p w:rsidR="00252256" w:rsidRPr="00154278" w:rsidRDefault="00252256" w:rsidP="00252256">
            <w:pPr>
              <w:jc w:val="center"/>
              <w:rPr>
                <w:sz w:val="20"/>
                <w:szCs w:val="20"/>
              </w:rPr>
            </w:pPr>
            <w:r w:rsidRPr="00154278">
              <w:rPr>
                <w:sz w:val="20"/>
                <w:szCs w:val="20"/>
              </w:rPr>
              <w:t>Содействие трудоустройству граждан, испытывающих трудности в поиске работы(по 40 чел.)</w:t>
            </w:r>
          </w:p>
        </w:tc>
        <w:tc>
          <w:tcPr>
            <w:tcW w:w="916" w:type="dxa"/>
            <w:vMerge/>
          </w:tcPr>
          <w:p w:rsidR="00252256" w:rsidRPr="00154278" w:rsidRDefault="00252256" w:rsidP="00252256">
            <w:pPr>
              <w:jc w:val="center"/>
              <w:rPr>
                <w:b/>
                <w:sz w:val="20"/>
                <w:szCs w:val="20"/>
              </w:rPr>
            </w:pPr>
          </w:p>
        </w:tc>
      </w:tr>
      <w:tr w:rsidR="00252256" w:rsidRPr="00154278" w:rsidTr="00252256">
        <w:trPr>
          <w:gridAfter w:val="2"/>
          <w:wAfter w:w="128" w:type="dxa"/>
          <w:trHeight w:val="270"/>
        </w:trPr>
        <w:tc>
          <w:tcPr>
            <w:tcW w:w="2130" w:type="dxa"/>
            <w:gridSpan w:val="4"/>
            <w:vMerge/>
          </w:tcPr>
          <w:p w:rsidR="00252256" w:rsidRPr="00154278" w:rsidRDefault="00252256" w:rsidP="00252256">
            <w:pPr>
              <w:jc w:val="center"/>
              <w:rPr>
                <w:sz w:val="20"/>
                <w:szCs w:val="20"/>
              </w:rPr>
            </w:pPr>
          </w:p>
        </w:tc>
        <w:tc>
          <w:tcPr>
            <w:tcW w:w="4814" w:type="dxa"/>
            <w:gridSpan w:val="5"/>
            <w:vMerge/>
          </w:tcPr>
          <w:p w:rsidR="00252256" w:rsidRPr="00154278" w:rsidRDefault="00252256" w:rsidP="00252256">
            <w:pPr>
              <w:jc w:val="center"/>
              <w:rPr>
                <w:sz w:val="20"/>
                <w:szCs w:val="20"/>
              </w:rPr>
            </w:pPr>
          </w:p>
        </w:tc>
        <w:tc>
          <w:tcPr>
            <w:tcW w:w="996" w:type="dxa"/>
            <w:gridSpan w:val="6"/>
          </w:tcPr>
          <w:p w:rsidR="00252256" w:rsidRPr="00154278" w:rsidRDefault="00252256" w:rsidP="00252256">
            <w:pPr>
              <w:jc w:val="center"/>
              <w:rPr>
                <w:b/>
                <w:sz w:val="20"/>
                <w:szCs w:val="20"/>
              </w:rPr>
            </w:pPr>
          </w:p>
        </w:tc>
        <w:tc>
          <w:tcPr>
            <w:tcW w:w="1120" w:type="dxa"/>
            <w:gridSpan w:val="9"/>
          </w:tcPr>
          <w:p w:rsidR="00252256" w:rsidRPr="00154278" w:rsidRDefault="00252256" w:rsidP="00252256">
            <w:pPr>
              <w:jc w:val="center"/>
              <w:rPr>
                <w:sz w:val="20"/>
                <w:szCs w:val="20"/>
              </w:rPr>
            </w:pPr>
            <w:r w:rsidRPr="00154278">
              <w:rPr>
                <w:sz w:val="20"/>
                <w:szCs w:val="20"/>
              </w:rPr>
              <w:t>340</w:t>
            </w:r>
          </w:p>
        </w:tc>
        <w:tc>
          <w:tcPr>
            <w:tcW w:w="834" w:type="dxa"/>
            <w:gridSpan w:val="5"/>
          </w:tcPr>
          <w:p w:rsidR="00252256" w:rsidRPr="00154278" w:rsidRDefault="00252256" w:rsidP="00252256">
            <w:pPr>
              <w:jc w:val="center"/>
              <w:rPr>
                <w:sz w:val="20"/>
                <w:szCs w:val="20"/>
              </w:rPr>
            </w:pPr>
          </w:p>
        </w:tc>
        <w:tc>
          <w:tcPr>
            <w:tcW w:w="1067" w:type="dxa"/>
            <w:gridSpan w:val="7"/>
          </w:tcPr>
          <w:p w:rsidR="00252256" w:rsidRPr="00154278" w:rsidRDefault="00252256" w:rsidP="00252256">
            <w:pPr>
              <w:jc w:val="center"/>
              <w:rPr>
                <w:sz w:val="20"/>
                <w:szCs w:val="20"/>
              </w:rPr>
            </w:pPr>
          </w:p>
        </w:tc>
        <w:tc>
          <w:tcPr>
            <w:tcW w:w="959" w:type="dxa"/>
            <w:gridSpan w:val="10"/>
          </w:tcPr>
          <w:p w:rsidR="00252256" w:rsidRPr="00154278" w:rsidRDefault="00252256" w:rsidP="00252256">
            <w:pPr>
              <w:jc w:val="center"/>
              <w:rPr>
                <w:sz w:val="20"/>
                <w:szCs w:val="20"/>
              </w:rPr>
            </w:pPr>
            <w:r w:rsidRPr="00154278">
              <w:rPr>
                <w:sz w:val="20"/>
                <w:szCs w:val="20"/>
              </w:rPr>
              <w:t>340</w:t>
            </w:r>
          </w:p>
        </w:tc>
        <w:tc>
          <w:tcPr>
            <w:tcW w:w="544" w:type="dxa"/>
            <w:gridSpan w:val="7"/>
          </w:tcPr>
          <w:p w:rsidR="00252256" w:rsidRPr="00154278" w:rsidRDefault="00252256" w:rsidP="00252256">
            <w:pPr>
              <w:jc w:val="center"/>
              <w:rPr>
                <w:sz w:val="20"/>
                <w:szCs w:val="20"/>
              </w:rPr>
            </w:pPr>
          </w:p>
        </w:tc>
        <w:tc>
          <w:tcPr>
            <w:tcW w:w="945" w:type="dxa"/>
            <w:gridSpan w:val="11"/>
          </w:tcPr>
          <w:p w:rsidR="00252256" w:rsidRPr="00154278" w:rsidRDefault="00252256" w:rsidP="00252256">
            <w:pPr>
              <w:jc w:val="center"/>
              <w:rPr>
                <w:sz w:val="20"/>
                <w:szCs w:val="20"/>
              </w:rPr>
            </w:pPr>
          </w:p>
        </w:tc>
        <w:tc>
          <w:tcPr>
            <w:tcW w:w="900" w:type="dxa"/>
            <w:gridSpan w:val="9"/>
          </w:tcPr>
          <w:p w:rsidR="00252256" w:rsidRPr="00154278" w:rsidRDefault="00252256" w:rsidP="00252256">
            <w:pPr>
              <w:jc w:val="center"/>
              <w:rPr>
                <w:sz w:val="20"/>
                <w:szCs w:val="20"/>
              </w:rPr>
            </w:pPr>
            <w:r w:rsidRPr="00154278">
              <w:rPr>
                <w:sz w:val="20"/>
                <w:szCs w:val="20"/>
              </w:rPr>
              <w:t>340</w:t>
            </w:r>
          </w:p>
        </w:tc>
        <w:tc>
          <w:tcPr>
            <w:tcW w:w="723" w:type="dxa"/>
            <w:gridSpan w:val="8"/>
          </w:tcPr>
          <w:p w:rsidR="00252256" w:rsidRPr="00154278" w:rsidRDefault="00252256" w:rsidP="00252256">
            <w:pPr>
              <w:jc w:val="center"/>
              <w:rPr>
                <w:b/>
                <w:sz w:val="20"/>
                <w:szCs w:val="20"/>
              </w:rPr>
            </w:pPr>
          </w:p>
        </w:tc>
        <w:tc>
          <w:tcPr>
            <w:tcW w:w="916" w:type="dxa"/>
            <w:vMerge/>
          </w:tcPr>
          <w:p w:rsidR="00252256" w:rsidRPr="00154278" w:rsidRDefault="00252256" w:rsidP="00252256">
            <w:pPr>
              <w:jc w:val="center"/>
              <w:rPr>
                <w:b/>
                <w:sz w:val="20"/>
                <w:szCs w:val="20"/>
              </w:rPr>
            </w:pPr>
          </w:p>
        </w:tc>
      </w:tr>
      <w:tr w:rsidR="00252256" w:rsidRPr="00154278" w:rsidTr="00252256">
        <w:trPr>
          <w:gridAfter w:val="2"/>
          <w:wAfter w:w="128" w:type="dxa"/>
        </w:trPr>
        <w:tc>
          <w:tcPr>
            <w:tcW w:w="2130" w:type="dxa"/>
            <w:gridSpan w:val="4"/>
            <w:vMerge/>
          </w:tcPr>
          <w:p w:rsidR="00252256" w:rsidRPr="00154278" w:rsidRDefault="00252256" w:rsidP="00252256">
            <w:pPr>
              <w:jc w:val="center"/>
              <w:rPr>
                <w:i/>
                <w:sz w:val="20"/>
                <w:szCs w:val="20"/>
              </w:rPr>
            </w:pPr>
          </w:p>
        </w:tc>
        <w:tc>
          <w:tcPr>
            <w:tcW w:w="4814" w:type="dxa"/>
            <w:gridSpan w:val="5"/>
            <w:vMerge w:val="restart"/>
          </w:tcPr>
          <w:p w:rsidR="00252256" w:rsidRPr="00154278" w:rsidRDefault="00252256" w:rsidP="00252256">
            <w:pPr>
              <w:jc w:val="center"/>
              <w:rPr>
                <w:sz w:val="20"/>
                <w:szCs w:val="20"/>
              </w:rPr>
            </w:pPr>
            <w:r w:rsidRPr="00154278">
              <w:rPr>
                <w:sz w:val="20"/>
                <w:szCs w:val="20"/>
              </w:rPr>
              <w:t>Организация трудоустройства выпускников начального и среднего профессионального образования в возрасте от 18 до 20 лет</w:t>
            </w:r>
          </w:p>
        </w:tc>
        <w:tc>
          <w:tcPr>
            <w:tcW w:w="8088" w:type="dxa"/>
            <w:gridSpan w:val="72"/>
          </w:tcPr>
          <w:p w:rsidR="00252256" w:rsidRPr="00154278" w:rsidRDefault="00252256" w:rsidP="00252256">
            <w:pPr>
              <w:jc w:val="center"/>
              <w:rPr>
                <w:sz w:val="20"/>
                <w:szCs w:val="20"/>
              </w:rPr>
            </w:pPr>
            <w:r w:rsidRPr="00154278">
              <w:rPr>
                <w:sz w:val="20"/>
                <w:szCs w:val="20"/>
              </w:rPr>
              <w:t>Содействие трудоустройству выпускников начального и среднего профессионального образования в возрасте от 18 до 20 лет (4человека)</w:t>
            </w:r>
          </w:p>
        </w:tc>
        <w:tc>
          <w:tcPr>
            <w:tcW w:w="916" w:type="dxa"/>
            <w:vMerge/>
          </w:tcPr>
          <w:p w:rsidR="00252256" w:rsidRPr="00154278" w:rsidRDefault="00252256" w:rsidP="00252256">
            <w:pPr>
              <w:jc w:val="center"/>
              <w:rPr>
                <w:b/>
                <w:sz w:val="20"/>
                <w:szCs w:val="20"/>
              </w:rPr>
            </w:pPr>
          </w:p>
        </w:tc>
      </w:tr>
      <w:tr w:rsidR="00252256" w:rsidRPr="00154278" w:rsidTr="00252256">
        <w:trPr>
          <w:gridAfter w:val="2"/>
          <w:wAfter w:w="128" w:type="dxa"/>
        </w:trPr>
        <w:tc>
          <w:tcPr>
            <w:tcW w:w="2130" w:type="dxa"/>
            <w:gridSpan w:val="4"/>
            <w:vMerge/>
          </w:tcPr>
          <w:p w:rsidR="00252256" w:rsidRPr="00154278" w:rsidRDefault="00252256" w:rsidP="00252256">
            <w:pPr>
              <w:jc w:val="center"/>
              <w:rPr>
                <w:i/>
                <w:sz w:val="20"/>
                <w:szCs w:val="20"/>
              </w:rPr>
            </w:pPr>
          </w:p>
        </w:tc>
        <w:tc>
          <w:tcPr>
            <w:tcW w:w="4814" w:type="dxa"/>
            <w:gridSpan w:val="5"/>
            <w:vMerge/>
          </w:tcPr>
          <w:p w:rsidR="00252256" w:rsidRPr="00154278" w:rsidRDefault="00252256" w:rsidP="00252256">
            <w:pPr>
              <w:jc w:val="center"/>
              <w:rPr>
                <w:sz w:val="20"/>
                <w:szCs w:val="20"/>
              </w:rPr>
            </w:pPr>
          </w:p>
        </w:tc>
        <w:tc>
          <w:tcPr>
            <w:tcW w:w="996" w:type="dxa"/>
            <w:gridSpan w:val="6"/>
          </w:tcPr>
          <w:p w:rsidR="00252256" w:rsidRPr="00154278" w:rsidRDefault="00252256" w:rsidP="00252256">
            <w:pPr>
              <w:jc w:val="center"/>
              <w:rPr>
                <w:b/>
                <w:sz w:val="20"/>
                <w:szCs w:val="20"/>
              </w:rPr>
            </w:pPr>
          </w:p>
        </w:tc>
        <w:tc>
          <w:tcPr>
            <w:tcW w:w="1120" w:type="dxa"/>
            <w:gridSpan w:val="9"/>
          </w:tcPr>
          <w:p w:rsidR="00252256" w:rsidRPr="00154278" w:rsidRDefault="00252256" w:rsidP="00252256">
            <w:pPr>
              <w:jc w:val="center"/>
              <w:rPr>
                <w:sz w:val="20"/>
                <w:szCs w:val="20"/>
              </w:rPr>
            </w:pPr>
            <w:r w:rsidRPr="00154278">
              <w:rPr>
                <w:sz w:val="20"/>
                <w:szCs w:val="20"/>
              </w:rPr>
              <w:t>40,4</w:t>
            </w:r>
          </w:p>
        </w:tc>
        <w:tc>
          <w:tcPr>
            <w:tcW w:w="834" w:type="dxa"/>
            <w:gridSpan w:val="5"/>
          </w:tcPr>
          <w:p w:rsidR="00252256" w:rsidRPr="00154278" w:rsidRDefault="00252256" w:rsidP="00252256">
            <w:pPr>
              <w:jc w:val="center"/>
              <w:rPr>
                <w:sz w:val="20"/>
                <w:szCs w:val="20"/>
              </w:rPr>
            </w:pPr>
          </w:p>
        </w:tc>
        <w:tc>
          <w:tcPr>
            <w:tcW w:w="1067" w:type="dxa"/>
            <w:gridSpan w:val="7"/>
          </w:tcPr>
          <w:p w:rsidR="00252256" w:rsidRPr="00154278" w:rsidRDefault="00252256" w:rsidP="00252256">
            <w:pPr>
              <w:jc w:val="center"/>
              <w:rPr>
                <w:sz w:val="20"/>
                <w:szCs w:val="20"/>
              </w:rPr>
            </w:pPr>
          </w:p>
        </w:tc>
        <w:tc>
          <w:tcPr>
            <w:tcW w:w="959" w:type="dxa"/>
            <w:gridSpan w:val="10"/>
          </w:tcPr>
          <w:p w:rsidR="00252256" w:rsidRPr="00154278" w:rsidRDefault="00252256" w:rsidP="00252256">
            <w:pPr>
              <w:jc w:val="center"/>
              <w:rPr>
                <w:sz w:val="20"/>
                <w:szCs w:val="20"/>
              </w:rPr>
            </w:pPr>
            <w:r w:rsidRPr="00154278">
              <w:rPr>
                <w:sz w:val="20"/>
                <w:szCs w:val="20"/>
              </w:rPr>
              <w:t>0</w:t>
            </w:r>
          </w:p>
        </w:tc>
        <w:tc>
          <w:tcPr>
            <w:tcW w:w="544" w:type="dxa"/>
            <w:gridSpan w:val="7"/>
          </w:tcPr>
          <w:p w:rsidR="00252256" w:rsidRPr="00154278" w:rsidRDefault="00252256" w:rsidP="00252256">
            <w:pPr>
              <w:jc w:val="center"/>
              <w:rPr>
                <w:sz w:val="20"/>
                <w:szCs w:val="20"/>
              </w:rPr>
            </w:pPr>
          </w:p>
        </w:tc>
        <w:tc>
          <w:tcPr>
            <w:tcW w:w="945" w:type="dxa"/>
            <w:gridSpan w:val="11"/>
          </w:tcPr>
          <w:p w:rsidR="00252256" w:rsidRPr="00154278" w:rsidRDefault="00252256" w:rsidP="00252256">
            <w:pPr>
              <w:jc w:val="center"/>
              <w:rPr>
                <w:sz w:val="20"/>
                <w:szCs w:val="20"/>
              </w:rPr>
            </w:pPr>
          </w:p>
        </w:tc>
        <w:tc>
          <w:tcPr>
            <w:tcW w:w="900" w:type="dxa"/>
            <w:gridSpan w:val="9"/>
          </w:tcPr>
          <w:p w:rsidR="00252256" w:rsidRPr="00154278" w:rsidRDefault="00252256" w:rsidP="00252256">
            <w:pPr>
              <w:jc w:val="center"/>
              <w:rPr>
                <w:sz w:val="20"/>
                <w:szCs w:val="20"/>
              </w:rPr>
            </w:pPr>
            <w:r w:rsidRPr="00154278">
              <w:rPr>
                <w:sz w:val="20"/>
                <w:szCs w:val="20"/>
              </w:rPr>
              <w:t>0</w:t>
            </w:r>
          </w:p>
        </w:tc>
        <w:tc>
          <w:tcPr>
            <w:tcW w:w="723" w:type="dxa"/>
            <w:gridSpan w:val="8"/>
          </w:tcPr>
          <w:p w:rsidR="00252256" w:rsidRPr="00154278" w:rsidRDefault="00252256" w:rsidP="00252256">
            <w:pPr>
              <w:jc w:val="center"/>
              <w:rPr>
                <w:b/>
                <w:sz w:val="20"/>
                <w:szCs w:val="20"/>
              </w:rPr>
            </w:pPr>
          </w:p>
        </w:tc>
        <w:tc>
          <w:tcPr>
            <w:tcW w:w="916" w:type="dxa"/>
            <w:vMerge/>
          </w:tcPr>
          <w:p w:rsidR="00252256" w:rsidRPr="00154278" w:rsidRDefault="00252256" w:rsidP="00252256">
            <w:pPr>
              <w:jc w:val="center"/>
              <w:rPr>
                <w:b/>
                <w:sz w:val="20"/>
                <w:szCs w:val="20"/>
              </w:rPr>
            </w:pPr>
          </w:p>
        </w:tc>
      </w:tr>
      <w:tr w:rsidR="00252256" w:rsidRPr="00154278" w:rsidTr="00252256">
        <w:trPr>
          <w:gridAfter w:val="2"/>
          <w:wAfter w:w="128" w:type="dxa"/>
          <w:trHeight w:val="788"/>
        </w:trPr>
        <w:tc>
          <w:tcPr>
            <w:tcW w:w="2130" w:type="dxa"/>
            <w:gridSpan w:val="4"/>
            <w:vMerge/>
          </w:tcPr>
          <w:p w:rsidR="00252256" w:rsidRPr="00154278" w:rsidRDefault="00252256" w:rsidP="00252256">
            <w:pPr>
              <w:jc w:val="center"/>
              <w:rPr>
                <w:i/>
                <w:sz w:val="20"/>
                <w:szCs w:val="20"/>
              </w:rPr>
            </w:pPr>
          </w:p>
        </w:tc>
        <w:tc>
          <w:tcPr>
            <w:tcW w:w="4814" w:type="dxa"/>
            <w:gridSpan w:val="5"/>
            <w:vMerge w:val="restart"/>
          </w:tcPr>
          <w:p w:rsidR="00252256" w:rsidRPr="00154278" w:rsidRDefault="00252256" w:rsidP="00252256">
            <w:pPr>
              <w:jc w:val="center"/>
              <w:rPr>
                <w:sz w:val="20"/>
                <w:szCs w:val="20"/>
              </w:rPr>
            </w:pPr>
            <w:r w:rsidRPr="00154278">
              <w:rPr>
                <w:sz w:val="20"/>
                <w:szCs w:val="20"/>
              </w:rPr>
              <w:t>Содействие трудоустройству незанятых инвалидов, родителей, воспитывающих детей-инвалидов, многодетных родителей</w:t>
            </w:r>
          </w:p>
        </w:tc>
        <w:tc>
          <w:tcPr>
            <w:tcW w:w="8088" w:type="dxa"/>
            <w:gridSpan w:val="72"/>
          </w:tcPr>
          <w:p w:rsidR="00252256" w:rsidRPr="00154278" w:rsidRDefault="00252256" w:rsidP="00252256">
            <w:pPr>
              <w:jc w:val="center"/>
              <w:rPr>
                <w:sz w:val="20"/>
                <w:szCs w:val="20"/>
              </w:rPr>
            </w:pPr>
            <w:r w:rsidRPr="00154278">
              <w:rPr>
                <w:sz w:val="20"/>
                <w:szCs w:val="20"/>
              </w:rPr>
              <w:t>Содействие трудоустройству инвалидов на специально созданные рабочие места.</w:t>
            </w:r>
          </w:p>
        </w:tc>
        <w:tc>
          <w:tcPr>
            <w:tcW w:w="916" w:type="dxa"/>
            <w:vMerge/>
          </w:tcPr>
          <w:p w:rsidR="00252256" w:rsidRPr="00154278" w:rsidRDefault="00252256" w:rsidP="00252256">
            <w:pPr>
              <w:jc w:val="center"/>
              <w:rPr>
                <w:b/>
                <w:sz w:val="20"/>
                <w:szCs w:val="20"/>
              </w:rPr>
            </w:pPr>
          </w:p>
        </w:tc>
      </w:tr>
      <w:tr w:rsidR="00252256" w:rsidRPr="00154278" w:rsidTr="00252256">
        <w:trPr>
          <w:gridAfter w:val="2"/>
          <w:wAfter w:w="128" w:type="dxa"/>
          <w:trHeight w:val="180"/>
        </w:trPr>
        <w:tc>
          <w:tcPr>
            <w:tcW w:w="2130" w:type="dxa"/>
            <w:gridSpan w:val="4"/>
            <w:vMerge/>
          </w:tcPr>
          <w:p w:rsidR="00252256" w:rsidRPr="00154278" w:rsidRDefault="00252256" w:rsidP="00252256">
            <w:pPr>
              <w:jc w:val="center"/>
              <w:rPr>
                <w:i/>
                <w:sz w:val="20"/>
                <w:szCs w:val="20"/>
              </w:rPr>
            </w:pPr>
          </w:p>
        </w:tc>
        <w:tc>
          <w:tcPr>
            <w:tcW w:w="4814" w:type="dxa"/>
            <w:gridSpan w:val="5"/>
            <w:vMerge/>
          </w:tcPr>
          <w:p w:rsidR="00252256" w:rsidRPr="00154278" w:rsidRDefault="00252256" w:rsidP="00252256">
            <w:pPr>
              <w:jc w:val="center"/>
              <w:rPr>
                <w:sz w:val="20"/>
                <w:szCs w:val="20"/>
              </w:rPr>
            </w:pPr>
          </w:p>
        </w:tc>
        <w:tc>
          <w:tcPr>
            <w:tcW w:w="996" w:type="dxa"/>
            <w:gridSpan w:val="6"/>
          </w:tcPr>
          <w:p w:rsidR="00252256" w:rsidRPr="00154278" w:rsidRDefault="00252256" w:rsidP="00252256">
            <w:pPr>
              <w:jc w:val="center"/>
              <w:rPr>
                <w:b/>
                <w:sz w:val="20"/>
                <w:szCs w:val="20"/>
              </w:rPr>
            </w:pPr>
          </w:p>
        </w:tc>
        <w:tc>
          <w:tcPr>
            <w:tcW w:w="1120" w:type="dxa"/>
            <w:gridSpan w:val="9"/>
          </w:tcPr>
          <w:p w:rsidR="00252256" w:rsidRPr="00154278" w:rsidRDefault="00252256" w:rsidP="00252256">
            <w:pPr>
              <w:jc w:val="center"/>
              <w:rPr>
                <w:sz w:val="20"/>
                <w:szCs w:val="20"/>
              </w:rPr>
            </w:pPr>
          </w:p>
        </w:tc>
        <w:tc>
          <w:tcPr>
            <w:tcW w:w="834" w:type="dxa"/>
            <w:gridSpan w:val="5"/>
          </w:tcPr>
          <w:p w:rsidR="00252256" w:rsidRPr="00154278" w:rsidRDefault="00252256" w:rsidP="00252256">
            <w:pPr>
              <w:jc w:val="center"/>
              <w:rPr>
                <w:sz w:val="20"/>
                <w:szCs w:val="20"/>
              </w:rPr>
            </w:pPr>
            <w:r w:rsidRPr="00154278">
              <w:rPr>
                <w:sz w:val="20"/>
                <w:szCs w:val="20"/>
              </w:rPr>
              <w:t>263,6</w:t>
            </w:r>
          </w:p>
        </w:tc>
        <w:tc>
          <w:tcPr>
            <w:tcW w:w="1067" w:type="dxa"/>
            <w:gridSpan w:val="7"/>
          </w:tcPr>
          <w:p w:rsidR="00252256" w:rsidRPr="00154278" w:rsidRDefault="00252256" w:rsidP="00252256">
            <w:pPr>
              <w:jc w:val="center"/>
              <w:rPr>
                <w:b/>
                <w:sz w:val="20"/>
                <w:szCs w:val="20"/>
              </w:rPr>
            </w:pPr>
          </w:p>
        </w:tc>
        <w:tc>
          <w:tcPr>
            <w:tcW w:w="959" w:type="dxa"/>
            <w:gridSpan w:val="10"/>
          </w:tcPr>
          <w:p w:rsidR="00252256" w:rsidRPr="00154278" w:rsidRDefault="00252256" w:rsidP="00252256">
            <w:pPr>
              <w:jc w:val="center"/>
              <w:rPr>
                <w:b/>
                <w:sz w:val="20"/>
                <w:szCs w:val="20"/>
              </w:rPr>
            </w:pPr>
          </w:p>
        </w:tc>
        <w:tc>
          <w:tcPr>
            <w:tcW w:w="544" w:type="dxa"/>
            <w:gridSpan w:val="7"/>
          </w:tcPr>
          <w:p w:rsidR="00252256" w:rsidRPr="00154278" w:rsidRDefault="00252256" w:rsidP="00252256">
            <w:pPr>
              <w:jc w:val="center"/>
              <w:rPr>
                <w:b/>
                <w:sz w:val="20"/>
                <w:szCs w:val="20"/>
              </w:rPr>
            </w:pPr>
          </w:p>
        </w:tc>
        <w:tc>
          <w:tcPr>
            <w:tcW w:w="945" w:type="dxa"/>
            <w:gridSpan w:val="11"/>
          </w:tcPr>
          <w:p w:rsidR="00252256" w:rsidRPr="00154278" w:rsidRDefault="00252256" w:rsidP="00252256">
            <w:pPr>
              <w:jc w:val="center"/>
              <w:rPr>
                <w:b/>
                <w:sz w:val="20"/>
                <w:szCs w:val="20"/>
              </w:rPr>
            </w:pPr>
          </w:p>
        </w:tc>
        <w:tc>
          <w:tcPr>
            <w:tcW w:w="900" w:type="dxa"/>
            <w:gridSpan w:val="9"/>
          </w:tcPr>
          <w:p w:rsidR="00252256" w:rsidRPr="00154278" w:rsidRDefault="00252256" w:rsidP="00252256">
            <w:pPr>
              <w:jc w:val="center"/>
              <w:rPr>
                <w:b/>
                <w:sz w:val="20"/>
                <w:szCs w:val="20"/>
              </w:rPr>
            </w:pPr>
          </w:p>
        </w:tc>
        <w:tc>
          <w:tcPr>
            <w:tcW w:w="723" w:type="dxa"/>
            <w:gridSpan w:val="8"/>
          </w:tcPr>
          <w:p w:rsidR="00252256" w:rsidRPr="00154278" w:rsidRDefault="00252256" w:rsidP="00252256">
            <w:pPr>
              <w:jc w:val="center"/>
              <w:rPr>
                <w:b/>
                <w:sz w:val="20"/>
                <w:szCs w:val="20"/>
              </w:rPr>
            </w:pPr>
          </w:p>
        </w:tc>
        <w:tc>
          <w:tcPr>
            <w:tcW w:w="916" w:type="dxa"/>
            <w:vMerge/>
          </w:tcPr>
          <w:p w:rsidR="00252256" w:rsidRPr="00154278" w:rsidRDefault="00252256" w:rsidP="00252256">
            <w:pPr>
              <w:jc w:val="center"/>
              <w:rPr>
                <w:b/>
                <w:sz w:val="20"/>
                <w:szCs w:val="20"/>
              </w:rPr>
            </w:pPr>
          </w:p>
        </w:tc>
      </w:tr>
      <w:tr w:rsidR="00252256" w:rsidRPr="00154278" w:rsidTr="00252256">
        <w:trPr>
          <w:gridAfter w:val="2"/>
          <w:wAfter w:w="128" w:type="dxa"/>
        </w:trPr>
        <w:tc>
          <w:tcPr>
            <w:tcW w:w="2130" w:type="dxa"/>
            <w:gridSpan w:val="4"/>
            <w:vMerge w:val="restart"/>
          </w:tcPr>
          <w:p w:rsidR="00252256" w:rsidRPr="00154278" w:rsidRDefault="00252256" w:rsidP="00252256">
            <w:pPr>
              <w:jc w:val="center"/>
              <w:rPr>
                <w:sz w:val="20"/>
                <w:szCs w:val="20"/>
              </w:rPr>
            </w:pPr>
            <w:r w:rsidRPr="00154278">
              <w:rPr>
                <w:sz w:val="20"/>
                <w:szCs w:val="20"/>
              </w:rPr>
              <w:t xml:space="preserve">Обеспечить условия для повышения минимального </w:t>
            </w:r>
            <w:r w:rsidRPr="00154278">
              <w:rPr>
                <w:sz w:val="20"/>
                <w:szCs w:val="20"/>
              </w:rPr>
              <w:lastRenderedPageBreak/>
              <w:t>размера заработной платы до величины прожиточного минимума трудоспособного населения, создание условий для своевременной и полной выплаты заработной платы, ликвидации просроченной задолженности по ее выплате</w:t>
            </w:r>
          </w:p>
        </w:tc>
        <w:tc>
          <w:tcPr>
            <w:tcW w:w="4814" w:type="dxa"/>
            <w:gridSpan w:val="5"/>
          </w:tcPr>
          <w:p w:rsidR="00252256" w:rsidRPr="00154278" w:rsidRDefault="00252256" w:rsidP="00252256">
            <w:pPr>
              <w:jc w:val="both"/>
              <w:rPr>
                <w:sz w:val="20"/>
                <w:szCs w:val="20"/>
              </w:rPr>
            </w:pPr>
            <w:r w:rsidRPr="00154278">
              <w:rPr>
                <w:sz w:val="20"/>
                <w:szCs w:val="20"/>
              </w:rPr>
              <w:lastRenderedPageBreak/>
              <w:t xml:space="preserve">Организация работы по проведению мероприятий снижения  низкооплачиваемых </w:t>
            </w:r>
          </w:p>
          <w:p w:rsidR="00252256" w:rsidRPr="00154278" w:rsidRDefault="00252256" w:rsidP="00252256">
            <w:pPr>
              <w:jc w:val="both"/>
              <w:rPr>
                <w:sz w:val="20"/>
                <w:szCs w:val="20"/>
              </w:rPr>
            </w:pPr>
            <w:r w:rsidRPr="00154278">
              <w:rPr>
                <w:sz w:val="20"/>
                <w:szCs w:val="20"/>
              </w:rPr>
              <w:lastRenderedPageBreak/>
              <w:t>работников  бюджетной сферы</w:t>
            </w:r>
          </w:p>
        </w:tc>
        <w:tc>
          <w:tcPr>
            <w:tcW w:w="8088" w:type="dxa"/>
            <w:gridSpan w:val="72"/>
          </w:tcPr>
          <w:p w:rsidR="00252256" w:rsidRPr="00154278" w:rsidRDefault="00252256" w:rsidP="00252256">
            <w:pPr>
              <w:jc w:val="center"/>
              <w:rPr>
                <w:b/>
                <w:sz w:val="20"/>
                <w:szCs w:val="20"/>
              </w:rPr>
            </w:pPr>
          </w:p>
          <w:p w:rsidR="00252256" w:rsidRPr="00154278" w:rsidRDefault="00252256" w:rsidP="00252256">
            <w:pPr>
              <w:jc w:val="center"/>
              <w:rPr>
                <w:b/>
                <w:sz w:val="20"/>
                <w:szCs w:val="20"/>
              </w:rPr>
            </w:pPr>
            <w:r w:rsidRPr="00154278">
              <w:rPr>
                <w:b/>
                <w:sz w:val="20"/>
                <w:szCs w:val="20"/>
              </w:rPr>
              <w:t xml:space="preserve"> </w:t>
            </w:r>
            <w:r w:rsidRPr="00154278">
              <w:rPr>
                <w:sz w:val="20"/>
                <w:szCs w:val="20"/>
              </w:rPr>
              <w:t>Средства работодателей</w:t>
            </w:r>
          </w:p>
        </w:tc>
        <w:tc>
          <w:tcPr>
            <w:tcW w:w="916" w:type="dxa"/>
          </w:tcPr>
          <w:p w:rsidR="00252256" w:rsidRPr="00154278" w:rsidRDefault="00252256" w:rsidP="00252256">
            <w:pPr>
              <w:jc w:val="center"/>
              <w:rPr>
                <w:b/>
                <w:sz w:val="20"/>
                <w:szCs w:val="20"/>
              </w:rPr>
            </w:pPr>
          </w:p>
        </w:tc>
      </w:tr>
      <w:tr w:rsidR="00252256" w:rsidRPr="00154278" w:rsidTr="00252256">
        <w:trPr>
          <w:gridAfter w:val="2"/>
          <w:wAfter w:w="128" w:type="dxa"/>
        </w:trPr>
        <w:tc>
          <w:tcPr>
            <w:tcW w:w="2130" w:type="dxa"/>
            <w:gridSpan w:val="4"/>
            <w:vMerge/>
          </w:tcPr>
          <w:p w:rsidR="00252256" w:rsidRPr="00154278" w:rsidRDefault="00252256" w:rsidP="00252256">
            <w:pPr>
              <w:jc w:val="center"/>
              <w:rPr>
                <w:i/>
                <w:sz w:val="20"/>
                <w:szCs w:val="20"/>
              </w:rPr>
            </w:pPr>
          </w:p>
        </w:tc>
        <w:tc>
          <w:tcPr>
            <w:tcW w:w="4814" w:type="dxa"/>
            <w:gridSpan w:val="5"/>
          </w:tcPr>
          <w:p w:rsidR="00252256" w:rsidRPr="00154278" w:rsidRDefault="00252256" w:rsidP="00252256">
            <w:pPr>
              <w:jc w:val="both"/>
              <w:rPr>
                <w:sz w:val="20"/>
                <w:szCs w:val="20"/>
              </w:rPr>
            </w:pPr>
            <w:r w:rsidRPr="00154278">
              <w:rPr>
                <w:sz w:val="20"/>
                <w:szCs w:val="20"/>
              </w:rPr>
              <w:t>Проведение проверок в организациях, имеющих зад-ть по выплате заработной платы, с целью выявления причин зад-ти, погашения ее, сокращения текучести кадров</w:t>
            </w:r>
          </w:p>
        </w:tc>
        <w:tc>
          <w:tcPr>
            <w:tcW w:w="8088" w:type="dxa"/>
            <w:gridSpan w:val="72"/>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ежегодно не менее 30 проверок в год</w:t>
            </w:r>
          </w:p>
        </w:tc>
        <w:tc>
          <w:tcPr>
            <w:tcW w:w="916" w:type="dxa"/>
          </w:tcPr>
          <w:p w:rsidR="00252256" w:rsidRPr="00154278" w:rsidRDefault="00252256" w:rsidP="00252256">
            <w:pPr>
              <w:jc w:val="center"/>
              <w:rPr>
                <w:sz w:val="20"/>
                <w:szCs w:val="20"/>
              </w:rPr>
            </w:pPr>
            <w:r w:rsidRPr="00154278">
              <w:rPr>
                <w:sz w:val="20"/>
                <w:szCs w:val="20"/>
              </w:rPr>
              <w:t>Отдел труда</w:t>
            </w:r>
          </w:p>
        </w:tc>
      </w:tr>
      <w:tr w:rsidR="00252256" w:rsidRPr="00154278" w:rsidTr="00252256">
        <w:trPr>
          <w:gridAfter w:val="2"/>
          <w:wAfter w:w="128" w:type="dxa"/>
          <w:trHeight w:val="1485"/>
        </w:trPr>
        <w:tc>
          <w:tcPr>
            <w:tcW w:w="2130" w:type="dxa"/>
            <w:gridSpan w:val="4"/>
            <w:vMerge/>
          </w:tcPr>
          <w:p w:rsidR="00252256" w:rsidRPr="00154278" w:rsidRDefault="00252256" w:rsidP="00252256">
            <w:pPr>
              <w:jc w:val="center"/>
              <w:rPr>
                <w:i/>
                <w:sz w:val="20"/>
                <w:szCs w:val="20"/>
              </w:rPr>
            </w:pPr>
          </w:p>
        </w:tc>
        <w:tc>
          <w:tcPr>
            <w:tcW w:w="4814" w:type="dxa"/>
            <w:gridSpan w:val="5"/>
          </w:tcPr>
          <w:p w:rsidR="00252256" w:rsidRPr="00154278" w:rsidRDefault="00252256" w:rsidP="00252256">
            <w:pPr>
              <w:jc w:val="both"/>
              <w:rPr>
                <w:sz w:val="20"/>
                <w:szCs w:val="20"/>
              </w:rPr>
            </w:pPr>
            <w:r w:rsidRPr="00154278">
              <w:rPr>
                <w:sz w:val="20"/>
                <w:szCs w:val="20"/>
              </w:rPr>
              <w:t>Организация обучения руководителей и специалистов организаций по вопросам безопасности и гигиены труда, а также отдельных категорий застрахованных</w:t>
            </w:r>
          </w:p>
        </w:tc>
        <w:tc>
          <w:tcPr>
            <w:tcW w:w="8088" w:type="dxa"/>
            <w:gridSpan w:val="72"/>
            <w:tcBorders>
              <w:bottom w:val="single" w:sz="4" w:space="0" w:color="auto"/>
            </w:tcBorders>
          </w:tcPr>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Ежегодно 150 чел, средства работодателей</w:t>
            </w:r>
          </w:p>
          <w:p w:rsidR="00252256" w:rsidRPr="00154278" w:rsidRDefault="00252256" w:rsidP="00252256">
            <w:pPr>
              <w:jc w:val="center"/>
              <w:rPr>
                <w:sz w:val="20"/>
                <w:szCs w:val="20"/>
              </w:rPr>
            </w:pPr>
            <w:r w:rsidRPr="00154278">
              <w:rPr>
                <w:sz w:val="20"/>
                <w:szCs w:val="20"/>
              </w:rPr>
              <w:t>225.0</w:t>
            </w:r>
          </w:p>
        </w:tc>
        <w:tc>
          <w:tcPr>
            <w:tcW w:w="916" w:type="dxa"/>
            <w:vMerge w:val="restart"/>
          </w:tcPr>
          <w:p w:rsidR="00252256" w:rsidRPr="00154278" w:rsidRDefault="00252256" w:rsidP="00252256">
            <w:pPr>
              <w:jc w:val="center"/>
              <w:rPr>
                <w:b/>
                <w:sz w:val="20"/>
                <w:szCs w:val="20"/>
              </w:rPr>
            </w:pPr>
            <w:r w:rsidRPr="00154278">
              <w:rPr>
                <w:sz w:val="20"/>
                <w:szCs w:val="20"/>
              </w:rPr>
              <w:t>Отдел труда, совместно с учебными центрами, работодат.</w:t>
            </w:r>
          </w:p>
        </w:tc>
      </w:tr>
      <w:tr w:rsidR="00252256" w:rsidRPr="00154278" w:rsidTr="00252256">
        <w:trPr>
          <w:gridAfter w:val="2"/>
          <w:wAfter w:w="128" w:type="dxa"/>
          <w:trHeight w:val="705"/>
        </w:trPr>
        <w:tc>
          <w:tcPr>
            <w:tcW w:w="2130" w:type="dxa"/>
            <w:gridSpan w:val="4"/>
            <w:vMerge/>
          </w:tcPr>
          <w:p w:rsidR="00252256" w:rsidRPr="00154278" w:rsidRDefault="00252256" w:rsidP="00252256">
            <w:pPr>
              <w:jc w:val="center"/>
              <w:rPr>
                <w:i/>
                <w:sz w:val="20"/>
                <w:szCs w:val="20"/>
              </w:rPr>
            </w:pPr>
          </w:p>
        </w:tc>
        <w:tc>
          <w:tcPr>
            <w:tcW w:w="4814" w:type="dxa"/>
            <w:gridSpan w:val="5"/>
          </w:tcPr>
          <w:p w:rsidR="00252256" w:rsidRPr="00154278" w:rsidRDefault="00252256" w:rsidP="00252256">
            <w:pPr>
              <w:rPr>
                <w:sz w:val="20"/>
                <w:szCs w:val="20"/>
              </w:rPr>
            </w:pPr>
            <w:r w:rsidRPr="00154278">
              <w:rPr>
                <w:sz w:val="20"/>
                <w:szCs w:val="20"/>
              </w:rPr>
              <w:t>Организация профессионального обучения безработных граждан</w:t>
            </w:r>
          </w:p>
        </w:tc>
        <w:tc>
          <w:tcPr>
            <w:tcW w:w="8088" w:type="dxa"/>
            <w:gridSpan w:val="72"/>
            <w:tcBorders>
              <w:bottom w:val="single" w:sz="4" w:space="0" w:color="auto"/>
            </w:tcBorders>
          </w:tcPr>
          <w:p w:rsidR="00252256" w:rsidRPr="00154278" w:rsidRDefault="00252256" w:rsidP="00252256">
            <w:pPr>
              <w:jc w:val="center"/>
              <w:rPr>
                <w:sz w:val="20"/>
                <w:szCs w:val="20"/>
              </w:rPr>
            </w:pPr>
            <w:r w:rsidRPr="00154278">
              <w:rPr>
                <w:sz w:val="20"/>
                <w:szCs w:val="20"/>
              </w:rPr>
              <w:t>Ежегодно по 160 человек,</w:t>
            </w:r>
          </w:p>
          <w:p w:rsidR="00252256" w:rsidRPr="00154278" w:rsidRDefault="00252256" w:rsidP="00252256">
            <w:pPr>
              <w:jc w:val="center"/>
              <w:rPr>
                <w:sz w:val="20"/>
                <w:szCs w:val="20"/>
              </w:rPr>
            </w:pPr>
            <w:r w:rsidRPr="00154278">
              <w:rPr>
                <w:sz w:val="20"/>
                <w:szCs w:val="20"/>
              </w:rPr>
              <w:t>ОБ  1760.0</w:t>
            </w:r>
          </w:p>
        </w:tc>
        <w:tc>
          <w:tcPr>
            <w:tcW w:w="916" w:type="dxa"/>
            <w:vMerge/>
          </w:tcPr>
          <w:p w:rsidR="00252256" w:rsidRPr="00154278" w:rsidRDefault="00252256" w:rsidP="00252256">
            <w:pPr>
              <w:jc w:val="center"/>
              <w:rPr>
                <w:sz w:val="20"/>
                <w:szCs w:val="20"/>
              </w:rPr>
            </w:pPr>
          </w:p>
        </w:tc>
      </w:tr>
      <w:tr w:rsidR="00252256" w:rsidRPr="00154278" w:rsidTr="00252256">
        <w:trPr>
          <w:gridAfter w:val="2"/>
          <w:wAfter w:w="128" w:type="dxa"/>
          <w:trHeight w:val="885"/>
        </w:trPr>
        <w:tc>
          <w:tcPr>
            <w:tcW w:w="2130" w:type="dxa"/>
            <w:gridSpan w:val="4"/>
            <w:vMerge/>
          </w:tcPr>
          <w:p w:rsidR="00252256" w:rsidRPr="00154278" w:rsidRDefault="00252256" w:rsidP="00252256">
            <w:pPr>
              <w:jc w:val="center"/>
              <w:rPr>
                <w:i/>
                <w:sz w:val="20"/>
                <w:szCs w:val="20"/>
              </w:rPr>
            </w:pPr>
          </w:p>
        </w:tc>
        <w:tc>
          <w:tcPr>
            <w:tcW w:w="4814" w:type="dxa"/>
            <w:gridSpan w:val="5"/>
          </w:tcPr>
          <w:p w:rsidR="00252256" w:rsidRPr="00154278" w:rsidRDefault="00252256" w:rsidP="00252256">
            <w:pPr>
              <w:jc w:val="both"/>
              <w:rPr>
                <w:sz w:val="20"/>
                <w:szCs w:val="20"/>
              </w:rPr>
            </w:pPr>
            <w:r w:rsidRPr="00154278">
              <w:rPr>
                <w:sz w:val="20"/>
                <w:szCs w:val="20"/>
              </w:rPr>
              <w:t>Организация работы по присоединению к региональному соглашению о минимальной заработной плате в Новосибирской области</w:t>
            </w:r>
          </w:p>
        </w:tc>
        <w:tc>
          <w:tcPr>
            <w:tcW w:w="8088" w:type="dxa"/>
            <w:gridSpan w:val="72"/>
            <w:tcBorders>
              <w:bottom w:val="single" w:sz="4" w:space="0" w:color="auto"/>
            </w:tcBorders>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Средства работодателей</w:t>
            </w:r>
          </w:p>
        </w:tc>
        <w:tc>
          <w:tcPr>
            <w:tcW w:w="916" w:type="dxa"/>
            <w:vMerge/>
          </w:tcPr>
          <w:p w:rsidR="00252256" w:rsidRPr="00154278" w:rsidRDefault="00252256" w:rsidP="00252256">
            <w:pPr>
              <w:jc w:val="center"/>
              <w:rPr>
                <w:sz w:val="20"/>
                <w:szCs w:val="20"/>
              </w:rPr>
            </w:pPr>
          </w:p>
        </w:tc>
      </w:tr>
      <w:tr w:rsidR="00252256" w:rsidRPr="00154278" w:rsidTr="00252256">
        <w:trPr>
          <w:gridAfter w:val="2"/>
          <w:wAfter w:w="128" w:type="dxa"/>
          <w:trHeight w:val="450"/>
        </w:trPr>
        <w:tc>
          <w:tcPr>
            <w:tcW w:w="2130" w:type="dxa"/>
            <w:gridSpan w:val="4"/>
            <w:vMerge/>
            <w:tcBorders>
              <w:bottom w:val="single" w:sz="4" w:space="0" w:color="auto"/>
            </w:tcBorders>
          </w:tcPr>
          <w:p w:rsidR="00252256" w:rsidRPr="00154278" w:rsidRDefault="00252256" w:rsidP="00252256">
            <w:pPr>
              <w:jc w:val="center"/>
              <w:rPr>
                <w:i/>
                <w:sz w:val="20"/>
                <w:szCs w:val="20"/>
              </w:rPr>
            </w:pPr>
          </w:p>
        </w:tc>
        <w:tc>
          <w:tcPr>
            <w:tcW w:w="4814" w:type="dxa"/>
            <w:gridSpan w:val="5"/>
          </w:tcPr>
          <w:p w:rsidR="00252256" w:rsidRPr="00154278" w:rsidRDefault="00252256" w:rsidP="00252256">
            <w:pPr>
              <w:rPr>
                <w:sz w:val="20"/>
                <w:szCs w:val="20"/>
              </w:rPr>
            </w:pPr>
            <w:r w:rsidRPr="00154278">
              <w:rPr>
                <w:sz w:val="20"/>
                <w:szCs w:val="20"/>
              </w:rPr>
              <w:t>Проведение районного конкурса:»Лучшее предприятие по охране труда»</w:t>
            </w:r>
          </w:p>
        </w:tc>
        <w:tc>
          <w:tcPr>
            <w:tcW w:w="8088" w:type="dxa"/>
            <w:gridSpan w:val="72"/>
            <w:tcBorders>
              <w:bottom w:val="single" w:sz="4" w:space="0" w:color="auto"/>
            </w:tcBorders>
          </w:tcPr>
          <w:p w:rsidR="00252256" w:rsidRPr="00154278" w:rsidRDefault="00252256" w:rsidP="00252256">
            <w:pPr>
              <w:jc w:val="center"/>
              <w:rPr>
                <w:sz w:val="20"/>
                <w:szCs w:val="20"/>
              </w:rPr>
            </w:pPr>
            <w:r w:rsidRPr="00154278">
              <w:rPr>
                <w:sz w:val="20"/>
                <w:szCs w:val="20"/>
              </w:rPr>
              <w:t>Средства местного бюджета,</w:t>
            </w:r>
          </w:p>
          <w:p w:rsidR="00252256" w:rsidRPr="00154278" w:rsidRDefault="00252256" w:rsidP="00252256">
            <w:pPr>
              <w:jc w:val="center"/>
              <w:rPr>
                <w:sz w:val="20"/>
                <w:szCs w:val="20"/>
              </w:rPr>
            </w:pPr>
            <w:r w:rsidRPr="00154278">
              <w:rPr>
                <w:sz w:val="20"/>
                <w:szCs w:val="20"/>
              </w:rPr>
              <w:t>ежегодно по 15.0</w:t>
            </w:r>
          </w:p>
        </w:tc>
        <w:tc>
          <w:tcPr>
            <w:tcW w:w="916" w:type="dxa"/>
            <w:vMerge/>
            <w:tcBorders>
              <w:bottom w:val="single" w:sz="4" w:space="0" w:color="auto"/>
            </w:tcBorders>
          </w:tcPr>
          <w:p w:rsidR="00252256" w:rsidRPr="00154278" w:rsidRDefault="00252256" w:rsidP="00252256">
            <w:pPr>
              <w:jc w:val="center"/>
              <w:rPr>
                <w:sz w:val="20"/>
                <w:szCs w:val="20"/>
              </w:rPr>
            </w:pPr>
          </w:p>
        </w:tc>
      </w:tr>
      <w:tr w:rsidR="00252256" w:rsidRPr="00154278" w:rsidTr="00252256">
        <w:trPr>
          <w:gridAfter w:val="2"/>
          <w:wAfter w:w="128" w:type="dxa"/>
        </w:trPr>
        <w:tc>
          <w:tcPr>
            <w:tcW w:w="15948" w:type="dxa"/>
            <w:gridSpan w:val="82"/>
          </w:tcPr>
          <w:p w:rsidR="00252256" w:rsidRPr="00154278" w:rsidRDefault="00252256" w:rsidP="00252256">
            <w:pPr>
              <w:jc w:val="center"/>
              <w:rPr>
                <w:b/>
                <w:sz w:val="20"/>
                <w:szCs w:val="20"/>
              </w:rPr>
            </w:pPr>
            <w:r w:rsidRPr="00154278">
              <w:rPr>
                <w:b/>
                <w:sz w:val="20"/>
                <w:szCs w:val="20"/>
              </w:rPr>
              <w:t>Образование</w:t>
            </w:r>
          </w:p>
        </w:tc>
      </w:tr>
      <w:tr w:rsidR="00252256" w:rsidRPr="00154278" w:rsidTr="00252256">
        <w:trPr>
          <w:gridAfter w:val="2"/>
          <w:wAfter w:w="128" w:type="dxa"/>
          <w:trHeight w:val="390"/>
        </w:trPr>
        <w:tc>
          <w:tcPr>
            <w:tcW w:w="15032" w:type="dxa"/>
            <w:gridSpan w:val="81"/>
          </w:tcPr>
          <w:p w:rsidR="00252256" w:rsidRPr="00154278" w:rsidRDefault="00252256" w:rsidP="00252256">
            <w:pPr>
              <w:jc w:val="center"/>
              <w:rPr>
                <w:b/>
                <w:sz w:val="20"/>
                <w:szCs w:val="20"/>
              </w:rPr>
            </w:pPr>
            <w:r w:rsidRPr="00154278">
              <w:rPr>
                <w:sz w:val="20"/>
                <w:szCs w:val="20"/>
              </w:rPr>
              <w:t>Цель: Обеспечение условий для удовлетворения потребности граждан г Куйбышевского района в  доступном качественном образовании посредством обновления структуры образовательной сети и содержания образования, развития его фундаментальности и непрерывности</w:t>
            </w:r>
          </w:p>
        </w:tc>
        <w:tc>
          <w:tcPr>
            <w:tcW w:w="916" w:type="dxa"/>
            <w:vMerge w:val="restart"/>
          </w:tcPr>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tc>
      </w:tr>
      <w:tr w:rsidR="00252256" w:rsidRPr="00154278" w:rsidTr="00252256">
        <w:trPr>
          <w:gridAfter w:val="2"/>
          <w:wAfter w:w="128" w:type="dxa"/>
          <w:trHeight w:val="630"/>
        </w:trPr>
        <w:tc>
          <w:tcPr>
            <w:tcW w:w="2130" w:type="dxa"/>
            <w:gridSpan w:val="4"/>
            <w:vMerge w:val="restart"/>
          </w:tcPr>
          <w:p w:rsidR="00252256" w:rsidRPr="00154278" w:rsidRDefault="00252256" w:rsidP="00252256">
            <w:pPr>
              <w:jc w:val="both"/>
              <w:rPr>
                <w:sz w:val="20"/>
                <w:szCs w:val="20"/>
              </w:rPr>
            </w:pPr>
            <w:r w:rsidRPr="00154278">
              <w:rPr>
                <w:sz w:val="20"/>
                <w:szCs w:val="20"/>
              </w:rPr>
              <w:t xml:space="preserve">Создание механизмов, обеспечивающих устойчивое развитие системы воспитания и дополнительного </w:t>
            </w:r>
            <w:r w:rsidRPr="00154278">
              <w:rPr>
                <w:sz w:val="20"/>
                <w:szCs w:val="20"/>
              </w:rPr>
              <w:lastRenderedPageBreak/>
              <w:t>образования детей</w:t>
            </w:r>
          </w:p>
          <w:p w:rsidR="00252256" w:rsidRPr="00154278" w:rsidRDefault="00252256" w:rsidP="00252256">
            <w:pPr>
              <w:rPr>
                <w:sz w:val="20"/>
                <w:szCs w:val="20"/>
              </w:rPr>
            </w:pPr>
          </w:p>
        </w:tc>
        <w:tc>
          <w:tcPr>
            <w:tcW w:w="4814" w:type="dxa"/>
            <w:gridSpan w:val="5"/>
          </w:tcPr>
          <w:p w:rsidR="00252256" w:rsidRPr="00154278" w:rsidRDefault="00252256" w:rsidP="00252256">
            <w:pPr>
              <w:jc w:val="both"/>
              <w:rPr>
                <w:sz w:val="20"/>
                <w:szCs w:val="20"/>
              </w:rPr>
            </w:pPr>
            <w:r w:rsidRPr="00154278">
              <w:rPr>
                <w:sz w:val="20"/>
                <w:szCs w:val="20"/>
              </w:rPr>
              <w:lastRenderedPageBreak/>
              <w:t>РЦП «Развитие образования Куйбышевского района», подпрограмма «Воспитание и дополнительное образование детей и подростков»: Приобретение технического и спортивного оборудования для учреждений дополнительного образования детей</w:t>
            </w:r>
          </w:p>
          <w:p w:rsidR="00252256" w:rsidRPr="00154278" w:rsidRDefault="00252256" w:rsidP="00252256">
            <w:pPr>
              <w:jc w:val="both"/>
              <w:rPr>
                <w:sz w:val="20"/>
                <w:szCs w:val="20"/>
              </w:rPr>
            </w:pPr>
            <w:r w:rsidRPr="00154278">
              <w:rPr>
                <w:sz w:val="20"/>
                <w:szCs w:val="20"/>
              </w:rPr>
              <w:lastRenderedPageBreak/>
              <w:t>Организация и проведение муниципальных мероприятий для учащихся</w:t>
            </w:r>
          </w:p>
          <w:p w:rsidR="00252256" w:rsidRPr="00154278" w:rsidRDefault="00252256" w:rsidP="00252256">
            <w:pPr>
              <w:jc w:val="both"/>
              <w:rPr>
                <w:sz w:val="20"/>
                <w:szCs w:val="20"/>
              </w:rPr>
            </w:pPr>
            <w:r w:rsidRPr="00154278">
              <w:rPr>
                <w:sz w:val="20"/>
                <w:szCs w:val="20"/>
              </w:rPr>
              <w:t>Участие в региональных мероприятиях</w:t>
            </w:r>
          </w:p>
        </w:tc>
        <w:tc>
          <w:tcPr>
            <w:tcW w:w="996" w:type="dxa"/>
            <w:gridSpan w:val="6"/>
          </w:tcPr>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500</w:t>
            </w:r>
          </w:p>
        </w:tc>
        <w:tc>
          <w:tcPr>
            <w:tcW w:w="1120" w:type="dxa"/>
            <w:gridSpan w:val="9"/>
          </w:tcPr>
          <w:p w:rsidR="00252256" w:rsidRPr="00154278" w:rsidRDefault="00252256" w:rsidP="00252256">
            <w:pPr>
              <w:jc w:val="center"/>
              <w:rPr>
                <w:sz w:val="20"/>
                <w:szCs w:val="20"/>
              </w:rPr>
            </w:pPr>
          </w:p>
        </w:tc>
        <w:tc>
          <w:tcPr>
            <w:tcW w:w="834" w:type="dxa"/>
            <w:gridSpan w:val="5"/>
          </w:tcPr>
          <w:p w:rsidR="00252256" w:rsidRPr="00154278" w:rsidRDefault="00252256" w:rsidP="00252256">
            <w:pPr>
              <w:jc w:val="center"/>
              <w:rPr>
                <w:b/>
                <w:sz w:val="20"/>
                <w:szCs w:val="20"/>
              </w:rPr>
            </w:pPr>
          </w:p>
        </w:tc>
        <w:tc>
          <w:tcPr>
            <w:tcW w:w="1067" w:type="dxa"/>
            <w:gridSpan w:val="7"/>
          </w:tcPr>
          <w:p w:rsidR="00252256" w:rsidRPr="00154278" w:rsidRDefault="00252256" w:rsidP="00252256">
            <w:pPr>
              <w:rPr>
                <w:sz w:val="20"/>
                <w:szCs w:val="20"/>
              </w:rPr>
            </w:pPr>
          </w:p>
          <w:p w:rsidR="00252256" w:rsidRPr="00154278" w:rsidRDefault="00252256" w:rsidP="00252256">
            <w:pPr>
              <w:rPr>
                <w:sz w:val="20"/>
                <w:szCs w:val="20"/>
              </w:rPr>
            </w:pPr>
          </w:p>
          <w:p w:rsidR="00252256" w:rsidRPr="00154278" w:rsidRDefault="00252256" w:rsidP="00252256">
            <w:pPr>
              <w:rPr>
                <w:sz w:val="20"/>
                <w:szCs w:val="20"/>
              </w:rPr>
            </w:pPr>
          </w:p>
          <w:p w:rsidR="00252256" w:rsidRPr="00154278" w:rsidRDefault="00252256" w:rsidP="00252256">
            <w:pPr>
              <w:rPr>
                <w:sz w:val="20"/>
                <w:szCs w:val="20"/>
              </w:rPr>
            </w:pPr>
            <w:r w:rsidRPr="00154278">
              <w:rPr>
                <w:sz w:val="20"/>
                <w:szCs w:val="20"/>
              </w:rPr>
              <w:t>500</w:t>
            </w:r>
          </w:p>
        </w:tc>
        <w:tc>
          <w:tcPr>
            <w:tcW w:w="959" w:type="dxa"/>
            <w:gridSpan w:val="10"/>
          </w:tcPr>
          <w:p w:rsidR="00252256" w:rsidRPr="00154278" w:rsidRDefault="00252256" w:rsidP="00252256">
            <w:pPr>
              <w:jc w:val="center"/>
              <w:rPr>
                <w:sz w:val="20"/>
                <w:szCs w:val="20"/>
              </w:rPr>
            </w:pPr>
          </w:p>
        </w:tc>
        <w:tc>
          <w:tcPr>
            <w:tcW w:w="544" w:type="dxa"/>
            <w:gridSpan w:val="7"/>
          </w:tcPr>
          <w:p w:rsidR="00252256" w:rsidRPr="00154278" w:rsidRDefault="00252256" w:rsidP="00252256">
            <w:pPr>
              <w:jc w:val="center"/>
              <w:rPr>
                <w:b/>
                <w:sz w:val="20"/>
                <w:szCs w:val="20"/>
              </w:rPr>
            </w:pPr>
          </w:p>
        </w:tc>
        <w:tc>
          <w:tcPr>
            <w:tcW w:w="945" w:type="dxa"/>
            <w:gridSpan w:val="11"/>
          </w:tcPr>
          <w:p w:rsidR="00252256" w:rsidRPr="00154278" w:rsidRDefault="00252256" w:rsidP="00252256">
            <w:pPr>
              <w:jc w:val="center"/>
              <w:rPr>
                <w:b/>
                <w:sz w:val="20"/>
                <w:szCs w:val="20"/>
              </w:rPr>
            </w:pPr>
          </w:p>
          <w:p w:rsidR="00252256" w:rsidRPr="00154278" w:rsidRDefault="00252256" w:rsidP="00252256">
            <w:pPr>
              <w:jc w:val="center"/>
              <w:rPr>
                <w:b/>
                <w:sz w:val="20"/>
                <w:szCs w:val="20"/>
              </w:rPr>
            </w:pPr>
          </w:p>
          <w:p w:rsidR="00252256" w:rsidRPr="00154278" w:rsidRDefault="00252256" w:rsidP="00252256">
            <w:pPr>
              <w:jc w:val="center"/>
              <w:rPr>
                <w:b/>
                <w:sz w:val="20"/>
                <w:szCs w:val="20"/>
              </w:rPr>
            </w:pPr>
          </w:p>
          <w:p w:rsidR="00252256" w:rsidRPr="00154278" w:rsidRDefault="00252256" w:rsidP="00252256">
            <w:pPr>
              <w:jc w:val="center"/>
              <w:rPr>
                <w:sz w:val="20"/>
                <w:szCs w:val="20"/>
              </w:rPr>
            </w:pPr>
            <w:r w:rsidRPr="00154278">
              <w:rPr>
                <w:sz w:val="20"/>
                <w:szCs w:val="20"/>
              </w:rPr>
              <w:t>500</w:t>
            </w:r>
          </w:p>
        </w:tc>
        <w:tc>
          <w:tcPr>
            <w:tcW w:w="900" w:type="dxa"/>
            <w:gridSpan w:val="9"/>
          </w:tcPr>
          <w:p w:rsidR="00252256" w:rsidRPr="00154278" w:rsidRDefault="00252256" w:rsidP="00252256">
            <w:pPr>
              <w:jc w:val="center"/>
              <w:rPr>
                <w:b/>
                <w:sz w:val="20"/>
                <w:szCs w:val="20"/>
              </w:rPr>
            </w:pPr>
          </w:p>
        </w:tc>
        <w:tc>
          <w:tcPr>
            <w:tcW w:w="723" w:type="dxa"/>
            <w:gridSpan w:val="8"/>
          </w:tcPr>
          <w:p w:rsidR="00252256" w:rsidRPr="00154278" w:rsidRDefault="00252256" w:rsidP="00252256">
            <w:pPr>
              <w:jc w:val="center"/>
              <w:rPr>
                <w:b/>
                <w:sz w:val="20"/>
                <w:szCs w:val="20"/>
              </w:rPr>
            </w:pPr>
          </w:p>
        </w:tc>
        <w:tc>
          <w:tcPr>
            <w:tcW w:w="916" w:type="dxa"/>
            <w:vMerge/>
          </w:tcPr>
          <w:p w:rsidR="00252256" w:rsidRPr="00154278" w:rsidRDefault="00252256" w:rsidP="00252256">
            <w:pPr>
              <w:jc w:val="center"/>
              <w:rPr>
                <w:sz w:val="20"/>
                <w:szCs w:val="20"/>
              </w:rPr>
            </w:pPr>
          </w:p>
        </w:tc>
      </w:tr>
      <w:tr w:rsidR="00252256" w:rsidRPr="00154278" w:rsidTr="00252256">
        <w:trPr>
          <w:gridAfter w:val="2"/>
          <w:wAfter w:w="128" w:type="dxa"/>
        </w:trPr>
        <w:tc>
          <w:tcPr>
            <w:tcW w:w="2130" w:type="dxa"/>
            <w:gridSpan w:val="4"/>
            <w:vMerge/>
          </w:tcPr>
          <w:p w:rsidR="00252256" w:rsidRPr="00154278" w:rsidRDefault="00252256" w:rsidP="00252256">
            <w:pPr>
              <w:jc w:val="center"/>
              <w:rPr>
                <w:b/>
                <w:sz w:val="20"/>
                <w:szCs w:val="20"/>
              </w:rPr>
            </w:pPr>
          </w:p>
        </w:tc>
        <w:tc>
          <w:tcPr>
            <w:tcW w:w="4814" w:type="dxa"/>
            <w:gridSpan w:val="5"/>
          </w:tcPr>
          <w:p w:rsidR="00252256" w:rsidRPr="00154278" w:rsidRDefault="00252256" w:rsidP="00252256">
            <w:pPr>
              <w:jc w:val="both"/>
              <w:rPr>
                <w:sz w:val="20"/>
                <w:szCs w:val="20"/>
              </w:rPr>
            </w:pPr>
            <w:r w:rsidRPr="00154278">
              <w:rPr>
                <w:sz w:val="20"/>
                <w:szCs w:val="20"/>
              </w:rPr>
              <w:t>ДЦП «Патриотическое воспитание граждан Куйбышевского района на 2011-2016годы»: Формирование у обучающихся высокого патриотического сознания, активизация деятельности клубов и общественных объединений. Привлечение внимания общественности к проблемам патриотического воспитания</w:t>
            </w:r>
          </w:p>
        </w:tc>
        <w:tc>
          <w:tcPr>
            <w:tcW w:w="996" w:type="dxa"/>
            <w:gridSpan w:val="6"/>
          </w:tcPr>
          <w:p w:rsidR="00252256" w:rsidRPr="00154278" w:rsidRDefault="00252256" w:rsidP="00252256">
            <w:pPr>
              <w:jc w:val="center"/>
              <w:rPr>
                <w:sz w:val="20"/>
                <w:szCs w:val="20"/>
              </w:rPr>
            </w:pPr>
            <w:r w:rsidRPr="00154278">
              <w:rPr>
                <w:sz w:val="20"/>
                <w:szCs w:val="20"/>
              </w:rPr>
              <w:t>711,5</w:t>
            </w:r>
          </w:p>
        </w:tc>
        <w:tc>
          <w:tcPr>
            <w:tcW w:w="1120" w:type="dxa"/>
            <w:gridSpan w:val="9"/>
          </w:tcPr>
          <w:p w:rsidR="00252256" w:rsidRPr="00154278" w:rsidRDefault="00252256" w:rsidP="00252256">
            <w:pPr>
              <w:jc w:val="center"/>
              <w:rPr>
                <w:sz w:val="20"/>
                <w:szCs w:val="20"/>
              </w:rPr>
            </w:pPr>
          </w:p>
        </w:tc>
        <w:tc>
          <w:tcPr>
            <w:tcW w:w="834" w:type="dxa"/>
            <w:gridSpan w:val="5"/>
          </w:tcPr>
          <w:p w:rsidR="00252256" w:rsidRPr="00154278" w:rsidRDefault="00252256" w:rsidP="00252256">
            <w:pPr>
              <w:jc w:val="center"/>
              <w:rPr>
                <w:b/>
                <w:sz w:val="20"/>
                <w:szCs w:val="20"/>
              </w:rPr>
            </w:pPr>
          </w:p>
        </w:tc>
        <w:tc>
          <w:tcPr>
            <w:tcW w:w="1067" w:type="dxa"/>
            <w:gridSpan w:val="7"/>
          </w:tcPr>
          <w:p w:rsidR="00252256" w:rsidRPr="00154278" w:rsidRDefault="00252256" w:rsidP="00252256">
            <w:pPr>
              <w:jc w:val="center"/>
              <w:rPr>
                <w:sz w:val="20"/>
                <w:szCs w:val="20"/>
              </w:rPr>
            </w:pPr>
            <w:r w:rsidRPr="00154278">
              <w:rPr>
                <w:sz w:val="20"/>
                <w:szCs w:val="20"/>
              </w:rPr>
              <w:t>760,0</w:t>
            </w:r>
          </w:p>
        </w:tc>
        <w:tc>
          <w:tcPr>
            <w:tcW w:w="959" w:type="dxa"/>
            <w:gridSpan w:val="10"/>
          </w:tcPr>
          <w:p w:rsidR="00252256" w:rsidRPr="00154278" w:rsidRDefault="00252256" w:rsidP="00252256">
            <w:pPr>
              <w:jc w:val="center"/>
              <w:rPr>
                <w:b/>
                <w:sz w:val="20"/>
                <w:szCs w:val="20"/>
              </w:rPr>
            </w:pPr>
          </w:p>
        </w:tc>
        <w:tc>
          <w:tcPr>
            <w:tcW w:w="544" w:type="dxa"/>
            <w:gridSpan w:val="7"/>
          </w:tcPr>
          <w:p w:rsidR="00252256" w:rsidRPr="00154278" w:rsidRDefault="00252256" w:rsidP="00252256">
            <w:pPr>
              <w:jc w:val="center"/>
              <w:rPr>
                <w:b/>
                <w:sz w:val="20"/>
                <w:szCs w:val="20"/>
              </w:rPr>
            </w:pPr>
          </w:p>
        </w:tc>
        <w:tc>
          <w:tcPr>
            <w:tcW w:w="945" w:type="dxa"/>
            <w:gridSpan w:val="11"/>
          </w:tcPr>
          <w:p w:rsidR="00252256" w:rsidRPr="00154278" w:rsidRDefault="00252256" w:rsidP="00252256">
            <w:pPr>
              <w:jc w:val="center"/>
              <w:rPr>
                <w:sz w:val="20"/>
                <w:szCs w:val="20"/>
              </w:rPr>
            </w:pPr>
            <w:r w:rsidRPr="00154278">
              <w:rPr>
                <w:sz w:val="20"/>
                <w:szCs w:val="20"/>
              </w:rPr>
              <w:t>875,5</w:t>
            </w:r>
          </w:p>
        </w:tc>
        <w:tc>
          <w:tcPr>
            <w:tcW w:w="900" w:type="dxa"/>
            <w:gridSpan w:val="9"/>
          </w:tcPr>
          <w:p w:rsidR="00252256" w:rsidRPr="00154278" w:rsidRDefault="00252256" w:rsidP="00252256">
            <w:pPr>
              <w:jc w:val="center"/>
              <w:rPr>
                <w:b/>
                <w:sz w:val="20"/>
                <w:szCs w:val="20"/>
              </w:rPr>
            </w:pPr>
          </w:p>
        </w:tc>
        <w:tc>
          <w:tcPr>
            <w:tcW w:w="723" w:type="dxa"/>
            <w:gridSpan w:val="8"/>
          </w:tcPr>
          <w:p w:rsidR="00252256" w:rsidRPr="00154278" w:rsidRDefault="00252256" w:rsidP="00252256">
            <w:pPr>
              <w:jc w:val="center"/>
              <w:rPr>
                <w:b/>
                <w:sz w:val="20"/>
                <w:szCs w:val="20"/>
              </w:rPr>
            </w:pPr>
          </w:p>
        </w:tc>
        <w:tc>
          <w:tcPr>
            <w:tcW w:w="916" w:type="dxa"/>
            <w:vMerge/>
          </w:tcPr>
          <w:p w:rsidR="00252256" w:rsidRPr="00154278" w:rsidRDefault="00252256" w:rsidP="00252256">
            <w:pPr>
              <w:jc w:val="center"/>
              <w:rPr>
                <w:b/>
                <w:sz w:val="20"/>
                <w:szCs w:val="20"/>
              </w:rPr>
            </w:pPr>
          </w:p>
        </w:tc>
      </w:tr>
      <w:tr w:rsidR="00252256" w:rsidRPr="00154278" w:rsidTr="00252256">
        <w:trPr>
          <w:gridAfter w:val="2"/>
          <w:wAfter w:w="128" w:type="dxa"/>
        </w:trPr>
        <w:tc>
          <w:tcPr>
            <w:tcW w:w="2130" w:type="dxa"/>
            <w:gridSpan w:val="4"/>
            <w:vMerge/>
          </w:tcPr>
          <w:p w:rsidR="00252256" w:rsidRPr="00154278" w:rsidRDefault="00252256" w:rsidP="00252256">
            <w:pPr>
              <w:jc w:val="center"/>
              <w:rPr>
                <w:b/>
                <w:sz w:val="20"/>
                <w:szCs w:val="20"/>
              </w:rPr>
            </w:pPr>
          </w:p>
        </w:tc>
        <w:tc>
          <w:tcPr>
            <w:tcW w:w="4814" w:type="dxa"/>
            <w:gridSpan w:val="5"/>
          </w:tcPr>
          <w:p w:rsidR="00252256" w:rsidRPr="00154278" w:rsidRDefault="00252256" w:rsidP="00252256">
            <w:pPr>
              <w:jc w:val="both"/>
              <w:rPr>
                <w:sz w:val="20"/>
                <w:szCs w:val="20"/>
              </w:rPr>
            </w:pPr>
            <w:r w:rsidRPr="00154278">
              <w:rPr>
                <w:sz w:val="20"/>
                <w:szCs w:val="20"/>
              </w:rPr>
              <w:t>ДЦП «Укрепление и развитие материально-технической базы детских оздоровительных учреждений в НСО на 2012-2014гг»:</w:t>
            </w:r>
          </w:p>
          <w:p w:rsidR="00252256" w:rsidRPr="00154278" w:rsidRDefault="00252256" w:rsidP="00252256">
            <w:pPr>
              <w:jc w:val="both"/>
              <w:rPr>
                <w:sz w:val="20"/>
                <w:szCs w:val="20"/>
              </w:rPr>
            </w:pPr>
            <w:r w:rsidRPr="00154278">
              <w:rPr>
                <w:sz w:val="20"/>
                <w:szCs w:val="20"/>
              </w:rPr>
              <w:t>Укрепление и развитие материально-технической базы загородных лагерей.</w:t>
            </w:r>
          </w:p>
        </w:tc>
        <w:tc>
          <w:tcPr>
            <w:tcW w:w="996" w:type="dxa"/>
            <w:gridSpan w:val="6"/>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1052,7</w:t>
            </w:r>
          </w:p>
        </w:tc>
        <w:tc>
          <w:tcPr>
            <w:tcW w:w="1120" w:type="dxa"/>
            <w:gridSpan w:val="9"/>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20000,0</w:t>
            </w:r>
          </w:p>
        </w:tc>
        <w:tc>
          <w:tcPr>
            <w:tcW w:w="834" w:type="dxa"/>
            <w:gridSpan w:val="5"/>
          </w:tcPr>
          <w:p w:rsidR="00252256" w:rsidRPr="00154278" w:rsidRDefault="00252256" w:rsidP="00252256">
            <w:pPr>
              <w:jc w:val="center"/>
              <w:rPr>
                <w:b/>
                <w:sz w:val="20"/>
                <w:szCs w:val="20"/>
              </w:rPr>
            </w:pPr>
          </w:p>
        </w:tc>
        <w:tc>
          <w:tcPr>
            <w:tcW w:w="1067" w:type="dxa"/>
            <w:gridSpan w:val="7"/>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1052,7</w:t>
            </w:r>
          </w:p>
        </w:tc>
        <w:tc>
          <w:tcPr>
            <w:tcW w:w="959" w:type="dxa"/>
            <w:gridSpan w:val="10"/>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20000,</w:t>
            </w:r>
          </w:p>
        </w:tc>
        <w:tc>
          <w:tcPr>
            <w:tcW w:w="544" w:type="dxa"/>
            <w:gridSpan w:val="7"/>
          </w:tcPr>
          <w:p w:rsidR="00252256" w:rsidRPr="00154278" w:rsidRDefault="00252256" w:rsidP="00252256">
            <w:pPr>
              <w:jc w:val="center"/>
              <w:rPr>
                <w:b/>
                <w:sz w:val="20"/>
                <w:szCs w:val="20"/>
              </w:rPr>
            </w:pPr>
          </w:p>
        </w:tc>
        <w:tc>
          <w:tcPr>
            <w:tcW w:w="945" w:type="dxa"/>
            <w:gridSpan w:val="11"/>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1052,7</w:t>
            </w:r>
          </w:p>
        </w:tc>
        <w:tc>
          <w:tcPr>
            <w:tcW w:w="900" w:type="dxa"/>
            <w:gridSpan w:val="9"/>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20000,</w:t>
            </w:r>
          </w:p>
        </w:tc>
        <w:tc>
          <w:tcPr>
            <w:tcW w:w="723" w:type="dxa"/>
            <w:gridSpan w:val="8"/>
          </w:tcPr>
          <w:p w:rsidR="00252256" w:rsidRPr="00154278" w:rsidRDefault="00252256" w:rsidP="00252256">
            <w:pPr>
              <w:jc w:val="center"/>
              <w:rPr>
                <w:b/>
                <w:sz w:val="20"/>
                <w:szCs w:val="20"/>
              </w:rPr>
            </w:pPr>
          </w:p>
        </w:tc>
        <w:tc>
          <w:tcPr>
            <w:tcW w:w="916" w:type="dxa"/>
            <w:vMerge/>
          </w:tcPr>
          <w:p w:rsidR="00252256" w:rsidRPr="00154278" w:rsidRDefault="00252256" w:rsidP="00252256">
            <w:pPr>
              <w:jc w:val="center"/>
              <w:rPr>
                <w:b/>
                <w:sz w:val="20"/>
                <w:szCs w:val="20"/>
              </w:rPr>
            </w:pPr>
          </w:p>
        </w:tc>
      </w:tr>
      <w:tr w:rsidR="00252256" w:rsidRPr="00154278" w:rsidTr="00252256">
        <w:trPr>
          <w:gridAfter w:val="2"/>
          <w:wAfter w:w="128" w:type="dxa"/>
        </w:trPr>
        <w:tc>
          <w:tcPr>
            <w:tcW w:w="2130" w:type="dxa"/>
            <w:gridSpan w:val="4"/>
            <w:vMerge/>
          </w:tcPr>
          <w:p w:rsidR="00252256" w:rsidRPr="00154278" w:rsidRDefault="00252256" w:rsidP="00252256">
            <w:pPr>
              <w:jc w:val="center"/>
              <w:rPr>
                <w:b/>
                <w:sz w:val="20"/>
                <w:szCs w:val="20"/>
              </w:rPr>
            </w:pPr>
          </w:p>
        </w:tc>
        <w:tc>
          <w:tcPr>
            <w:tcW w:w="4814" w:type="dxa"/>
            <w:gridSpan w:val="5"/>
          </w:tcPr>
          <w:p w:rsidR="00252256" w:rsidRPr="00154278" w:rsidRDefault="00252256" w:rsidP="00252256">
            <w:pPr>
              <w:jc w:val="both"/>
              <w:rPr>
                <w:sz w:val="20"/>
                <w:szCs w:val="20"/>
              </w:rPr>
            </w:pPr>
            <w:r w:rsidRPr="00154278">
              <w:rPr>
                <w:sz w:val="20"/>
                <w:szCs w:val="20"/>
              </w:rPr>
              <w:t>ДЦП «Семья и дети»: Оздоровление и отдых детей в каникулярное время.</w:t>
            </w:r>
          </w:p>
        </w:tc>
        <w:tc>
          <w:tcPr>
            <w:tcW w:w="996" w:type="dxa"/>
            <w:gridSpan w:val="6"/>
          </w:tcPr>
          <w:p w:rsidR="00252256" w:rsidRPr="00154278" w:rsidRDefault="00252256" w:rsidP="00252256">
            <w:pPr>
              <w:jc w:val="center"/>
              <w:rPr>
                <w:sz w:val="20"/>
                <w:szCs w:val="20"/>
              </w:rPr>
            </w:pPr>
            <w:r w:rsidRPr="00154278">
              <w:rPr>
                <w:sz w:val="20"/>
                <w:szCs w:val="20"/>
              </w:rPr>
              <w:t>500</w:t>
            </w:r>
          </w:p>
        </w:tc>
        <w:tc>
          <w:tcPr>
            <w:tcW w:w="1120" w:type="dxa"/>
            <w:gridSpan w:val="9"/>
          </w:tcPr>
          <w:p w:rsidR="00252256" w:rsidRPr="00154278" w:rsidRDefault="00252256" w:rsidP="00252256">
            <w:pPr>
              <w:jc w:val="center"/>
              <w:rPr>
                <w:sz w:val="20"/>
                <w:szCs w:val="20"/>
              </w:rPr>
            </w:pPr>
            <w:r w:rsidRPr="00154278">
              <w:rPr>
                <w:sz w:val="20"/>
                <w:szCs w:val="20"/>
              </w:rPr>
              <w:t>3438,5</w:t>
            </w:r>
          </w:p>
        </w:tc>
        <w:tc>
          <w:tcPr>
            <w:tcW w:w="834" w:type="dxa"/>
            <w:gridSpan w:val="5"/>
          </w:tcPr>
          <w:p w:rsidR="00252256" w:rsidRPr="00154278" w:rsidRDefault="00252256" w:rsidP="00252256">
            <w:pPr>
              <w:jc w:val="center"/>
              <w:rPr>
                <w:sz w:val="20"/>
                <w:szCs w:val="20"/>
              </w:rPr>
            </w:pPr>
          </w:p>
        </w:tc>
        <w:tc>
          <w:tcPr>
            <w:tcW w:w="1067" w:type="dxa"/>
            <w:gridSpan w:val="7"/>
          </w:tcPr>
          <w:p w:rsidR="00252256" w:rsidRPr="00154278" w:rsidRDefault="00252256" w:rsidP="00252256">
            <w:pPr>
              <w:jc w:val="center"/>
              <w:rPr>
                <w:sz w:val="20"/>
                <w:szCs w:val="20"/>
              </w:rPr>
            </w:pPr>
            <w:r w:rsidRPr="00154278">
              <w:rPr>
                <w:sz w:val="20"/>
                <w:szCs w:val="20"/>
              </w:rPr>
              <w:t>500</w:t>
            </w:r>
          </w:p>
        </w:tc>
        <w:tc>
          <w:tcPr>
            <w:tcW w:w="959" w:type="dxa"/>
            <w:gridSpan w:val="10"/>
          </w:tcPr>
          <w:p w:rsidR="00252256" w:rsidRPr="00154278" w:rsidRDefault="00252256" w:rsidP="00252256">
            <w:pPr>
              <w:jc w:val="center"/>
              <w:rPr>
                <w:sz w:val="20"/>
                <w:szCs w:val="20"/>
              </w:rPr>
            </w:pPr>
            <w:r w:rsidRPr="00154278">
              <w:rPr>
                <w:sz w:val="20"/>
                <w:szCs w:val="20"/>
              </w:rPr>
              <w:t>3438,5</w:t>
            </w:r>
          </w:p>
        </w:tc>
        <w:tc>
          <w:tcPr>
            <w:tcW w:w="544" w:type="dxa"/>
            <w:gridSpan w:val="7"/>
          </w:tcPr>
          <w:p w:rsidR="00252256" w:rsidRPr="00154278" w:rsidRDefault="00252256" w:rsidP="00252256">
            <w:pPr>
              <w:jc w:val="center"/>
              <w:rPr>
                <w:sz w:val="20"/>
                <w:szCs w:val="20"/>
              </w:rPr>
            </w:pPr>
          </w:p>
        </w:tc>
        <w:tc>
          <w:tcPr>
            <w:tcW w:w="945" w:type="dxa"/>
            <w:gridSpan w:val="11"/>
          </w:tcPr>
          <w:p w:rsidR="00252256" w:rsidRPr="00154278" w:rsidRDefault="00252256" w:rsidP="00252256">
            <w:pPr>
              <w:jc w:val="center"/>
              <w:rPr>
                <w:sz w:val="20"/>
                <w:szCs w:val="20"/>
              </w:rPr>
            </w:pPr>
            <w:r w:rsidRPr="00154278">
              <w:rPr>
                <w:sz w:val="20"/>
                <w:szCs w:val="20"/>
              </w:rPr>
              <w:t>500</w:t>
            </w:r>
          </w:p>
        </w:tc>
        <w:tc>
          <w:tcPr>
            <w:tcW w:w="900" w:type="dxa"/>
            <w:gridSpan w:val="9"/>
          </w:tcPr>
          <w:p w:rsidR="00252256" w:rsidRPr="00154278" w:rsidRDefault="00252256" w:rsidP="00252256">
            <w:pPr>
              <w:jc w:val="center"/>
              <w:rPr>
                <w:sz w:val="20"/>
                <w:szCs w:val="20"/>
              </w:rPr>
            </w:pPr>
            <w:r w:rsidRPr="00154278">
              <w:rPr>
                <w:sz w:val="20"/>
                <w:szCs w:val="20"/>
              </w:rPr>
              <w:t>3438,5</w:t>
            </w:r>
          </w:p>
        </w:tc>
        <w:tc>
          <w:tcPr>
            <w:tcW w:w="723" w:type="dxa"/>
            <w:gridSpan w:val="8"/>
          </w:tcPr>
          <w:p w:rsidR="00252256" w:rsidRPr="00154278" w:rsidRDefault="00252256" w:rsidP="00252256">
            <w:pPr>
              <w:jc w:val="center"/>
              <w:rPr>
                <w:b/>
                <w:sz w:val="20"/>
                <w:szCs w:val="20"/>
              </w:rPr>
            </w:pPr>
          </w:p>
        </w:tc>
        <w:tc>
          <w:tcPr>
            <w:tcW w:w="916" w:type="dxa"/>
            <w:vMerge/>
          </w:tcPr>
          <w:p w:rsidR="00252256" w:rsidRPr="00154278" w:rsidRDefault="00252256" w:rsidP="00252256">
            <w:pPr>
              <w:jc w:val="center"/>
              <w:rPr>
                <w:b/>
                <w:sz w:val="20"/>
                <w:szCs w:val="20"/>
              </w:rPr>
            </w:pPr>
          </w:p>
        </w:tc>
      </w:tr>
      <w:tr w:rsidR="00252256" w:rsidRPr="00154278" w:rsidTr="00252256">
        <w:trPr>
          <w:gridAfter w:val="2"/>
          <w:wAfter w:w="128" w:type="dxa"/>
          <w:trHeight w:val="210"/>
        </w:trPr>
        <w:tc>
          <w:tcPr>
            <w:tcW w:w="2130" w:type="dxa"/>
            <w:gridSpan w:val="4"/>
          </w:tcPr>
          <w:p w:rsidR="00252256" w:rsidRPr="00154278" w:rsidRDefault="00252256" w:rsidP="00252256">
            <w:pPr>
              <w:jc w:val="both"/>
              <w:rPr>
                <w:sz w:val="20"/>
                <w:szCs w:val="20"/>
              </w:rPr>
            </w:pPr>
            <w:r w:rsidRPr="00154278">
              <w:rPr>
                <w:sz w:val="20"/>
                <w:szCs w:val="20"/>
              </w:rPr>
              <w:t xml:space="preserve">Совершенствование системы оценки качества  образования, обеспечивающей получение объективной информации о степени соответствия образовательных результатов и условий их достижения требованиям ФГОС, о </w:t>
            </w:r>
            <w:r w:rsidRPr="00154278">
              <w:rPr>
                <w:sz w:val="20"/>
                <w:szCs w:val="20"/>
              </w:rPr>
              <w:lastRenderedPageBreak/>
              <w:t xml:space="preserve">состоянии качества образования </w:t>
            </w:r>
          </w:p>
        </w:tc>
        <w:tc>
          <w:tcPr>
            <w:tcW w:w="4814" w:type="dxa"/>
            <w:gridSpan w:val="5"/>
          </w:tcPr>
          <w:p w:rsidR="00252256" w:rsidRPr="00154278" w:rsidRDefault="00252256" w:rsidP="00252256">
            <w:pPr>
              <w:jc w:val="both"/>
              <w:rPr>
                <w:sz w:val="20"/>
                <w:szCs w:val="20"/>
              </w:rPr>
            </w:pPr>
            <w:r w:rsidRPr="00154278">
              <w:rPr>
                <w:b/>
                <w:sz w:val="20"/>
                <w:szCs w:val="20"/>
              </w:rPr>
              <w:lastRenderedPageBreak/>
              <w:t>РЦП «Развитие образования Куйбышевского района</w:t>
            </w:r>
            <w:r w:rsidRPr="00154278">
              <w:rPr>
                <w:sz w:val="20"/>
                <w:szCs w:val="20"/>
              </w:rPr>
              <w:t>», подпрограмма «Развитие системы оценки качества образования»:</w:t>
            </w:r>
          </w:p>
          <w:p w:rsidR="00252256" w:rsidRPr="00154278" w:rsidRDefault="00252256" w:rsidP="00252256">
            <w:pPr>
              <w:jc w:val="both"/>
              <w:rPr>
                <w:sz w:val="20"/>
                <w:szCs w:val="20"/>
              </w:rPr>
            </w:pPr>
            <w:r w:rsidRPr="00154278">
              <w:rPr>
                <w:sz w:val="20"/>
                <w:szCs w:val="20"/>
              </w:rPr>
              <w:t>Проведение оценки качества предметных достижений,</w:t>
            </w:r>
          </w:p>
          <w:p w:rsidR="00252256" w:rsidRPr="00154278" w:rsidRDefault="00252256" w:rsidP="00252256">
            <w:pPr>
              <w:jc w:val="both"/>
              <w:rPr>
                <w:sz w:val="20"/>
                <w:szCs w:val="20"/>
              </w:rPr>
            </w:pPr>
            <w:r w:rsidRPr="00154278">
              <w:rPr>
                <w:sz w:val="20"/>
                <w:szCs w:val="20"/>
              </w:rPr>
              <w:t>Проведение новой формы государственной (итоговой) аттестации 9кл,</w:t>
            </w:r>
          </w:p>
          <w:p w:rsidR="00252256" w:rsidRPr="00154278" w:rsidRDefault="00252256" w:rsidP="00252256">
            <w:pPr>
              <w:jc w:val="both"/>
              <w:rPr>
                <w:sz w:val="20"/>
                <w:szCs w:val="20"/>
              </w:rPr>
            </w:pPr>
            <w:r w:rsidRPr="00154278">
              <w:rPr>
                <w:sz w:val="20"/>
                <w:szCs w:val="20"/>
              </w:rPr>
              <w:t>Проведение единого государственного экзамена 11кл,</w:t>
            </w:r>
          </w:p>
          <w:p w:rsidR="00252256" w:rsidRPr="00154278" w:rsidRDefault="00252256" w:rsidP="00252256">
            <w:pPr>
              <w:jc w:val="both"/>
              <w:rPr>
                <w:sz w:val="20"/>
                <w:szCs w:val="20"/>
              </w:rPr>
            </w:pPr>
            <w:r w:rsidRPr="00154278">
              <w:rPr>
                <w:sz w:val="20"/>
                <w:szCs w:val="20"/>
              </w:rPr>
              <w:t>Проведение государственной аккредитации ОУ</w:t>
            </w:r>
          </w:p>
        </w:tc>
        <w:tc>
          <w:tcPr>
            <w:tcW w:w="996" w:type="dxa"/>
            <w:gridSpan w:val="6"/>
          </w:tcPr>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100</w:t>
            </w:r>
          </w:p>
        </w:tc>
        <w:tc>
          <w:tcPr>
            <w:tcW w:w="1120" w:type="dxa"/>
            <w:gridSpan w:val="9"/>
          </w:tcPr>
          <w:p w:rsidR="00252256" w:rsidRPr="00154278" w:rsidRDefault="00252256" w:rsidP="00252256">
            <w:pPr>
              <w:jc w:val="center"/>
              <w:rPr>
                <w:sz w:val="20"/>
                <w:szCs w:val="20"/>
              </w:rPr>
            </w:pPr>
          </w:p>
        </w:tc>
        <w:tc>
          <w:tcPr>
            <w:tcW w:w="834" w:type="dxa"/>
            <w:gridSpan w:val="5"/>
          </w:tcPr>
          <w:p w:rsidR="00252256" w:rsidRPr="00154278" w:rsidRDefault="00252256" w:rsidP="00252256">
            <w:pPr>
              <w:jc w:val="center"/>
              <w:rPr>
                <w:sz w:val="20"/>
                <w:szCs w:val="20"/>
              </w:rPr>
            </w:pPr>
          </w:p>
        </w:tc>
        <w:tc>
          <w:tcPr>
            <w:tcW w:w="1067" w:type="dxa"/>
            <w:gridSpan w:val="7"/>
          </w:tcPr>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100</w:t>
            </w:r>
          </w:p>
        </w:tc>
        <w:tc>
          <w:tcPr>
            <w:tcW w:w="959" w:type="dxa"/>
            <w:gridSpan w:val="10"/>
          </w:tcPr>
          <w:p w:rsidR="00252256" w:rsidRPr="00154278" w:rsidRDefault="00252256" w:rsidP="00252256">
            <w:pPr>
              <w:jc w:val="center"/>
              <w:rPr>
                <w:sz w:val="20"/>
                <w:szCs w:val="20"/>
              </w:rPr>
            </w:pPr>
          </w:p>
        </w:tc>
        <w:tc>
          <w:tcPr>
            <w:tcW w:w="544" w:type="dxa"/>
            <w:gridSpan w:val="7"/>
          </w:tcPr>
          <w:p w:rsidR="00252256" w:rsidRPr="00154278" w:rsidRDefault="00252256" w:rsidP="00252256">
            <w:pPr>
              <w:jc w:val="center"/>
              <w:rPr>
                <w:sz w:val="20"/>
                <w:szCs w:val="20"/>
              </w:rPr>
            </w:pPr>
          </w:p>
        </w:tc>
        <w:tc>
          <w:tcPr>
            <w:tcW w:w="945" w:type="dxa"/>
            <w:gridSpan w:val="11"/>
          </w:tcPr>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100</w:t>
            </w:r>
          </w:p>
        </w:tc>
        <w:tc>
          <w:tcPr>
            <w:tcW w:w="900" w:type="dxa"/>
            <w:gridSpan w:val="9"/>
          </w:tcPr>
          <w:p w:rsidR="00252256" w:rsidRPr="00154278" w:rsidRDefault="00252256" w:rsidP="00252256">
            <w:pPr>
              <w:jc w:val="center"/>
              <w:rPr>
                <w:sz w:val="20"/>
                <w:szCs w:val="20"/>
              </w:rPr>
            </w:pPr>
          </w:p>
        </w:tc>
        <w:tc>
          <w:tcPr>
            <w:tcW w:w="723" w:type="dxa"/>
            <w:gridSpan w:val="8"/>
          </w:tcPr>
          <w:p w:rsidR="00252256" w:rsidRPr="00154278" w:rsidRDefault="00252256" w:rsidP="00252256">
            <w:pPr>
              <w:jc w:val="center"/>
              <w:rPr>
                <w:b/>
                <w:sz w:val="20"/>
                <w:szCs w:val="20"/>
              </w:rPr>
            </w:pPr>
          </w:p>
        </w:tc>
        <w:tc>
          <w:tcPr>
            <w:tcW w:w="916" w:type="dxa"/>
          </w:tcPr>
          <w:p w:rsidR="00252256" w:rsidRPr="00154278" w:rsidRDefault="00252256" w:rsidP="00252256">
            <w:pPr>
              <w:jc w:val="center"/>
              <w:rPr>
                <w:sz w:val="20"/>
                <w:szCs w:val="20"/>
              </w:rPr>
            </w:pPr>
            <w:r w:rsidRPr="00154278">
              <w:rPr>
                <w:sz w:val="20"/>
                <w:szCs w:val="20"/>
              </w:rPr>
              <w:t>Управление</w:t>
            </w:r>
            <w:r w:rsidRPr="00154278">
              <w:rPr>
                <w:b/>
                <w:sz w:val="20"/>
                <w:szCs w:val="20"/>
              </w:rPr>
              <w:t xml:space="preserve"> </w:t>
            </w:r>
            <w:r w:rsidRPr="00154278">
              <w:rPr>
                <w:sz w:val="20"/>
                <w:szCs w:val="20"/>
              </w:rPr>
              <w:t>образования администрации Куйбышевского района</w:t>
            </w:r>
          </w:p>
          <w:p w:rsidR="00252256" w:rsidRPr="00154278" w:rsidRDefault="00252256" w:rsidP="00252256">
            <w:pPr>
              <w:jc w:val="center"/>
              <w:rPr>
                <w:b/>
                <w:sz w:val="20"/>
                <w:szCs w:val="20"/>
              </w:rPr>
            </w:pPr>
          </w:p>
        </w:tc>
      </w:tr>
      <w:tr w:rsidR="00252256" w:rsidRPr="00154278" w:rsidTr="00252256">
        <w:trPr>
          <w:gridAfter w:val="2"/>
          <w:wAfter w:w="128" w:type="dxa"/>
          <w:trHeight w:val="276"/>
        </w:trPr>
        <w:tc>
          <w:tcPr>
            <w:tcW w:w="2130" w:type="dxa"/>
            <w:gridSpan w:val="4"/>
          </w:tcPr>
          <w:p w:rsidR="00252256" w:rsidRPr="00154278" w:rsidRDefault="00252256" w:rsidP="00252256">
            <w:pPr>
              <w:jc w:val="both"/>
              <w:rPr>
                <w:bCs/>
                <w:iCs/>
                <w:sz w:val="20"/>
                <w:szCs w:val="20"/>
              </w:rPr>
            </w:pPr>
            <w:r w:rsidRPr="00154278">
              <w:rPr>
                <w:sz w:val="20"/>
                <w:szCs w:val="20"/>
              </w:rPr>
              <w:lastRenderedPageBreak/>
              <w:t xml:space="preserve">Обновление и  совершенствование </w:t>
            </w:r>
            <w:r w:rsidRPr="00154278">
              <w:rPr>
                <w:sz w:val="20"/>
                <w:szCs w:val="20"/>
              </w:rPr>
              <w:br/>
              <w:t xml:space="preserve">кадрового потенциала системы образования </w:t>
            </w:r>
          </w:p>
          <w:p w:rsidR="00252256" w:rsidRPr="00154278" w:rsidRDefault="00252256" w:rsidP="00252256">
            <w:pPr>
              <w:jc w:val="center"/>
              <w:rPr>
                <w:b/>
                <w:sz w:val="20"/>
                <w:szCs w:val="20"/>
              </w:rPr>
            </w:pPr>
          </w:p>
        </w:tc>
        <w:tc>
          <w:tcPr>
            <w:tcW w:w="4814" w:type="dxa"/>
            <w:gridSpan w:val="5"/>
          </w:tcPr>
          <w:p w:rsidR="00252256" w:rsidRPr="00154278" w:rsidRDefault="00252256" w:rsidP="00252256">
            <w:pPr>
              <w:jc w:val="both"/>
              <w:rPr>
                <w:b/>
                <w:sz w:val="20"/>
                <w:szCs w:val="20"/>
              </w:rPr>
            </w:pPr>
            <w:r w:rsidRPr="00154278">
              <w:rPr>
                <w:b/>
                <w:sz w:val="20"/>
                <w:szCs w:val="20"/>
              </w:rPr>
              <w:t>РЦП «Развитие образования Куйбышевского района», подпрограмма «Педагогические кадры»:</w:t>
            </w:r>
          </w:p>
          <w:p w:rsidR="00252256" w:rsidRPr="00154278" w:rsidRDefault="00252256" w:rsidP="00252256">
            <w:pPr>
              <w:jc w:val="both"/>
              <w:rPr>
                <w:kern w:val="1"/>
                <w:sz w:val="20"/>
                <w:szCs w:val="20"/>
              </w:rPr>
            </w:pPr>
            <w:r w:rsidRPr="00154278">
              <w:rPr>
                <w:kern w:val="1"/>
                <w:sz w:val="20"/>
                <w:szCs w:val="20"/>
              </w:rPr>
              <w:t>Организация семинаров, мастер-классов, педагогических мастерских   по повышению предметной компетенции педагогов,</w:t>
            </w:r>
          </w:p>
          <w:p w:rsidR="00252256" w:rsidRPr="00154278" w:rsidRDefault="00252256" w:rsidP="00252256">
            <w:pPr>
              <w:jc w:val="both"/>
              <w:rPr>
                <w:kern w:val="1"/>
                <w:sz w:val="20"/>
                <w:szCs w:val="20"/>
              </w:rPr>
            </w:pPr>
            <w:r w:rsidRPr="00154278">
              <w:rPr>
                <w:kern w:val="1"/>
                <w:sz w:val="20"/>
                <w:szCs w:val="20"/>
              </w:rPr>
              <w:t>Проведение муниципальных научно-практических конференций, педагогических чтений и т.д.</w:t>
            </w:r>
          </w:p>
          <w:p w:rsidR="00252256" w:rsidRPr="00154278" w:rsidRDefault="00252256" w:rsidP="00252256">
            <w:pPr>
              <w:jc w:val="center"/>
              <w:rPr>
                <w:sz w:val="20"/>
                <w:szCs w:val="20"/>
              </w:rPr>
            </w:pPr>
          </w:p>
        </w:tc>
        <w:tc>
          <w:tcPr>
            <w:tcW w:w="996" w:type="dxa"/>
            <w:gridSpan w:val="6"/>
          </w:tcPr>
          <w:p w:rsidR="00252256" w:rsidRPr="00154278" w:rsidRDefault="00252256" w:rsidP="00252256">
            <w:pPr>
              <w:jc w:val="center"/>
              <w:rPr>
                <w:sz w:val="20"/>
                <w:szCs w:val="20"/>
              </w:rPr>
            </w:pPr>
            <w:r w:rsidRPr="00154278">
              <w:rPr>
                <w:sz w:val="20"/>
                <w:szCs w:val="20"/>
              </w:rPr>
              <w:t>632,5</w:t>
            </w:r>
          </w:p>
        </w:tc>
        <w:tc>
          <w:tcPr>
            <w:tcW w:w="1120" w:type="dxa"/>
            <w:gridSpan w:val="9"/>
          </w:tcPr>
          <w:p w:rsidR="00252256" w:rsidRPr="00154278" w:rsidRDefault="00252256" w:rsidP="00252256">
            <w:pPr>
              <w:jc w:val="center"/>
              <w:rPr>
                <w:sz w:val="20"/>
                <w:szCs w:val="20"/>
              </w:rPr>
            </w:pPr>
          </w:p>
        </w:tc>
        <w:tc>
          <w:tcPr>
            <w:tcW w:w="834" w:type="dxa"/>
            <w:gridSpan w:val="5"/>
          </w:tcPr>
          <w:p w:rsidR="00252256" w:rsidRPr="00154278" w:rsidRDefault="00252256" w:rsidP="00252256">
            <w:pPr>
              <w:jc w:val="center"/>
              <w:rPr>
                <w:sz w:val="20"/>
                <w:szCs w:val="20"/>
              </w:rPr>
            </w:pPr>
          </w:p>
        </w:tc>
        <w:tc>
          <w:tcPr>
            <w:tcW w:w="1067" w:type="dxa"/>
            <w:gridSpan w:val="7"/>
          </w:tcPr>
          <w:p w:rsidR="00252256" w:rsidRPr="00154278" w:rsidRDefault="00252256" w:rsidP="00252256">
            <w:pPr>
              <w:jc w:val="center"/>
              <w:rPr>
                <w:sz w:val="20"/>
                <w:szCs w:val="20"/>
              </w:rPr>
            </w:pPr>
            <w:r w:rsidRPr="00154278">
              <w:rPr>
                <w:sz w:val="20"/>
                <w:szCs w:val="20"/>
              </w:rPr>
              <w:t>638,5</w:t>
            </w:r>
          </w:p>
        </w:tc>
        <w:tc>
          <w:tcPr>
            <w:tcW w:w="959" w:type="dxa"/>
            <w:gridSpan w:val="10"/>
          </w:tcPr>
          <w:p w:rsidR="00252256" w:rsidRPr="00154278" w:rsidRDefault="00252256" w:rsidP="00252256">
            <w:pPr>
              <w:jc w:val="center"/>
              <w:rPr>
                <w:sz w:val="20"/>
                <w:szCs w:val="20"/>
              </w:rPr>
            </w:pPr>
          </w:p>
        </w:tc>
        <w:tc>
          <w:tcPr>
            <w:tcW w:w="544" w:type="dxa"/>
            <w:gridSpan w:val="7"/>
          </w:tcPr>
          <w:p w:rsidR="00252256" w:rsidRPr="00154278" w:rsidRDefault="00252256" w:rsidP="00252256">
            <w:pPr>
              <w:jc w:val="center"/>
              <w:rPr>
                <w:sz w:val="20"/>
                <w:szCs w:val="20"/>
              </w:rPr>
            </w:pPr>
          </w:p>
        </w:tc>
        <w:tc>
          <w:tcPr>
            <w:tcW w:w="945" w:type="dxa"/>
            <w:gridSpan w:val="11"/>
          </w:tcPr>
          <w:p w:rsidR="00252256" w:rsidRPr="00154278" w:rsidRDefault="00252256" w:rsidP="00252256">
            <w:pPr>
              <w:jc w:val="center"/>
              <w:rPr>
                <w:sz w:val="20"/>
                <w:szCs w:val="20"/>
              </w:rPr>
            </w:pPr>
            <w:r w:rsidRPr="00154278">
              <w:rPr>
                <w:sz w:val="20"/>
                <w:szCs w:val="20"/>
              </w:rPr>
              <w:t>634,5</w:t>
            </w:r>
          </w:p>
        </w:tc>
        <w:tc>
          <w:tcPr>
            <w:tcW w:w="900" w:type="dxa"/>
            <w:gridSpan w:val="9"/>
          </w:tcPr>
          <w:p w:rsidR="00252256" w:rsidRPr="00154278" w:rsidRDefault="00252256" w:rsidP="00252256">
            <w:pPr>
              <w:jc w:val="center"/>
              <w:rPr>
                <w:b/>
                <w:sz w:val="20"/>
                <w:szCs w:val="20"/>
              </w:rPr>
            </w:pPr>
          </w:p>
        </w:tc>
        <w:tc>
          <w:tcPr>
            <w:tcW w:w="723" w:type="dxa"/>
            <w:gridSpan w:val="8"/>
          </w:tcPr>
          <w:p w:rsidR="00252256" w:rsidRPr="00154278" w:rsidRDefault="00252256" w:rsidP="00252256">
            <w:pPr>
              <w:jc w:val="center"/>
              <w:rPr>
                <w:b/>
                <w:sz w:val="20"/>
                <w:szCs w:val="20"/>
              </w:rPr>
            </w:pPr>
          </w:p>
        </w:tc>
        <w:tc>
          <w:tcPr>
            <w:tcW w:w="916" w:type="dxa"/>
          </w:tcPr>
          <w:p w:rsidR="00252256" w:rsidRPr="00154278" w:rsidRDefault="00252256" w:rsidP="00252256">
            <w:pPr>
              <w:jc w:val="center"/>
              <w:rPr>
                <w:b/>
                <w:sz w:val="20"/>
                <w:szCs w:val="20"/>
              </w:rPr>
            </w:pPr>
            <w:r w:rsidRPr="00154278">
              <w:rPr>
                <w:sz w:val="20"/>
                <w:szCs w:val="20"/>
              </w:rPr>
              <w:t>Управление</w:t>
            </w:r>
            <w:r w:rsidRPr="00154278">
              <w:rPr>
                <w:b/>
                <w:sz w:val="20"/>
                <w:szCs w:val="20"/>
              </w:rPr>
              <w:t xml:space="preserve"> </w:t>
            </w:r>
            <w:r w:rsidRPr="00154278">
              <w:rPr>
                <w:sz w:val="20"/>
                <w:szCs w:val="20"/>
              </w:rPr>
              <w:t>образования администрации Куйбышевского района</w:t>
            </w:r>
          </w:p>
        </w:tc>
      </w:tr>
      <w:tr w:rsidR="00252256" w:rsidRPr="00154278" w:rsidTr="00252256">
        <w:trPr>
          <w:gridAfter w:val="2"/>
          <w:wAfter w:w="128" w:type="dxa"/>
        </w:trPr>
        <w:tc>
          <w:tcPr>
            <w:tcW w:w="2130" w:type="dxa"/>
            <w:gridSpan w:val="4"/>
            <w:vMerge w:val="restart"/>
          </w:tcPr>
          <w:p w:rsidR="00252256" w:rsidRPr="00154278" w:rsidRDefault="00252256" w:rsidP="00252256">
            <w:pPr>
              <w:rPr>
                <w:b/>
                <w:sz w:val="20"/>
                <w:szCs w:val="20"/>
              </w:rPr>
            </w:pPr>
            <w:r w:rsidRPr="00154278">
              <w:rPr>
                <w:sz w:val="20"/>
                <w:szCs w:val="20"/>
              </w:rPr>
              <w:t>Создание здоровьесозидающей  среды, способствующей формированию культуры здорового образа жизни участников образовательного процесса</w:t>
            </w:r>
          </w:p>
        </w:tc>
        <w:tc>
          <w:tcPr>
            <w:tcW w:w="4814" w:type="dxa"/>
            <w:gridSpan w:val="5"/>
          </w:tcPr>
          <w:p w:rsidR="00252256" w:rsidRPr="00154278" w:rsidRDefault="00252256" w:rsidP="00252256">
            <w:pPr>
              <w:jc w:val="both"/>
              <w:rPr>
                <w:b/>
                <w:sz w:val="20"/>
                <w:szCs w:val="20"/>
              </w:rPr>
            </w:pPr>
            <w:r w:rsidRPr="00154278">
              <w:rPr>
                <w:b/>
                <w:sz w:val="20"/>
                <w:szCs w:val="20"/>
              </w:rPr>
              <w:t>ДЦП «Совершенствование организации питания в ОУ»:</w:t>
            </w:r>
          </w:p>
          <w:p w:rsidR="00252256" w:rsidRPr="00154278" w:rsidRDefault="00252256" w:rsidP="00252256">
            <w:pPr>
              <w:jc w:val="center"/>
              <w:rPr>
                <w:b/>
                <w:sz w:val="20"/>
                <w:szCs w:val="20"/>
              </w:rPr>
            </w:pPr>
          </w:p>
        </w:tc>
        <w:tc>
          <w:tcPr>
            <w:tcW w:w="996" w:type="dxa"/>
            <w:gridSpan w:val="6"/>
          </w:tcPr>
          <w:p w:rsidR="00252256" w:rsidRPr="00154278" w:rsidRDefault="00252256" w:rsidP="00252256">
            <w:pPr>
              <w:jc w:val="center"/>
              <w:rPr>
                <w:sz w:val="20"/>
                <w:szCs w:val="20"/>
              </w:rPr>
            </w:pPr>
            <w:r w:rsidRPr="00154278">
              <w:rPr>
                <w:sz w:val="20"/>
                <w:szCs w:val="20"/>
              </w:rPr>
              <w:t>564,2</w:t>
            </w:r>
          </w:p>
        </w:tc>
        <w:tc>
          <w:tcPr>
            <w:tcW w:w="1120" w:type="dxa"/>
            <w:gridSpan w:val="9"/>
          </w:tcPr>
          <w:p w:rsidR="00252256" w:rsidRPr="00154278" w:rsidRDefault="00252256" w:rsidP="00252256">
            <w:pPr>
              <w:jc w:val="center"/>
              <w:rPr>
                <w:sz w:val="20"/>
                <w:szCs w:val="20"/>
              </w:rPr>
            </w:pPr>
            <w:r w:rsidRPr="00154278">
              <w:rPr>
                <w:sz w:val="20"/>
                <w:szCs w:val="20"/>
              </w:rPr>
              <w:t>10719,2</w:t>
            </w:r>
          </w:p>
        </w:tc>
        <w:tc>
          <w:tcPr>
            <w:tcW w:w="834" w:type="dxa"/>
            <w:gridSpan w:val="5"/>
          </w:tcPr>
          <w:p w:rsidR="00252256" w:rsidRPr="00154278" w:rsidRDefault="00252256" w:rsidP="00252256">
            <w:pPr>
              <w:jc w:val="center"/>
              <w:rPr>
                <w:b/>
                <w:sz w:val="20"/>
                <w:szCs w:val="20"/>
              </w:rPr>
            </w:pPr>
          </w:p>
        </w:tc>
        <w:tc>
          <w:tcPr>
            <w:tcW w:w="1067" w:type="dxa"/>
            <w:gridSpan w:val="7"/>
          </w:tcPr>
          <w:p w:rsidR="00252256" w:rsidRPr="00154278" w:rsidRDefault="00252256" w:rsidP="00252256">
            <w:pPr>
              <w:jc w:val="center"/>
              <w:rPr>
                <w:sz w:val="20"/>
                <w:szCs w:val="20"/>
              </w:rPr>
            </w:pPr>
            <w:r w:rsidRPr="00154278">
              <w:rPr>
                <w:sz w:val="20"/>
                <w:szCs w:val="20"/>
              </w:rPr>
              <w:t>564,2</w:t>
            </w:r>
          </w:p>
        </w:tc>
        <w:tc>
          <w:tcPr>
            <w:tcW w:w="959" w:type="dxa"/>
            <w:gridSpan w:val="10"/>
          </w:tcPr>
          <w:p w:rsidR="00252256" w:rsidRPr="00154278" w:rsidRDefault="00252256" w:rsidP="00252256">
            <w:pPr>
              <w:jc w:val="center"/>
              <w:rPr>
                <w:sz w:val="20"/>
                <w:szCs w:val="20"/>
              </w:rPr>
            </w:pPr>
            <w:r w:rsidRPr="00154278">
              <w:rPr>
                <w:sz w:val="20"/>
                <w:szCs w:val="20"/>
              </w:rPr>
              <w:t>10719,</w:t>
            </w:r>
          </w:p>
        </w:tc>
        <w:tc>
          <w:tcPr>
            <w:tcW w:w="544" w:type="dxa"/>
            <w:gridSpan w:val="7"/>
          </w:tcPr>
          <w:p w:rsidR="00252256" w:rsidRPr="00154278" w:rsidRDefault="00252256" w:rsidP="00252256">
            <w:pPr>
              <w:jc w:val="center"/>
              <w:rPr>
                <w:b/>
                <w:sz w:val="20"/>
                <w:szCs w:val="20"/>
              </w:rPr>
            </w:pPr>
          </w:p>
        </w:tc>
        <w:tc>
          <w:tcPr>
            <w:tcW w:w="945" w:type="dxa"/>
            <w:gridSpan w:val="11"/>
          </w:tcPr>
          <w:p w:rsidR="00252256" w:rsidRPr="00154278" w:rsidRDefault="00252256" w:rsidP="00252256">
            <w:pPr>
              <w:jc w:val="center"/>
              <w:rPr>
                <w:sz w:val="20"/>
                <w:szCs w:val="20"/>
              </w:rPr>
            </w:pPr>
            <w:r w:rsidRPr="00154278">
              <w:rPr>
                <w:sz w:val="20"/>
                <w:szCs w:val="20"/>
              </w:rPr>
              <w:t>564,2</w:t>
            </w:r>
          </w:p>
        </w:tc>
        <w:tc>
          <w:tcPr>
            <w:tcW w:w="900" w:type="dxa"/>
            <w:gridSpan w:val="9"/>
          </w:tcPr>
          <w:p w:rsidR="00252256" w:rsidRPr="00154278" w:rsidRDefault="00252256" w:rsidP="00252256">
            <w:pPr>
              <w:jc w:val="center"/>
              <w:rPr>
                <w:sz w:val="20"/>
                <w:szCs w:val="20"/>
              </w:rPr>
            </w:pPr>
            <w:r w:rsidRPr="00154278">
              <w:rPr>
                <w:sz w:val="20"/>
                <w:szCs w:val="20"/>
              </w:rPr>
              <w:t>10719,</w:t>
            </w:r>
          </w:p>
        </w:tc>
        <w:tc>
          <w:tcPr>
            <w:tcW w:w="723" w:type="dxa"/>
            <w:gridSpan w:val="8"/>
          </w:tcPr>
          <w:p w:rsidR="00252256" w:rsidRPr="00154278" w:rsidRDefault="00252256" w:rsidP="00252256">
            <w:pPr>
              <w:jc w:val="center"/>
              <w:rPr>
                <w:b/>
                <w:sz w:val="20"/>
                <w:szCs w:val="20"/>
              </w:rPr>
            </w:pPr>
          </w:p>
        </w:tc>
        <w:tc>
          <w:tcPr>
            <w:tcW w:w="916" w:type="dxa"/>
            <w:vMerge w:val="restart"/>
          </w:tcPr>
          <w:p w:rsidR="00252256" w:rsidRPr="00154278" w:rsidRDefault="00252256" w:rsidP="00252256">
            <w:pPr>
              <w:jc w:val="center"/>
              <w:rPr>
                <w:sz w:val="20"/>
                <w:szCs w:val="20"/>
              </w:rPr>
            </w:pPr>
            <w:r w:rsidRPr="00154278">
              <w:rPr>
                <w:sz w:val="20"/>
                <w:szCs w:val="20"/>
              </w:rPr>
              <w:t>Управление</w:t>
            </w:r>
            <w:r w:rsidRPr="00154278">
              <w:rPr>
                <w:b/>
                <w:sz w:val="20"/>
                <w:szCs w:val="20"/>
              </w:rPr>
              <w:t xml:space="preserve"> </w:t>
            </w:r>
            <w:r w:rsidRPr="00154278">
              <w:rPr>
                <w:sz w:val="20"/>
                <w:szCs w:val="20"/>
              </w:rPr>
              <w:t>образования администрации Куйбышевского района</w:t>
            </w:r>
          </w:p>
          <w:p w:rsidR="00252256" w:rsidRPr="00154278" w:rsidRDefault="00252256" w:rsidP="00252256">
            <w:pPr>
              <w:jc w:val="center"/>
              <w:rPr>
                <w:b/>
                <w:sz w:val="20"/>
                <w:szCs w:val="20"/>
              </w:rPr>
            </w:pPr>
          </w:p>
        </w:tc>
      </w:tr>
      <w:tr w:rsidR="00252256" w:rsidRPr="00154278" w:rsidTr="00252256">
        <w:trPr>
          <w:gridAfter w:val="2"/>
          <w:wAfter w:w="128" w:type="dxa"/>
        </w:trPr>
        <w:tc>
          <w:tcPr>
            <w:tcW w:w="2130" w:type="dxa"/>
            <w:gridSpan w:val="4"/>
            <w:vMerge/>
          </w:tcPr>
          <w:p w:rsidR="00252256" w:rsidRPr="00154278" w:rsidRDefault="00252256" w:rsidP="00252256">
            <w:pPr>
              <w:jc w:val="center"/>
              <w:rPr>
                <w:b/>
                <w:sz w:val="20"/>
                <w:szCs w:val="20"/>
              </w:rPr>
            </w:pPr>
          </w:p>
        </w:tc>
        <w:tc>
          <w:tcPr>
            <w:tcW w:w="4814" w:type="dxa"/>
            <w:gridSpan w:val="5"/>
          </w:tcPr>
          <w:p w:rsidR="00252256" w:rsidRPr="00154278" w:rsidRDefault="00252256" w:rsidP="00252256">
            <w:pPr>
              <w:jc w:val="both"/>
              <w:rPr>
                <w:b/>
                <w:sz w:val="20"/>
                <w:szCs w:val="20"/>
              </w:rPr>
            </w:pPr>
            <w:r w:rsidRPr="00154278">
              <w:rPr>
                <w:b/>
                <w:sz w:val="20"/>
                <w:szCs w:val="20"/>
              </w:rPr>
              <w:t>РЦП «Развитие образования Куйбышевского района»,  подпрограмма «Здоровье»:</w:t>
            </w:r>
          </w:p>
          <w:p w:rsidR="00252256" w:rsidRPr="00154278" w:rsidRDefault="00252256" w:rsidP="00252256">
            <w:pPr>
              <w:jc w:val="both"/>
              <w:rPr>
                <w:sz w:val="20"/>
                <w:szCs w:val="20"/>
              </w:rPr>
            </w:pPr>
            <w:r w:rsidRPr="00154278">
              <w:rPr>
                <w:sz w:val="20"/>
                <w:szCs w:val="20"/>
              </w:rPr>
              <w:t>Капитальный ремонт школьных столовых с заменой технологического оборудования, оснащение ОУ спортивным инвентарем и оборудованием  и т.д.</w:t>
            </w:r>
          </w:p>
          <w:p w:rsidR="00252256" w:rsidRPr="00154278" w:rsidRDefault="00252256" w:rsidP="00252256">
            <w:pPr>
              <w:jc w:val="both"/>
              <w:rPr>
                <w:sz w:val="20"/>
                <w:szCs w:val="20"/>
              </w:rPr>
            </w:pPr>
            <w:r w:rsidRPr="00154278">
              <w:rPr>
                <w:b/>
                <w:sz w:val="20"/>
                <w:szCs w:val="20"/>
              </w:rPr>
              <w:t xml:space="preserve">ДЦП «Допризывная подготовка граждан РФ в НСО на 2012-2016гг», </w:t>
            </w:r>
            <w:r w:rsidRPr="00154278">
              <w:rPr>
                <w:sz w:val="20"/>
                <w:szCs w:val="20"/>
              </w:rPr>
              <w:t>организация и проведение учебно-полевых сборов</w:t>
            </w:r>
          </w:p>
          <w:p w:rsidR="00252256" w:rsidRPr="00154278" w:rsidRDefault="00252256" w:rsidP="00252256">
            <w:pPr>
              <w:rPr>
                <w:sz w:val="20"/>
                <w:szCs w:val="20"/>
              </w:rPr>
            </w:pPr>
            <w:r w:rsidRPr="00154278">
              <w:rPr>
                <w:sz w:val="20"/>
                <w:szCs w:val="20"/>
              </w:rPr>
              <w:t>ГП «Развитие физической культуры и спорта в Новосибирской области на 2011-2015годы»</w:t>
            </w:r>
          </w:p>
        </w:tc>
        <w:tc>
          <w:tcPr>
            <w:tcW w:w="996" w:type="dxa"/>
            <w:gridSpan w:val="6"/>
          </w:tcPr>
          <w:p w:rsidR="00252256" w:rsidRPr="00154278" w:rsidRDefault="00252256" w:rsidP="00252256">
            <w:pPr>
              <w:jc w:val="center"/>
              <w:rPr>
                <w:sz w:val="20"/>
                <w:szCs w:val="20"/>
              </w:rPr>
            </w:pPr>
            <w:r w:rsidRPr="00154278">
              <w:rPr>
                <w:sz w:val="20"/>
                <w:szCs w:val="20"/>
              </w:rPr>
              <w:t>500</w:t>
            </w: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60</w:t>
            </w: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30,3</w:t>
            </w:r>
          </w:p>
        </w:tc>
        <w:tc>
          <w:tcPr>
            <w:tcW w:w="1120" w:type="dxa"/>
            <w:gridSpan w:val="9"/>
          </w:tcPr>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163,7</w:t>
            </w: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575,0</w:t>
            </w:r>
          </w:p>
        </w:tc>
        <w:tc>
          <w:tcPr>
            <w:tcW w:w="834" w:type="dxa"/>
            <w:gridSpan w:val="5"/>
          </w:tcPr>
          <w:p w:rsidR="00252256" w:rsidRPr="00154278" w:rsidRDefault="00252256" w:rsidP="00252256">
            <w:pPr>
              <w:jc w:val="center"/>
              <w:rPr>
                <w:sz w:val="20"/>
                <w:szCs w:val="20"/>
              </w:rPr>
            </w:pPr>
            <w:r w:rsidRPr="00154278">
              <w:rPr>
                <w:sz w:val="20"/>
                <w:szCs w:val="20"/>
              </w:rPr>
              <w:lastRenderedPageBreak/>
              <w:t>-</w:t>
            </w:r>
          </w:p>
        </w:tc>
        <w:tc>
          <w:tcPr>
            <w:tcW w:w="1067" w:type="dxa"/>
            <w:gridSpan w:val="7"/>
          </w:tcPr>
          <w:p w:rsidR="00252256" w:rsidRPr="00154278" w:rsidRDefault="00252256" w:rsidP="00252256">
            <w:pPr>
              <w:jc w:val="center"/>
              <w:rPr>
                <w:sz w:val="20"/>
                <w:szCs w:val="20"/>
              </w:rPr>
            </w:pPr>
            <w:r w:rsidRPr="00154278">
              <w:rPr>
                <w:sz w:val="20"/>
                <w:szCs w:val="20"/>
              </w:rPr>
              <w:t>20</w:t>
            </w: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60</w:t>
            </w: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30,3</w:t>
            </w:r>
          </w:p>
        </w:tc>
        <w:tc>
          <w:tcPr>
            <w:tcW w:w="959" w:type="dxa"/>
            <w:gridSpan w:val="10"/>
          </w:tcPr>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246,1</w:t>
            </w: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575,0</w:t>
            </w:r>
          </w:p>
        </w:tc>
        <w:tc>
          <w:tcPr>
            <w:tcW w:w="544" w:type="dxa"/>
            <w:gridSpan w:val="7"/>
          </w:tcPr>
          <w:p w:rsidR="00252256" w:rsidRPr="00154278" w:rsidRDefault="00252256" w:rsidP="00252256">
            <w:pPr>
              <w:jc w:val="center"/>
              <w:rPr>
                <w:sz w:val="20"/>
                <w:szCs w:val="20"/>
              </w:rPr>
            </w:pPr>
          </w:p>
        </w:tc>
        <w:tc>
          <w:tcPr>
            <w:tcW w:w="945" w:type="dxa"/>
            <w:gridSpan w:val="11"/>
          </w:tcPr>
          <w:p w:rsidR="00252256" w:rsidRPr="00154278" w:rsidRDefault="00252256" w:rsidP="00252256">
            <w:pPr>
              <w:rPr>
                <w:sz w:val="20"/>
                <w:szCs w:val="20"/>
              </w:rPr>
            </w:pPr>
            <w:r w:rsidRPr="00154278">
              <w:rPr>
                <w:sz w:val="20"/>
                <w:szCs w:val="20"/>
              </w:rPr>
              <w:t>20</w:t>
            </w:r>
          </w:p>
          <w:p w:rsidR="00252256" w:rsidRPr="00154278" w:rsidRDefault="00252256" w:rsidP="00252256">
            <w:pPr>
              <w:rPr>
                <w:sz w:val="20"/>
                <w:szCs w:val="20"/>
              </w:rPr>
            </w:pPr>
          </w:p>
          <w:p w:rsidR="00252256" w:rsidRPr="00154278" w:rsidRDefault="00252256" w:rsidP="00252256">
            <w:pPr>
              <w:rPr>
                <w:sz w:val="20"/>
                <w:szCs w:val="20"/>
              </w:rPr>
            </w:pPr>
          </w:p>
          <w:p w:rsidR="00252256" w:rsidRPr="00154278" w:rsidRDefault="00252256" w:rsidP="00252256">
            <w:pPr>
              <w:rPr>
                <w:sz w:val="20"/>
                <w:szCs w:val="20"/>
              </w:rPr>
            </w:pPr>
          </w:p>
          <w:p w:rsidR="00252256" w:rsidRPr="00154278" w:rsidRDefault="00252256" w:rsidP="00252256">
            <w:pPr>
              <w:rPr>
                <w:sz w:val="20"/>
                <w:szCs w:val="20"/>
              </w:rPr>
            </w:pPr>
          </w:p>
          <w:p w:rsidR="00252256" w:rsidRPr="00154278" w:rsidRDefault="00252256" w:rsidP="00252256">
            <w:pPr>
              <w:rPr>
                <w:sz w:val="20"/>
                <w:szCs w:val="20"/>
              </w:rPr>
            </w:pPr>
          </w:p>
          <w:p w:rsidR="00252256" w:rsidRPr="00154278" w:rsidRDefault="00252256" w:rsidP="00252256">
            <w:pPr>
              <w:rPr>
                <w:sz w:val="20"/>
                <w:szCs w:val="20"/>
              </w:rPr>
            </w:pPr>
          </w:p>
          <w:p w:rsidR="00252256" w:rsidRPr="00154278" w:rsidRDefault="00252256" w:rsidP="00252256">
            <w:pPr>
              <w:rPr>
                <w:sz w:val="20"/>
                <w:szCs w:val="20"/>
              </w:rPr>
            </w:pPr>
          </w:p>
          <w:p w:rsidR="00252256" w:rsidRPr="00154278" w:rsidRDefault="00252256" w:rsidP="00252256">
            <w:pPr>
              <w:rPr>
                <w:sz w:val="20"/>
                <w:szCs w:val="20"/>
              </w:rPr>
            </w:pPr>
            <w:r w:rsidRPr="00154278">
              <w:rPr>
                <w:sz w:val="20"/>
                <w:szCs w:val="20"/>
              </w:rPr>
              <w:t>60</w:t>
            </w:r>
          </w:p>
        </w:tc>
        <w:tc>
          <w:tcPr>
            <w:tcW w:w="911" w:type="dxa"/>
            <w:gridSpan w:val="10"/>
          </w:tcPr>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546,1</w:t>
            </w:r>
          </w:p>
        </w:tc>
        <w:tc>
          <w:tcPr>
            <w:tcW w:w="712" w:type="dxa"/>
            <w:gridSpan w:val="7"/>
          </w:tcPr>
          <w:p w:rsidR="00252256" w:rsidRPr="00154278" w:rsidRDefault="00252256" w:rsidP="00252256">
            <w:pPr>
              <w:jc w:val="center"/>
              <w:rPr>
                <w:b/>
                <w:sz w:val="20"/>
                <w:szCs w:val="20"/>
              </w:rPr>
            </w:pPr>
          </w:p>
        </w:tc>
        <w:tc>
          <w:tcPr>
            <w:tcW w:w="916" w:type="dxa"/>
            <w:vMerge/>
          </w:tcPr>
          <w:p w:rsidR="00252256" w:rsidRPr="00154278" w:rsidRDefault="00252256" w:rsidP="00252256">
            <w:pPr>
              <w:jc w:val="center"/>
              <w:rPr>
                <w:b/>
                <w:sz w:val="20"/>
                <w:szCs w:val="20"/>
              </w:rPr>
            </w:pPr>
          </w:p>
        </w:tc>
      </w:tr>
      <w:tr w:rsidR="00252256" w:rsidRPr="00154278" w:rsidTr="00252256">
        <w:trPr>
          <w:gridAfter w:val="2"/>
          <w:wAfter w:w="128" w:type="dxa"/>
        </w:trPr>
        <w:tc>
          <w:tcPr>
            <w:tcW w:w="2130" w:type="dxa"/>
            <w:gridSpan w:val="4"/>
            <w:vMerge w:val="restart"/>
          </w:tcPr>
          <w:p w:rsidR="00252256" w:rsidRPr="00154278" w:rsidRDefault="00252256" w:rsidP="00252256">
            <w:pPr>
              <w:jc w:val="both"/>
              <w:rPr>
                <w:sz w:val="20"/>
                <w:szCs w:val="20"/>
              </w:rPr>
            </w:pPr>
            <w:r w:rsidRPr="00154278">
              <w:rPr>
                <w:sz w:val="20"/>
                <w:szCs w:val="20"/>
              </w:rPr>
              <w:lastRenderedPageBreak/>
              <w:t>Создание  системы выявления, развития и адресной поддержки одарённых детей</w:t>
            </w:r>
          </w:p>
        </w:tc>
        <w:tc>
          <w:tcPr>
            <w:tcW w:w="4814" w:type="dxa"/>
            <w:gridSpan w:val="5"/>
          </w:tcPr>
          <w:p w:rsidR="00252256" w:rsidRPr="00154278" w:rsidRDefault="00252256" w:rsidP="00252256">
            <w:pPr>
              <w:jc w:val="both"/>
              <w:rPr>
                <w:sz w:val="20"/>
                <w:szCs w:val="20"/>
              </w:rPr>
            </w:pPr>
            <w:r w:rsidRPr="00154278">
              <w:rPr>
                <w:b/>
                <w:sz w:val="20"/>
                <w:szCs w:val="20"/>
              </w:rPr>
              <w:t>РЦП «Развитие образования Куйбышевского района», подпрограмма «Одарённые дети</w:t>
            </w:r>
            <w:r w:rsidRPr="00154278">
              <w:rPr>
                <w:sz w:val="20"/>
                <w:szCs w:val="20"/>
              </w:rPr>
              <w:t>»:</w:t>
            </w:r>
          </w:p>
          <w:p w:rsidR="00252256" w:rsidRPr="00154278" w:rsidRDefault="00252256" w:rsidP="00252256">
            <w:pPr>
              <w:jc w:val="both"/>
              <w:rPr>
                <w:sz w:val="20"/>
                <w:szCs w:val="20"/>
              </w:rPr>
            </w:pPr>
            <w:r w:rsidRPr="00154278">
              <w:rPr>
                <w:sz w:val="20"/>
                <w:szCs w:val="20"/>
              </w:rPr>
              <w:t>Проведение муниципального этапа Всероссийской олимпиады школьников, НПК, конкурсов и др мероприятий муниципального уровня</w:t>
            </w:r>
          </w:p>
          <w:p w:rsidR="00252256" w:rsidRPr="00154278" w:rsidRDefault="00252256" w:rsidP="00252256">
            <w:pPr>
              <w:jc w:val="both"/>
              <w:rPr>
                <w:sz w:val="20"/>
                <w:szCs w:val="20"/>
              </w:rPr>
            </w:pPr>
            <w:r w:rsidRPr="00154278">
              <w:rPr>
                <w:sz w:val="20"/>
                <w:szCs w:val="20"/>
              </w:rPr>
              <w:t>Реализация мер морального и материального стимулирования победителей конкурсных мероприятий</w:t>
            </w:r>
          </w:p>
        </w:tc>
        <w:tc>
          <w:tcPr>
            <w:tcW w:w="996" w:type="dxa"/>
            <w:gridSpan w:val="6"/>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532</w:t>
            </w:r>
          </w:p>
        </w:tc>
        <w:tc>
          <w:tcPr>
            <w:tcW w:w="1120" w:type="dxa"/>
            <w:gridSpan w:val="9"/>
          </w:tcPr>
          <w:p w:rsidR="00252256" w:rsidRPr="00154278" w:rsidRDefault="00252256" w:rsidP="00252256">
            <w:pPr>
              <w:jc w:val="center"/>
              <w:rPr>
                <w:sz w:val="20"/>
                <w:szCs w:val="20"/>
              </w:rPr>
            </w:pPr>
          </w:p>
        </w:tc>
        <w:tc>
          <w:tcPr>
            <w:tcW w:w="834" w:type="dxa"/>
            <w:gridSpan w:val="5"/>
          </w:tcPr>
          <w:p w:rsidR="00252256" w:rsidRPr="00154278" w:rsidRDefault="00252256" w:rsidP="00252256">
            <w:pPr>
              <w:jc w:val="center"/>
              <w:rPr>
                <w:sz w:val="20"/>
                <w:szCs w:val="20"/>
              </w:rPr>
            </w:pPr>
          </w:p>
        </w:tc>
        <w:tc>
          <w:tcPr>
            <w:tcW w:w="1067" w:type="dxa"/>
            <w:gridSpan w:val="7"/>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1017</w:t>
            </w:r>
          </w:p>
        </w:tc>
        <w:tc>
          <w:tcPr>
            <w:tcW w:w="959" w:type="dxa"/>
            <w:gridSpan w:val="10"/>
          </w:tcPr>
          <w:p w:rsidR="00252256" w:rsidRPr="00154278" w:rsidRDefault="00252256" w:rsidP="00252256">
            <w:pPr>
              <w:jc w:val="center"/>
              <w:rPr>
                <w:sz w:val="20"/>
                <w:szCs w:val="20"/>
              </w:rPr>
            </w:pPr>
          </w:p>
        </w:tc>
        <w:tc>
          <w:tcPr>
            <w:tcW w:w="544" w:type="dxa"/>
            <w:gridSpan w:val="7"/>
          </w:tcPr>
          <w:p w:rsidR="00252256" w:rsidRPr="00154278" w:rsidRDefault="00252256" w:rsidP="00252256">
            <w:pPr>
              <w:jc w:val="center"/>
              <w:rPr>
                <w:sz w:val="20"/>
                <w:szCs w:val="20"/>
              </w:rPr>
            </w:pPr>
          </w:p>
        </w:tc>
        <w:tc>
          <w:tcPr>
            <w:tcW w:w="945" w:type="dxa"/>
            <w:gridSpan w:val="11"/>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513</w:t>
            </w:r>
          </w:p>
        </w:tc>
        <w:tc>
          <w:tcPr>
            <w:tcW w:w="900" w:type="dxa"/>
            <w:gridSpan w:val="9"/>
          </w:tcPr>
          <w:p w:rsidR="00252256" w:rsidRPr="00154278" w:rsidRDefault="00252256" w:rsidP="00252256">
            <w:pPr>
              <w:jc w:val="center"/>
              <w:rPr>
                <w:b/>
                <w:sz w:val="20"/>
                <w:szCs w:val="20"/>
              </w:rPr>
            </w:pPr>
          </w:p>
        </w:tc>
        <w:tc>
          <w:tcPr>
            <w:tcW w:w="723" w:type="dxa"/>
            <w:gridSpan w:val="8"/>
          </w:tcPr>
          <w:p w:rsidR="00252256" w:rsidRPr="00154278" w:rsidRDefault="00252256" w:rsidP="00252256">
            <w:pPr>
              <w:jc w:val="center"/>
              <w:rPr>
                <w:b/>
                <w:sz w:val="20"/>
                <w:szCs w:val="20"/>
              </w:rPr>
            </w:pPr>
          </w:p>
        </w:tc>
        <w:tc>
          <w:tcPr>
            <w:tcW w:w="916" w:type="dxa"/>
            <w:vMerge w:val="restart"/>
          </w:tcPr>
          <w:p w:rsidR="00252256" w:rsidRPr="00154278" w:rsidRDefault="00252256" w:rsidP="00252256">
            <w:pPr>
              <w:jc w:val="center"/>
              <w:rPr>
                <w:b/>
                <w:sz w:val="20"/>
                <w:szCs w:val="20"/>
              </w:rPr>
            </w:pPr>
            <w:r w:rsidRPr="00154278">
              <w:rPr>
                <w:sz w:val="20"/>
                <w:szCs w:val="20"/>
              </w:rPr>
              <w:t>Управление</w:t>
            </w:r>
            <w:r w:rsidRPr="00154278">
              <w:rPr>
                <w:b/>
                <w:sz w:val="20"/>
                <w:szCs w:val="20"/>
              </w:rPr>
              <w:t xml:space="preserve"> </w:t>
            </w:r>
            <w:r w:rsidRPr="00154278">
              <w:rPr>
                <w:sz w:val="20"/>
                <w:szCs w:val="20"/>
              </w:rPr>
              <w:t>образования администрации Куйбышевского района</w:t>
            </w:r>
          </w:p>
        </w:tc>
      </w:tr>
      <w:tr w:rsidR="00252256" w:rsidRPr="00154278" w:rsidTr="00252256">
        <w:trPr>
          <w:gridAfter w:val="2"/>
          <w:wAfter w:w="128" w:type="dxa"/>
        </w:trPr>
        <w:tc>
          <w:tcPr>
            <w:tcW w:w="2130" w:type="dxa"/>
            <w:gridSpan w:val="4"/>
            <w:vMerge/>
          </w:tcPr>
          <w:p w:rsidR="00252256" w:rsidRPr="00154278" w:rsidRDefault="00252256" w:rsidP="00252256">
            <w:pPr>
              <w:jc w:val="both"/>
              <w:rPr>
                <w:sz w:val="20"/>
                <w:szCs w:val="20"/>
              </w:rPr>
            </w:pPr>
          </w:p>
        </w:tc>
        <w:tc>
          <w:tcPr>
            <w:tcW w:w="4814" w:type="dxa"/>
            <w:gridSpan w:val="5"/>
          </w:tcPr>
          <w:p w:rsidR="00252256" w:rsidRPr="00154278" w:rsidRDefault="00252256" w:rsidP="00252256">
            <w:pPr>
              <w:jc w:val="both"/>
              <w:rPr>
                <w:sz w:val="20"/>
                <w:szCs w:val="20"/>
              </w:rPr>
            </w:pPr>
            <w:r w:rsidRPr="00154278">
              <w:rPr>
                <w:sz w:val="20"/>
                <w:szCs w:val="20"/>
              </w:rPr>
              <w:t>ГП «Выявление и поддержка одаренных детей и талантливой молодежи в НСО на2013-2017гг»</w:t>
            </w:r>
          </w:p>
        </w:tc>
        <w:tc>
          <w:tcPr>
            <w:tcW w:w="996" w:type="dxa"/>
            <w:gridSpan w:val="6"/>
          </w:tcPr>
          <w:p w:rsidR="00252256" w:rsidRPr="00154278" w:rsidRDefault="00252256" w:rsidP="00252256">
            <w:pPr>
              <w:jc w:val="center"/>
              <w:rPr>
                <w:sz w:val="20"/>
                <w:szCs w:val="20"/>
              </w:rPr>
            </w:pPr>
            <w:r w:rsidRPr="00154278">
              <w:rPr>
                <w:sz w:val="20"/>
                <w:szCs w:val="20"/>
              </w:rPr>
              <w:t>263,2</w:t>
            </w:r>
          </w:p>
        </w:tc>
        <w:tc>
          <w:tcPr>
            <w:tcW w:w="1120" w:type="dxa"/>
            <w:gridSpan w:val="9"/>
          </w:tcPr>
          <w:p w:rsidR="00252256" w:rsidRPr="00154278" w:rsidRDefault="00252256" w:rsidP="00252256">
            <w:pPr>
              <w:jc w:val="center"/>
              <w:rPr>
                <w:sz w:val="20"/>
                <w:szCs w:val="20"/>
              </w:rPr>
            </w:pPr>
            <w:r w:rsidRPr="00154278">
              <w:rPr>
                <w:sz w:val="20"/>
                <w:szCs w:val="20"/>
              </w:rPr>
              <w:t>5000</w:t>
            </w:r>
          </w:p>
        </w:tc>
        <w:tc>
          <w:tcPr>
            <w:tcW w:w="834" w:type="dxa"/>
            <w:gridSpan w:val="5"/>
          </w:tcPr>
          <w:p w:rsidR="00252256" w:rsidRPr="00154278" w:rsidRDefault="00252256" w:rsidP="00252256">
            <w:pPr>
              <w:jc w:val="center"/>
              <w:rPr>
                <w:sz w:val="20"/>
                <w:szCs w:val="20"/>
              </w:rPr>
            </w:pPr>
          </w:p>
        </w:tc>
        <w:tc>
          <w:tcPr>
            <w:tcW w:w="1067" w:type="dxa"/>
            <w:gridSpan w:val="7"/>
          </w:tcPr>
          <w:p w:rsidR="00252256" w:rsidRPr="00154278" w:rsidRDefault="00252256" w:rsidP="00252256">
            <w:pPr>
              <w:jc w:val="center"/>
              <w:rPr>
                <w:sz w:val="20"/>
                <w:szCs w:val="20"/>
              </w:rPr>
            </w:pPr>
          </w:p>
        </w:tc>
        <w:tc>
          <w:tcPr>
            <w:tcW w:w="959" w:type="dxa"/>
            <w:gridSpan w:val="10"/>
          </w:tcPr>
          <w:p w:rsidR="00252256" w:rsidRPr="00154278" w:rsidRDefault="00252256" w:rsidP="00252256">
            <w:pPr>
              <w:jc w:val="center"/>
              <w:rPr>
                <w:sz w:val="20"/>
                <w:szCs w:val="20"/>
              </w:rPr>
            </w:pPr>
          </w:p>
        </w:tc>
        <w:tc>
          <w:tcPr>
            <w:tcW w:w="544" w:type="dxa"/>
            <w:gridSpan w:val="7"/>
          </w:tcPr>
          <w:p w:rsidR="00252256" w:rsidRPr="00154278" w:rsidRDefault="00252256" w:rsidP="00252256">
            <w:pPr>
              <w:jc w:val="center"/>
              <w:rPr>
                <w:sz w:val="20"/>
                <w:szCs w:val="20"/>
              </w:rPr>
            </w:pPr>
          </w:p>
        </w:tc>
        <w:tc>
          <w:tcPr>
            <w:tcW w:w="945" w:type="dxa"/>
            <w:gridSpan w:val="11"/>
          </w:tcPr>
          <w:p w:rsidR="00252256" w:rsidRPr="00154278" w:rsidRDefault="00252256" w:rsidP="00252256">
            <w:pPr>
              <w:jc w:val="center"/>
              <w:rPr>
                <w:sz w:val="20"/>
                <w:szCs w:val="20"/>
              </w:rPr>
            </w:pPr>
          </w:p>
        </w:tc>
        <w:tc>
          <w:tcPr>
            <w:tcW w:w="900" w:type="dxa"/>
            <w:gridSpan w:val="9"/>
          </w:tcPr>
          <w:p w:rsidR="00252256" w:rsidRPr="00154278" w:rsidRDefault="00252256" w:rsidP="00252256">
            <w:pPr>
              <w:jc w:val="center"/>
              <w:rPr>
                <w:b/>
                <w:sz w:val="20"/>
                <w:szCs w:val="20"/>
              </w:rPr>
            </w:pPr>
          </w:p>
        </w:tc>
        <w:tc>
          <w:tcPr>
            <w:tcW w:w="723" w:type="dxa"/>
            <w:gridSpan w:val="8"/>
          </w:tcPr>
          <w:p w:rsidR="00252256" w:rsidRPr="00154278" w:rsidRDefault="00252256" w:rsidP="00252256">
            <w:pPr>
              <w:jc w:val="center"/>
              <w:rPr>
                <w:b/>
                <w:sz w:val="20"/>
                <w:szCs w:val="20"/>
              </w:rPr>
            </w:pPr>
          </w:p>
        </w:tc>
        <w:tc>
          <w:tcPr>
            <w:tcW w:w="916" w:type="dxa"/>
            <w:vMerge/>
          </w:tcPr>
          <w:p w:rsidR="00252256" w:rsidRPr="00154278" w:rsidRDefault="00252256" w:rsidP="00252256">
            <w:pPr>
              <w:jc w:val="center"/>
              <w:rPr>
                <w:b/>
                <w:sz w:val="20"/>
                <w:szCs w:val="20"/>
              </w:rPr>
            </w:pPr>
          </w:p>
        </w:tc>
      </w:tr>
      <w:tr w:rsidR="00252256" w:rsidRPr="00154278" w:rsidTr="00252256">
        <w:trPr>
          <w:gridAfter w:val="2"/>
          <w:wAfter w:w="128" w:type="dxa"/>
        </w:trPr>
        <w:tc>
          <w:tcPr>
            <w:tcW w:w="2130" w:type="dxa"/>
            <w:gridSpan w:val="4"/>
            <w:vMerge w:val="restart"/>
          </w:tcPr>
          <w:p w:rsidR="00252256" w:rsidRPr="00154278" w:rsidRDefault="00252256" w:rsidP="00252256">
            <w:pPr>
              <w:rPr>
                <w:b/>
                <w:sz w:val="20"/>
                <w:szCs w:val="20"/>
              </w:rPr>
            </w:pPr>
            <w:r w:rsidRPr="00154278">
              <w:rPr>
                <w:sz w:val="20"/>
                <w:szCs w:val="20"/>
              </w:rPr>
              <w:t>Обеспечение устойчивого  системного развития сети образовательных учреждений с учетом демографических  и  социально-экономических условий, сложившихся в  Куйбышевском районе</w:t>
            </w:r>
          </w:p>
        </w:tc>
        <w:tc>
          <w:tcPr>
            <w:tcW w:w="4814" w:type="dxa"/>
            <w:gridSpan w:val="5"/>
          </w:tcPr>
          <w:p w:rsidR="00252256" w:rsidRPr="00154278" w:rsidRDefault="00252256" w:rsidP="00252256">
            <w:pPr>
              <w:jc w:val="both"/>
              <w:rPr>
                <w:b/>
                <w:sz w:val="20"/>
                <w:szCs w:val="20"/>
              </w:rPr>
            </w:pPr>
            <w:r w:rsidRPr="00154278">
              <w:rPr>
                <w:b/>
                <w:sz w:val="20"/>
                <w:szCs w:val="20"/>
              </w:rPr>
              <w:t>РЦП «Развитие образования Куйбышевского района»,</w:t>
            </w:r>
          </w:p>
          <w:p w:rsidR="00252256" w:rsidRPr="00154278" w:rsidRDefault="00252256" w:rsidP="00252256">
            <w:pPr>
              <w:jc w:val="both"/>
              <w:rPr>
                <w:sz w:val="20"/>
                <w:szCs w:val="20"/>
              </w:rPr>
            </w:pPr>
            <w:r w:rsidRPr="00154278">
              <w:rPr>
                <w:sz w:val="20"/>
                <w:szCs w:val="20"/>
              </w:rPr>
              <w:t>подпрограмма «Развитие сети образовательных учреждений Куйбышевского района»: Укрепление и развитие учебно-методической  базы образовательных учреждений, пополнение ресурсов школьных библиотек, оснащение образовательного процесса в соответствии с современными требованиями</w:t>
            </w:r>
          </w:p>
          <w:p w:rsidR="00252256" w:rsidRPr="00154278" w:rsidRDefault="00252256" w:rsidP="00252256">
            <w:pPr>
              <w:jc w:val="both"/>
              <w:rPr>
                <w:sz w:val="20"/>
                <w:szCs w:val="20"/>
              </w:rPr>
            </w:pPr>
            <w:r w:rsidRPr="00154278">
              <w:rPr>
                <w:sz w:val="20"/>
                <w:szCs w:val="20"/>
              </w:rPr>
              <w:t>укрепление и развитие материально-технической базы образовательных учреждений, оснащение образовательного процесса в соответствии с современными требованиями, осуществление подвоза обучающихся в базовые школы</w:t>
            </w:r>
          </w:p>
          <w:p w:rsidR="00252256" w:rsidRPr="00154278" w:rsidRDefault="00252256" w:rsidP="00252256">
            <w:pPr>
              <w:jc w:val="center"/>
              <w:rPr>
                <w:sz w:val="20"/>
                <w:szCs w:val="20"/>
              </w:rPr>
            </w:pPr>
          </w:p>
        </w:tc>
        <w:tc>
          <w:tcPr>
            <w:tcW w:w="996" w:type="dxa"/>
            <w:gridSpan w:val="6"/>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4476,9</w:t>
            </w:r>
          </w:p>
        </w:tc>
        <w:tc>
          <w:tcPr>
            <w:tcW w:w="1120" w:type="dxa"/>
            <w:gridSpan w:val="9"/>
          </w:tcPr>
          <w:p w:rsidR="00252256" w:rsidRPr="00154278" w:rsidRDefault="00252256" w:rsidP="00252256">
            <w:pPr>
              <w:jc w:val="center"/>
              <w:rPr>
                <w:sz w:val="20"/>
                <w:szCs w:val="20"/>
              </w:rPr>
            </w:pPr>
          </w:p>
        </w:tc>
        <w:tc>
          <w:tcPr>
            <w:tcW w:w="834" w:type="dxa"/>
            <w:gridSpan w:val="5"/>
          </w:tcPr>
          <w:p w:rsidR="00252256" w:rsidRPr="00154278" w:rsidRDefault="00252256" w:rsidP="00252256">
            <w:pPr>
              <w:jc w:val="center"/>
              <w:rPr>
                <w:sz w:val="20"/>
                <w:szCs w:val="20"/>
              </w:rPr>
            </w:pPr>
          </w:p>
        </w:tc>
        <w:tc>
          <w:tcPr>
            <w:tcW w:w="1067" w:type="dxa"/>
            <w:gridSpan w:val="7"/>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4476,9</w:t>
            </w:r>
          </w:p>
        </w:tc>
        <w:tc>
          <w:tcPr>
            <w:tcW w:w="959" w:type="dxa"/>
            <w:gridSpan w:val="10"/>
          </w:tcPr>
          <w:p w:rsidR="00252256" w:rsidRPr="00154278" w:rsidRDefault="00252256" w:rsidP="00252256">
            <w:pPr>
              <w:jc w:val="center"/>
              <w:rPr>
                <w:sz w:val="20"/>
                <w:szCs w:val="20"/>
              </w:rPr>
            </w:pPr>
          </w:p>
        </w:tc>
        <w:tc>
          <w:tcPr>
            <w:tcW w:w="544" w:type="dxa"/>
            <w:gridSpan w:val="7"/>
          </w:tcPr>
          <w:p w:rsidR="00252256" w:rsidRPr="00154278" w:rsidRDefault="00252256" w:rsidP="00252256">
            <w:pPr>
              <w:jc w:val="center"/>
              <w:rPr>
                <w:sz w:val="20"/>
                <w:szCs w:val="20"/>
              </w:rPr>
            </w:pPr>
          </w:p>
        </w:tc>
        <w:tc>
          <w:tcPr>
            <w:tcW w:w="945" w:type="dxa"/>
            <w:gridSpan w:val="11"/>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4476,9</w:t>
            </w:r>
          </w:p>
        </w:tc>
        <w:tc>
          <w:tcPr>
            <w:tcW w:w="900" w:type="dxa"/>
            <w:gridSpan w:val="9"/>
          </w:tcPr>
          <w:p w:rsidR="00252256" w:rsidRPr="00154278" w:rsidRDefault="00252256" w:rsidP="00252256">
            <w:pPr>
              <w:jc w:val="center"/>
              <w:rPr>
                <w:b/>
                <w:sz w:val="20"/>
                <w:szCs w:val="20"/>
              </w:rPr>
            </w:pPr>
          </w:p>
        </w:tc>
        <w:tc>
          <w:tcPr>
            <w:tcW w:w="723" w:type="dxa"/>
            <w:gridSpan w:val="8"/>
          </w:tcPr>
          <w:p w:rsidR="00252256" w:rsidRPr="00154278" w:rsidRDefault="00252256" w:rsidP="00252256">
            <w:pPr>
              <w:jc w:val="center"/>
              <w:rPr>
                <w:b/>
                <w:sz w:val="20"/>
                <w:szCs w:val="20"/>
              </w:rPr>
            </w:pPr>
          </w:p>
        </w:tc>
        <w:tc>
          <w:tcPr>
            <w:tcW w:w="916" w:type="dxa"/>
            <w:vMerge w:val="restart"/>
          </w:tcPr>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b/>
                <w:sz w:val="20"/>
                <w:szCs w:val="20"/>
              </w:rPr>
            </w:pPr>
            <w:r w:rsidRPr="00154278">
              <w:rPr>
                <w:sz w:val="20"/>
                <w:szCs w:val="20"/>
              </w:rPr>
              <w:t>Управление</w:t>
            </w:r>
            <w:r w:rsidRPr="00154278">
              <w:rPr>
                <w:b/>
                <w:sz w:val="20"/>
                <w:szCs w:val="20"/>
              </w:rPr>
              <w:t xml:space="preserve"> </w:t>
            </w:r>
            <w:r w:rsidRPr="00154278">
              <w:rPr>
                <w:sz w:val="20"/>
                <w:szCs w:val="20"/>
              </w:rPr>
              <w:t>образования администрации Куйбышевского района</w:t>
            </w:r>
          </w:p>
        </w:tc>
      </w:tr>
      <w:tr w:rsidR="00252256" w:rsidRPr="00154278" w:rsidTr="00252256">
        <w:trPr>
          <w:gridAfter w:val="2"/>
          <w:wAfter w:w="128" w:type="dxa"/>
        </w:trPr>
        <w:tc>
          <w:tcPr>
            <w:tcW w:w="2130" w:type="dxa"/>
            <w:gridSpan w:val="4"/>
            <w:vMerge/>
          </w:tcPr>
          <w:p w:rsidR="00252256" w:rsidRPr="00154278" w:rsidRDefault="00252256" w:rsidP="00252256">
            <w:pPr>
              <w:rPr>
                <w:sz w:val="20"/>
                <w:szCs w:val="20"/>
              </w:rPr>
            </w:pPr>
          </w:p>
        </w:tc>
        <w:tc>
          <w:tcPr>
            <w:tcW w:w="4814" w:type="dxa"/>
            <w:gridSpan w:val="5"/>
          </w:tcPr>
          <w:p w:rsidR="00252256" w:rsidRPr="00154278" w:rsidRDefault="00252256" w:rsidP="00252256">
            <w:pPr>
              <w:jc w:val="both"/>
              <w:rPr>
                <w:b/>
                <w:sz w:val="20"/>
                <w:szCs w:val="20"/>
              </w:rPr>
            </w:pPr>
            <w:r w:rsidRPr="00154278">
              <w:rPr>
                <w:b/>
                <w:sz w:val="20"/>
                <w:szCs w:val="20"/>
              </w:rPr>
              <w:t xml:space="preserve">РЦП «Безопасность образовательных учреждений </w:t>
            </w:r>
            <w:r w:rsidRPr="00154278">
              <w:rPr>
                <w:b/>
                <w:sz w:val="20"/>
                <w:szCs w:val="20"/>
              </w:rPr>
              <w:lastRenderedPageBreak/>
              <w:t>Куйбышевского района на 2013-2015гг»:</w:t>
            </w:r>
          </w:p>
          <w:p w:rsidR="00252256" w:rsidRPr="00154278" w:rsidRDefault="00252256" w:rsidP="00252256">
            <w:pPr>
              <w:jc w:val="both"/>
              <w:rPr>
                <w:sz w:val="20"/>
                <w:szCs w:val="20"/>
              </w:rPr>
            </w:pPr>
            <w:r w:rsidRPr="00154278">
              <w:rPr>
                <w:sz w:val="20"/>
                <w:szCs w:val="20"/>
              </w:rPr>
              <w:t>Создание комплексной системы образования ОУ</w:t>
            </w:r>
          </w:p>
        </w:tc>
        <w:tc>
          <w:tcPr>
            <w:tcW w:w="996" w:type="dxa"/>
            <w:gridSpan w:val="6"/>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lastRenderedPageBreak/>
              <w:t>1238,9</w:t>
            </w:r>
          </w:p>
        </w:tc>
        <w:tc>
          <w:tcPr>
            <w:tcW w:w="1120" w:type="dxa"/>
            <w:gridSpan w:val="9"/>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lastRenderedPageBreak/>
              <w:t>905,3</w:t>
            </w:r>
          </w:p>
        </w:tc>
        <w:tc>
          <w:tcPr>
            <w:tcW w:w="834" w:type="dxa"/>
            <w:gridSpan w:val="5"/>
          </w:tcPr>
          <w:p w:rsidR="00252256" w:rsidRPr="00154278" w:rsidRDefault="00252256" w:rsidP="00252256">
            <w:pPr>
              <w:jc w:val="center"/>
              <w:rPr>
                <w:sz w:val="20"/>
                <w:szCs w:val="20"/>
              </w:rPr>
            </w:pPr>
          </w:p>
        </w:tc>
        <w:tc>
          <w:tcPr>
            <w:tcW w:w="1067" w:type="dxa"/>
            <w:gridSpan w:val="7"/>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lastRenderedPageBreak/>
              <w:t>1238,9</w:t>
            </w:r>
          </w:p>
        </w:tc>
        <w:tc>
          <w:tcPr>
            <w:tcW w:w="959" w:type="dxa"/>
            <w:gridSpan w:val="10"/>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lastRenderedPageBreak/>
              <w:t>905,3</w:t>
            </w:r>
          </w:p>
        </w:tc>
        <w:tc>
          <w:tcPr>
            <w:tcW w:w="544" w:type="dxa"/>
            <w:gridSpan w:val="7"/>
          </w:tcPr>
          <w:p w:rsidR="00252256" w:rsidRPr="00154278" w:rsidRDefault="00252256" w:rsidP="00252256">
            <w:pPr>
              <w:jc w:val="center"/>
              <w:rPr>
                <w:sz w:val="20"/>
                <w:szCs w:val="20"/>
              </w:rPr>
            </w:pPr>
          </w:p>
        </w:tc>
        <w:tc>
          <w:tcPr>
            <w:tcW w:w="945" w:type="dxa"/>
            <w:gridSpan w:val="11"/>
          </w:tcPr>
          <w:p w:rsidR="00252256" w:rsidRPr="00154278" w:rsidRDefault="00252256" w:rsidP="00252256">
            <w:pPr>
              <w:jc w:val="center"/>
              <w:rPr>
                <w:sz w:val="20"/>
                <w:szCs w:val="20"/>
              </w:rPr>
            </w:pPr>
          </w:p>
        </w:tc>
        <w:tc>
          <w:tcPr>
            <w:tcW w:w="900" w:type="dxa"/>
            <w:gridSpan w:val="9"/>
          </w:tcPr>
          <w:p w:rsidR="00252256" w:rsidRPr="00154278" w:rsidRDefault="00252256" w:rsidP="00252256">
            <w:pPr>
              <w:jc w:val="center"/>
              <w:rPr>
                <w:b/>
                <w:sz w:val="20"/>
                <w:szCs w:val="20"/>
              </w:rPr>
            </w:pPr>
          </w:p>
        </w:tc>
        <w:tc>
          <w:tcPr>
            <w:tcW w:w="723" w:type="dxa"/>
            <w:gridSpan w:val="8"/>
          </w:tcPr>
          <w:p w:rsidR="00252256" w:rsidRPr="00154278" w:rsidRDefault="00252256" w:rsidP="00252256">
            <w:pPr>
              <w:jc w:val="center"/>
              <w:rPr>
                <w:b/>
                <w:sz w:val="20"/>
                <w:szCs w:val="20"/>
              </w:rPr>
            </w:pPr>
          </w:p>
        </w:tc>
        <w:tc>
          <w:tcPr>
            <w:tcW w:w="916" w:type="dxa"/>
            <w:vMerge/>
          </w:tcPr>
          <w:p w:rsidR="00252256" w:rsidRPr="00154278" w:rsidRDefault="00252256" w:rsidP="00252256">
            <w:pPr>
              <w:jc w:val="center"/>
              <w:rPr>
                <w:sz w:val="20"/>
                <w:szCs w:val="20"/>
              </w:rPr>
            </w:pPr>
          </w:p>
        </w:tc>
      </w:tr>
      <w:tr w:rsidR="00252256" w:rsidRPr="00154278" w:rsidTr="00252256">
        <w:trPr>
          <w:gridAfter w:val="2"/>
          <w:wAfter w:w="128" w:type="dxa"/>
        </w:trPr>
        <w:tc>
          <w:tcPr>
            <w:tcW w:w="2130" w:type="dxa"/>
            <w:gridSpan w:val="4"/>
            <w:vMerge/>
          </w:tcPr>
          <w:p w:rsidR="00252256" w:rsidRPr="00154278" w:rsidRDefault="00252256" w:rsidP="00252256">
            <w:pPr>
              <w:jc w:val="center"/>
              <w:rPr>
                <w:b/>
                <w:i/>
                <w:sz w:val="20"/>
                <w:szCs w:val="20"/>
              </w:rPr>
            </w:pPr>
          </w:p>
        </w:tc>
        <w:tc>
          <w:tcPr>
            <w:tcW w:w="4814" w:type="dxa"/>
            <w:gridSpan w:val="5"/>
          </w:tcPr>
          <w:p w:rsidR="00252256" w:rsidRPr="00154278" w:rsidRDefault="00252256" w:rsidP="00252256">
            <w:pPr>
              <w:jc w:val="both"/>
              <w:rPr>
                <w:b/>
                <w:sz w:val="20"/>
                <w:szCs w:val="20"/>
              </w:rPr>
            </w:pPr>
            <w:r w:rsidRPr="00154278">
              <w:rPr>
                <w:b/>
                <w:sz w:val="20"/>
                <w:szCs w:val="20"/>
              </w:rPr>
              <w:t>ДЦП «Школьное окно»:</w:t>
            </w:r>
          </w:p>
          <w:p w:rsidR="00252256" w:rsidRPr="00154278" w:rsidRDefault="00252256" w:rsidP="00252256">
            <w:pPr>
              <w:jc w:val="both"/>
              <w:rPr>
                <w:i/>
                <w:sz w:val="20"/>
                <w:szCs w:val="20"/>
              </w:rPr>
            </w:pPr>
            <w:r w:rsidRPr="00154278">
              <w:rPr>
                <w:b/>
                <w:sz w:val="20"/>
                <w:szCs w:val="20"/>
              </w:rPr>
              <w:t>Замена деревянных оконных блоков на ПВХ в ОУ</w:t>
            </w:r>
          </w:p>
        </w:tc>
        <w:tc>
          <w:tcPr>
            <w:tcW w:w="996" w:type="dxa"/>
            <w:gridSpan w:val="6"/>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615,5</w:t>
            </w:r>
          </w:p>
        </w:tc>
        <w:tc>
          <w:tcPr>
            <w:tcW w:w="1120" w:type="dxa"/>
            <w:gridSpan w:val="9"/>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2462</w:t>
            </w:r>
          </w:p>
        </w:tc>
        <w:tc>
          <w:tcPr>
            <w:tcW w:w="834" w:type="dxa"/>
            <w:gridSpan w:val="5"/>
          </w:tcPr>
          <w:p w:rsidR="00252256" w:rsidRPr="00154278" w:rsidRDefault="00252256" w:rsidP="00252256">
            <w:pPr>
              <w:jc w:val="center"/>
              <w:rPr>
                <w:sz w:val="20"/>
                <w:szCs w:val="20"/>
              </w:rPr>
            </w:pPr>
          </w:p>
        </w:tc>
        <w:tc>
          <w:tcPr>
            <w:tcW w:w="1067" w:type="dxa"/>
            <w:gridSpan w:val="7"/>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336,8</w:t>
            </w:r>
          </w:p>
        </w:tc>
        <w:tc>
          <w:tcPr>
            <w:tcW w:w="959" w:type="dxa"/>
            <w:gridSpan w:val="10"/>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1347</w:t>
            </w:r>
          </w:p>
        </w:tc>
        <w:tc>
          <w:tcPr>
            <w:tcW w:w="544" w:type="dxa"/>
            <w:gridSpan w:val="7"/>
          </w:tcPr>
          <w:p w:rsidR="00252256" w:rsidRPr="00154278" w:rsidRDefault="00252256" w:rsidP="00252256">
            <w:pPr>
              <w:jc w:val="center"/>
              <w:rPr>
                <w:sz w:val="20"/>
                <w:szCs w:val="20"/>
              </w:rPr>
            </w:pPr>
          </w:p>
        </w:tc>
        <w:tc>
          <w:tcPr>
            <w:tcW w:w="945" w:type="dxa"/>
            <w:gridSpan w:val="11"/>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743,8</w:t>
            </w:r>
          </w:p>
        </w:tc>
        <w:tc>
          <w:tcPr>
            <w:tcW w:w="900" w:type="dxa"/>
            <w:gridSpan w:val="9"/>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2975,0</w:t>
            </w:r>
          </w:p>
        </w:tc>
        <w:tc>
          <w:tcPr>
            <w:tcW w:w="723" w:type="dxa"/>
            <w:gridSpan w:val="8"/>
          </w:tcPr>
          <w:p w:rsidR="00252256" w:rsidRPr="00154278" w:rsidRDefault="00252256" w:rsidP="00252256">
            <w:pPr>
              <w:jc w:val="center"/>
              <w:rPr>
                <w:b/>
                <w:sz w:val="20"/>
                <w:szCs w:val="20"/>
              </w:rPr>
            </w:pPr>
          </w:p>
        </w:tc>
        <w:tc>
          <w:tcPr>
            <w:tcW w:w="916" w:type="dxa"/>
            <w:vMerge/>
          </w:tcPr>
          <w:p w:rsidR="00252256" w:rsidRPr="00154278" w:rsidRDefault="00252256" w:rsidP="00252256">
            <w:pPr>
              <w:jc w:val="center"/>
              <w:rPr>
                <w:b/>
                <w:sz w:val="20"/>
                <w:szCs w:val="20"/>
              </w:rPr>
            </w:pPr>
          </w:p>
        </w:tc>
      </w:tr>
      <w:tr w:rsidR="00252256" w:rsidRPr="00154278" w:rsidTr="00252256">
        <w:trPr>
          <w:gridAfter w:val="2"/>
          <w:wAfter w:w="128" w:type="dxa"/>
        </w:trPr>
        <w:tc>
          <w:tcPr>
            <w:tcW w:w="15948" w:type="dxa"/>
            <w:gridSpan w:val="82"/>
          </w:tcPr>
          <w:p w:rsidR="00252256" w:rsidRPr="00154278" w:rsidRDefault="00252256" w:rsidP="00252256">
            <w:pPr>
              <w:jc w:val="center"/>
              <w:rPr>
                <w:b/>
                <w:i/>
                <w:sz w:val="20"/>
                <w:szCs w:val="20"/>
              </w:rPr>
            </w:pPr>
            <w:r w:rsidRPr="00154278">
              <w:rPr>
                <w:b/>
                <w:i/>
                <w:sz w:val="20"/>
                <w:szCs w:val="20"/>
              </w:rPr>
              <w:t>З</w:t>
            </w:r>
            <w:r w:rsidRPr="00154278">
              <w:rPr>
                <w:b/>
                <w:sz w:val="20"/>
                <w:szCs w:val="20"/>
              </w:rPr>
              <w:t>дравоохранение</w:t>
            </w:r>
          </w:p>
        </w:tc>
      </w:tr>
      <w:tr w:rsidR="00252256" w:rsidRPr="00154278" w:rsidTr="00252256">
        <w:trPr>
          <w:cantSplit/>
          <w:trHeight w:val="5490"/>
        </w:trPr>
        <w:tc>
          <w:tcPr>
            <w:tcW w:w="2054" w:type="dxa"/>
            <w:gridSpan w:val="2"/>
            <w:vMerge w:val="restart"/>
          </w:tcPr>
          <w:p w:rsidR="00252256" w:rsidRPr="00154278" w:rsidRDefault="00252256" w:rsidP="00252256">
            <w:pPr>
              <w:jc w:val="center"/>
              <w:rPr>
                <w:b/>
                <w:sz w:val="20"/>
                <w:szCs w:val="20"/>
              </w:rPr>
            </w:pPr>
            <w:r w:rsidRPr="00154278">
              <w:rPr>
                <w:b/>
                <w:sz w:val="20"/>
                <w:szCs w:val="20"/>
              </w:rPr>
              <w:t>Сохранение и улучшение здоровья людей, стабилизация</w:t>
            </w:r>
          </w:p>
          <w:p w:rsidR="00252256" w:rsidRPr="00154278" w:rsidRDefault="00252256" w:rsidP="00252256">
            <w:pPr>
              <w:jc w:val="center"/>
              <w:rPr>
                <w:b/>
                <w:sz w:val="20"/>
                <w:szCs w:val="20"/>
              </w:rPr>
            </w:pPr>
            <w:r w:rsidRPr="00154278">
              <w:rPr>
                <w:b/>
                <w:sz w:val="20"/>
                <w:szCs w:val="20"/>
              </w:rPr>
              <w:t>медико-демографической ситуации в районе.</w:t>
            </w:r>
          </w:p>
          <w:p w:rsidR="00252256" w:rsidRPr="00154278" w:rsidRDefault="00252256" w:rsidP="00252256">
            <w:pPr>
              <w:jc w:val="center"/>
              <w:rPr>
                <w:b/>
                <w:sz w:val="20"/>
                <w:szCs w:val="20"/>
              </w:rPr>
            </w:pPr>
          </w:p>
          <w:p w:rsidR="00252256" w:rsidRPr="00154278" w:rsidRDefault="00252256" w:rsidP="00252256">
            <w:pPr>
              <w:jc w:val="center"/>
              <w:rPr>
                <w:b/>
                <w:sz w:val="20"/>
                <w:szCs w:val="20"/>
              </w:rPr>
            </w:pPr>
          </w:p>
          <w:p w:rsidR="00252256" w:rsidRPr="00154278" w:rsidRDefault="00252256" w:rsidP="00252256">
            <w:pPr>
              <w:ind w:left="360"/>
              <w:jc w:val="both"/>
              <w:rPr>
                <w:sz w:val="20"/>
                <w:szCs w:val="20"/>
              </w:rPr>
            </w:pPr>
            <w:r w:rsidRPr="00154278">
              <w:rPr>
                <w:sz w:val="20"/>
                <w:szCs w:val="20"/>
              </w:rPr>
              <w:t>Гарантированное обеспечение населения района качественными медицинскими услугами</w:t>
            </w:r>
          </w:p>
          <w:p w:rsidR="00252256" w:rsidRPr="00154278" w:rsidRDefault="00252256" w:rsidP="00252256">
            <w:pPr>
              <w:rPr>
                <w:sz w:val="20"/>
                <w:szCs w:val="20"/>
              </w:rPr>
            </w:pPr>
          </w:p>
          <w:p w:rsidR="00252256" w:rsidRPr="00154278" w:rsidRDefault="00252256" w:rsidP="00252256">
            <w:pPr>
              <w:rPr>
                <w:sz w:val="20"/>
                <w:szCs w:val="20"/>
              </w:rPr>
            </w:pPr>
          </w:p>
          <w:p w:rsidR="00252256" w:rsidRPr="00154278" w:rsidRDefault="00252256" w:rsidP="00252256">
            <w:pPr>
              <w:rPr>
                <w:sz w:val="20"/>
                <w:szCs w:val="20"/>
              </w:rPr>
            </w:pPr>
          </w:p>
          <w:p w:rsidR="00252256" w:rsidRPr="00154278" w:rsidRDefault="00252256" w:rsidP="00252256">
            <w:pPr>
              <w:rPr>
                <w:sz w:val="20"/>
                <w:szCs w:val="20"/>
              </w:rPr>
            </w:pPr>
          </w:p>
          <w:p w:rsidR="00252256" w:rsidRPr="00154278" w:rsidRDefault="00252256" w:rsidP="00252256">
            <w:pPr>
              <w:rPr>
                <w:sz w:val="20"/>
                <w:szCs w:val="20"/>
              </w:rPr>
            </w:pPr>
          </w:p>
          <w:p w:rsidR="00252256" w:rsidRPr="00154278" w:rsidRDefault="00252256" w:rsidP="00252256">
            <w:pPr>
              <w:rPr>
                <w:sz w:val="20"/>
                <w:szCs w:val="20"/>
              </w:rPr>
            </w:pPr>
          </w:p>
          <w:p w:rsidR="00252256" w:rsidRPr="00154278" w:rsidRDefault="00252256" w:rsidP="00252256">
            <w:pPr>
              <w:rPr>
                <w:sz w:val="20"/>
                <w:szCs w:val="20"/>
              </w:rPr>
            </w:pPr>
          </w:p>
          <w:p w:rsidR="00252256" w:rsidRPr="00154278" w:rsidRDefault="00252256" w:rsidP="00252256">
            <w:pPr>
              <w:rPr>
                <w:sz w:val="20"/>
                <w:szCs w:val="20"/>
              </w:rPr>
            </w:pPr>
          </w:p>
          <w:p w:rsidR="00252256" w:rsidRPr="00154278" w:rsidRDefault="00252256" w:rsidP="00252256">
            <w:pPr>
              <w:rPr>
                <w:sz w:val="20"/>
                <w:szCs w:val="20"/>
              </w:rPr>
            </w:pPr>
          </w:p>
          <w:p w:rsidR="00252256" w:rsidRPr="00154278" w:rsidRDefault="00252256" w:rsidP="00252256">
            <w:pPr>
              <w:rPr>
                <w:sz w:val="20"/>
                <w:szCs w:val="20"/>
              </w:rPr>
            </w:pPr>
          </w:p>
          <w:p w:rsidR="00252256" w:rsidRPr="00154278" w:rsidRDefault="00252256" w:rsidP="00252256">
            <w:pPr>
              <w:rPr>
                <w:sz w:val="20"/>
                <w:szCs w:val="20"/>
              </w:rPr>
            </w:pPr>
          </w:p>
          <w:p w:rsidR="00252256" w:rsidRPr="00154278" w:rsidRDefault="00252256" w:rsidP="00252256">
            <w:pPr>
              <w:rPr>
                <w:sz w:val="20"/>
                <w:szCs w:val="20"/>
              </w:rPr>
            </w:pPr>
          </w:p>
          <w:p w:rsidR="00252256" w:rsidRPr="00154278" w:rsidRDefault="00252256" w:rsidP="00252256">
            <w:pPr>
              <w:rPr>
                <w:sz w:val="20"/>
                <w:szCs w:val="20"/>
              </w:rPr>
            </w:pPr>
          </w:p>
          <w:p w:rsidR="00252256" w:rsidRPr="00154278" w:rsidRDefault="00252256" w:rsidP="00252256">
            <w:pPr>
              <w:rPr>
                <w:sz w:val="20"/>
                <w:szCs w:val="20"/>
              </w:rPr>
            </w:pPr>
          </w:p>
          <w:p w:rsidR="00252256" w:rsidRPr="00154278" w:rsidRDefault="00252256" w:rsidP="00252256">
            <w:pPr>
              <w:rPr>
                <w:sz w:val="20"/>
                <w:szCs w:val="20"/>
              </w:rPr>
            </w:pPr>
          </w:p>
          <w:p w:rsidR="00252256" w:rsidRPr="00154278" w:rsidRDefault="00252256" w:rsidP="00252256">
            <w:pPr>
              <w:rPr>
                <w:sz w:val="20"/>
                <w:szCs w:val="20"/>
              </w:rPr>
            </w:pPr>
          </w:p>
          <w:p w:rsidR="00252256" w:rsidRPr="00154278" w:rsidRDefault="00252256" w:rsidP="00252256">
            <w:pPr>
              <w:rPr>
                <w:sz w:val="20"/>
                <w:szCs w:val="20"/>
              </w:rPr>
            </w:pPr>
          </w:p>
          <w:p w:rsidR="00252256" w:rsidRPr="00154278" w:rsidRDefault="00252256" w:rsidP="00252256">
            <w:pPr>
              <w:rPr>
                <w:sz w:val="20"/>
                <w:szCs w:val="20"/>
              </w:rPr>
            </w:pPr>
          </w:p>
          <w:p w:rsidR="00252256" w:rsidRPr="00154278" w:rsidRDefault="00252256" w:rsidP="00252256">
            <w:pPr>
              <w:rPr>
                <w:sz w:val="20"/>
                <w:szCs w:val="20"/>
              </w:rPr>
            </w:pPr>
          </w:p>
          <w:p w:rsidR="00252256" w:rsidRPr="00154278" w:rsidRDefault="00252256" w:rsidP="00252256">
            <w:pPr>
              <w:rPr>
                <w:sz w:val="20"/>
                <w:szCs w:val="20"/>
              </w:rPr>
            </w:pPr>
          </w:p>
          <w:p w:rsidR="00252256" w:rsidRPr="00154278" w:rsidRDefault="00252256" w:rsidP="00252256">
            <w:pPr>
              <w:rPr>
                <w:sz w:val="20"/>
                <w:szCs w:val="20"/>
              </w:rPr>
            </w:pPr>
          </w:p>
          <w:p w:rsidR="00252256" w:rsidRPr="00154278" w:rsidRDefault="00252256" w:rsidP="00252256">
            <w:pPr>
              <w:rPr>
                <w:sz w:val="20"/>
                <w:szCs w:val="20"/>
              </w:rPr>
            </w:pPr>
          </w:p>
          <w:p w:rsidR="00252256" w:rsidRPr="00154278" w:rsidRDefault="00252256" w:rsidP="00252256">
            <w:pPr>
              <w:rPr>
                <w:sz w:val="20"/>
                <w:szCs w:val="20"/>
              </w:rPr>
            </w:pPr>
          </w:p>
          <w:p w:rsidR="00252256" w:rsidRPr="00154278" w:rsidRDefault="00252256" w:rsidP="00252256">
            <w:pPr>
              <w:rPr>
                <w:sz w:val="20"/>
                <w:szCs w:val="20"/>
              </w:rPr>
            </w:pPr>
          </w:p>
          <w:p w:rsidR="00252256" w:rsidRPr="00154278" w:rsidRDefault="00252256" w:rsidP="00252256">
            <w:pPr>
              <w:rPr>
                <w:sz w:val="20"/>
                <w:szCs w:val="20"/>
              </w:rPr>
            </w:pPr>
          </w:p>
          <w:p w:rsidR="00252256" w:rsidRPr="00154278" w:rsidRDefault="00252256" w:rsidP="00252256">
            <w:pPr>
              <w:rPr>
                <w:sz w:val="20"/>
                <w:szCs w:val="20"/>
              </w:rPr>
            </w:pPr>
          </w:p>
          <w:p w:rsidR="00252256" w:rsidRPr="00154278" w:rsidRDefault="00252256" w:rsidP="00252256">
            <w:pPr>
              <w:rPr>
                <w:sz w:val="20"/>
                <w:szCs w:val="20"/>
              </w:rPr>
            </w:pPr>
          </w:p>
          <w:p w:rsidR="00252256" w:rsidRPr="00154278" w:rsidRDefault="00252256" w:rsidP="00252256">
            <w:pPr>
              <w:rPr>
                <w:sz w:val="20"/>
                <w:szCs w:val="20"/>
              </w:rPr>
            </w:pPr>
          </w:p>
          <w:p w:rsidR="00252256" w:rsidRPr="00154278" w:rsidRDefault="00252256" w:rsidP="00252256">
            <w:pPr>
              <w:rPr>
                <w:sz w:val="20"/>
                <w:szCs w:val="20"/>
              </w:rPr>
            </w:pPr>
          </w:p>
          <w:p w:rsidR="00252256" w:rsidRPr="00154278" w:rsidRDefault="00252256" w:rsidP="00252256">
            <w:pPr>
              <w:rPr>
                <w:sz w:val="20"/>
                <w:szCs w:val="20"/>
              </w:rPr>
            </w:pPr>
          </w:p>
          <w:p w:rsidR="00252256" w:rsidRPr="00154278" w:rsidRDefault="00252256" w:rsidP="00252256">
            <w:pPr>
              <w:rPr>
                <w:sz w:val="20"/>
                <w:szCs w:val="20"/>
              </w:rPr>
            </w:pPr>
          </w:p>
          <w:p w:rsidR="00252256" w:rsidRPr="00154278" w:rsidRDefault="00252256" w:rsidP="00252256">
            <w:pPr>
              <w:rPr>
                <w:sz w:val="20"/>
                <w:szCs w:val="20"/>
              </w:rPr>
            </w:pPr>
          </w:p>
          <w:p w:rsidR="00252256" w:rsidRPr="00154278" w:rsidRDefault="00252256" w:rsidP="00252256">
            <w:pPr>
              <w:rPr>
                <w:sz w:val="20"/>
                <w:szCs w:val="20"/>
              </w:rPr>
            </w:pPr>
          </w:p>
          <w:p w:rsidR="00252256" w:rsidRPr="00154278" w:rsidRDefault="00252256" w:rsidP="00252256">
            <w:pPr>
              <w:rPr>
                <w:sz w:val="20"/>
                <w:szCs w:val="20"/>
              </w:rPr>
            </w:pPr>
          </w:p>
          <w:p w:rsidR="00252256" w:rsidRPr="00154278" w:rsidRDefault="00252256" w:rsidP="00252256">
            <w:pPr>
              <w:rPr>
                <w:sz w:val="20"/>
                <w:szCs w:val="20"/>
              </w:rPr>
            </w:pPr>
          </w:p>
          <w:p w:rsidR="00252256" w:rsidRPr="00154278" w:rsidRDefault="00252256" w:rsidP="00252256">
            <w:pPr>
              <w:rPr>
                <w:sz w:val="20"/>
                <w:szCs w:val="20"/>
              </w:rPr>
            </w:pPr>
          </w:p>
          <w:p w:rsidR="00252256" w:rsidRPr="00154278" w:rsidRDefault="00252256" w:rsidP="00252256">
            <w:pPr>
              <w:rPr>
                <w:sz w:val="20"/>
                <w:szCs w:val="20"/>
              </w:rPr>
            </w:pPr>
          </w:p>
          <w:p w:rsidR="00252256" w:rsidRPr="00154278" w:rsidRDefault="00252256" w:rsidP="00252256">
            <w:pPr>
              <w:rPr>
                <w:sz w:val="20"/>
                <w:szCs w:val="20"/>
              </w:rPr>
            </w:pPr>
          </w:p>
          <w:p w:rsidR="00252256" w:rsidRPr="00154278" w:rsidRDefault="00252256" w:rsidP="00252256">
            <w:pPr>
              <w:rPr>
                <w:sz w:val="20"/>
                <w:szCs w:val="20"/>
              </w:rPr>
            </w:pPr>
          </w:p>
          <w:p w:rsidR="00252256" w:rsidRPr="00154278" w:rsidRDefault="00252256" w:rsidP="00252256">
            <w:pPr>
              <w:rPr>
                <w:sz w:val="20"/>
                <w:szCs w:val="20"/>
              </w:rPr>
            </w:pPr>
          </w:p>
          <w:p w:rsidR="00252256" w:rsidRPr="00154278" w:rsidRDefault="00252256" w:rsidP="00252256">
            <w:pPr>
              <w:rPr>
                <w:sz w:val="20"/>
                <w:szCs w:val="20"/>
              </w:rPr>
            </w:pPr>
          </w:p>
          <w:p w:rsidR="00252256" w:rsidRPr="00154278" w:rsidRDefault="00252256" w:rsidP="00252256">
            <w:pPr>
              <w:rPr>
                <w:sz w:val="20"/>
                <w:szCs w:val="20"/>
              </w:rPr>
            </w:pPr>
          </w:p>
          <w:p w:rsidR="00252256" w:rsidRPr="00154278" w:rsidRDefault="00252256" w:rsidP="00252256">
            <w:pPr>
              <w:rPr>
                <w:sz w:val="20"/>
                <w:szCs w:val="20"/>
              </w:rPr>
            </w:pPr>
          </w:p>
          <w:p w:rsidR="00252256" w:rsidRPr="00154278" w:rsidRDefault="00252256" w:rsidP="00252256">
            <w:pPr>
              <w:rPr>
                <w:sz w:val="20"/>
                <w:szCs w:val="20"/>
              </w:rPr>
            </w:pPr>
          </w:p>
          <w:p w:rsidR="00252256" w:rsidRPr="00154278" w:rsidRDefault="00252256" w:rsidP="00252256">
            <w:pPr>
              <w:rPr>
                <w:sz w:val="20"/>
                <w:szCs w:val="20"/>
              </w:rPr>
            </w:pPr>
          </w:p>
        </w:tc>
        <w:tc>
          <w:tcPr>
            <w:tcW w:w="4996" w:type="dxa"/>
            <w:gridSpan w:val="8"/>
          </w:tcPr>
          <w:p w:rsidR="00252256" w:rsidRPr="00154278" w:rsidRDefault="00252256" w:rsidP="00252256">
            <w:pPr>
              <w:rPr>
                <w:sz w:val="20"/>
                <w:szCs w:val="20"/>
              </w:rPr>
            </w:pPr>
            <w:r w:rsidRPr="00154278">
              <w:rPr>
                <w:sz w:val="20"/>
                <w:szCs w:val="20"/>
              </w:rPr>
              <w:lastRenderedPageBreak/>
              <w:t>Дальнейшее  внедрение стандартов и порядков оказания медицинской помощи с целью повышения качества медицинской помощи</w:t>
            </w:r>
          </w:p>
        </w:tc>
        <w:tc>
          <w:tcPr>
            <w:tcW w:w="1000" w:type="dxa"/>
            <w:gridSpan w:val="7"/>
          </w:tcPr>
          <w:p w:rsidR="00252256" w:rsidRPr="00154278" w:rsidRDefault="00252256" w:rsidP="00252256">
            <w:pPr>
              <w:jc w:val="center"/>
              <w:rPr>
                <w:sz w:val="20"/>
                <w:szCs w:val="20"/>
              </w:rPr>
            </w:pPr>
          </w:p>
        </w:tc>
        <w:tc>
          <w:tcPr>
            <w:tcW w:w="948" w:type="dxa"/>
            <w:gridSpan w:val="5"/>
            <w:textDirection w:val="btLr"/>
          </w:tcPr>
          <w:p w:rsidR="00252256" w:rsidRPr="00154278" w:rsidRDefault="00252256" w:rsidP="00252256">
            <w:pPr>
              <w:ind w:left="113" w:right="113"/>
              <w:jc w:val="center"/>
              <w:rPr>
                <w:sz w:val="20"/>
                <w:szCs w:val="20"/>
              </w:rPr>
            </w:pPr>
          </w:p>
          <w:p w:rsidR="00252256" w:rsidRPr="00154278" w:rsidRDefault="00252256" w:rsidP="00252256">
            <w:pPr>
              <w:ind w:left="113" w:right="113"/>
              <w:rPr>
                <w:sz w:val="20"/>
                <w:szCs w:val="20"/>
              </w:rPr>
            </w:pPr>
            <w:r w:rsidRPr="00154278">
              <w:rPr>
                <w:sz w:val="20"/>
                <w:szCs w:val="20"/>
              </w:rPr>
              <w:t>За счет средств ТФОМС</w:t>
            </w:r>
          </w:p>
        </w:tc>
        <w:tc>
          <w:tcPr>
            <w:tcW w:w="962" w:type="dxa"/>
            <w:gridSpan w:val="8"/>
          </w:tcPr>
          <w:p w:rsidR="00252256" w:rsidRPr="00154278" w:rsidRDefault="00252256" w:rsidP="00252256">
            <w:pPr>
              <w:jc w:val="center"/>
              <w:rPr>
                <w:sz w:val="20"/>
                <w:szCs w:val="20"/>
              </w:rPr>
            </w:pPr>
          </w:p>
        </w:tc>
        <w:tc>
          <w:tcPr>
            <w:tcW w:w="717" w:type="dxa"/>
            <w:gridSpan w:val="3"/>
          </w:tcPr>
          <w:p w:rsidR="00252256" w:rsidRPr="00154278" w:rsidRDefault="00252256" w:rsidP="00252256">
            <w:pPr>
              <w:jc w:val="center"/>
              <w:rPr>
                <w:sz w:val="20"/>
                <w:szCs w:val="20"/>
              </w:rPr>
            </w:pPr>
          </w:p>
        </w:tc>
        <w:tc>
          <w:tcPr>
            <w:tcW w:w="962" w:type="dxa"/>
            <w:gridSpan w:val="10"/>
            <w:textDirection w:val="btLr"/>
          </w:tcPr>
          <w:p w:rsidR="00252256" w:rsidRPr="00154278" w:rsidRDefault="00252256" w:rsidP="00252256">
            <w:pPr>
              <w:ind w:left="113" w:right="113"/>
              <w:jc w:val="center"/>
              <w:rPr>
                <w:sz w:val="20"/>
                <w:szCs w:val="20"/>
              </w:rPr>
            </w:pPr>
            <w:r w:rsidRPr="00154278">
              <w:rPr>
                <w:sz w:val="20"/>
                <w:szCs w:val="20"/>
              </w:rPr>
              <w:t>За счет средств ТФОМ</w:t>
            </w:r>
          </w:p>
        </w:tc>
        <w:tc>
          <w:tcPr>
            <w:tcW w:w="677" w:type="dxa"/>
            <w:gridSpan w:val="8"/>
          </w:tcPr>
          <w:p w:rsidR="00252256" w:rsidRPr="00154278" w:rsidRDefault="00252256" w:rsidP="00252256">
            <w:pPr>
              <w:jc w:val="center"/>
              <w:rPr>
                <w:sz w:val="20"/>
                <w:szCs w:val="20"/>
              </w:rPr>
            </w:pPr>
          </w:p>
        </w:tc>
        <w:tc>
          <w:tcPr>
            <w:tcW w:w="568" w:type="dxa"/>
            <w:gridSpan w:val="9"/>
          </w:tcPr>
          <w:p w:rsidR="00252256" w:rsidRPr="00154278" w:rsidRDefault="00252256" w:rsidP="00252256">
            <w:pPr>
              <w:jc w:val="center"/>
              <w:rPr>
                <w:sz w:val="20"/>
                <w:szCs w:val="20"/>
              </w:rPr>
            </w:pPr>
          </w:p>
        </w:tc>
        <w:tc>
          <w:tcPr>
            <w:tcW w:w="732" w:type="dxa"/>
            <w:gridSpan w:val="7"/>
            <w:textDirection w:val="btLr"/>
          </w:tcPr>
          <w:p w:rsidR="00252256" w:rsidRPr="00154278" w:rsidRDefault="00252256" w:rsidP="00252256">
            <w:pPr>
              <w:ind w:left="113" w:right="113"/>
              <w:jc w:val="center"/>
              <w:rPr>
                <w:sz w:val="20"/>
                <w:szCs w:val="20"/>
              </w:rPr>
            </w:pPr>
            <w:r w:rsidRPr="00154278">
              <w:rPr>
                <w:sz w:val="20"/>
                <w:szCs w:val="20"/>
              </w:rPr>
              <w:t>За счет средств ТФОМ</w:t>
            </w:r>
          </w:p>
        </w:tc>
        <w:tc>
          <w:tcPr>
            <w:tcW w:w="809" w:type="dxa"/>
            <w:gridSpan w:val="10"/>
          </w:tcPr>
          <w:p w:rsidR="00252256" w:rsidRPr="00154278" w:rsidRDefault="00252256" w:rsidP="00252256">
            <w:pPr>
              <w:jc w:val="center"/>
              <w:rPr>
                <w:b/>
                <w:sz w:val="20"/>
                <w:szCs w:val="20"/>
              </w:rPr>
            </w:pPr>
          </w:p>
        </w:tc>
        <w:tc>
          <w:tcPr>
            <w:tcW w:w="1651" w:type="dxa"/>
            <w:gridSpan w:val="7"/>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 xml:space="preserve">ГБУЗ «КЦРБ», </w:t>
            </w:r>
          </w:p>
          <w:p w:rsidR="00252256" w:rsidRPr="00154278" w:rsidRDefault="00252256" w:rsidP="00252256">
            <w:pPr>
              <w:jc w:val="center"/>
              <w:rPr>
                <w:sz w:val="20"/>
                <w:szCs w:val="20"/>
              </w:rPr>
            </w:pPr>
            <w:r w:rsidRPr="00154278">
              <w:rPr>
                <w:sz w:val="20"/>
                <w:szCs w:val="20"/>
              </w:rPr>
              <w:t>2014-2016</w:t>
            </w:r>
          </w:p>
        </w:tc>
      </w:tr>
      <w:tr w:rsidR="00252256" w:rsidRPr="00154278" w:rsidTr="00252256">
        <w:trPr>
          <w:cantSplit/>
          <w:trHeight w:val="2290"/>
        </w:trPr>
        <w:tc>
          <w:tcPr>
            <w:tcW w:w="2054" w:type="dxa"/>
            <w:gridSpan w:val="2"/>
            <w:vMerge/>
          </w:tcPr>
          <w:p w:rsidR="00252256" w:rsidRPr="00154278" w:rsidRDefault="00252256" w:rsidP="00252256">
            <w:pPr>
              <w:jc w:val="center"/>
              <w:rPr>
                <w:b/>
                <w:i/>
                <w:color w:val="FF0000"/>
                <w:sz w:val="20"/>
                <w:szCs w:val="20"/>
              </w:rPr>
            </w:pPr>
          </w:p>
        </w:tc>
        <w:tc>
          <w:tcPr>
            <w:tcW w:w="4996" w:type="dxa"/>
            <w:gridSpan w:val="8"/>
          </w:tcPr>
          <w:p w:rsidR="00252256" w:rsidRPr="00154278" w:rsidRDefault="00252256" w:rsidP="00252256">
            <w:pPr>
              <w:rPr>
                <w:sz w:val="20"/>
                <w:szCs w:val="20"/>
              </w:rPr>
            </w:pPr>
            <w:r w:rsidRPr="00154278">
              <w:rPr>
                <w:sz w:val="20"/>
                <w:szCs w:val="20"/>
              </w:rPr>
              <w:t>Предоставление качественной и доступной первичной медико-санитарной помощи, улучшение системы оказания скорой и неотложенной помощи населению</w:t>
            </w:r>
          </w:p>
        </w:tc>
        <w:tc>
          <w:tcPr>
            <w:tcW w:w="1000" w:type="dxa"/>
            <w:gridSpan w:val="7"/>
          </w:tcPr>
          <w:p w:rsidR="00252256" w:rsidRPr="00154278" w:rsidRDefault="00252256" w:rsidP="00252256">
            <w:pPr>
              <w:jc w:val="center"/>
              <w:rPr>
                <w:sz w:val="20"/>
                <w:szCs w:val="20"/>
              </w:rPr>
            </w:pPr>
          </w:p>
        </w:tc>
        <w:tc>
          <w:tcPr>
            <w:tcW w:w="948" w:type="dxa"/>
            <w:gridSpan w:val="5"/>
            <w:textDirection w:val="btLr"/>
          </w:tcPr>
          <w:p w:rsidR="00252256" w:rsidRPr="00154278" w:rsidRDefault="00252256" w:rsidP="00252256">
            <w:pPr>
              <w:ind w:left="113" w:right="113"/>
              <w:jc w:val="center"/>
              <w:rPr>
                <w:sz w:val="20"/>
                <w:szCs w:val="20"/>
              </w:rPr>
            </w:pPr>
            <w:r w:rsidRPr="00154278">
              <w:rPr>
                <w:sz w:val="20"/>
                <w:szCs w:val="20"/>
              </w:rPr>
              <w:t>За счет средств</w:t>
            </w:r>
          </w:p>
          <w:p w:rsidR="00252256" w:rsidRPr="00154278" w:rsidRDefault="00252256" w:rsidP="00252256">
            <w:pPr>
              <w:ind w:left="113" w:right="113"/>
              <w:jc w:val="center"/>
              <w:rPr>
                <w:sz w:val="20"/>
                <w:szCs w:val="20"/>
              </w:rPr>
            </w:pPr>
            <w:r w:rsidRPr="00154278">
              <w:rPr>
                <w:sz w:val="20"/>
                <w:szCs w:val="20"/>
              </w:rPr>
              <w:t>МЗ НСО</w:t>
            </w:r>
          </w:p>
        </w:tc>
        <w:tc>
          <w:tcPr>
            <w:tcW w:w="962" w:type="dxa"/>
            <w:gridSpan w:val="8"/>
          </w:tcPr>
          <w:p w:rsidR="00252256" w:rsidRPr="00154278" w:rsidRDefault="00252256" w:rsidP="00252256">
            <w:pPr>
              <w:jc w:val="center"/>
              <w:rPr>
                <w:sz w:val="20"/>
                <w:szCs w:val="20"/>
              </w:rPr>
            </w:pPr>
          </w:p>
        </w:tc>
        <w:tc>
          <w:tcPr>
            <w:tcW w:w="717" w:type="dxa"/>
            <w:gridSpan w:val="3"/>
          </w:tcPr>
          <w:p w:rsidR="00252256" w:rsidRPr="00154278" w:rsidRDefault="00252256" w:rsidP="00252256">
            <w:pPr>
              <w:jc w:val="center"/>
              <w:rPr>
                <w:sz w:val="20"/>
                <w:szCs w:val="20"/>
              </w:rPr>
            </w:pPr>
          </w:p>
        </w:tc>
        <w:tc>
          <w:tcPr>
            <w:tcW w:w="962" w:type="dxa"/>
            <w:gridSpan w:val="10"/>
            <w:textDirection w:val="btLr"/>
          </w:tcPr>
          <w:p w:rsidR="00252256" w:rsidRPr="00154278" w:rsidRDefault="00252256" w:rsidP="00252256">
            <w:pPr>
              <w:ind w:left="113" w:right="113"/>
              <w:jc w:val="center"/>
              <w:rPr>
                <w:sz w:val="20"/>
                <w:szCs w:val="20"/>
              </w:rPr>
            </w:pPr>
            <w:r w:rsidRPr="00154278">
              <w:rPr>
                <w:sz w:val="20"/>
                <w:szCs w:val="20"/>
              </w:rPr>
              <w:t>За счет средств</w:t>
            </w:r>
          </w:p>
          <w:p w:rsidR="00252256" w:rsidRPr="00154278" w:rsidRDefault="00252256" w:rsidP="00252256">
            <w:pPr>
              <w:ind w:left="113" w:right="113"/>
              <w:jc w:val="center"/>
              <w:rPr>
                <w:sz w:val="20"/>
                <w:szCs w:val="20"/>
              </w:rPr>
            </w:pPr>
            <w:r w:rsidRPr="00154278">
              <w:rPr>
                <w:sz w:val="20"/>
                <w:szCs w:val="20"/>
              </w:rPr>
              <w:t>МЗ НСО</w:t>
            </w:r>
          </w:p>
        </w:tc>
        <w:tc>
          <w:tcPr>
            <w:tcW w:w="677" w:type="dxa"/>
            <w:gridSpan w:val="8"/>
          </w:tcPr>
          <w:p w:rsidR="00252256" w:rsidRPr="00154278" w:rsidRDefault="00252256" w:rsidP="00252256">
            <w:pPr>
              <w:jc w:val="center"/>
              <w:rPr>
                <w:sz w:val="20"/>
                <w:szCs w:val="20"/>
              </w:rPr>
            </w:pPr>
          </w:p>
        </w:tc>
        <w:tc>
          <w:tcPr>
            <w:tcW w:w="568" w:type="dxa"/>
            <w:gridSpan w:val="9"/>
          </w:tcPr>
          <w:p w:rsidR="00252256" w:rsidRPr="00154278" w:rsidRDefault="00252256" w:rsidP="00252256">
            <w:pPr>
              <w:jc w:val="center"/>
              <w:rPr>
                <w:sz w:val="20"/>
                <w:szCs w:val="20"/>
              </w:rPr>
            </w:pPr>
          </w:p>
        </w:tc>
        <w:tc>
          <w:tcPr>
            <w:tcW w:w="732" w:type="dxa"/>
            <w:gridSpan w:val="7"/>
            <w:textDirection w:val="btLr"/>
          </w:tcPr>
          <w:p w:rsidR="00252256" w:rsidRPr="00154278" w:rsidRDefault="00252256" w:rsidP="00252256">
            <w:pPr>
              <w:ind w:left="113" w:right="113"/>
              <w:jc w:val="center"/>
              <w:rPr>
                <w:sz w:val="20"/>
                <w:szCs w:val="20"/>
              </w:rPr>
            </w:pPr>
            <w:r w:rsidRPr="00154278">
              <w:rPr>
                <w:sz w:val="20"/>
                <w:szCs w:val="20"/>
              </w:rPr>
              <w:t>За счет средств</w:t>
            </w:r>
          </w:p>
          <w:p w:rsidR="00252256" w:rsidRPr="00154278" w:rsidRDefault="00252256" w:rsidP="00252256">
            <w:pPr>
              <w:ind w:left="113" w:right="113"/>
              <w:jc w:val="center"/>
              <w:rPr>
                <w:sz w:val="20"/>
                <w:szCs w:val="20"/>
              </w:rPr>
            </w:pPr>
            <w:r w:rsidRPr="00154278">
              <w:rPr>
                <w:sz w:val="20"/>
                <w:szCs w:val="20"/>
              </w:rPr>
              <w:t>МЗ НСО</w:t>
            </w:r>
          </w:p>
        </w:tc>
        <w:tc>
          <w:tcPr>
            <w:tcW w:w="809" w:type="dxa"/>
            <w:gridSpan w:val="10"/>
          </w:tcPr>
          <w:p w:rsidR="00252256" w:rsidRPr="00154278" w:rsidRDefault="00252256" w:rsidP="00252256">
            <w:pPr>
              <w:jc w:val="center"/>
              <w:rPr>
                <w:b/>
                <w:sz w:val="20"/>
                <w:szCs w:val="20"/>
              </w:rPr>
            </w:pPr>
          </w:p>
        </w:tc>
        <w:tc>
          <w:tcPr>
            <w:tcW w:w="1651" w:type="dxa"/>
            <w:gridSpan w:val="7"/>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 xml:space="preserve">ГБУЗ «КЦРБ», </w:t>
            </w:r>
          </w:p>
          <w:p w:rsidR="00252256" w:rsidRPr="00154278" w:rsidRDefault="00252256" w:rsidP="00252256">
            <w:pPr>
              <w:jc w:val="center"/>
              <w:rPr>
                <w:sz w:val="20"/>
                <w:szCs w:val="20"/>
              </w:rPr>
            </w:pPr>
            <w:r w:rsidRPr="00154278">
              <w:rPr>
                <w:sz w:val="20"/>
                <w:szCs w:val="20"/>
              </w:rPr>
              <w:t>2014-2016</w:t>
            </w:r>
          </w:p>
        </w:tc>
      </w:tr>
      <w:tr w:rsidR="00252256" w:rsidRPr="00154278" w:rsidTr="00252256">
        <w:trPr>
          <w:cantSplit/>
          <w:trHeight w:val="1821"/>
        </w:trPr>
        <w:tc>
          <w:tcPr>
            <w:tcW w:w="2054" w:type="dxa"/>
            <w:gridSpan w:val="2"/>
            <w:vMerge/>
          </w:tcPr>
          <w:p w:rsidR="00252256" w:rsidRPr="00154278" w:rsidRDefault="00252256" w:rsidP="00252256">
            <w:pPr>
              <w:jc w:val="center"/>
              <w:rPr>
                <w:b/>
                <w:i/>
                <w:color w:val="FF0000"/>
                <w:sz w:val="20"/>
                <w:szCs w:val="20"/>
              </w:rPr>
            </w:pPr>
          </w:p>
        </w:tc>
        <w:tc>
          <w:tcPr>
            <w:tcW w:w="4996" w:type="dxa"/>
            <w:gridSpan w:val="8"/>
          </w:tcPr>
          <w:p w:rsidR="00252256" w:rsidRPr="00154278" w:rsidRDefault="00252256" w:rsidP="00252256">
            <w:pPr>
              <w:rPr>
                <w:sz w:val="20"/>
                <w:szCs w:val="20"/>
              </w:rPr>
            </w:pPr>
            <w:r w:rsidRPr="00154278">
              <w:rPr>
                <w:sz w:val="20"/>
                <w:szCs w:val="20"/>
              </w:rPr>
              <w:t>Приобретение лекарственных препаратов и изделий медицинского назначения для учреждений, оказывающих первичную медикосанитарную помощь (ФАП, УБ)</w:t>
            </w:r>
          </w:p>
        </w:tc>
        <w:tc>
          <w:tcPr>
            <w:tcW w:w="1000" w:type="dxa"/>
            <w:gridSpan w:val="7"/>
          </w:tcPr>
          <w:p w:rsidR="00252256" w:rsidRPr="00154278" w:rsidRDefault="00252256" w:rsidP="00252256">
            <w:pPr>
              <w:jc w:val="center"/>
              <w:rPr>
                <w:sz w:val="20"/>
                <w:szCs w:val="20"/>
              </w:rPr>
            </w:pPr>
          </w:p>
        </w:tc>
        <w:tc>
          <w:tcPr>
            <w:tcW w:w="948" w:type="dxa"/>
            <w:gridSpan w:val="5"/>
            <w:textDirection w:val="btLr"/>
          </w:tcPr>
          <w:p w:rsidR="00252256" w:rsidRPr="00154278" w:rsidRDefault="00252256" w:rsidP="00252256">
            <w:pPr>
              <w:ind w:left="113" w:right="113"/>
              <w:jc w:val="center"/>
              <w:rPr>
                <w:sz w:val="20"/>
                <w:szCs w:val="20"/>
              </w:rPr>
            </w:pPr>
            <w:r w:rsidRPr="00154278">
              <w:rPr>
                <w:sz w:val="20"/>
                <w:szCs w:val="20"/>
              </w:rPr>
              <w:t>За счет средств ТФОМС</w:t>
            </w:r>
          </w:p>
        </w:tc>
        <w:tc>
          <w:tcPr>
            <w:tcW w:w="962" w:type="dxa"/>
            <w:gridSpan w:val="8"/>
          </w:tcPr>
          <w:p w:rsidR="00252256" w:rsidRPr="00154278" w:rsidRDefault="00252256" w:rsidP="00252256">
            <w:pPr>
              <w:jc w:val="center"/>
              <w:rPr>
                <w:sz w:val="20"/>
                <w:szCs w:val="20"/>
              </w:rPr>
            </w:pPr>
          </w:p>
        </w:tc>
        <w:tc>
          <w:tcPr>
            <w:tcW w:w="717" w:type="dxa"/>
            <w:gridSpan w:val="3"/>
          </w:tcPr>
          <w:p w:rsidR="00252256" w:rsidRPr="00154278" w:rsidRDefault="00252256" w:rsidP="00252256">
            <w:pPr>
              <w:jc w:val="center"/>
              <w:rPr>
                <w:sz w:val="20"/>
                <w:szCs w:val="20"/>
              </w:rPr>
            </w:pPr>
          </w:p>
        </w:tc>
        <w:tc>
          <w:tcPr>
            <w:tcW w:w="962" w:type="dxa"/>
            <w:gridSpan w:val="10"/>
            <w:textDirection w:val="btLr"/>
          </w:tcPr>
          <w:p w:rsidR="00252256" w:rsidRPr="00154278" w:rsidRDefault="00252256" w:rsidP="00252256">
            <w:pPr>
              <w:ind w:left="113" w:right="113"/>
              <w:jc w:val="center"/>
              <w:rPr>
                <w:sz w:val="20"/>
                <w:szCs w:val="20"/>
              </w:rPr>
            </w:pPr>
            <w:r w:rsidRPr="00154278">
              <w:rPr>
                <w:sz w:val="20"/>
                <w:szCs w:val="20"/>
              </w:rPr>
              <w:t>За счет средств ТФОМС</w:t>
            </w:r>
          </w:p>
        </w:tc>
        <w:tc>
          <w:tcPr>
            <w:tcW w:w="677" w:type="dxa"/>
            <w:gridSpan w:val="8"/>
          </w:tcPr>
          <w:p w:rsidR="00252256" w:rsidRPr="00154278" w:rsidRDefault="00252256" w:rsidP="00252256">
            <w:pPr>
              <w:jc w:val="center"/>
              <w:rPr>
                <w:sz w:val="20"/>
                <w:szCs w:val="20"/>
              </w:rPr>
            </w:pPr>
          </w:p>
        </w:tc>
        <w:tc>
          <w:tcPr>
            <w:tcW w:w="568" w:type="dxa"/>
            <w:gridSpan w:val="9"/>
          </w:tcPr>
          <w:p w:rsidR="00252256" w:rsidRPr="00154278" w:rsidRDefault="00252256" w:rsidP="00252256">
            <w:pPr>
              <w:jc w:val="center"/>
              <w:rPr>
                <w:sz w:val="20"/>
                <w:szCs w:val="20"/>
              </w:rPr>
            </w:pPr>
          </w:p>
        </w:tc>
        <w:tc>
          <w:tcPr>
            <w:tcW w:w="732" w:type="dxa"/>
            <w:gridSpan w:val="7"/>
            <w:textDirection w:val="btLr"/>
          </w:tcPr>
          <w:p w:rsidR="00252256" w:rsidRPr="00154278" w:rsidRDefault="00252256" w:rsidP="00252256">
            <w:pPr>
              <w:ind w:left="113" w:right="113"/>
              <w:jc w:val="center"/>
              <w:rPr>
                <w:sz w:val="20"/>
                <w:szCs w:val="20"/>
              </w:rPr>
            </w:pPr>
            <w:r w:rsidRPr="00154278">
              <w:rPr>
                <w:sz w:val="20"/>
                <w:szCs w:val="20"/>
              </w:rPr>
              <w:t>За счет средств ТФОМС</w:t>
            </w:r>
          </w:p>
        </w:tc>
        <w:tc>
          <w:tcPr>
            <w:tcW w:w="809" w:type="dxa"/>
            <w:gridSpan w:val="10"/>
          </w:tcPr>
          <w:p w:rsidR="00252256" w:rsidRPr="00154278" w:rsidRDefault="00252256" w:rsidP="00252256">
            <w:pPr>
              <w:jc w:val="center"/>
              <w:rPr>
                <w:b/>
                <w:sz w:val="20"/>
                <w:szCs w:val="20"/>
              </w:rPr>
            </w:pPr>
          </w:p>
        </w:tc>
        <w:tc>
          <w:tcPr>
            <w:tcW w:w="1651" w:type="dxa"/>
            <w:gridSpan w:val="7"/>
          </w:tcPr>
          <w:p w:rsidR="00252256" w:rsidRPr="00154278" w:rsidRDefault="00252256" w:rsidP="00252256">
            <w:pPr>
              <w:jc w:val="center"/>
              <w:rPr>
                <w:sz w:val="20"/>
                <w:szCs w:val="20"/>
              </w:rPr>
            </w:pPr>
            <w:r w:rsidRPr="00154278">
              <w:rPr>
                <w:sz w:val="20"/>
                <w:szCs w:val="20"/>
              </w:rPr>
              <w:t>ГБУЗ «КЦРБ»,</w:t>
            </w:r>
          </w:p>
          <w:p w:rsidR="00252256" w:rsidRPr="00154278" w:rsidRDefault="00252256" w:rsidP="00252256">
            <w:pPr>
              <w:jc w:val="center"/>
              <w:rPr>
                <w:sz w:val="20"/>
                <w:szCs w:val="20"/>
              </w:rPr>
            </w:pPr>
            <w:r w:rsidRPr="00154278">
              <w:rPr>
                <w:sz w:val="20"/>
                <w:szCs w:val="20"/>
              </w:rPr>
              <w:t>МЗ НСО</w:t>
            </w:r>
          </w:p>
        </w:tc>
      </w:tr>
      <w:tr w:rsidR="00252256" w:rsidRPr="00154278" w:rsidTr="00252256">
        <w:trPr>
          <w:cantSplit/>
          <w:trHeight w:val="1821"/>
        </w:trPr>
        <w:tc>
          <w:tcPr>
            <w:tcW w:w="2054" w:type="dxa"/>
            <w:gridSpan w:val="2"/>
            <w:vMerge/>
          </w:tcPr>
          <w:p w:rsidR="00252256" w:rsidRPr="00154278" w:rsidRDefault="00252256" w:rsidP="00252256">
            <w:pPr>
              <w:jc w:val="center"/>
              <w:rPr>
                <w:b/>
                <w:i/>
                <w:color w:val="FF0000"/>
                <w:sz w:val="20"/>
                <w:szCs w:val="20"/>
              </w:rPr>
            </w:pPr>
          </w:p>
        </w:tc>
        <w:tc>
          <w:tcPr>
            <w:tcW w:w="4996" w:type="dxa"/>
            <w:gridSpan w:val="8"/>
          </w:tcPr>
          <w:p w:rsidR="00252256" w:rsidRPr="00154278" w:rsidRDefault="00252256" w:rsidP="00252256">
            <w:pPr>
              <w:rPr>
                <w:sz w:val="20"/>
                <w:szCs w:val="20"/>
              </w:rPr>
            </w:pPr>
            <w:r w:rsidRPr="00154278">
              <w:rPr>
                <w:sz w:val="20"/>
                <w:szCs w:val="20"/>
              </w:rPr>
              <w:t>Обеспечение эффективности использования имеющегося оборудования, в т.ч. поступившего в рамках национального проекта «Здоровье» программы модернизации и других целевых программ</w:t>
            </w:r>
          </w:p>
        </w:tc>
        <w:tc>
          <w:tcPr>
            <w:tcW w:w="1000" w:type="dxa"/>
            <w:gridSpan w:val="7"/>
          </w:tcPr>
          <w:p w:rsidR="00252256" w:rsidRPr="00154278" w:rsidRDefault="00252256" w:rsidP="00252256">
            <w:pPr>
              <w:jc w:val="center"/>
              <w:rPr>
                <w:sz w:val="20"/>
                <w:szCs w:val="20"/>
              </w:rPr>
            </w:pPr>
          </w:p>
        </w:tc>
        <w:tc>
          <w:tcPr>
            <w:tcW w:w="948" w:type="dxa"/>
            <w:gridSpan w:val="5"/>
            <w:textDirection w:val="btLr"/>
          </w:tcPr>
          <w:p w:rsidR="00252256" w:rsidRPr="00154278" w:rsidRDefault="00252256" w:rsidP="00252256">
            <w:pPr>
              <w:ind w:left="113" w:right="113"/>
              <w:jc w:val="center"/>
              <w:rPr>
                <w:sz w:val="20"/>
                <w:szCs w:val="20"/>
              </w:rPr>
            </w:pPr>
            <w:r w:rsidRPr="00154278">
              <w:rPr>
                <w:sz w:val="20"/>
                <w:szCs w:val="20"/>
              </w:rPr>
              <w:t>За счет средств МЗ НСО, ТФОМС</w:t>
            </w:r>
          </w:p>
        </w:tc>
        <w:tc>
          <w:tcPr>
            <w:tcW w:w="962" w:type="dxa"/>
            <w:gridSpan w:val="8"/>
          </w:tcPr>
          <w:p w:rsidR="00252256" w:rsidRPr="00154278" w:rsidRDefault="00252256" w:rsidP="00252256">
            <w:pPr>
              <w:jc w:val="center"/>
              <w:rPr>
                <w:sz w:val="20"/>
                <w:szCs w:val="20"/>
              </w:rPr>
            </w:pPr>
          </w:p>
        </w:tc>
        <w:tc>
          <w:tcPr>
            <w:tcW w:w="717" w:type="dxa"/>
            <w:gridSpan w:val="3"/>
          </w:tcPr>
          <w:p w:rsidR="00252256" w:rsidRPr="00154278" w:rsidRDefault="00252256" w:rsidP="00252256">
            <w:pPr>
              <w:jc w:val="center"/>
              <w:rPr>
                <w:sz w:val="20"/>
                <w:szCs w:val="20"/>
              </w:rPr>
            </w:pPr>
          </w:p>
        </w:tc>
        <w:tc>
          <w:tcPr>
            <w:tcW w:w="962" w:type="dxa"/>
            <w:gridSpan w:val="10"/>
            <w:textDirection w:val="btLr"/>
          </w:tcPr>
          <w:p w:rsidR="00252256" w:rsidRPr="00154278" w:rsidRDefault="00252256" w:rsidP="00252256">
            <w:pPr>
              <w:ind w:left="113" w:right="113"/>
              <w:jc w:val="center"/>
              <w:rPr>
                <w:sz w:val="20"/>
                <w:szCs w:val="20"/>
              </w:rPr>
            </w:pPr>
            <w:r w:rsidRPr="00154278">
              <w:rPr>
                <w:sz w:val="20"/>
                <w:szCs w:val="20"/>
              </w:rPr>
              <w:t>За счет средств МЗ НСО ТФОМС</w:t>
            </w:r>
          </w:p>
        </w:tc>
        <w:tc>
          <w:tcPr>
            <w:tcW w:w="677" w:type="dxa"/>
            <w:gridSpan w:val="8"/>
          </w:tcPr>
          <w:p w:rsidR="00252256" w:rsidRPr="00154278" w:rsidRDefault="00252256" w:rsidP="00252256">
            <w:pPr>
              <w:jc w:val="center"/>
              <w:rPr>
                <w:sz w:val="20"/>
                <w:szCs w:val="20"/>
              </w:rPr>
            </w:pPr>
          </w:p>
        </w:tc>
        <w:tc>
          <w:tcPr>
            <w:tcW w:w="568" w:type="dxa"/>
            <w:gridSpan w:val="9"/>
          </w:tcPr>
          <w:p w:rsidR="00252256" w:rsidRPr="00154278" w:rsidRDefault="00252256" w:rsidP="00252256">
            <w:pPr>
              <w:jc w:val="center"/>
              <w:rPr>
                <w:sz w:val="20"/>
                <w:szCs w:val="20"/>
              </w:rPr>
            </w:pPr>
          </w:p>
        </w:tc>
        <w:tc>
          <w:tcPr>
            <w:tcW w:w="732" w:type="dxa"/>
            <w:gridSpan w:val="7"/>
            <w:textDirection w:val="btLr"/>
          </w:tcPr>
          <w:p w:rsidR="00252256" w:rsidRPr="00154278" w:rsidRDefault="00252256" w:rsidP="00252256">
            <w:pPr>
              <w:ind w:left="113" w:right="113"/>
              <w:jc w:val="center"/>
              <w:rPr>
                <w:sz w:val="20"/>
                <w:szCs w:val="20"/>
              </w:rPr>
            </w:pPr>
            <w:r w:rsidRPr="00154278">
              <w:rPr>
                <w:sz w:val="20"/>
                <w:szCs w:val="20"/>
              </w:rPr>
              <w:t>За счет средств МЗН СО</w:t>
            </w:r>
          </w:p>
          <w:p w:rsidR="00252256" w:rsidRPr="00154278" w:rsidRDefault="00252256" w:rsidP="00252256">
            <w:pPr>
              <w:ind w:left="113" w:right="113"/>
              <w:jc w:val="center"/>
              <w:rPr>
                <w:sz w:val="20"/>
                <w:szCs w:val="20"/>
              </w:rPr>
            </w:pPr>
            <w:r w:rsidRPr="00154278">
              <w:rPr>
                <w:sz w:val="20"/>
                <w:szCs w:val="20"/>
              </w:rPr>
              <w:t>ТФОМС</w:t>
            </w:r>
          </w:p>
        </w:tc>
        <w:tc>
          <w:tcPr>
            <w:tcW w:w="809" w:type="dxa"/>
            <w:gridSpan w:val="10"/>
          </w:tcPr>
          <w:p w:rsidR="00252256" w:rsidRPr="00154278" w:rsidRDefault="00252256" w:rsidP="00252256">
            <w:pPr>
              <w:jc w:val="center"/>
              <w:rPr>
                <w:b/>
                <w:sz w:val="20"/>
                <w:szCs w:val="20"/>
              </w:rPr>
            </w:pPr>
          </w:p>
        </w:tc>
        <w:tc>
          <w:tcPr>
            <w:tcW w:w="1651" w:type="dxa"/>
            <w:gridSpan w:val="7"/>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ГБУЗ «КЦРБ»,</w:t>
            </w:r>
          </w:p>
          <w:p w:rsidR="00252256" w:rsidRPr="00154278" w:rsidRDefault="00252256" w:rsidP="00252256">
            <w:pPr>
              <w:jc w:val="center"/>
              <w:rPr>
                <w:sz w:val="20"/>
                <w:szCs w:val="20"/>
              </w:rPr>
            </w:pPr>
            <w:r w:rsidRPr="00154278">
              <w:rPr>
                <w:sz w:val="20"/>
                <w:szCs w:val="20"/>
              </w:rPr>
              <w:t>2014-2016</w:t>
            </w:r>
          </w:p>
        </w:tc>
      </w:tr>
      <w:tr w:rsidR="00252256" w:rsidRPr="00154278" w:rsidTr="00252256">
        <w:trPr>
          <w:cantSplit/>
          <w:trHeight w:val="3319"/>
        </w:trPr>
        <w:tc>
          <w:tcPr>
            <w:tcW w:w="2054" w:type="dxa"/>
            <w:gridSpan w:val="2"/>
            <w:vMerge/>
          </w:tcPr>
          <w:p w:rsidR="00252256" w:rsidRPr="00154278" w:rsidRDefault="00252256" w:rsidP="00252256">
            <w:pPr>
              <w:jc w:val="center"/>
              <w:rPr>
                <w:b/>
                <w:i/>
                <w:color w:val="FF0000"/>
                <w:sz w:val="20"/>
                <w:szCs w:val="20"/>
              </w:rPr>
            </w:pPr>
          </w:p>
        </w:tc>
        <w:tc>
          <w:tcPr>
            <w:tcW w:w="4996" w:type="dxa"/>
            <w:gridSpan w:val="8"/>
          </w:tcPr>
          <w:p w:rsidR="00252256" w:rsidRPr="00154278" w:rsidRDefault="00252256" w:rsidP="00252256">
            <w:pPr>
              <w:rPr>
                <w:sz w:val="20"/>
                <w:szCs w:val="20"/>
              </w:rPr>
            </w:pPr>
            <w:r w:rsidRPr="00154278">
              <w:rPr>
                <w:sz w:val="20"/>
                <w:szCs w:val="20"/>
              </w:rPr>
              <w:t>Дальнейшее внедрение современных информационных систем в здравоохранение Куйбышевского района</w:t>
            </w:r>
          </w:p>
        </w:tc>
        <w:tc>
          <w:tcPr>
            <w:tcW w:w="1000" w:type="dxa"/>
            <w:gridSpan w:val="7"/>
          </w:tcPr>
          <w:p w:rsidR="00252256" w:rsidRPr="00154278" w:rsidRDefault="00252256" w:rsidP="00252256">
            <w:pPr>
              <w:jc w:val="center"/>
              <w:rPr>
                <w:sz w:val="20"/>
                <w:szCs w:val="20"/>
              </w:rPr>
            </w:pPr>
          </w:p>
        </w:tc>
        <w:tc>
          <w:tcPr>
            <w:tcW w:w="948" w:type="dxa"/>
            <w:gridSpan w:val="5"/>
            <w:textDirection w:val="btLr"/>
          </w:tcPr>
          <w:p w:rsidR="00252256" w:rsidRPr="00154278" w:rsidRDefault="00252256" w:rsidP="00252256">
            <w:pPr>
              <w:ind w:left="113" w:right="113"/>
              <w:jc w:val="center"/>
              <w:rPr>
                <w:sz w:val="20"/>
                <w:szCs w:val="20"/>
              </w:rPr>
            </w:pPr>
            <w:r w:rsidRPr="00154278">
              <w:rPr>
                <w:sz w:val="20"/>
                <w:szCs w:val="20"/>
              </w:rPr>
              <w:t>За счет средств ОБ</w:t>
            </w:r>
          </w:p>
        </w:tc>
        <w:tc>
          <w:tcPr>
            <w:tcW w:w="962" w:type="dxa"/>
            <w:gridSpan w:val="8"/>
            <w:textDirection w:val="btLr"/>
          </w:tcPr>
          <w:p w:rsidR="00252256" w:rsidRPr="00154278" w:rsidRDefault="00252256" w:rsidP="00252256">
            <w:pPr>
              <w:ind w:left="113" w:right="113"/>
              <w:jc w:val="center"/>
              <w:rPr>
                <w:sz w:val="20"/>
                <w:szCs w:val="20"/>
              </w:rPr>
            </w:pPr>
            <w:r w:rsidRPr="00154278">
              <w:rPr>
                <w:sz w:val="20"/>
                <w:szCs w:val="20"/>
              </w:rPr>
              <w:t>За счет средств ФБ</w:t>
            </w:r>
          </w:p>
        </w:tc>
        <w:tc>
          <w:tcPr>
            <w:tcW w:w="717" w:type="dxa"/>
            <w:gridSpan w:val="3"/>
          </w:tcPr>
          <w:p w:rsidR="00252256" w:rsidRPr="00154278" w:rsidRDefault="00252256" w:rsidP="00252256">
            <w:pPr>
              <w:jc w:val="center"/>
              <w:rPr>
                <w:sz w:val="20"/>
                <w:szCs w:val="20"/>
              </w:rPr>
            </w:pPr>
          </w:p>
        </w:tc>
        <w:tc>
          <w:tcPr>
            <w:tcW w:w="962" w:type="dxa"/>
            <w:gridSpan w:val="10"/>
            <w:textDirection w:val="btLr"/>
          </w:tcPr>
          <w:p w:rsidR="00252256" w:rsidRPr="00154278" w:rsidRDefault="00252256" w:rsidP="00252256">
            <w:pPr>
              <w:ind w:left="113" w:right="113"/>
              <w:jc w:val="center"/>
              <w:rPr>
                <w:sz w:val="20"/>
                <w:szCs w:val="20"/>
              </w:rPr>
            </w:pPr>
            <w:r w:rsidRPr="00154278">
              <w:rPr>
                <w:sz w:val="20"/>
                <w:szCs w:val="20"/>
              </w:rPr>
              <w:t>За счет средств ОБ</w:t>
            </w:r>
          </w:p>
        </w:tc>
        <w:tc>
          <w:tcPr>
            <w:tcW w:w="677" w:type="dxa"/>
            <w:gridSpan w:val="8"/>
            <w:textDirection w:val="btLr"/>
          </w:tcPr>
          <w:p w:rsidR="00252256" w:rsidRPr="00154278" w:rsidRDefault="00252256" w:rsidP="00252256">
            <w:pPr>
              <w:ind w:left="113" w:right="113"/>
              <w:jc w:val="center"/>
              <w:rPr>
                <w:sz w:val="20"/>
                <w:szCs w:val="20"/>
              </w:rPr>
            </w:pPr>
            <w:r w:rsidRPr="00154278">
              <w:rPr>
                <w:sz w:val="20"/>
                <w:szCs w:val="20"/>
              </w:rPr>
              <w:t>За счет средств ФБ</w:t>
            </w:r>
          </w:p>
        </w:tc>
        <w:tc>
          <w:tcPr>
            <w:tcW w:w="568" w:type="dxa"/>
            <w:gridSpan w:val="9"/>
          </w:tcPr>
          <w:p w:rsidR="00252256" w:rsidRPr="00154278" w:rsidRDefault="00252256" w:rsidP="00252256">
            <w:pPr>
              <w:jc w:val="center"/>
              <w:rPr>
                <w:sz w:val="20"/>
                <w:szCs w:val="20"/>
              </w:rPr>
            </w:pPr>
          </w:p>
        </w:tc>
        <w:tc>
          <w:tcPr>
            <w:tcW w:w="732" w:type="dxa"/>
            <w:gridSpan w:val="7"/>
            <w:textDirection w:val="btLr"/>
          </w:tcPr>
          <w:p w:rsidR="00252256" w:rsidRPr="00154278" w:rsidRDefault="00252256" w:rsidP="00252256">
            <w:pPr>
              <w:ind w:left="113" w:right="113"/>
              <w:jc w:val="center"/>
              <w:rPr>
                <w:sz w:val="20"/>
                <w:szCs w:val="20"/>
              </w:rPr>
            </w:pPr>
            <w:r w:rsidRPr="00154278">
              <w:rPr>
                <w:sz w:val="20"/>
                <w:szCs w:val="20"/>
              </w:rPr>
              <w:t>За счет средств ОБ</w:t>
            </w:r>
          </w:p>
        </w:tc>
        <w:tc>
          <w:tcPr>
            <w:tcW w:w="809" w:type="dxa"/>
            <w:gridSpan w:val="10"/>
            <w:textDirection w:val="btLr"/>
          </w:tcPr>
          <w:p w:rsidR="00252256" w:rsidRPr="00154278" w:rsidRDefault="00252256" w:rsidP="00252256">
            <w:pPr>
              <w:ind w:left="113" w:right="113"/>
              <w:jc w:val="center"/>
              <w:rPr>
                <w:b/>
                <w:sz w:val="20"/>
                <w:szCs w:val="20"/>
              </w:rPr>
            </w:pPr>
            <w:r w:rsidRPr="00154278">
              <w:rPr>
                <w:sz w:val="20"/>
                <w:szCs w:val="20"/>
              </w:rPr>
              <w:t>За счет средствФБ</w:t>
            </w:r>
          </w:p>
        </w:tc>
        <w:tc>
          <w:tcPr>
            <w:tcW w:w="1651" w:type="dxa"/>
            <w:gridSpan w:val="7"/>
          </w:tcPr>
          <w:p w:rsidR="00252256" w:rsidRPr="00154278" w:rsidRDefault="00252256" w:rsidP="00252256">
            <w:pPr>
              <w:jc w:val="center"/>
              <w:rPr>
                <w:sz w:val="20"/>
                <w:szCs w:val="20"/>
              </w:rPr>
            </w:pPr>
            <w:r w:rsidRPr="00154278">
              <w:rPr>
                <w:sz w:val="20"/>
                <w:szCs w:val="20"/>
              </w:rPr>
              <w:t>2014-2016</w:t>
            </w:r>
          </w:p>
          <w:p w:rsidR="00252256" w:rsidRPr="00154278" w:rsidRDefault="00252256" w:rsidP="00252256">
            <w:pPr>
              <w:jc w:val="center"/>
              <w:rPr>
                <w:sz w:val="20"/>
                <w:szCs w:val="20"/>
              </w:rPr>
            </w:pPr>
            <w:r w:rsidRPr="00154278">
              <w:rPr>
                <w:sz w:val="20"/>
                <w:szCs w:val="20"/>
              </w:rPr>
              <w:t>ГБУЗ «КЦРБ» ГКУЗ «МИАЦ», МЗ НСО</w:t>
            </w:r>
          </w:p>
        </w:tc>
      </w:tr>
      <w:tr w:rsidR="00252256" w:rsidRPr="00154278" w:rsidTr="00252256">
        <w:trPr>
          <w:cantSplit/>
          <w:trHeight w:val="3319"/>
        </w:trPr>
        <w:tc>
          <w:tcPr>
            <w:tcW w:w="2054" w:type="dxa"/>
            <w:gridSpan w:val="2"/>
          </w:tcPr>
          <w:p w:rsidR="00252256" w:rsidRPr="00154278" w:rsidRDefault="00252256" w:rsidP="00252256">
            <w:pPr>
              <w:jc w:val="center"/>
              <w:rPr>
                <w:b/>
                <w:i/>
                <w:color w:val="FF0000"/>
                <w:sz w:val="20"/>
                <w:szCs w:val="20"/>
              </w:rPr>
            </w:pPr>
          </w:p>
        </w:tc>
        <w:tc>
          <w:tcPr>
            <w:tcW w:w="4996" w:type="dxa"/>
            <w:gridSpan w:val="8"/>
          </w:tcPr>
          <w:p w:rsidR="00252256" w:rsidRPr="00154278" w:rsidRDefault="00252256" w:rsidP="00252256">
            <w:pPr>
              <w:jc w:val="both"/>
              <w:rPr>
                <w:sz w:val="20"/>
                <w:szCs w:val="20"/>
              </w:rPr>
            </w:pPr>
            <w:r w:rsidRPr="00154278">
              <w:rPr>
                <w:sz w:val="20"/>
                <w:szCs w:val="20"/>
              </w:rPr>
              <w:t>Реализация ведомственной целевой программы «Организация обеспечения отдельных категорий граждан, проживающих на территории Новосибирской области, льготной стоматологической помощью, глазным протезированием и обеспечение слуховыми аппаратами на 2013-2015годы»</w:t>
            </w:r>
          </w:p>
        </w:tc>
        <w:tc>
          <w:tcPr>
            <w:tcW w:w="1000" w:type="dxa"/>
            <w:gridSpan w:val="7"/>
          </w:tcPr>
          <w:p w:rsidR="00252256" w:rsidRPr="00154278" w:rsidRDefault="00252256" w:rsidP="00252256">
            <w:pPr>
              <w:jc w:val="center"/>
              <w:rPr>
                <w:sz w:val="20"/>
                <w:szCs w:val="20"/>
              </w:rPr>
            </w:pPr>
          </w:p>
        </w:tc>
        <w:tc>
          <w:tcPr>
            <w:tcW w:w="948" w:type="dxa"/>
            <w:gridSpan w:val="5"/>
            <w:textDirection w:val="btLr"/>
          </w:tcPr>
          <w:p w:rsidR="00252256" w:rsidRPr="00154278" w:rsidRDefault="00252256" w:rsidP="00252256">
            <w:pPr>
              <w:ind w:left="113" w:right="113"/>
              <w:jc w:val="center"/>
              <w:rPr>
                <w:sz w:val="20"/>
                <w:szCs w:val="20"/>
              </w:rPr>
            </w:pPr>
            <w:r w:rsidRPr="00154278">
              <w:rPr>
                <w:sz w:val="20"/>
                <w:szCs w:val="20"/>
              </w:rPr>
              <w:t>3493,5</w:t>
            </w:r>
          </w:p>
        </w:tc>
        <w:tc>
          <w:tcPr>
            <w:tcW w:w="962" w:type="dxa"/>
            <w:gridSpan w:val="8"/>
            <w:textDirection w:val="btLr"/>
          </w:tcPr>
          <w:p w:rsidR="00252256" w:rsidRPr="00154278" w:rsidRDefault="00252256" w:rsidP="00252256">
            <w:pPr>
              <w:ind w:left="113" w:right="113"/>
              <w:jc w:val="center"/>
              <w:rPr>
                <w:sz w:val="20"/>
                <w:szCs w:val="20"/>
              </w:rPr>
            </w:pPr>
          </w:p>
        </w:tc>
        <w:tc>
          <w:tcPr>
            <w:tcW w:w="717" w:type="dxa"/>
            <w:gridSpan w:val="3"/>
          </w:tcPr>
          <w:p w:rsidR="00252256" w:rsidRPr="00154278" w:rsidRDefault="00252256" w:rsidP="00252256">
            <w:pPr>
              <w:jc w:val="center"/>
              <w:rPr>
                <w:sz w:val="20"/>
                <w:szCs w:val="20"/>
              </w:rPr>
            </w:pPr>
          </w:p>
        </w:tc>
        <w:tc>
          <w:tcPr>
            <w:tcW w:w="962" w:type="dxa"/>
            <w:gridSpan w:val="10"/>
            <w:textDirection w:val="btLr"/>
          </w:tcPr>
          <w:p w:rsidR="00252256" w:rsidRPr="00154278" w:rsidRDefault="00252256" w:rsidP="00252256">
            <w:pPr>
              <w:ind w:left="113" w:right="113"/>
              <w:jc w:val="center"/>
              <w:rPr>
                <w:sz w:val="20"/>
                <w:szCs w:val="20"/>
              </w:rPr>
            </w:pPr>
            <w:r w:rsidRPr="00154278">
              <w:rPr>
                <w:sz w:val="20"/>
                <w:szCs w:val="20"/>
              </w:rPr>
              <w:t>3493,5</w:t>
            </w:r>
          </w:p>
        </w:tc>
        <w:tc>
          <w:tcPr>
            <w:tcW w:w="677" w:type="dxa"/>
            <w:gridSpan w:val="8"/>
            <w:textDirection w:val="btLr"/>
          </w:tcPr>
          <w:p w:rsidR="00252256" w:rsidRPr="00154278" w:rsidRDefault="00252256" w:rsidP="00252256">
            <w:pPr>
              <w:ind w:left="113" w:right="113"/>
              <w:jc w:val="center"/>
              <w:rPr>
                <w:sz w:val="20"/>
                <w:szCs w:val="20"/>
              </w:rPr>
            </w:pPr>
          </w:p>
        </w:tc>
        <w:tc>
          <w:tcPr>
            <w:tcW w:w="568" w:type="dxa"/>
            <w:gridSpan w:val="9"/>
          </w:tcPr>
          <w:p w:rsidR="00252256" w:rsidRPr="00154278" w:rsidRDefault="00252256" w:rsidP="00252256">
            <w:pPr>
              <w:jc w:val="center"/>
              <w:rPr>
                <w:sz w:val="20"/>
                <w:szCs w:val="20"/>
              </w:rPr>
            </w:pPr>
          </w:p>
        </w:tc>
        <w:tc>
          <w:tcPr>
            <w:tcW w:w="732" w:type="dxa"/>
            <w:gridSpan w:val="7"/>
            <w:textDirection w:val="btLr"/>
          </w:tcPr>
          <w:p w:rsidR="00252256" w:rsidRPr="00154278" w:rsidRDefault="00252256" w:rsidP="00252256">
            <w:pPr>
              <w:ind w:left="113" w:right="113"/>
              <w:jc w:val="center"/>
              <w:rPr>
                <w:sz w:val="20"/>
                <w:szCs w:val="20"/>
              </w:rPr>
            </w:pPr>
          </w:p>
        </w:tc>
        <w:tc>
          <w:tcPr>
            <w:tcW w:w="809" w:type="dxa"/>
            <w:gridSpan w:val="10"/>
            <w:textDirection w:val="btLr"/>
          </w:tcPr>
          <w:p w:rsidR="00252256" w:rsidRPr="00154278" w:rsidRDefault="00252256" w:rsidP="00252256">
            <w:pPr>
              <w:ind w:left="113" w:right="113"/>
              <w:jc w:val="center"/>
              <w:rPr>
                <w:sz w:val="20"/>
                <w:szCs w:val="20"/>
              </w:rPr>
            </w:pPr>
          </w:p>
        </w:tc>
        <w:tc>
          <w:tcPr>
            <w:tcW w:w="1651" w:type="dxa"/>
            <w:gridSpan w:val="7"/>
          </w:tcPr>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2014-2016</w:t>
            </w:r>
          </w:p>
          <w:p w:rsidR="00252256" w:rsidRPr="00154278" w:rsidRDefault="00252256" w:rsidP="00252256">
            <w:pPr>
              <w:jc w:val="center"/>
              <w:rPr>
                <w:sz w:val="20"/>
                <w:szCs w:val="20"/>
              </w:rPr>
            </w:pPr>
            <w:r w:rsidRPr="00154278">
              <w:rPr>
                <w:sz w:val="20"/>
                <w:szCs w:val="20"/>
              </w:rPr>
              <w:t>ГБУЗ «КЦРБ»</w:t>
            </w:r>
          </w:p>
        </w:tc>
      </w:tr>
      <w:tr w:rsidR="00252256" w:rsidRPr="00154278" w:rsidTr="00252256">
        <w:tc>
          <w:tcPr>
            <w:tcW w:w="2054" w:type="dxa"/>
            <w:gridSpan w:val="2"/>
            <w:vMerge w:val="restart"/>
          </w:tcPr>
          <w:p w:rsidR="00252256" w:rsidRPr="00154278" w:rsidRDefault="00252256" w:rsidP="00252256">
            <w:pPr>
              <w:jc w:val="center"/>
              <w:rPr>
                <w:b/>
                <w:sz w:val="20"/>
                <w:szCs w:val="20"/>
              </w:rPr>
            </w:pPr>
          </w:p>
          <w:p w:rsidR="00252256" w:rsidRPr="00154278" w:rsidRDefault="00252256" w:rsidP="00252256">
            <w:pPr>
              <w:jc w:val="both"/>
              <w:rPr>
                <w:sz w:val="20"/>
                <w:szCs w:val="20"/>
              </w:rPr>
            </w:pPr>
            <w:r w:rsidRPr="00154278">
              <w:rPr>
                <w:sz w:val="20"/>
                <w:szCs w:val="20"/>
              </w:rPr>
              <w:t>Улучшение качественных показателей деятельности системы здравоохранения  по снижению материнской, младенческой смертности от социально значимых заболеваний и смертности трудоспособного населения</w:t>
            </w:r>
          </w:p>
          <w:p w:rsidR="00252256" w:rsidRPr="00154278" w:rsidRDefault="00252256" w:rsidP="00252256">
            <w:pPr>
              <w:jc w:val="center"/>
              <w:rPr>
                <w:b/>
                <w:sz w:val="20"/>
                <w:szCs w:val="20"/>
              </w:rPr>
            </w:pPr>
          </w:p>
        </w:tc>
        <w:tc>
          <w:tcPr>
            <w:tcW w:w="4996" w:type="dxa"/>
            <w:gridSpan w:val="8"/>
          </w:tcPr>
          <w:p w:rsidR="00252256" w:rsidRPr="00154278" w:rsidRDefault="00252256" w:rsidP="00252256">
            <w:pPr>
              <w:jc w:val="both"/>
              <w:rPr>
                <w:sz w:val="20"/>
                <w:szCs w:val="20"/>
              </w:rPr>
            </w:pPr>
            <w:r w:rsidRPr="00154278">
              <w:rPr>
                <w:sz w:val="20"/>
                <w:szCs w:val="20"/>
              </w:rPr>
              <w:t>Обеспечение  беременных женщин и  туберкулезных больных бесплатным проездом к месту наблюдения и обследования</w:t>
            </w:r>
          </w:p>
        </w:tc>
        <w:tc>
          <w:tcPr>
            <w:tcW w:w="1000" w:type="dxa"/>
            <w:gridSpan w:val="7"/>
          </w:tcPr>
          <w:p w:rsidR="00252256" w:rsidRPr="00154278" w:rsidRDefault="00252256" w:rsidP="00252256">
            <w:pPr>
              <w:jc w:val="center"/>
              <w:rPr>
                <w:sz w:val="20"/>
                <w:szCs w:val="20"/>
              </w:rPr>
            </w:pPr>
            <w:r w:rsidRPr="00154278">
              <w:rPr>
                <w:sz w:val="20"/>
                <w:szCs w:val="20"/>
              </w:rPr>
              <w:t>80</w:t>
            </w:r>
          </w:p>
        </w:tc>
        <w:tc>
          <w:tcPr>
            <w:tcW w:w="948" w:type="dxa"/>
            <w:gridSpan w:val="5"/>
          </w:tcPr>
          <w:p w:rsidR="00252256" w:rsidRPr="00154278" w:rsidRDefault="00252256" w:rsidP="00252256">
            <w:pPr>
              <w:jc w:val="center"/>
              <w:rPr>
                <w:sz w:val="20"/>
                <w:szCs w:val="20"/>
              </w:rPr>
            </w:pPr>
          </w:p>
        </w:tc>
        <w:tc>
          <w:tcPr>
            <w:tcW w:w="962" w:type="dxa"/>
            <w:gridSpan w:val="8"/>
          </w:tcPr>
          <w:p w:rsidR="00252256" w:rsidRPr="00154278" w:rsidRDefault="00252256" w:rsidP="00252256">
            <w:pPr>
              <w:jc w:val="center"/>
              <w:rPr>
                <w:sz w:val="20"/>
                <w:szCs w:val="20"/>
              </w:rPr>
            </w:pPr>
          </w:p>
        </w:tc>
        <w:tc>
          <w:tcPr>
            <w:tcW w:w="717" w:type="dxa"/>
            <w:gridSpan w:val="3"/>
          </w:tcPr>
          <w:p w:rsidR="00252256" w:rsidRPr="00154278" w:rsidRDefault="00252256" w:rsidP="00252256">
            <w:pPr>
              <w:jc w:val="center"/>
              <w:rPr>
                <w:sz w:val="20"/>
                <w:szCs w:val="20"/>
              </w:rPr>
            </w:pPr>
            <w:r w:rsidRPr="00154278">
              <w:rPr>
                <w:sz w:val="20"/>
                <w:szCs w:val="20"/>
              </w:rPr>
              <w:t>80</w:t>
            </w:r>
          </w:p>
        </w:tc>
        <w:tc>
          <w:tcPr>
            <w:tcW w:w="962" w:type="dxa"/>
            <w:gridSpan w:val="10"/>
          </w:tcPr>
          <w:p w:rsidR="00252256" w:rsidRPr="00154278" w:rsidRDefault="00252256" w:rsidP="00252256">
            <w:pPr>
              <w:jc w:val="center"/>
              <w:rPr>
                <w:sz w:val="20"/>
                <w:szCs w:val="20"/>
              </w:rPr>
            </w:pPr>
          </w:p>
        </w:tc>
        <w:tc>
          <w:tcPr>
            <w:tcW w:w="677" w:type="dxa"/>
            <w:gridSpan w:val="8"/>
          </w:tcPr>
          <w:p w:rsidR="00252256" w:rsidRPr="00154278" w:rsidRDefault="00252256" w:rsidP="00252256">
            <w:pPr>
              <w:jc w:val="center"/>
              <w:rPr>
                <w:sz w:val="20"/>
                <w:szCs w:val="20"/>
              </w:rPr>
            </w:pPr>
          </w:p>
        </w:tc>
        <w:tc>
          <w:tcPr>
            <w:tcW w:w="568" w:type="dxa"/>
            <w:gridSpan w:val="9"/>
          </w:tcPr>
          <w:p w:rsidR="00252256" w:rsidRPr="00154278" w:rsidRDefault="00252256" w:rsidP="00252256">
            <w:pPr>
              <w:jc w:val="center"/>
              <w:rPr>
                <w:sz w:val="20"/>
                <w:szCs w:val="20"/>
              </w:rPr>
            </w:pPr>
            <w:r w:rsidRPr="00154278">
              <w:rPr>
                <w:sz w:val="20"/>
                <w:szCs w:val="20"/>
              </w:rPr>
              <w:t>80</w:t>
            </w:r>
          </w:p>
        </w:tc>
        <w:tc>
          <w:tcPr>
            <w:tcW w:w="732" w:type="dxa"/>
            <w:gridSpan w:val="7"/>
          </w:tcPr>
          <w:p w:rsidR="00252256" w:rsidRPr="00154278" w:rsidRDefault="00252256" w:rsidP="00252256">
            <w:pPr>
              <w:jc w:val="center"/>
              <w:rPr>
                <w:sz w:val="20"/>
                <w:szCs w:val="20"/>
              </w:rPr>
            </w:pPr>
          </w:p>
        </w:tc>
        <w:tc>
          <w:tcPr>
            <w:tcW w:w="809" w:type="dxa"/>
            <w:gridSpan w:val="10"/>
          </w:tcPr>
          <w:p w:rsidR="00252256" w:rsidRPr="00154278" w:rsidRDefault="00252256" w:rsidP="00252256">
            <w:pPr>
              <w:jc w:val="center"/>
              <w:rPr>
                <w:b/>
                <w:sz w:val="20"/>
                <w:szCs w:val="20"/>
              </w:rPr>
            </w:pPr>
          </w:p>
        </w:tc>
        <w:tc>
          <w:tcPr>
            <w:tcW w:w="1651" w:type="dxa"/>
            <w:gridSpan w:val="7"/>
          </w:tcPr>
          <w:p w:rsidR="00252256" w:rsidRPr="00154278" w:rsidRDefault="00252256" w:rsidP="00252256">
            <w:pPr>
              <w:jc w:val="center"/>
              <w:rPr>
                <w:sz w:val="20"/>
                <w:szCs w:val="20"/>
              </w:rPr>
            </w:pPr>
            <w:r w:rsidRPr="00154278">
              <w:rPr>
                <w:sz w:val="20"/>
                <w:szCs w:val="20"/>
              </w:rPr>
              <w:t>2014-20</w:t>
            </w:r>
          </w:p>
          <w:p w:rsidR="00252256" w:rsidRPr="00154278" w:rsidRDefault="00252256" w:rsidP="00252256">
            <w:pPr>
              <w:jc w:val="center"/>
              <w:rPr>
                <w:sz w:val="20"/>
                <w:szCs w:val="20"/>
              </w:rPr>
            </w:pPr>
            <w:r w:rsidRPr="00154278">
              <w:rPr>
                <w:sz w:val="20"/>
                <w:szCs w:val="20"/>
              </w:rPr>
              <w:t>ГБУЗ «КЦРБ», МО</w:t>
            </w:r>
          </w:p>
        </w:tc>
      </w:tr>
      <w:tr w:rsidR="00252256" w:rsidRPr="00154278" w:rsidTr="00252256">
        <w:trPr>
          <w:cantSplit/>
          <w:trHeight w:val="1134"/>
        </w:trPr>
        <w:tc>
          <w:tcPr>
            <w:tcW w:w="2054" w:type="dxa"/>
            <w:gridSpan w:val="2"/>
            <w:vMerge/>
          </w:tcPr>
          <w:p w:rsidR="00252256" w:rsidRPr="00154278" w:rsidRDefault="00252256" w:rsidP="00252256">
            <w:pPr>
              <w:jc w:val="center"/>
              <w:rPr>
                <w:b/>
                <w:sz w:val="20"/>
                <w:szCs w:val="20"/>
              </w:rPr>
            </w:pPr>
          </w:p>
        </w:tc>
        <w:tc>
          <w:tcPr>
            <w:tcW w:w="4996" w:type="dxa"/>
            <w:gridSpan w:val="8"/>
          </w:tcPr>
          <w:p w:rsidR="00252256" w:rsidRPr="00154278" w:rsidRDefault="00252256" w:rsidP="00252256">
            <w:pPr>
              <w:jc w:val="both"/>
              <w:rPr>
                <w:sz w:val="20"/>
                <w:szCs w:val="20"/>
              </w:rPr>
            </w:pPr>
            <w:r w:rsidRPr="00154278">
              <w:rPr>
                <w:sz w:val="20"/>
                <w:szCs w:val="20"/>
              </w:rPr>
              <w:t>Проведение мероприятий по охране здоровья матерей и детей первого года жизни</w:t>
            </w:r>
          </w:p>
        </w:tc>
        <w:tc>
          <w:tcPr>
            <w:tcW w:w="1000" w:type="dxa"/>
            <w:gridSpan w:val="7"/>
          </w:tcPr>
          <w:p w:rsidR="00252256" w:rsidRPr="00154278" w:rsidRDefault="00252256" w:rsidP="00252256">
            <w:pPr>
              <w:jc w:val="center"/>
              <w:rPr>
                <w:sz w:val="20"/>
                <w:szCs w:val="20"/>
              </w:rPr>
            </w:pPr>
          </w:p>
        </w:tc>
        <w:tc>
          <w:tcPr>
            <w:tcW w:w="948" w:type="dxa"/>
            <w:gridSpan w:val="5"/>
            <w:textDirection w:val="btLr"/>
          </w:tcPr>
          <w:p w:rsidR="00252256" w:rsidRPr="00154278" w:rsidRDefault="00252256" w:rsidP="00252256">
            <w:pPr>
              <w:ind w:left="113" w:right="113"/>
              <w:jc w:val="center"/>
              <w:rPr>
                <w:sz w:val="20"/>
                <w:szCs w:val="20"/>
              </w:rPr>
            </w:pPr>
            <w:r w:rsidRPr="00154278">
              <w:rPr>
                <w:sz w:val="20"/>
                <w:szCs w:val="20"/>
              </w:rPr>
              <w:t>За счет средств ОБ</w:t>
            </w:r>
          </w:p>
        </w:tc>
        <w:tc>
          <w:tcPr>
            <w:tcW w:w="962" w:type="dxa"/>
            <w:gridSpan w:val="8"/>
          </w:tcPr>
          <w:p w:rsidR="00252256" w:rsidRPr="00154278" w:rsidRDefault="00252256" w:rsidP="00252256">
            <w:pPr>
              <w:jc w:val="center"/>
              <w:rPr>
                <w:sz w:val="20"/>
                <w:szCs w:val="20"/>
              </w:rPr>
            </w:pPr>
          </w:p>
        </w:tc>
        <w:tc>
          <w:tcPr>
            <w:tcW w:w="717" w:type="dxa"/>
            <w:gridSpan w:val="3"/>
          </w:tcPr>
          <w:p w:rsidR="00252256" w:rsidRPr="00154278" w:rsidRDefault="00252256" w:rsidP="00252256">
            <w:pPr>
              <w:jc w:val="center"/>
              <w:rPr>
                <w:sz w:val="20"/>
                <w:szCs w:val="20"/>
              </w:rPr>
            </w:pPr>
          </w:p>
        </w:tc>
        <w:tc>
          <w:tcPr>
            <w:tcW w:w="962" w:type="dxa"/>
            <w:gridSpan w:val="10"/>
            <w:textDirection w:val="btLr"/>
          </w:tcPr>
          <w:p w:rsidR="00252256" w:rsidRPr="00154278" w:rsidRDefault="00252256" w:rsidP="00252256">
            <w:pPr>
              <w:ind w:left="113" w:right="113"/>
              <w:jc w:val="center"/>
              <w:rPr>
                <w:sz w:val="20"/>
                <w:szCs w:val="20"/>
              </w:rPr>
            </w:pPr>
            <w:r w:rsidRPr="00154278">
              <w:rPr>
                <w:sz w:val="20"/>
                <w:szCs w:val="20"/>
              </w:rPr>
              <w:t>За счет средств ОБ</w:t>
            </w:r>
          </w:p>
        </w:tc>
        <w:tc>
          <w:tcPr>
            <w:tcW w:w="677" w:type="dxa"/>
            <w:gridSpan w:val="8"/>
          </w:tcPr>
          <w:p w:rsidR="00252256" w:rsidRPr="00154278" w:rsidRDefault="00252256" w:rsidP="00252256">
            <w:pPr>
              <w:jc w:val="center"/>
              <w:rPr>
                <w:sz w:val="20"/>
                <w:szCs w:val="20"/>
              </w:rPr>
            </w:pPr>
          </w:p>
        </w:tc>
        <w:tc>
          <w:tcPr>
            <w:tcW w:w="568" w:type="dxa"/>
            <w:gridSpan w:val="9"/>
          </w:tcPr>
          <w:p w:rsidR="00252256" w:rsidRPr="00154278" w:rsidRDefault="00252256" w:rsidP="00252256">
            <w:pPr>
              <w:jc w:val="center"/>
              <w:rPr>
                <w:sz w:val="20"/>
                <w:szCs w:val="20"/>
              </w:rPr>
            </w:pPr>
          </w:p>
        </w:tc>
        <w:tc>
          <w:tcPr>
            <w:tcW w:w="732" w:type="dxa"/>
            <w:gridSpan w:val="7"/>
            <w:textDirection w:val="btLr"/>
          </w:tcPr>
          <w:p w:rsidR="00252256" w:rsidRPr="00154278" w:rsidRDefault="00252256" w:rsidP="00252256">
            <w:pPr>
              <w:ind w:left="113" w:right="113"/>
              <w:jc w:val="center"/>
              <w:rPr>
                <w:sz w:val="20"/>
                <w:szCs w:val="20"/>
              </w:rPr>
            </w:pPr>
            <w:r w:rsidRPr="00154278">
              <w:rPr>
                <w:sz w:val="20"/>
                <w:szCs w:val="20"/>
              </w:rPr>
              <w:t>За счет средств ОБ</w:t>
            </w:r>
          </w:p>
        </w:tc>
        <w:tc>
          <w:tcPr>
            <w:tcW w:w="809" w:type="dxa"/>
            <w:gridSpan w:val="10"/>
          </w:tcPr>
          <w:p w:rsidR="00252256" w:rsidRPr="00154278" w:rsidRDefault="00252256" w:rsidP="00252256">
            <w:pPr>
              <w:jc w:val="center"/>
              <w:rPr>
                <w:b/>
                <w:sz w:val="20"/>
                <w:szCs w:val="20"/>
              </w:rPr>
            </w:pPr>
          </w:p>
        </w:tc>
        <w:tc>
          <w:tcPr>
            <w:tcW w:w="1651" w:type="dxa"/>
            <w:gridSpan w:val="7"/>
          </w:tcPr>
          <w:p w:rsidR="00252256" w:rsidRPr="00154278" w:rsidRDefault="00252256" w:rsidP="00252256">
            <w:pPr>
              <w:jc w:val="center"/>
              <w:rPr>
                <w:sz w:val="20"/>
                <w:szCs w:val="20"/>
              </w:rPr>
            </w:pPr>
            <w:r w:rsidRPr="00154278">
              <w:rPr>
                <w:sz w:val="20"/>
                <w:szCs w:val="20"/>
              </w:rPr>
              <w:t>2014-2016</w:t>
            </w:r>
          </w:p>
          <w:p w:rsidR="00252256" w:rsidRPr="00154278" w:rsidRDefault="00252256" w:rsidP="00252256">
            <w:pPr>
              <w:jc w:val="center"/>
              <w:rPr>
                <w:sz w:val="20"/>
                <w:szCs w:val="20"/>
              </w:rPr>
            </w:pPr>
            <w:r w:rsidRPr="00154278">
              <w:rPr>
                <w:sz w:val="20"/>
                <w:szCs w:val="20"/>
              </w:rPr>
              <w:t>ГБУЗ «КЦРБ»,</w:t>
            </w:r>
          </w:p>
          <w:p w:rsidR="00252256" w:rsidRPr="00154278" w:rsidRDefault="00252256" w:rsidP="00252256">
            <w:pPr>
              <w:jc w:val="center"/>
              <w:rPr>
                <w:sz w:val="20"/>
                <w:szCs w:val="20"/>
              </w:rPr>
            </w:pPr>
          </w:p>
        </w:tc>
      </w:tr>
      <w:tr w:rsidR="00252256" w:rsidRPr="00154278" w:rsidTr="00252256">
        <w:tc>
          <w:tcPr>
            <w:tcW w:w="2054" w:type="dxa"/>
            <w:gridSpan w:val="2"/>
            <w:vMerge/>
          </w:tcPr>
          <w:p w:rsidR="00252256" w:rsidRPr="00154278" w:rsidRDefault="00252256" w:rsidP="00252256">
            <w:pPr>
              <w:jc w:val="center"/>
              <w:rPr>
                <w:b/>
                <w:sz w:val="20"/>
                <w:szCs w:val="20"/>
              </w:rPr>
            </w:pPr>
          </w:p>
        </w:tc>
        <w:tc>
          <w:tcPr>
            <w:tcW w:w="4996" w:type="dxa"/>
            <w:gridSpan w:val="8"/>
          </w:tcPr>
          <w:p w:rsidR="00252256" w:rsidRPr="00154278" w:rsidRDefault="00252256" w:rsidP="00252256">
            <w:pPr>
              <w:jc w:val="both"/>
              <w:rPr>
                <w:sz w:val="20"/>
                <w:szCs w:val="20"/>
              </w:rPr>
            </w:pPr>
            <w:r w:rsidRPr="00154278">
              <w:rPr>
                <w:sz w:val="20"/>
                <w:szCs w:val="20"/>
              </w:rPr>
              <w:t>Обеспечение качественного и безопасного отдыха, оздоровления и занятости детей на территории Куйбышевского района, в том числе детей из малообеспеченных семей, детей-сирот и детей, оставшихся без попечения родителей</w:t>
            </w:r>
          </w:p>
        </w:tc>
        <w:tc>
          <w:tcPr>
            <w:tcW w:w="1948" w:type="dxa"/>
            <w:gridSpan w:val="12"/>
          </w:tcPr>
          <w:p w:rsidR="00252256" w:rsidRPr="00154278" w:rsidRDefault="00252256" w:rsidP="00252256">
            <w:pPr>
              <w:jc w:val="center"/>
              <w:rPr>
                <w:sz w:val="20"/>
                <w:szCs w:val="20"/>
              </w:rPr>
            </w:pPr>
            <w:r w:rsidRPr="00154278">
              <w:rPr>
                <w:sz w:val="20"/>
                <w:szCs w:val="20"/>
              </w:rPr>
              <w:t>За счет средств</w:t>
            </w:r>
          </w:p>
          <w:p w:rsidR="00252256" w:rsidRPr="00154278" w:rsidRDefault="00252256" w:rsidP="00252256">
            <w:pPr>
              <w:jc w:val="center"/>
              <w:rPr>
                <w:sz w:val="20"/>
                <w:szCs w:val="20"/>
              </w:rPr>
            </w:pPr>
            <w:r w:rsidRPr="00154278">
              <w:rPr>
                <w:sz w:val="20"/>
                <w:szCs w:val="20"/>
              </w:rPr>
              <w:t xml:space="preserve"> ОБ и МБ</w:t>
            </w:r>
          </w:p>
        </w:tc>
        <w:tc>
          <w:tcPr>
            <w:tcW w:w="962" w:type="dxa"/>
            <w:gridSpan w:val="8"/>
          </w:tcPr>
          <w:p w:rsidR="00252256" w:rsidRPr="00154278" w:rsidRDefault="00252256" w:rsidP="00252256">
            <w:pPr>
              <w:jc w:val="center"/>
              <w:rPr>
                <w:sz w:val="20"/>
                <w:szCs w:val="20"/>
              </w:rPr>
            </w:pPr>
          </w:p>
        </w:tc>
        <w:tc>
          <w:tcPr>
            <w:tcW w:w="1679" w:type="dxa"/>
            <w:gridSpan w:val="13"/>
          </w:tcPr>
          <w:p w:rsidR="00252256" w:rsidRPr="00154278" w:rsidRDefault="00252256" w:rsidP="00252256">
            <w:pPr>
              <w:jc w:val="center"/>
              <w:rPr>
                <w:sz w:val="20"/>
                <w:szCs w:val="20"/>
              </w:rPr>
            </w:pPr>
            <w:r w:rsidRPr="00154278">
              <w:rPr>
                <w:sz w:val="20"/>
                <w:szCs w:val="20"/>
              </w:rPr>
              <w:t>За счет средств</w:t>
            </w:r>
          </w:p>
          <w:p w:rsidR="00252256" w:rsidRPr="00154278" w:rsidRDefault="00252256" w:rsidP="00252256">
            <w:pPr>
              <w:jc w:val="center"/>
              <w:rPr>
                <w:sz w:val="20"/>
                <w:szCs w:val="20"/>
              </w:rPr>
            </w:pPr>
            <w:r w:rsidRPr="00154278">
              <w:rPr>
                <w:sz w:val="20"/>
                <w:szCs w:val="20"/>
              </w:rPr>
              <w:t xml:space="preserve"> ОБ и МБ</w:t>
            </w:r>
          </w:p>
        </w:tc>
        <w:tc>
          <w:tcPr>
            <w:tcW w:w="677" w:type="dxa"/>
            <w:gridSpan w:val="8"/>
          </w:tcPr>
          <w:p w:rsidR="00252256" w:rsidRPr="00154278" w:rsidRDefault="00252256" w:rsidP="00252256">
            <w:pPr>
              <w:jc w:val="center"/>
              <w:rPr>
                <w:sz w:val="20"/>
                <w:szCs w:val="20"/>
              </w:rPr>
            </w:pPr>
          </w:p>
        </w:tc>
        <w:tc>
          <w:tcPr>
            <w:tcW w:w="1300" w:type="dxa"/>
            <w:gridSpan w:val="16"/>
          </w:tcPr>
          <w:p w:rsidR="00252256" w:rsidRPr="00154278" w:rsidRDefault="00252256" w:rsidP="00252256">
            <w:pPr>
              <w:jc w:val="center"/>
              <w:rPr>
                <w:sz w:val="20"/>
                <w:szCs w:val="20"/>
              </w:rPr>
            </w:pPr>
            <w:r w:rsidRPr="00154278">
              <w:rPr>
                <w:sz w:val="20"/>
                <w:szCs w:val="20"/>
              </w:rPr>
              <w:t>За счет средств</w:t>
            </w:r>
          </w:p>
          <w:p w:rsidR="00252256" w:rsidRPr="00154278" w:rsidRDefault="00252256" w:rsidP="00252256">
            <w:pPr>
              <w:jc w:val="center"/>
              <w:rPr>
                <w:sz w:val="20"/>
                <w:szCs w:val="20"/>
              </w:rPr>
            </w:pPr>
            <w:r w:rsidRPr="00154278">
              <w:rPr>
                <w:sz w:val="20"/>
                <w:szCs w:val="20"/>
              </w:rPr>
              <w:t xml:space="preserve"> ОБ и МБ</w:t>
            </w:r>
          </w:p>
        </w:tc>
        <w:tc>
          <w:tcPr>
            <w:tcW w:w="809" w:type="dxa"/>
            <w:gridSpan w:val="10"/>
          </w:tcPr>
          <w:p w:rsidR="00252256" w:rsidRPr="00154278" w:rsidRDefault="00252256" w:rsidP="00252256">
            <w:pPr>
              <w:jc w:val="center"/>
              <w:rPr>
                <w:b/>
                <w:sz w:val="20"/>
                <w:szCs w:val="20"/>
              </w:rPr>
            </w:pPr>
          </w:p>
        </w:tc>
        <w:tc>
          <w:tcPr>
            <w:tcW w:w="1651" w:type="dxa"/>
            <w:gridSpan w:val="7"/>
          </w:tcPr>
          <w:p w:rsidR="00252256" w:rsidRPr="00154278" w:rsidRDefault="00252256" w:rsidP="00252256">
            <w:pPr>
              <w:jc w:val="center"/>
              <w:rPr>
                <w:sz w:val="20"/>
                <w:szCs w:val="20"/>
              </w:rPr>
            </w:pPr>
            <w:r w:rsidRPr="00154278">
              <w:rPr>
                <w:sz w:val="20"/>
                <w:szCs w:val="20"/>
              </w:rPr>
              <w:t>2014-2016</w:t>
            </w:r>
          </w:p>
          <w:p w:rsidR="00252256" w:rsidRPr="00154278" w:rsidRDefault="00252256" w:rsidP="00252256">
            <w:pPr>
              <w:jc w:val="center"/>
              <w:rPr>
                <w:sz w:val="20"/>
                <w:szCs w:val="20"/>
              </w:rPr>
            </w:pPr>
            <w:r w:rsidRPr="00154278">
              <w:rPr>
                <w:sz w:val="20"/>
                <w:szCs w:val="20"/>
              </w:rPr>
              <w:t>ООСОН, УО,ГБУЗ «КЦРБ»,УКС и МП, ТОФМС, ГБУ «ЦЗН»</w:t>
            </w:r>
          </w:p>
        </w:tc>
      </w:tr>
      <w:tr w:rsidR="00252256" w:rsidRPr="00154278" w:rsidTr="00252256">
        <w:trPr>
          <w:cantSplit/>
          <w:trHeight w:val="1134"/>
        </w:trPr>
        <w:tc>
          <w:tcPr>
            <w:tcW w:w="2054" w:type="dxa"/>
            <w:gridSpan w:val="2"/>
            <w:vMerge/>
          </w:tcPr>
          <w:p w:rsidR="00252256" w:rsidRPr="00154278" w:rsidRDefault="00252256" w:rsidP="00252256">
            <w:pPr>
              <w:jc w:val="center"/>
              <w:rPr>
                <w:b/>
                <w:sz w:val="20"/>
                <w:szCs w:val="20"/>
              </w:rPr>
            </w:pPr>
          </w:p>
        </w:tc>
        <w:tc>
          <w:tcPr>
            <w:tcW w:w="4996" w:type="dxa"/>
            <w:gridSpan w:val="8"/>
          </w:tcPr>
          <w:p w:rsidR="00252256" w:rsidRPr="00154278" w:rsidRDefault="00252256" w:rsidP="00252256">
            <w:pPr>
              <w:jc w:val="both"/>
              <w:rPr>
                <w:sz w:val="20"/>
                <w:szCs w:val="20"/>
              </w:rPr>
            </w:pPr>
            <w:r w:rsidRPr="00154278">
              <w:rPr>
                <w:sz w:val="20"/>
                <w:szCs w:val="20"/>
              </w:rPr>
              <w:t>Обеспечение этапности оказания медицинской помощи беременным женщинам из групп высокого риска</w:t>
            </w:r>
          </w:p>
        </w:tc>
        <w:tc>
          <w:tcPr>
            <w:tcW w:w="1000" w:type="dxa"/>
            <w:gridSpan w:val="7"/>
          </w:tcPr>
          <w:p w:rsidR="00252256" w:rsidRPr="00154278" w:rsidRDefault="00252256" w:rsidP="00252256">
            <w:pPr>
              <w:jc w:val="center"/>
              <w:rPr>
                <w:sz w:val="20"/>
                <w:szCs w:val="20"/>
              </w:rPr>
            </w:pPr>
          </w:p>
        </w:tc>
        <w:tc>
          <w:tcPr>
            <w:tcW w:w="948" w:type="dxa"/>
            <w:gridSpan w:val="5"/>
            <w:textDirection w:val="btLr"/>
          </w:tcPr>
          <w:p w:rsidR="00252256" w:rsidRPr="00154278" w:rsidRDefault="00252256" w:rsidP="00252256">
            <w:pPr>
              <w:ind w:left="113" w:right="113"/>
              <w:jc w:val="center"/>
              <w:rPr>
                <w:sz w:val="20"/>
                <w:szCs w:val="20"/>
              </w:rPr>
            </w:pPr>
            <w:r w:rsidRPr="00154278">
              <w:rPr>
                <w:sz w:val="20"/>
                <w:szCs w:val="20"/>
              </w:rPr>
              <w:t>За счет средствОБ</w:t>
            </w:r>
          </w:p>
        </w:tc>
        <w:tc>
          <w:tcPr>
            <w:tcW w:w="962" w:type="dxa"/>
            <w:gridSpan w:val="8"/>
          </w:tcPr>
          <w:p w:rsidR="00252256" w:rsidRPr="00154278" w:rsidRDefault="00252256" w:rsidP="00252256">
            <w:pPr>
              <w:jc w:val="center"/>
              <w:rPr>
                <w:sz w:val="20"/>
                <w:szCs w:val="20"/>
              </w:rPr>
            </w:pPr>
          </w:p>
        </w:tc>
        <w:tc>
          <w:tcPr>
            <w:tcW w:w="717" w:type="dxa"/>
            <w:gridSpan w:val="3"/>
          </w:tcPr>
          <w:p w:rsidR="00252256" w:rsidRPr="00154278" w:rsidRDefault="00252256" w:rsidP="00252256">
            <w:pPr>
              <w:jc w:val="center"/>
              <w:rPr>
                <w:sz w:val="20"/>
                <w:szCs w:val="20"/>
              </w:rPr>
            </w:pPr>
          </w:p>
        </w:tc>
        <w:tc>
          <w:tcPr>
            <w:tcW w:w="962" w:type="dxa"/>
            <w:gridSpan w:val="10"/>
            <w:textDirection w:val="btLr"/>
          </w:tcPr>
          <w:p w:rsidR="00252256" w:rsidRPr="00154278" w:rsidRDefault="00252256" w:rsidP="00252256">
            <w:pPr>
              <w:ind w:left="113" w:right="113"/>
              <w:jc w:val="center"/>
              <w:rPr>
                <w:sz w:val="20"/>
                <w:szCs w:val="20"/>
              </w:rPr>
            </w:pPr>
            <w:r w:rsidRPr="00154278">
              <w:rPr>
                <w:sz w:val="20"/>
                <w:szCs w:val="20"/>
              </w:rPr>
              <w:t>За счет средствОБ</w:t>
            </w:r>
          </w:p>
        </w:tc>
        <w:tc>
          <w:tcPr>
            <w:tcW w:w="677" w:type="dxa"/>
            <w:gridSpan w:val="8"/>
          </w:tcPr>
          <w:p w:rsidR="00252256" w:rsidRPr="00154278" w:rsidRDefault="00252256" w:rsidP="00252256">
            <w:pPr>
              <w:jc w:val="center"/>
              <w:rPr>
                <w:sz w:val="20"/>
                <w:szCs w:val="20"/>
              </w:rPr>
            </w:pPr>
          </w:p>
        </w:tc>
        <w:tc>
          <w:tcPr>
            <w:tcW w:w="568" w:type="dxa"/>
            <w:gridSpan w:val="9"/>
          </w:tcPr>
          <w:p w:rsidR="00252256" w:rsidRPr="00154278" w:rsidRDefault="00252256" w:rsidP="00252256">
            <w:pPr>
              <w:jc w:val="center"/>
              <w:rPr>
                <w:sz w:val="20"/>
                <w:szCs w:val="20"/>
              </w:rPr>
            </w:pPr>
          </w:p>
        </w:tc>
        <w:tc>
          <w:tcPr>
            <w:tcW w:w="900" w:type="dxa"/>
            <w:gridSpan w:val="8"/>
            <w:textDirection w:val="btLr"/>
          </w:tcPr>
          <w:p w:rsidR="00252256" w:rsidRPr="00154278" w:rsidRDefault="00252256" w:rsidP="00252256">
            <w:pPr>
              <w:ind w:left="113" w:right="113"/>
              <w:jc w:val="center"/>
              <w:rPr>
                <w:sz w:val="20"/>
                <w:szCs w:val="20"/>
              </w:rPr>
            </w:pPr>
            <w:r w:rsidRPr="00154278">
              <w:rPr>
                <w:sz w:val="20"/>
                <w:szCs w:val="20"/>
              </w:rPr>
              <w:t>За счет средствОБ</w:t>
            </w:r>
          </w:p>
        </w:tc>
        <w:tc>
          <w:tcPr>
            <w:tcW w:w="641" w:type="dxa"/>
            <w:gridSpan w:val="9"/>
          </w:tcPr>
          <w:p w:rsidR="00252256" w:rsidRPr="00154278" w:rsidRDefault="00252256" w:rsidP="00252256">
            <w:pPr>
              <w:jc w:val="center"/>
              <w:rPr>
                <w:b/>
                <w:sz w:val="20"/>
                <w:szCs w:val="20"/>
              </w:rPr>
            </w:pPr>
          </w:p>
        </w:tc>
        <w:tc>
          <w:tcPr>
            <w:tcW w:w="1651" w:type="dxa"/>
            <w:gridSpan w:val="7"/>
          </w:tcPr>
          <w:p w:rsidR="00252256" w:rsidRPr="00154278" w:rsidRDefault="00252256" w:rsidP="00252256">
            <w:pPr>
              <w:jc w:val="center"/>
              <w:rPr>
                <w:sz w:val="20"/>
                <w:szCs w:val="20"/>
              </w:rPr>
            </w:pPr>
            <w:r w:rsidRPr="00154278">
              <w:rPr>
                <w:sz w:val="20"/>
                <w:szCs w:val="20"/>
              </w:rPr>
              <w:t>2014-2016</w:t>
            </w:r>
          </w:p>
          <w:p w:rsidR="00252256" w:rsidRPr="00154278" w:rsidRDefault="00252256" w:rsidP="00252256">
            <w:pPr>
              <w:jc w:val="center"/>
              <w:rPr>
                <w:sz w:val="20"/>
                <w:szCs w:val="20"/>
              </w:rPr>
            </w:pPr>
            <w:r w:rsidRPr="00154278">
              <w:rPr>
                <w:sz w:val="20"/>
                <w:szCs w:val="20"/>
              </w:rPr>
              <w:t>ГБУЗ «КЦРБ»,</w:t>
            </w:r>
          </w:p>
          <w:p w:rsidR="00252256" w:rsidRPr="00154278" w:rsidRDefault="00252256" w:rsidP="00252256">
            <w:pPr>
              <w:jc w:val="center"/>
              <w:rPr>
                <w:sz w:val="20"/>
                <w:szCs w:val="20"/>
              </w:rPr>
            </w:pPr>
            <w:r w:rsidRPr="00154278">
              <w:rPr>
                <w:sz w:val="20"/>
                <w:szCs w:val="20"/>
              </w:rPr>
              <w:t>МЗ НСО</w:t>
            </w:r>
          </w:p>
        </w:tc>
      </w:tr>
      <w:tr w:rsidR="00252256" w:rsidRPr="00154278" w:rsidTr="00252256">
        <w:trPr>
          <w:cantSplit/>
          <w:trHeight w:val="1134"/>
        </w:trPr>
        <w:tc>
          <w:tcPr>
            <w:tcW w:w="2054" w:type="dxa"/>
            <w:gridSpan w:val="2"/>
            <w:vMerge/>
          </w:tcPr>
          <w:p w:rsidR="00252256" w:rsidRPr="00154278" w:rsidRDefault="00252256" w:rsidP="00252256">
            <w:pPr>
              <w:jc w:val="center"/>
              <w:rPr>
                <w:b/>
                <w:sz w:val="20"/>
                <w:szCs w:val="20"/>
              </w:rPr>
            </w:pPr>
          </w:p>
        </w:tc>
        <w:tc>
          <w:tcPr>
            <w:tcW w:w="4996" w:type="dxa"/>
            <w:gridSpan w:val="8"/>
          </w:tcPr>
          <w:p w:rsidR="00252256" w:rsidRPr="00154278" w:rsidRDefault="00252256" w:rsidP="00252256">
            <w:pPr>
              <w:jc w:val="both"/>
              <w:rPr>
                <w:sz w:val="20"/>
                <w:szCs w:val="20"/>
              </w:rPr>
            </w:pPr>
            <w:r w:rsidRPr="00154278">
              <w:rPr>
                <w:sz w:val="20"/>
                <w:szCs w:val="20"/>
              </w:rPr>
              <w:t>Обеспечение проведения в полном объеме неонатального скрининга врожденной и наследственной патологии</w:t>
            </w:r>
          </w:p>
        </w:tc>
        <w:tc>
          <w:tcPr>
            <w:tcW w:w="1000" w:type="dxa"/>
            <w:gridSpan w:val="7"/>
          </w:tcPr>
          <w:p w:rsidR="00252256" w:rsidRPr="00154278" w:rsidRDefault="00252256" w:rsidP="00252256">
            <w:pPr>
              <w:jc w:val="center"/>
              <w:rPr>
                <w:sz w:val="20"/>
                <w:szCs w:val="20"/>
              </w:rPr>
            </w:pPr>
          </w:p>
        </w:tc>
        <w:tc>
          <w:tcPr>
            <w:tcW w:w="948" w:type="dxa"/>
            <w:gridSpan w:val="5"/>
            <w:textDirection w:val="btLr"/>
          </w:tcPr>
          <w:p w:rsidR="00252256" w:rsidRPr="00154278" w:rsidRDefault="00252256" w:rsidP="00252256">
            <w:pPr>
              <w:ind w:left="113" w:right="113"/>
              <w:jc w:val="center"/>
              <w:rPr>
                <w:sz w:val="20"/>
                <w:szCs w:val="20"/>
              </w:rPr>
            </w:pPr>
            <w:r w:rsidRPr="00154278">
              <w:rPr>
                <w:sz w:val="20"/>
                <w:szCs w:val="20"/>
              </w:rPr>
              <w:t>За счет средств ТФОМС</w:t>
            </w:r>
          </w:p>
        </w:tc>
        <w:tc>
          <w:tcPr>
            <w:tcW w:w="962" w:type="dxa"/>
            <w:gridSpan w:val="8"/>
          </w:tcPr>
          <w:p w:rsidR="00252256" w:rsidRPr="00154278" w:rsidRDefault="00252256" w:rsidP="00252256">
            <w:pPr>
              <w:jc w:val="center"/>
              <w:rPr>
                <w:sz w:val="20"/>
                <w:szCs w:val="20"/>
              </w:rPr>
            </w:pPr>
          </w:p>
        </w:tc>
        <w:tc>
          <w:tcPr>
            <w:tcW w:w="717" w:type="dxa"/>
            <w:gridSpan w:val="3"/>
          </w:tcPr>
          <w:p w:rsidR="00252256" w:rsidRPr="00154278" w:rsidRDefault="00252256" w:rsidP="00252256">
            <w:pPr>
              <w:jc w:val="center"/>
              <w:rPr>
                <w:sz w:val="20"/>
                <w:szCs w:val="20"/>
              </w:rPr>
            </w:pPr>
          </w:p>
        </w:tc>
        <w:tc>
          <w:tcPr>
            <w:tcW w:w="962" w:type="dxa"/>
            <w:gridSpan w:val="10"/>
            <w:textDirection w:val="btLr"/>
          </w:tcPr>
          <w:p w:rsidR="00252256" w:rsidRPr="00154278" w:rsidRDefault="00252256" w:rsidP="00252256">
            <w:pPr>
              <w:ind w:left="113" w:right="113"/>
              <w:jc w:val="center"/>
              <w:rPr>
                <w:sz w:val="20"/>
                <w:szCs w:val="20"/>
              </w:rPr>
            </w:pPr>
            <w:r w:rsidRPr="00154278">
              <w:rPr>
                <w:sz w:val="20"/>
                <w:szCs w:val="20"/>
              </w:rPr>
              <w:t>За счет средств ТФОМС</w:t>
            </w:r>
          </w:p>
        </w:tc>
        <w:tc>
          <w:tcPr>
            <w:tcW w:w="677" w:type="dxa"/>
            <w:gridSpan w:val="8"/>
          </w:tcPr>
          <w:p w:rsidR="00252256" w:rsidRPr="00154278" w:rsidRDefault="00252256" w:rsidP="00252256">
            <w:pPr>
              <w:jc w:val="center"/>
              <w:rPr>
                <w:sz w:val="20"/>
                <w:szCs w:val="20"/>
              </w:rPr>
            </w:pPr>
          </w:p>
        </w:tc>
        <w:tc>
          <w:tcPr>
            <w:tcW w:w="568" w:type="dxa"/>
            <w:gridSpan w:val="9"/>
          </w:tcPr>
          <w:p w:rsidR="00252256" w:rsidRPr="00154278" w:rsidRDefault="00252256" w:rsidP="00252256">
            <w:pPr>
              <w:jc w:val="center"/>
              <w:rPr>
                <w:sz w:val="20"/>
                <w:szCs w:val="20"/>
              </w:rPr>
            </w:pPr>
          </w:p>
        </w:tc>
        <w:tc>
          <w:tcPr>
            <w:tcW w:w="900" w:type="dxa"/>
            <w:gridSpan w:val="8"/>
            <w:textDirection w:val="btLr"/>
          </w:tcPr>
          <w:p w:rsidR="00252256" w:rsidRPr="00154278" w:rsidRDefault="00252256" w:rsidP="00252256">
            <w:pPr>
              <w:ind w:left="113" w:right="113"/>
              <w:jc w:val="center"/>
              <w:rPr>
                <w:sz w:val="20"/>
                <w:szCs w:val="20"/>
              </w:rPr>
            </w:pPr>
            <w:r w:rsidRPr="00154278">
              <w:rPr>
                <w:sz w:val="20"/>
                <w:szCs w:val="20"/>
              </w:rPr>
              <w:t>За счет средств ТФОМС</w:t>
            </w:r>
          </w:p>
        </w:tc>
        <w:tc>
          <w:tcPr>
            <w:tcW w:w="641" w:type="dxa"/>
            <w:gridSpan w:val="9"/>
          </w:tcPr>
          <w:p w:rsidR="00252256" w:rsidRPr="00154278" w:rsidRDefault="00252256" w:rsidP="00252256">
            <w:pPr>
              <w:jc w:val="center"/>
              <w:rPr>
                <w:b/>
                <w:sz w:val="20"/>
                <w:szCs w:val="20"/>
              </w:rPr>
            </w:pPr>
          </w:p>
        </w:tc>
        <w:tc>
          <w:tcPr>
            <w:tcW w:w="1651" w:type="dxa"/>
            <w:gridSpan w:val="7"/>
          </w:tcPr>
          <w:p w:rsidR="00252256" w:rsidRPr="00154278" w:rsidRDefault="00252256" w:rsidP="00252256">
            <w:pPr>
              <w:jc w:val="center"/>
              <w:rPr>
                <w:sz w:val="20"/>
                <w:szCs w:val="20"/>
              </w:rPr>
            </w:pPr>
            <w:r w:rsidRPr="00154278">
              <w:rPr>
                <w:sz w:val="20"/>
                <w:szCs w:val="20"/>
              </w:rPr>
              <w:t>2014-2016</w:t>
            </w:r>
          </w:p>
          <w:p w:rsidR="00252256" w:rsidRPr="00154278" w:rsidRDefault="00252256" w:rsidP="00252256">
            <w:pPr>
              <w:jc w:val="center"/>
              <w:rPr>
                <w:sz w:val="20"/>
                <w:szCs w:val="20"/>
              </w:rPr>
            </w:pPr>
            <w:r w:rsidRPr="00154278">
              <w:rPr>
                <w:sz w:val="20"/>
                <w:szCs w:val="20"/>
              </w:rPr>
              <w:t>ГБУЗ «КЦРБ»</w:t>
            </w:r>
          </w:p>
        </w:tc>
      </w:tr>
      <w:tr w:rsidR="00252256" w:rsidRPr="00154278" w:rsidTr="00252256">
        <w:trPr>
          <w:gridAfter w:val="2"/>
          <w:wAfter w:w="128" w:type="dxa"/>
        </w:trPr>
        <w:tc>
          <w:tcPr>
            <w:tcW w:w="2054" w:type="dxa"/>
            <w:gridSpan w:val="2"/>
            <w:vMerge/>
          </w:tcPr>
          <w:p w:rsidR="00252256" w:rsidRPr="00154278" w:rsidRDefault="00252256" w:rsidP="00252256">
            <w:pPr>
              <w:jc w:val="center"/>
              <w:rPr>
                <w:b/>
                <w:sz w:val="20"/>
                <w:szCs w:val="20"/>
              </w:rPr>
            </w:pPr>
          </w:p>
        </w:tc>
        <w:tc>
          <w:tcPr>
            <w:tcW w:w="4996" w:type="dxa"/>
            <w:gridSpan w:val="8"/>
          </w:tcPr>
          <w:p w:rsidR="00252256" w:rsidRPr="00154278" w:rsidRDefault="00252256" w:rsidP="00252256">
            <w:pPr>
              <w:jc w:val="both"/>
              <w:rPr>
                <w:sz w:val="20"/>
                <w:szCs w:val="20"/>
              </w:rPr>
            </w:pPr>
            <w:r w:rsidRPr="00154278">
              <w:rPr>
                <w:sz w:val="20"/>
                <w:szCs w:val="20"/>
              </w:rPr>
              <w:t>Обеспечение беременных женщин витаминно-минеральными комплексами, препаратами йода</w:t>
            </w:r>
          </w:p>
        </w:tc>
        <w:tc>
          <w:tcPr>
            <w:tcW w:w="7363" w:type="dxa"/>
            <w:gridSpan w:val="65"/>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За счет родовых сертификатов</w:t>
            </w:r>
          </w:p>
        </w:tc>
        <w:tc>
          <w:tcPr>
            <w:tcW w:w="1535" w:type="dxa"/>
            <w:gridSpan w:val="7"/>
          </w:tcPr>
          <w:p w:rsidR="00252256" w:rsidRPr="00154278" w:rsidRDefault="00252256" w:rsidP="00252256">
            <w:pPr>
              <w:jc w:val="center"/>
              <w:rPr>
                <w:sz w:val="20"/>
                <w:szCs w:val="20"/>
              </w:rPr>
            </w:pPr>
            <w:r w:rsidRPr="00154278">
              <w:rPr>
                <w:sz w:val="20"/>
                <w:szCs w:val="20"/>
              </w:rPr>
              <w:t>2014-2016</w:t>
            </w:r>
          </w:p>
          <w:p w:rsidR="00252256" w:rsidRPr="00154278" w:rsidRDefault="00252256" w:rsidP="00252256">
            <w:pPr>
              <w:jc w:val="center"/>
              <w:rPr>
                <w:sz w:val="20"/>
                <w:szCs w:val="20"/>
              </w:rPr>
            </w:pPr>
            <w:r w:rsidRPr="00154278">
              <w:rPr>
                <w:sz w:val="20"/>
                <w:szCs w:val="20"/>
              </w:rPr>
              <w:t>ГБУЗ «КЦРБ»</w:t>
            </w:r>
          </w:p>
        </w:tc>
      </w:tr>
      <w:tr w:rsidR="00252256" w:rsidRPr="00154278" w:rsidTr="00252256">
        <w:trPr>
          <w:gridAfter w:val="2"/>
          <w:wAfter w:w="128" w:type="dxa"/>
        </w:trPr>
        <w:tc>
          <w:tcPr>
            <w:tcW w:w="2054" w:type="dxa"/>
            <w:gridSpan w:val="2"/>
            <w:vMerge/>
          </w:tcPr>
          <w:p w:rsidR="00252256" w:rsidRPr="00154278" w:rsidRDefault="00252256" w:rsidP="00252256">
            <w:pPr>
              <w:jc w:val="center"/>
              <w:rPr>
                <w:b/>
                <w:sz w:val="20"/>
                <w:szCs w:val="20"/>
              </w:rPr>
            </w:pPr>
          </w:p>
        </w:tc>
        <w:tc>
          <w:tcPr>
            <w:tcW w:w="4996" w:type="dxa"/>
            <w:gridSpan w:val="8"/>
          </w:tcPr>
          <w:p w:rsidR="00252256" w:rsidRPr="00154278" w:rsidRDefault="00252256" w:rsidP="00252256">
            <w:pPr>
              <w:jc w:val="both"/>
              <w:rPr>
                <w:sz w:val="20"/>
                <w:szCs w:val="20"/>
              </w:rPr>
            </w:pPr>
            <w:r w:rsidRPr="00154278">
              <w:rPr>
                <w:sz w:val="20"/>
                <w:szCs w:val="20"/>
              </w:rPr>
              <w:t>Обеспечение работы первичного сосудистого отделения №5 для оказания специализированной помощи больным с сердечно - сосудистыми заболеваниями</w:t>
            </w:r>
          </w:p>
        </w:tc>
        <w:tc>
          <w:tcPr>
            <w:tcW w:w="7363" w:type="dxa"/>
            <w:gridSpan w:val="65"/>
          </w:tcPr>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За счет  средств МЗ НСО</w:t>
            </w:r>
          </w:p>
        </w:tc>
        <w:tc>
          <w:tcPr>
            <w:tcW w:w="1535" w:type="dxa"/>
            <w:gridSpan w:val="7"/>
          </w:tcPr>
          <w:p w:rsidR="00252256" w:rsidRPr="00154278" w:rsidRDefault="00252256" w:rsidP="00252256">
            <w:pPr>
              <w:jc w:val="center"/>
              <w:rPr>
                <w:sz w:val="20"/>
                <w:szCs w:val="20"/>
              </w:rPr>
            </w:pPr>
            <w:r w:rsidRPr="00154278">
              <w:rPr>
                <w:sz w:val="20"/>
                <w:szCs w:val="20"/>
              </w:rPr>
              <w:t>2014-2016</w:t>
            </w:r>
          </w:p>
          <w:p w:rsidR="00252256" w:rsidRPr="00154278" w:rsidRDefault="00252256" w:rsidP="00252256">
            <w:pPr>
              <w:jc w:val="center"/>
              <w:rPr>
                <w:sz w:val="20"/>
                <w:szCs w:val="20"/>
              </w:rPr>
            </w:pPr>
            <w:r w:rsidRPr="00154278">
              <w:rPr>
                <w:sz w:val="20"/>
                <w:szCs w:val="20"/>
              </w:rPr>
              <w:t>МЗ НСО,ТФОМС,ГБУЗ «КЦРБ»</w:t>
            </w:r>
          </w:p>
        </w:tc>
      </w:tr>
      <w:tr w:rsidR="00252256" w:rsidRPr="00154278" w:rsidTr="00252256">
        <w:trPr>
          <w:gridAfter w:val="2"/>
          <w:wAfter w:w="128" w:type="dxa"/>
        </w:trPr>
        <w:tc>
          <w:tcPr>
            <w:tcW w:w="2054" w:type="dxa"/>
            <w:gridSpan w:val="2"/>
            <w:vMerge/>
          </w:tcPr>
          <w:p w:rsidR="00252256" w:rsidRPr="00154278" w:rsidRDefault="00252256" w:rsidP="00252256">
            <w:pPr>
              <w:jc w:val="center"/>
              <w:rPr>
                <w:b/>
                <w:sz w:val="20"/>
                <w:szCs w:val="20"/>
              </w:rPr>
            </w:pPr>
          </w:p>
        </w:tc>
        <w:tc>
          <w:tcPr>
            <w:tcW w:w="4996" w:type="dxa"/>
            <w:gridSpan w:val="8"/>
          </w:tcPr>
          <w:p w:rsidR="00252256" w:rsidRPr="00154278" w:rsidRDefault="00252256" w:rsidP="00252256">
            <w:pPr>
              <w:jc w:val="both"/>
              <w:rPr>
                <w:sz w:val="20"/>
                <w:szCs w:val="20"/>
              </w:rPr>
            </w:pPr>
            <w:r w:rsidRPr="00154278">
              <w:rPr>
                <w:sz w:val="20"/>
                <w:szCs w:val="20"/>
              </w:rPr>
              <w:t>Обеспечение работы первичного онкологического отделения на базе поликлиники с целью улучшения ранней выявляемости злокачественных новообразований.</w:t>
            </w:r>
          </w:p>
        </w:tc>
        <w:tc>
          <w:tcPr>
            <w:tcW w:w="7363" w:type="dxa"/>
            <w:gridSpan w:val="65"/>
          </w:tcPr>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b/>
                <w:sz w:val="20"/>
                <w:szCs w:val="20"/>
              </w:rPr>
            </w:pPr>
            <w:r w:rsidRPr="00154278">
              <w:rPr>
                <w:sz w:val="20"/>
                <w:szCs w:val="20"/>
              </w:rPr>
              <w:t>За счет  средств МЗ НСО</w:t>
            </w:r>
          </w:p>
        </w:tc>
        <w:tc>
          <w:tcPr>
            <w:tcW w:w="1535" w:type="dxa"/>
            <w:gridSpan w:val="7"/>
          </w:tcPr>
          <w:p w:rsidR="00252256" w:rsidRPr="00154278" w:rsidRDefault="00252256" w:rsidP="00252256">
            <w:pPr>
              <w:jc w:val="center"/>
              <w:rPr>
                <w:sz w:val="20"/>
                <w:szCs w:val="20"/>
              </w:rPr>
            </w:pPr>
            <w:r w:rsidRPr="00154278">
              <w:rPr>
                <w:sz w:val="20"/>
                <w:szCs w:val="20"/>
              </w:rPr>
              <w:t>2014-2016</w:t>
            </w:r>
          </w:p>
          <w:p w:rsidR="00252256" w:rsidRPr="00154278" w:rsidRDefault="00252256" w:rsidP="00252256">
            <w:pPr>
              <w:jc w:val="center"/>
              <w:rPr>
                <w:sz w:val="20"/>
                <w:szCs w:val="20"/>
              </w:rPr>
            </w:pPr>
            <w:r w:rsidRPr="00154278">
              <w:rPr>
                <w:sz w:val="20"/>
                <w:szCs w:val="20"/>
              </w:rPr>
              <w:t>ГБУЗ «КЦРБ»</w:t>
            </w:r>
          </w:p>
        </w:tc>
      </w:tr>
      <w:tr w:rsidR="00252256" w:rsidRPr="00154278" w:rsidTr="00252256">
        <w:trPr>
          <w:gridAfter w:val="2"/>
          <w:wAfter w:w="128" w:type="dxa"/>
        </w:trPr>
        <w:tc>
          <w:tcPr>
            <w:tcW w:w="2054" w:type="dxa"/>
            <w:gridSpan w:val="2"/>
            <w:vMerge/>
          </w:tcPr>
          <w:p w:rsidR="00252256" w:rsidRPr="00154278" w:rsidRDefault="00252256" w:rsidP="00252256">
            <w:pPr>
              <w:jc w:val="center"/>
              <w:rPr>
                <w:b/>
                <w:sz w:val="20"/>
                <w:szCs w:val="20"/>
              </w:rPr>
            </w:pPr>
          </w:p>
        </w:tc>
        <w:tc>
          <w:tcPr>
            <w:tcW w:w="4996" w:type="dxa"/>
            <w:gridSpan w:val="8"/>
          </w:tcPr>
          <w:p w:rsidR="00252256" w:rsidRPr="00154278" w:rsidRDefault="00252256" w:rsidP="00252256">
            <w:pPr>
              <w:jc w:val="both"/>
              <w:rPr>
                <w:sz w:val="20"/>
                <w:szCs w:val="20"/>
              </w:rPr>
            </w:pPr>
            <w:r w:rsidRPr="00154278">
              <w:rPr>
                <w:sz w:val="20"/>
                <w:szCs w:val="20"/>
              </w:rPr>
              <w:t xml:space="preserve">Обеспечение работы травматологического центра </w:t>
            </w:r>
            <w:r w:rsidRPr="00154278">
              <w:rPr>
                <w:sz w:val="20"/>
                <w:szCs w:val="20"/>
                <w:lang w:val="en-US"/>
              </w:rPr>
              <w:t>II</w:t>
            </w:r>
            <w:r w:rsidRPr="00154278">
              <w:rPr>
                <w:sz w:val="20"/>
                <w:szCs w:val="20"/>
              </w:rPr>
              <w:t xml:space="preserve"> уровня с целью организации медицинской помощи пострадавшим при дорожно- транспортных происшествиях, в том числе с сочетанными, множественными и изолированными травмами, сопровождающимися шоком</w:t>
            </w:r>
          </w:p>
        </w:tc>
        <w:tc>
          <w:tcPr>
            <w:tcW w:w="7363" w:type="dxa"/>
            <w:gridSpan w:val="65"/>
          </w:tcPr>
          <w:p w:rsidR="00252256" w:rsidRPr="00154278" w:rsidRDefault="00252256" w:rsidP="00252256">
            <w:pPr>
              <w:jc w:val="center"/>
              <w:rPr>
                <w:b/>
                <w:sz w:val="20"/>
                <w:szCs w:val="20"/>
              </w:rPr>
            </w:pPr>
          </w:p>
          <w:p w:rsidR="00252256" w:rsidRPr="00154278" w:rsidRDefault="00252256" w:rsidP="00252256">
            <w:pPr>
              <w:jc w:val="center"/>
              <w:rPr>
                <w:b/>
                <w:sz w:val="20"/>
                <w:szCs w:val="20"/>
              </w:rPr>
            </w:pPr>
          </w:p>
          <w:p w:rsidR="00252256" w:rsidRPr="00154278" w:rsidRDefault="00252256" w:rsidP="00252256">
            <w:pPr>
              <w:jc w:val="center"/>
              <w:rPr>
                <w:b/>
                <w:sz w:val="20"/>
                <w:szCs w:val="20"/>
              </w:rPr>
            </w:pPr>
            <w:r w:rsidRPr="00154278">
              <w:rPr>
                <w:sz w:val="20"/>
                <w:szCs w:val="20"/>
              </w:rPr>
              <w:t>За счет  средств МЗ НСО</w:t>
            </w:r>
          </w:p>
        </w:tc>
        <w:tc>
          <w:tcPr>
            <w:tcW w:w="1535" w:type="dxa"/>
            <w:gridSpan w:val="7"/>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2014-2016</w:t>
            </w:r>
          </w:p>
          <w:p w:rsidR="00252256" w:rsidRPr="00154278" w:rsidRDefault="00252256" w:rsidP="00252256">
            <w:pPr>
              <w:jc w:val="center"/>
              <w:rPr>
                <w:sz w:val="20"/>
                <w:szCs w:val="20"/>
              </w:rPr>
            </w:pPr>
            <w:r w:rsidRPr="00154278">
              <w:rPr>
                <w:sz w:val="20"/>
                <w:szCs w:val="20"/>
              </w:rPr>
              <w:t>МЗ НСО,</w:t>
            </w:r>
          </w:p>
          <w:p w:rsidR="00252256" w:rsidRPr="00154278" w:rsidRDefault="00252256" w:rsidP="00252256">
            <w:pPr>
              <w:jc w:val="center"/>
              <w:rPr>
                <w:sz w:val="20"/>
                <w:szCs w:val="20"/>
              </w:rPr>
            </w:pPr>
            <w:r w:rsidRPr="00154278">
              <w:rPr>
                <w:sz w:val="20"/>
                <w:szCs w:val="20"/>
              </w:rPr>
              <w:t>ТФОМС,ГБУЗ «КЦРБ»</w:t>
            </w:r>
          </w:p>
        </w:tc>
      </w:tr>
      <w:tr w:rsidR="00252256" w:rsidRPr="00154278" w:rsidTr="00252256">
        <w:trPr>
          <w:gridAfter w:val="2"/>
          <w:wAfter w:w="128" w:type="dxa"/>
        </w:trPr>
        <w:tc>
          <w:tcPr>
            <w:tcW w:w="2054" w:type="dxa"/>
            <w:gridSpan w:val="2"/>
            <w:vMerge/>
          </w:tcPr>
          <w:p w:rsidR="00252256" w:rsidRPr="00154278" w:rsidRDefault="00252256" w:rsidP="00252256">
            <w:pPr>
              <w:jc w:val="center"/>
              <w:rPr>
                <w:b/>
                <w:sz w:val="20"/>
                <w:szCs w:val="20"/>
              </w:rPr>
            </w:pPr>
          </w:p>
        </w:tc>
        <w:tc>
          <w:tcPr>
            <w:tcW w:w="4996" w:type="dxa"/>
            <w:gridSpan w:val="8"/>
          </w:tcPr>
          <w:p w:rsidR="00252256" w:rsidRPr="00154278" w:rsidRDefault="00252256" w:rsidP="00252256">
            <w:pPr>
              <w:jc w:val="both"/>
              <w:rPr>
                <w:sz w:val="20"/>
                <w:szCs w:val="20"/>
              </w:rPr>
            </w:pPr>
            <w:r w:rsidRPr="00154278">
              <w:rPr>
                <w:sz w:val="20"/>
                <w:szCs w:val="20"/>
              </w:rPr>
              <w:t>Реализация долгосрочной целевой программы от 07.10.2011 №437-п «Развитие онкологической службы Новосибирской области на 2012-2015годы»</w:t>
            </w:r>
          </w:p>
        </w:tc>
        <w:tc>
          <w:tcPr>
            <w:tcW w:w="7363" w:type="dxa"/>
            <w:gridSpan w:val="65"/>
          </w:tcPr>
          <w:p w:rsidR="00252256" w:rsidRPr="00154278" w:rsidRDefault="00252256" w:rsidP="00252256">
            <w:pPr>
              <w:jc w:val="center"/>
              <w:rPr>
                <w:b/>
                <w:sz w:val="20"/>
                <w:szCs w:val="20"/>
              </w:rPr>
            </w:pPr>
          </w:p>
          <w:p w:rsidR="00252256" w:rsidRPr="00154278" w:rsidRDefault="00252256" w:rsidP="00252256">
            <w:pPr>
              <w:jc w:val="center"/>
              <w:rPr>
                <w:b/>
                <w:sz w:val="20"/>
                <w:szCs w:val="20"/>
              </w:rPr>
            </w:pPr>
          </w:p>
          <w:p w:rsidR="00252256" w:rsidRPr="00154278" w:rsidRDefault="00252256" w:rsidP="00252256">
            <w:pPr>
              <w:jc w:val="center"/>
              <w:rPr>
                <w:b/>
                <w:sz w:val="20"/>
                <w:szCs w:val="20"/>
              </w:rPr>
            </w:pPr>
            <w:r w:rsidRPr="00154278">
              <w:rPr>
                <w:sz w:val="20"/>
                <w:szCs w:val="20"/>
              </w:rPr>
              <w:t>За счет  средств МЗ НСО</w:t>
            </w:r>
          </w:p>
        </w:tc>
        <w:tc>
          <w:tcPr>
            <w:tcW w:w="1535" w:type="dxa"/>
            <w:gridSpan w:val="7"/>
          </w:tcPr>
          <w:p w:rsidR="00252256" w:rsidRPr="00154278" w:rsidRDefault="00252256" w:rsidP="00252256">
            <w:pPr>
              <w:jc w:val="center"/>
              <w:rPr>
                <w:sz w:val="20"/>
                <w:szCs w:val="20"/>
              </w:rPr>
            </w:pPr>
            <w:r w:rsidRPr="00154278">
              <w:rPr>
                <w:sz w:val="20"/>
                <w:szCs w:val="20"/>
              </w:rPr>
              <w:t>2014-2016</w:t>
            </w:r>
          </w:p>
          <w:p w:rsidR="00252256" w:rsidRPr="00154278" w:rsidRDefault="00252256" w:rsidP="00252256">
            <w:pPr>
              <w:jc w:val="center"/>
              <w:rPr>
                <w:sz w:val="20"/>
                <w:szCs w:val="20"/>
              </w:rPr>
            </w:pPr>
            <w:r w:rsidRPr="00154278">
              <w:rPr>
                <w:sz w:val="20"/>
                <w:szCs w:val="20"/>
              </w:rPr>
              <w:t>ГБУЗ «КЦРБ», МЗ НСО</w:t>
            </w:r>
          </w:p>
        </w:tc>
      </w:tr>
      <w:tr w:rsidR="00252256" w:rsidRPr="00154278" w:rsidTr="00252256">
        <w:trPr>
          <w:gridAfter w:val="2"/>
          <w:wAfter w:w="128" w:type="dxa"/>
        </w:trPr>
        <w:tc>
          <w:tcPr>
            <w:tcW w:w="2054" w:type="dxa"/>
            <w:gridSpan w:val="2"/>
            <w:vMerge/>
          </w:tcPr>
          <w:p w:rsidR="00252256" w:rsidRPr="00154278" w:rsidRDefault="00252256" w:rsidP="00252256">
            <w:pPr>
              <w:jc w:val="center"/>
              <w:rPr>
                <w:b/>
                <w:sz w:val="20"/>
                <w:szCs w:val="20"/>
              </w:rPr>
            </w:pPr>
          </w:p>
        </w:tc>
        <w:tc>
          <w:tcPr>
            <w:tcW w:w="4996" w:type="dxa"/>
            <w:gridSpan w:val="8"/>
          </w:tcPr>
          <w:p w:rsidR="00252256" w:rsidRPr="00154278" w:rsidRDefault="00252256" w:rsidP="00252256">
            <w:pPr>
              <w:jc w:val="both"/>
              <w:rPr>
                <w:sz w:val="20"/>
                <w:szCs w:val="20"/>
              </w:rPr>
            </w:pPr>
            <w:r w:rsidRPr="00154278">
              <w:rPr>
                <w:sz w:val="20"/>
                <w:szCs w:val="20"/>
              </w:rPr>
              <w:t>Проведение медицинского освидетельствования на состояние опьянения лиц управляющих транспортным средством</w:t>
            </w:r>
          </w:p>
        </w:tc>
        <w:tc>
          <w:tcPr>
            <w:tcW w:w="7363" w:type="dxa"/>
            <w:gridSpan w:val="65"/>
          </w:tcPr>
          <w:p w:rsidR="00252256" w:rsidRPr="00154278" w:rsidRDefault="00252256" w:rsidP="00252256">
            <w:pPr>
              <w:jc w:val="center"/>
              <w:rPr>
                <w:b/>
                <w:sz w:val="20"/>
                <w:szCs w:val="20"/>
              </w:rPr>
            </w:pPr>
            <w:r w:rsidRPr="00154278">
              <w:rPr>
                <w:sz w:val="20"/>
                <w:szCs w:val="20"/>
              </w:rPr>
              <w:t>За счет  средств МЗ НСО</w:t>
            </w:r>
          </w:p>
        </w:tc>
        <w:tc>
          <w:tcPr>
            <w:tcW w:w="1535" w:type="dxa"/>
            <w:gridSpan w:val="7"/>
          </w:tcPr>
          <w:p w:rsidR="00252256" w:rsidRPr="00154278" w:rsidRDefault="00252256" w:rsidP="00252256">
            <w:pPr>
              <w:jc w:val="center"/>
              <w:rPr>
                <w:sz w:val="20"/>
                <w:szCs w:val="20"/>
              </w:rPr>
            </w:pPr>
            <w:r w:rsidRPr="00154278">
              <w:rPr>
                <w:sz w:val="20"/>
                <w:szCs w:val="20"/>
              </w:rPr>
              <w:t>2014-2015</w:t>
            </w:r>
          </w:p>
          <w:p w:rsidR="00252256" w:rsidRPr="00154278" w:rsidRDefault="00252256" w:rsidP="00252256">
            <w:pPr>
              <w:jc w:val="center"/>
              <w:rPr>
                <w:sz w:val="20"/>
                <w:szCs w:val="20"/>
              </w:rPr>
            </w:pPr>
            <w:r w:rsidRPr="00154278">
              <w:rPr>
                <w:sz w:val="20"/>
                <w:szCs w:val="20"/>
              </w:rPr>
              <w:t>ГБУЗ «КЦРБ»,</w:t>
            </w:r>
          </w:p>
          <w:p w:rsidR="00252256" w:rsidRPr="00154278" w:rsidRDefault="00252256" w:rsidP="00252256">
            <w:pPr>
              <w:jc w:val="center"/>
              <w:rPr>
                <w:sz w:val="20"/>
                <w:szCs w:val="20"/>
              </w:rPr>
            </w:pPr>
            <w:r w:rsidRPr="00154278">
              <w:rPr>
                <w:sz w:val="20"/>
                <w:szCs w:val="20"/>
              </w:rPr>
              <w:lastRenderedPageBreak/>
              <w:t>МОМВД</w:t>
            </w:r>
          </w:p>
        </w:tc>
      </w:tr>
      <w:tr w:rsidR="00252256" w:rsidRPr="00154278" w:rsidTr="00252256">
        <w:trPr>
          <w:cantSplit/>
          <w:trHeight w:val="1134"/>
        </w:trPr>
        <w:tc>
          <w:tcPr>
            <w:tcW w:w="2054" w:type="dxa"/>
            <w:gridSpan w:val="2"/>
            <w:vMerge/>
          </w:tcPr>
          <w:p w:rsidR="00252256" w:rsidRPr="00154278" w:rsidRDefault="00252256" w:rsidP="00252256">
            <w:pPr>
              <w:jc w:val="center"/>
              <w:rPr>
                <w:b/>
                <w:sz w:val="20"/>
                <w:szCs w:val="20"/>
              </w:rPr>
            </w:pPr>
          </w:p>
        </w:tc>
        <w:tc>
          <w:tcPr>
            <w:tcW w:w="4996" w:type="dxa"/>
            <w:gridSpan w:val="8"/>
          </w:tcPr>
          <w:p w:rsidR="00252256" w:rsidRPr="00154278" w:rsidRDefault="00252256" w:rsidP="00252256">
            <w:pPr>
              <w:jc w:val="both"/>
              <w:rPr>
                <w:sz w:val="20"/>
                <w:szCs w:val="20"/>
              </w:rPr>
            </w:pPr>
            <w:r w:rsidRPr="00154278">
              <w:rPr>
                <w:sz w:val="20"/>
                <w:szCs w:val="20"/>
              </w:rPr>
              <w:t>Реализация ДЦП от 28.09.2011 № 414-п «Развитие медицинской помощи больным туберкулезом в Новосибирской области на 2012-2016годы»</w:t>
            </w:r>
          </w:p>
        </w:tc>
        <w:tc>
          <w:tcPr>
            <w:tcW w:w="1000" w:type="dxa"/>
            <w:gridSpan w:val="7"/>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0</w:t>
            </w:r>
          </w:p>
        </w:tc>
        <w:tc>
          <w:tcPr>
            <w:tcW w:w="948" w:type="dxa"/>
            <w:gridSpan w:val="5"/>
            <w:textDirection w:val="btLr"/>
          </w:tcPr>
          <w:p w:rsidR="00252256" w:rsidRPr="00154278" w:rsidRDefault="00252256" w:rsidP="00252256">
            <w:pPr>
              <w:ind w:left="113" w:right="113"/>
              <w:jc w:val="center"/>
              <w:rPr>
                <w:sz w:val="20"/>
                <w:szCs w:val="20"/>
              </w:rPr>
            </w:pPr>
            <w:r w:rsidRPr="00154278">
              <w:rPr>
                <w:sz w:val="20"/>
                <w:szCs w:val="20"/>
              </w:rPr>
              <w:t>2503,7</w:t>
            </w:r>
          </w:p>
        </w:tc>
        <w:tc>
          <w:tcPr>
            <w:tcW w:w="962" w:type="dxa"/>
            <w:gridSpan w:val="8"/>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0</w:t>
            </w:r>
          </w:p>
        </w:tc>
        <w:tc>
          <w:tcPr>
            <w:tcW w:w="717" w:type="dxa"/>
            <w:gridSpan w:val="3"/>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0</w:t>
            </w:r>
          </w:p>
        </w:tc>
        <w:tc>
          <w:tcPr>
            <w:tcW w:w="962" w:type="dxa"/>
            <w:gridSpan w:val="10"/>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0</w:t>
            </w:r>
          </w:p>
        </w:tc>
        <w:tc>
          <w:tcPr>
            <w:tcW w:w="677" w:type="dxa"/>
            <w:gridSpan w:val="8"/>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0</w:t>
            </w:r>
          </w:p>
        </w:tc>
        <w:tc>
          <w:tcPr>
            <w:tcW w:w="568" w:type="dxa"/>
            <w:gridSpan w:val="9"/>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0</w:t>
            </w:r>
          </w:p>
        </w:tc>
        <w:tc>
          <w:tcPr>
            <w:tcW w:w="900" w:type="dxa"/>
            <w:gridSpan w:val="8"/>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0</w:t>
            </w:r>
          </w:p>
        </w:tc>
        <w:tc>
          <w:tcPr>
            <w:tcW w:w="641" w:type="dxa"/>
            <w:gridSpan w:val="9"/>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0</w:t>
            </w:r>
          </w:p>
        </w:tc>
        <w:tc>
          <w:tcPr>
            <w:tcW w:w="1651" w:type="dxa"/>
            <w:gridSpan w:val="7"/>
          </w:tcPr>
          <w:p w:rsidR="00252256" w:rsidRPr="00154278" w:rsidRDefault="00252256" w:rsidP="00252256">
            <w:pPr>
              <w:jc w:val="center"/>
              <w:rPr>
                <w:sz w:val="20"/>
                <w:szCs w:val="20"/>
              </w:rPr>
            </w:pPr>
            <w:r w:rsidRPr="00154278">
              <w:rPr>
                <w:sz w:val="20"/>
                <w:szCs w:val="20"/>
              </w:rPr>
              <w:t>2014</w:t>
            </w:r>
          </w:p>
          <w:p w:rsidR="00252256" w:rsidRPr="00154278" w:rsidRDefault="00252256" w:rsidP="00252256">
            <w:pPr>
              <w:jc w:val="center"/>
              <w:rPr>
                <w:sz w:val="20"/>
                <w:szCs w:val="20"/>
              </w:rPr>
            </w:pPr>
            <w:r w:rsidRPr="00154278">
              <w:rPr>
                <w:sz w:val="20"/>
                <w:szCs w:val="20"/>
              </w:rPr>
              <w:t>ГБУЗ «КЦРБ»,</w:t>
            </w:r>
          </w:p>
          <w:p w:rsidR="00252256" w:rsidRPr="00154278" w:rsidRDefault="00252256" w:rsidP="00252256">
            <w:pPr>
              <w:jc w:val="center"/>
              <w:rPr>
                <w:sz w:val="20"/>
                <w:szCs w:val="20"/>
              </w:rPr>
            </w:pPr>
            <w:r w:rsidRPr="00154278">
              <w:rPr>
                <w:sz w:val="20"/>
                <w:szCs w:val="20"/>
              </w:rPr>
              <w:t xml:space="preserve"> МЗ НСО</w:t>
            </w:r>
          </w:p>
        </w:tc>
      </w:tr>
      <w:tr w:rsidR="00252256" w:rsidRPr="00154278" w:rsidTr="00252256">
        <w:trPr>
          <w:gridAfter w:val="2"/>
          <w:wAfter w:w="128" w:type="dxa"/>
        </w:trPr>
        <w:tc>
          <w:tcPr>
            <w:tcW w:w="2054" w:type="dxa"/>
            <w:gridSpan w:val="2"/>
            <w:vMerge/>
          </w:tcPr>
          <w:p w:rsidR="00252256" w:rsidRPr="00154278" w:rsidRDefault="00252256" w:rsidP="00252256">
            <w:pPr>
              <w:jc w:val="center"/>
              <w:rPr>
                <w:b/>
                <w:sz w:val="20"/>
                <w:szCs w:val="20"/>
              </w:rPr>
            </w:pPr>
          </w:p>
        </w:tc>
        <w:tc>
          <w:tcPr>
            <w:tcW w:w="4996" w:type="dxa"/>
            <w:gridSpan w:val="8"/>
          </w:tcPr>
          <w:p w:rsidR="00252256" w:rsidRPr="00154278" w:rsidRDefault="00252256" w:rsidP="00252256">
            <w:pPr>
              <w:jc w:val="both"/>
              <w:rPr>
                <w:sz w:val="20"/>
                <w:szCs w:val="20"/>
              </w:rPr>
            </w:pPr>
            <w:r w:rsidRPr="00154278">
              <w:rPr>
                <w:sz w:val="20"/>
                <w:szCs w:val="20"/>
              </w:rPr>
              <w:t>Реализация ведомственной целевой программы «Развитие и модернизация службы скорой и неотложной медицинской помощи в Новосибирской области на 2012-2016годы»</w:t>
            </w:r>
          </w:p>
        </w:tc>
        <w:tc>
          <w:tcPr>
            <w:tcW w:w="7363" w:type="dxa"/>
            <w:gridSpan w:val="65"/>
          </w:tcPr>
          <w:p w:rsidR="00252256" w:rsidRPr="00154278" w:rsidRDefault="00252256" w:rsidP="00252256">
            <w:pPr>
              <w:jc w:val="center"/>
              <w:rPr>
                <w:b/>
                <w:sz w:val="20"/>
                <w:szCs w:val="20"/>
              </w:rPr>
            </w:pPr>
          </w:p>
          <w:p w:rsidR="00252256" w:rsidRPr="00154278" w:rsidRDefault="00252256" w:rsidP="00252256">
            <w:pPr>
              <w:jc w:val="center"/>
              <w:rPr>
                <w:b/>
                <w:sz w:val="20"/>
                <w:szCs w:val="20"/>
              </w:rPr>
            </w:pPr>
            <w:r w:rsidRPr="00154278">
              <w:rPr>
                <w:sz w:val="20"/>
                <w:szCs w:val="20"/>
              </w:rPr>
              <w:t>За счет  средств ОБ</w:t>
            </w:r>
          </w:p>
        </w:tc>
        <w:tc>
          <w:tcPr>
            <w:tcW w:w="1535" w:type="dxa"/>
            <w:gridSpan w:val="7"/>
          </w:tcPr>
          <w:p w:rsidR="00252256" w:rsidRPr="00154278" w:rsidRDefault="00252256" w:rsidP="00252256">
            <w:pPr>
              <w:jc w:val="center"/>
              <w:rPr>
                <w:sz w:val="20"/>
                <w:szCs w:val="20"/>
              </w:rPr>
            </w:pPr>
            <w:r w:rsidRPr="00154278">
              <w:rPr>
                <w:sz w:val="20"/>
                <w:szCs w:val="20"/>
              </w:rPr>
              <w:t>2014-2016</w:t>
            </w:r>
          </w:p>
          <w:p w:rsidR="00252256" w:rsidRPr="00154278" w:rsidRDefault="00252256" w:rsidP="00252256">
            <w:pPr>
              <w:jc w:val="center"/>
              <w:rPr>
                <w:sz w:val="20"/>
                <w:szCs w:val="20"/>
              </w:rPr>
            </w:pPr>
            <w:r w:rsidRPr="00154278">
              <w:rPr>
                <w:sz w:val="20"/>
                <w:szCs w:val="20"/>
              </w:rPr>
              <w:t>ГБУЗ «КЦРБ»,</w:t>
            </w:r>
          </w:p>
          <w:p w:rsidR="00252256" w:rsidRPr="00154278" w:rsidRDefault="00252256" w:rsidP="00252256">
            <w:pPr>
              <w:jc w:val="center"/>
              <w:rPr>
                <w:sz w:val="20"/>
                <w:szCs w:val="20"/>
              </w:rPr>
            </w:pPr>
            <w:r w:rsidRPr="00154278">
              <w:rPr>
                <w:sz w:val="20"/>
                <w:szCs w:val="20"/>
              </w:rPr>
              <w:t xml:space="preserve"> МЗ НСО</w:t>
            </w:r>
          </w:p>
        </w:tc>
      </w:tr>
      <w:tr w:rsidR="00252256" w:rsidRPr="00154278" w:rsidTr="00252256">
        <w:trPr>
          <w:gridAfter w:val="2"/>
          <w:wAfter w:w="128" w:type="dxa"/>
        </w:trPr>
        <w:tc>
          <w:tcPr>
            <w:tcW w:w="2054" w:type="dxa"/>
            <w:gridSpan w:val="2"/>
            <w:vMerge/>
          </w:tcPr>
          <w:p w:rsidR="00252256" w:rsidRPr="00154278" w:rsidRDefault="00252256" w:rsidP="00252256">
            <w:pPr>
              <w:jc w:val="center"/>
              <w:rPr>
                <w:b/>
                <w:sz w:val="20"/>
                <w:szCs w:val="20"/>
              </w:rPr>
            </w:pPr>
          </w:p>
        </w:tc>
        <w:tc>
          <w:tcPr>
            <w:tcW w:w="4996" w:type="dxa"/>
            <w:gridSpan w:val="8"/>
          </w:tcPr>
          <w:p w:rsidR="00252256" w:rsidRPr="00154278" w:rsidRDefault="00252256" w:rsidP="00252256">
            <w:pPr>
              <w:jc w:val="both"/>
              <w:rPr>
                <w:sz w:val="20"/>
                <w:szCs w:val="20"/>
              </w:rPr>
            </w:pPr>
            <w:r w:rsidRPr="00154278">
              <w:rPr>
                <w:sz w:val="20"/>
                <w:szCs w:val="20"/>
              </w:rPr>
              <w:t>Реализация долгосрочной целевой программы «Профилактика алкоголизма, снижение тяжести медико- социальных последствий злоупотребление алкогольной продукции среди населения Новосибирской области 2011-2015 годы»</w:t>
            </w:r>
          </w:p>
        </w:tc>
        <w:tc>
          <w:tcPr>
            <w:tcW w:w="7363" w:type="dxa"/>
            <w:gridSpan w:val="65"/>
          </w:tcPr>
          <w:p w:rsidR="00252256" w:rsidRPr="00154278" w:rsidRDefault="00252256" w:rsidP="00252256">
            <w:pPr>
              <w:jc w:val="center"/>
              <w:rPr>
                <w:sz w:val="20"/>
                <w:szCs w:val="20"/>
              </w:rPr>
            </w:pPr>
          </w:p>
          <w:p w:rsidR="00252256" w:rsidRPr="00154278" w:rsidRDefault="00252256" w:rsidP="00252256">
            <w:pPr>
              <w:jc w:val="center"/>
              <w:rPr>
                <w:b/>
                <w:sz w:val="20"/>
                <w:szCs w:val="20"/>
              </w:rPr>
            </w:pPr>
            <w:r w:rsidRPr="00154278">
              <w:rPr>
                <w:sz w:val="20"/>
                <w:szCs w:val="20"/>
              </w:rPr>
              <w:t>За счет  средств ОБ</w:t>
            </w:r>
          </w:p>
        </w:tc>
        <w:tc>
          <w:tcPr>
            <w:tcW w:w="1535" w:type="dxa"/>
            <w:gridSpan w:val="7"/>
          </w:tcPr>
          <w:p w:rsidR="00252256" w:rsidRPr="00154278" w:rsidRDefault="00252256" w:rsidP="00252256">
            <w:pPr>
              <w:jc w:val="center"/>
              <w:rPr>
                <w:sz w:val="20"/>
                <w:szCs w:val="20"/>
              </w:rPr>
            </w:pPr>
            <w:r w:rsidRPr="00154278">
              <w:rPr>
                <w:sz w:val="20"/>
                <w:szCs w:val="20"/>
              </w:rPr>
              <w:t>2014-2015</w:t>
            </w:r>
          </w:p>
          <w:p w:rsidR="00252256" w:rsidRPr="00154278" w:rsidRDefault="00252256" w:rsidP="00252256">
            <w:pPr>
              <w:jc w:val="center"/>
              <w:rPr>
                <w:sz w:val="20"/>
                <w:szCs w:val="20"/>
              </w:rPr>
            </w:pPr>
            <w:r w:rsidRPr="00154278">
              <w:rPr>
                <w:sz w:val="20"/>
                <w:szCs w:val="20"/>
              </w:rPr>
              <w:t>ГБУЗ «КЦРБ»,</w:t>
            </w:r>
          </w:p>
          <w:p w:rsidR="00252256" w:rsidRPr="00154278" w:rsidRDefault="00252256" w:rsidP="00252256">
            <w:pPr>
              <w:jc w:val="center"/>
              <w:rPr>
                <w:sz w:val="20"/>
                <w:szCs w:val="20"/>
              </w:rPr>
            </w:pPr>
            <w:r w:rsidRPr="00154278">
              <w:rPr>
                <w:sz w:val="20"/>
                <w:szCs w:val="20"/>
              </w:rPr>
              <w:t xml:space="preserve"> МЗ НСО</w:t>
            </w:r>
          </w:p>
        </w:tc>
      </w:tr>
      <w:tr w:rsidR="00252256" w:rsidRPr="00154278" w:rsidTr="00252256">
        <w:trPr>
          <w:cantSplit/>
          <w:trHeight w:val="1134"/>
        </w:trPr>
        <w:tc>
          <w:tcPr>
            <w:tcW w:w="2054" w:type="dxa"/>
            <w:gridSpan w:val="2"/>
            <w:vMerge w:val="restart"/>
          </w:tcPr>
          <w:p w:rsidR="00252256" w:rsidRPr="00154278" w:rsidRDefault="00252256" w:rsidP="00252256">
            <w:pPr>
              <w:rPr>
                <w:sz w:val="20"/>
                <w:szCs w:val="20"/>
              </w:rPr>
            </w:pPr>
          </w:p>
          <w:p w:rsidR="00252256" w:rsidRPr="00154278" w:rsidRDefault="00252256" w:rsidP="00252256">
            <w:pPr>
              <w:rPr>
                <w:sz w:val="20"/>
                <w:szCs w:val="20"/>
              </w:rPr>
            </w:pPr>
            <w:r w:rsidRPr="00154278">
              <w:rPr>
                <w:sz w:val="20"/>
                <w:szCs w:val="20"/>
              </w:rPr>
              <w:t xml:space="preserve">Реализация приоритетного национального проекта «Здоровье» на территории </w:t>
            </w:r>
          </w:p>
          <w:p w:rsidR="00252256" w:rsidRPr="00154278" w:rsidRDefault="00252256" w:rsidP="00252256">
            <w:pPr>
              <w:rPr>
                <w:sz w:val="20"/>
                <w:szCs w:val="20"/>
              </w:rPr>
            </w:pPr>
            <w:r w:rsidRPr="00154278">
              <w:rPr>
                <w:sz w:val="20"/>
                <w:szCs w:val="20"/>
              </w:rPr>
              <w:t>Куйбышевского района</w:t>
            </w:r>
          </w:p>
          <w:p w:rsidR="00252256" w:rsidRPr="00154278" w:rsidRDefault="00252256" w:rsidP="00252256">
            <w:pPr>
              <w:rPr>
                <w:b/>
                <w:sz w:val="20"/>
                <w:szCs w:val="20"/>
              </w:rPr>
            </w:pPr>
          </w:p>
        </w:tc>
        <w:tc>
          <w:tcPr>
            <w:tcW w:w="4996" w:type="dxa"/>
            <w:gridSpan w:val="8"/>
          </w:tcPr>
          <w:p w:rsidR="00252256" w:rsidRPr="00154278" w:rsidRDefault="00252256" w:rsidP="00252256">
            <w:pPr>
              <w:jc w:val="center"/>
              <w:rPr>
                <w:i/>
                <w:sz w:val="20"/>
                <w:szCs w:val="20"/>
              </w:rPr>
            </w:pPr>
          </w:p>
          <w:p w:rsidR="00252256" w:rsidRPr="00154278" w:rsidRDefault="00252256" w:rsidP="00252256">
            <w:pPr>
              <w:jc w:val="center"/>
              <w:rPr>
                <w:sz w:val="20"/>
                <w:szCs w:val="20"/>
              </w:rPr>
            </w:pPr>
            <w:r w:rsidRPr="00154278">
              <w:rPr>
                <w:sz w:val="20"/>
                <w:szCs w:val="20"/>
              </w:rPr>
              <w:t xml:space="preserve">Проведение диспансеризации  пребывавших в стационарных учреждениях детей-сирот и детей, находящихся в трудной жизненной ситуации </w:t>
            </w:r>
          </w:p>
        </w:tc>
        <w:tc>
          <w:tcPr>
            <w:tcW w:w="1000" w:type="dxa"/>
            <w:gridSpan w:val="7"/>
          </w:tcPr>
          <w:p w:rsidR="00252256" w:rsidRPr="00154278" w:rsidRDefault="00252256" w:rsidP="00252256">
            <w:pPr>
              <w:jc w:val="center"/>
              <w:rPr>
                <w:sz w:val="20"/>
                <w:szCs w:val="20"/>
              </w:rPr>
            </w:pPr>
          </w:p>
        </w:tc>
        <w:tc>
          <w:tcPr>
            <w:tcW w:w="948" w:type="dxa"/>
            <w:gridSpan w:val="5"/>
            <w:vMerge w:val="restart"/>
            <w:textDirection w:val="btLr"/>
          </w:tcPr>
          <w:p w:rsidR="00252256" w:rsidRPr="00154278" w:rsidRDefault="00252256" w:rsidP="00252256">
            <w:pPr>
              <w:ind w:left="113" w:right="113"/>
              <w:jc w:val="center"/>
              <w:rPr>
                <w:sz w:val="20"/>
                <w:szCs w:val="20"/>
              </w:rPr>
            </w:pPr>
            <w:r w:rsidRPr="00154278">
              <w:rPr>
                <w:sz w:val="20"/>
                <w:szCs w:val="20"/>
              </w:rPr>
              <w:t>ТФОМС</w:t>
            </w:r>
          </w:p>
        </w:tc>
        <w:tc>
          <w:tcPr>
            <w:tcW w:w="962" w:type="dxa"/>
            <w:gridSpan w:val="8"/>
          </w:tcPr>
          <w:p w:rsidR="00252256" w:rsidRPr="00154278" w:rsidRDefault="00252256" w:rsidP="00252256">
            <w:pPr>
              <w:jc w:val="center"/>
              <w:rPr>
                <w:sz w:val="20"/>
                <w:szCs w:val="20"/>
              </w:rPr>
            </w:pPr>
          </w:p>
        </w:tc>
        <w:tc>
          <w:tcPr>
            <w:tcW w:w="717" w:type="dxa"/>
            <w:gridSpan w:val="3"/>
          </w:tcPr>
          <w:p w:rsidR="00252256" w:rsidRPr="00154278" w:rsidRDefault="00252256" w:rsidP="00252256">
            <w:pPr>
              <w:jc w:val="center"/>
              <w:rPr>
                <w:sz w:val="20"/>
                <w:szCs w:val="20"/>
              </w:rPr>
            </w:pPr>
          </w:p>
        </w:tc>
        <w:tc>
          <w:tcPr>
            <w:tcW w:w="962" w:type="dxa"/>
            <w:gridSpan w:val="10"/>
            <w:vMerge w:val="restart"/>
            <w:textDirection w:val="btLr"/>
          </w:tcPr>
          <w:p w:rsidR="00252256" w:rsidRPr="00154278" w:rsidRDefault="00252256" w:rsidP="00252256">
            <w:pPr>
              <w:ind w:left="113" w:right="113"/>
              <w:jc w:val="center"/>
              <w:rPr>
                <w:sz w:val="20"/>
                <w:szCs w:val="20"/>
              </w:rPr>
            </w:pPr>
            <w:r w:rsidRPr="00154278">
              <w:rPr>
                <w:sz w:val="20"/>
                <w:szCs w:val="20"/>
              </w:rPr>
              <w:t>ТФОМС</w:t>
            </w:r>
          </w:p>
        </w:tc>
        <w:tc>
          <w:tcPr>
            <w:tcW w:w="677" w:type="dxa"/>
            <w:gridSpan w:val="8"/>
          </w:tcPr>
          <w:p w:rsidR="00252256" w:rsidRPr="00154278" w:rsidRDefault="00252256" w:rsidP="00252256">
            <w:pPr>
              <w:jc w:val="center"/>
              <w:rPr>
                <w:sz w:val="20"/>
                <w:szCs w:val="20"/>
              </w:rPr>
            </w:pPr>
          </w:p>
        </w:tc>
        <w:tc>
          <w:tcPr>
            <w:tcW w:w="568" w:type="dxa"/>
            <w:gridSpan w:val="9"/>
          </w:tcPr>
          <w:p w:rsidR="00252256" w:rsidRPr="00154278" w:rsidRDefault="00252256" w:rsidP="00252256">
            <w:pPr>
              <w:jc w:val="center"/>
              <w:rPr>
                <w:sz w:val="20"/>
                <w:szCs w:val="20"/>
              </w:rPr>
            </w:pPr>
          </w:p>
        </w:tc>
        <w:tc>
          <w:tcPr>
            <w:tcW w:w="900" w:type="dxa"/>
            <w:gridSpan w:val="8"/>
            <w:vMerge w:val="restart"/>
            <w:textDirection w:val="btLr"/>
          </w:tcPr>
          <w:p w:rsidR="00252256" w:rsidRPr="00154278" w:rsidRDefault="00252256" w:rsidP="00252256">
            <w:pPr>
              <w:ind w:left="113" w:right="113"/>
              <w:jc w:val="center"/>
              <w:rPr>
                <w:sz w:val="20"/>
                <w:szCs w:val="20"/>
              </w:rPr>
            </w:pPr>
            <w:r w:rsidRPr="00154278">
              <w:rPr>
                <w:sz w:val="20"/>
                <w:szCs w:val="20"/>
              </w:rPr>
              <w:t>ТФОМС</w:t>
            </w:r>
          </w:p>
        </w:tc>
        <w:tc>
          <w:tcPr>
            <w:tcW w:w="641" w:type="dxa"/>
            <w:gridSpan w:val="9"/>
          </w:tcPr>
          <w:p w:rsidR="00252256" w:rsidRPr="00154278" w:rsidRDefault="00252256" w:rsidP="00252256">
            <w:pPr>
              <w:jc w:val="center"/>
              <w:rPr>
                <w:b/>
                <w:sz w:val="20"/>
                <w:szCs w:val="20"/>
              </w:rPr>
            </w:pPr>
          </w:p>
        </w:tc>
        <w:tc>
          <w:tcPr>
            <w:tcW w:w="1651" w:type="dxa"/>
            <w:gridSpan w:val="7"/>
          </w:tcPr>
          <w:p w:rsidR="00252256" w:rsidRPr="00154278" w:rsidRDefault="00252256" w:rsidP="00252256">
            <w:pPr>
              <w:jc w:val="center"/>
              <w:rPr>
                <w:sz w:val="20"/>
                <w:szCs w:val="20"/>
              </w:rPr>
            </w:pPr>
          </w:p>
          <w:p w:rsidR="00252256" w:rsidRPr="00154278" w:rsidRDefault="00252256" w:rsidP="00252256">
            <w:pPr>
              <w:jc w:val="center"/>
              <w:rPr>
                <w:sz w:val="20"/>
                <w:szCs w:val="20"/>
              </w:rPr>
            </w:pPr>
            <w:smartTag w:uri="urn:schemas-microsoft-com:office:smarttags" w:element="metricconverter">
              <w:smartTagPr>
                <w:attr w:name="ProductID" w:val="2014 г"/>
              </w:smartTagPr>
              <w:r w:rsidRPr="00154278">
                <w:rPr>
                  <w:sz w:val="20"/>
                  <w:szCs w:val="20"/>
                </w:rPr>
                <w:t>2014 г</w:t>
              </w:r>
            </w:smartTag>
            <w:r w:rsidRPr="00154278">
              <w:rPr>
                <w:sz w:val="20"/>
                <w:szCs w:val="20"/>
              </w:rPr>
              <w:t>.</w:t>
            </w:r>
          </w:p>
          <w:p w:rsidR="00252256" w:rsidRPr="00154278" w:rsidRDefault="00252256" w:rsidP="00252256">
            <w:pPr>
              <w:jc w:val="center"/>
              <w:rPr>
                <w:sz w:val="20"/>
                <w:szCs w:val="20"/>
              </w:rPr>
            </w:pPr>
            <w:r w:rsidRPr="00154278">
              <w:rPr>
                <w:sz w:val="20"/>
                <w:szCs w:val="20"/>
              </w:rPr>
              <w:t>ГБУЗ «КЦРБ»</w:t>
            </w:r>
          </w:p>
        </w:tc>
      </w:tr>
      <w:tr w:rsidR="00252256" w:rsidRPr="00154278" w:rsidTr="00252256">
        <w:trPr>
          <w:cantSplit/>
          <w:trHeight w:val="1134"/>
        </w:trPr>
        <w:tc>
          <w:tcPr>
            <w:tcW w:w="2054" w:type="dxa"/>
            <w:gridSpan w:val="2"/>
            <w:vMerge/>
          </w:tcPr>
          <w:p w:rsidR="00252256" w:rsidRPr="00154278" w:rsidRDefault="00252256" w:rsidP="00252256">
            <w:pPr>
              <w:rPr>
                <w:sz w:val="20"/>
                <w:szCs w:val="20"/>
              </w:rPr>
            </w:pPr>
          </w:p>
        </w:tc>
        <w:tc>
          <w:tcPr>
            <w:tcW w:w="4996" w:type="dxa"/>
            <w:gridSpan w:val="8"/>
          </w:tcPr>
          <w:p w:rsidR="00252256" w:rsidRPr="00154278" w:rsidRDefault="00252256" w:rsidP="00252256">
            <w:pPr>
              <w:jc w:val="center"/>
              <w:rPr>
                <w:sz w:val="20"/>
                <w:szCs w:val="20"/>
              </w:rPr>
            </w:pPr>
          </w:p>
        </w:tc>
        <w:tc>
          <w:tcPr>
            <w:tcW w:w="1000" w:type="dxa"/>
            <w:gridSpan w:val="7"/>
          </w:tcPr>
          <w:p w:rsidR="00252256" w:rsidRPr="00154278" w:rsidRDefault="00252256" w:rsidP="00252256">
            <w:pPr>
              <w:jc w:val="center"/>
              <w:rPr>
                <w:sz w:val="20"/>
                <w:szCs w:val="20"/>
              </w:rPr>
            </w:pPr>
          </w:p>
        </w:tc>
        <w:tc>
          <w:tcPr>
            <w:tcW w:w="948" w:type="dxa"/>
            <w:gridSpan w:val="5"/>
            <w:vMerge/>
            <w:textDirection w:val="btLr"/>
          </w:tcPr>
          <w:p w:rsidR="00252256" w:rsidRPr="00154278" w:rsidRDefault="00252256" w:rsidP="00252256">
            <w:pPr>
              <w:ind w:left="113" w:right="113"/>
              <w:jc w:val="center"/>
              <w:rPr>
                <w:sz w:val="20"/>
                <w:szCs w:val="20"/>
              </w:rPr>
            </w:pPr>
          </w:p>
        </w:tc>
        <w:tc>
          <w:tcPr>
            <w:tcW w:w="962" w:type="dxa"/>
            <w:gridSpan w:val="8"/>
          </w:tcPr>
          <w:p w:rsidR="00252256" w:rsidRPr="00154278" w:rsidRDefault="00252256" w:rsidP="00252256">
            <w:pPr>
              <w:jc w:val="center"/>
              <w:rPr>
                <w:sz w:val="20"/>
                <w:szCs w:val="20"/>
              </w:rPr>
            </w:pPr>
          </w:p>
        </w:tc>
        <w:tc>
          <w:tcPr>
            <w:tcW w:w="717" w:type="dxa"/>
            <w:gridSpan w:val="3"/>
          </w:tcPr>
          <w:p w:rsidR="00252256" w:rsidRPr="00154278" w:rsidRDefault="00252256" w:rsidP="00252256">
            <w:pPr>
              <w:jc w:val="center"/>
              <w:rPr>
                <w:sz w:val="20"/>
                <w:szCs w:val="20"/>
              </w:rPr>
            </w:pPr>
          </w:p>
        </w:tc>
        <w:tc>
          <w:tcPr>
            <w:tcW w:w="962" w:type="dxa"/>
            <w:gridSpan w:val="10"/>
            <w:vMerge/>
            <w:textDirection w:val="btLr"/>
          </w:tcPr>
          <w:p w:rsidR="00252256" w:rsidRPr="00154278" w:rsidRDefault="00252256" w:rsidP="00252256">
            <w:pPr>
              <w:ind w:left="113" w:right="113"/>
              <w:jc w:val="center"/>
              <w:rPr>
                <w:sz w:val="20"/>
                <w:szCs w:val="20"/>
              </w:rPr>
            </w:pPr>
          </w:p>
        </w:tc>
        <w:tc>
          <w:tcPr>
            <w:tcW w:w="677" w:type="dxa"/>
            <w:gridSpan w:val="8"/>
          </w:tcPr>
          <w:p w:rsidR="00252256" w:rsidRPr="00154278" w:rsidRDefault="00252256" w:rsidP="00252256">
            <w:pPr>
              <w:jc w:val="center"/>
              <w:rPr>
                <w:sz w:val="20"/>
                <w:szCs w:val="20"/>
              </w:rPr>
            </w:pPr>
          </w:p>
        </w:tc>
        <w:tc>
          <w:tcPr>
            <w:tcW w:w="568" w:type="dxa"/>
            <w:gridSpan w:val="9"/>
          </w:tcPr>
          <w:p w:rsidR="00252256" w:rsidRPr="00154278" w:rsidRDefault="00252256" w:rsidP="00252256">
            <w:pPr>
              <w:jc w:val="center"/>
              <w:rPr>
                <w:sz w:val="20"/>
                <w:szCs w:val="20"/>
              </w:rPr>
            </w:pPr>
          </w:p>
        </w:tc>
        <w:tc>
          <w:tcPr>
            <w:tcW w:w="900" w:type="dxa"/>
            <w:gridSpan w:val="8"/>
            <w:vMerge/>
            <w:textDirection w:val="btLr"/>
          </w:tcPr>
          <w:p w:rsidR="00252256" w:rsidRPr="00154278" w:rsidRDefault="00252256" w:rsidP="00252256">
            <w:pPr>
              <w:ind w:left="113" w:right="113"/>
              <w:jc w:val="center"/>
              <w:rPr>
                <w:sz w:val="20"/>
                <w:szCs w:val="20"/>
              </w:rPr>
            </w:pPr>
          </w:p>
        </w:tc>
        <w:tc>
          <w:tcPr>
            <w:tcW w:w="641" w:type="dxa"/>
            <w:gridSpan w:val="9"/>
          </w:tcPr>
          <w:p w:rsidR="00252256" w:rsidRPr="00154278" w:rsidRDefault="00252256" w:rsidP="00252256">
            <w:pPr>
              <w:jc w:val="center"/>
              <w:rPr>
                <w:b/>
                <w:sz w:val="20"/>
                <w:szCs w:val="20"/>
              </w:rPr>
            </w:pPr>
          </w:p>
        </w:tc>
        <w:tc>
          <w:tcPr>
            <w:tcW w:w="1651" w:type="dxa"/>
            <w:gridSpan w:val="7"/>
          </w:tcPr>
          <w:p w:rsidR="00252256" w:rsidRPr="00154278" w:rsidRDefault="00252256" w:rsidP="00252256">
            <w:pPr>
              <w:jc w:val="center"/>
              <w:rPr>
                <w:sz w:val="20"/>
                <w:szCs w:val="20"/>
              </w:rPr>
            </w:pPr>
          </w:p>
        </w:tc>
      </w:tr>
      <w:tr w:rsidR="00252256" w:rsidRPr="00154278" w:rsidTr="00252256">
        <w:trPr>
          <w:cantSplit/>
          <w:trHeight w:val="1134"/>
        </w:trPr>
        <w:tc>
          <w:tcPr>
            <w:tcW w:w="2054" w:type="dxa"/>
            <w:gridSpan w:val="2"/>
            <w:vMerge/>
          </w:tcPr>
          <w:p w:rsidR="00252256" w:rsidRPr="00154278" w:rsidRDefault="00252256" w:rsidP="00252256">
            <w:pPr>
              <w:jc w:val="center"/>
              <w:rPr>
                <w:b/>
                <w:sz w:val="20"/>
                <w:szCs w:val="20"/>
              </w:rPr>
            </w:pPr>
          </w:p>
        </w:tc>
        <w:tc>
          <w:tcPr>
            <w:tcW w:w="4996" w:type="dxa"/>
            <w:gridSpan w:val="8"/>
          </w:tcPr>
          <w:p w:rsidR="00252256" w:rsidRPr="00154278" w:rsidRDefault="00252256" w:rsidP="00252256">
            <w:pPr>
              <w:jc w:val="both"/>
              <w:rPr>
                <w:sz w:val="20"/>
                <w:szCs w:val="20"/>
              </w:rPr>
            </w:pPr>
            <w:r w:rsidRPr="00154278">
              <w:rPr>
                <w:sz w:val="20"/>
                <w:szCs w:val="20"/>
              </w:rPr>
              <w:t>Организация оказания высокотехнологических видов медицинской помощи прикрепленному населению (организация работы по отбору пациентов для направления в федеральные НИИ и ЛПУ для оказания высокотехнологичных видов медицинской помощи)</w:t>
            </w:r>
          </w:p>
        </w:tc>
        <w:tc>
          <w:tcPr>
            <w:tcW w:w="1000" w:type="dxa"/>
            <w:gridSpan w:val="7"/>
          </w:tcPr>
          <w:p w:rsidR="00252256" w:rsidRPr="00154278" w:rsidRDefault="00252256" w:rsidP="00252256">
            <w:pPr>
              <w:jc w:val="center"/>
              <w:rPr>
                <w:b/>
                <w:sz w:val="20"/>
                <w:szCs w:val="20"/>
              </w:rPr>
            </w:pPr>
          </w:p>
        </w:tc>
        <w:tc>
          <w:tcPr>
            <w:tcW w:w="948" w:type="dxa"/>
            <w:gridSpan w:val="5"/>
          </w:tcPr>
          <w:p w:rsidR="00252256" w:rsidRPr="00154278" w:rsidRDefault="00252256" w:rsidP="00252256">
            <w:pPr>
              <w:jc w:val="center"/>
              <w:rPr>
                <w:b/>
                <w:sz w:val="20"/>
                <w:szCs w:val="20"/>
              </w:rPr>
            </w:pPr>
          </w:p>
        </w:tc>
        <w:tc>
          <w:tcPr>
            <w:tcW w:w="962" w:type="dxa"/>
            <w:gridSpan w:val="8"/>
            <w:textDirection w:val="btLr"/>
          </w:tcPr>
          <w:p w:rsidR="00252256" w:rsidRPr="00154278" w:rsidRDefault="00252256" w:rsidP="00252256">
            <w:pPr>
              <w:ind w:left="113" w:right="113"/>
              <w:jc w:val="center"/>
              <w:rPr>
                <w:sz w:val="20"/>
                <w:szCs w:val="20"/>
              </w:rPr>
            </w:pPr>
            <w:r w:rsidRPr="00154278">
              <w:rPr>
                <w:sz w:val="20"/>
                <w:szCs w:val="20"/>
              </w:rPr>
              <w:t>За счет средств ФБ</w:t>
            </w:r>
          </w:p>
        </w:tc>
        <w:tc>
          <w:tcPr>
            <w:tcW w:w="717" w:type="dxa"/>
            <w:gridSpan w:val="3"/>
          </w:tcPr>
          <w:p w:rsidR="00252256" w:rsidRPr="00154278" w:rsidRDefault="00252256" w:rsidP="00252256">
            <w:pPr>
              <w:jc w:val="center"/>
              <w:rPr>
                <w:b/>
                <w:sz w:val="20"/>
                <w:szCs w:val="20"/>
              </w:rPr>
            </w:pPr>
          </w:p>
        </w:tc>
        <w:tc>
          <w:tcPr>
            <w:tcW w:w="962" w:type="dxa"/>
            <w:gridSpan w:val="10"/>
          </w:tcPr>
          <w:p w:rsidR="00252256" w:rsidRPr="00154278" w:rsidRDefault="00252256" w:rsidP="00252256">
            <w:pPr>
              <w:jc w:val="center"/>
              <w:rPr>
                <w:b/>
                <w:sz w:val="20"/>
                <w:szCs w:val="20"/>
              </w:rPr>
            </w:pPr>
          </w:p>
        </w:tc>
        <w:tc>
          <w:tcPr>
            <w:tcW w:w="677" w:type="dxa"/>
            <w:gridSpan w:val="8"/>
            <w:textDirection w:val="btLr"/>
          </w:tcPr>
          <w:p w:rsidR="00252256" w:rsidRPr="00154278" w:rsidRDefault="00252256" w:rsidP="00252256">
            <w:pPr>
              <w:ind w:left="113" w:right="113"/>
              <w:jc w:val="center"/>
              <w:rPr>
                <w:sz w:val="20"/>
                <w:szCs w:val="20"/>
              </w:rPr>
            </w:pPr>
            <w:r w:rsidRPr="00154278">
              <w:rPr>
                <w:sz w:val="20"/>
                <w:szCs w:val="20"/>
              </w:rPr>
              <w:t>За счет средств ФБ</w:t>
            </w:r>
          </w:p>
        </w:tc>
        <w:tc>
          <w:tcPr>
            <w:tcW w:w="568" w:type="dxa"/>
            <w:gridSpan w:val="9"/>
          </w:tcPr>
          <w:p w:rsidR="00252256" w:rsidRPr="00154278" w:rsidRDefault="00252256" w:rsidP="00252256">
            <w:pPr>
              <w:jc w:val="center"/>
              <w:rPr>
                <w:b/>
                <w:sz w:val="20"/>
                <w:szCs w:val="20"/>
              </w:rPr>
            </w:pPr>
          </w:p>
        </w:tc>
        <w:tc>
          <w:tcPr>
            <w:tcW w:w="900" w:type="dxa"/>
            <w:gridSpan w:val="8"/>
          </w:tcPr>
          <w:p w:rsidR="00252256" w:rsidRPr="00154278" w:rsidRDefault="00252256" w:rsidP="00252256">
            <w:pPr>
              <w:jc w:val="center"/>
              <w:rPr>
                <w:b/>
                <w:sz w:val="20"/>
                <w:szCs w:val="20"/>
              </w:rPr>
            </w:pPr>
          </w:p>
        </w:tc>
        <w:tc>
          <w:tcPr>
            <w:tcW w:w="641" w:type="dxa"/>
            <w:gridSpan w:val="9"/>
            <w:textDirection w:val="btLr"/>
          </w:tcPr>
          <w:p w:rsidR="00252256" w:rsidRPr="00154278" w:rsidRDefault="00252256" w:rsidP="00252256">
            <w:pPr>
              <w:ind w:left="113" w:right="113"/>
              <w:jc w:val="center"/>
              <w:rPr>
                <w:sz w:val="20"/>
                <w:szCs w:val="20"/>
              </w:rPr>
            </w:pPr>
            <w:r w:rsidRPr="00154278">
              <w:rPr>
                <w:sz w:val="20"/>
                <w:szCs w:val="20"/>
              </w:rPr>
              <w:t>За счет средств ФБ</w:t>
            </w:r>
          </w:p>
        </w:tc>
        <w:tc>
          <w:tcPr>
            <w:tcW w:w="1651" w:type="dxa"/>
            <w:gridSpan w:val="7"/>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2014-2016 гг.</w:t>
            </w:r>
          </w:p>
          <w:p w:rsidR="00252256" w:rsidRPr="00154278" w:rsidRDefault="00252256" w:rsidP="00252256">
            <w:pPr>
              <w:jc w:val="center"/>
              <w:rPr>
                <w:b/>
                <w:sz w:val="20"/>
                <w:szCs w:val="20"/>
              </w:rPr>
            </w:pPr>
            <w:r w:rsidRPr="00154278">
              <w:rPr>
                <w:sz w:val="20"/>
                <w:szCs w:val="20"/>
              </w:rPr>
              <w:t>ГБУЗ «КЦРБ»</w:t>
            </w:r>
          </w:p>
        </w:tc>
      </w:tr>
      <w:tr w:rsidR="00252256" w:rsidRPr="00154278" w:rsidTr="00252256">
        <w:trPr>
          <w:cantSplit/>
          <w:trHeight w:val="1840"/>
        </w:trPr>
        <w:tc>
          <w:tcPr>
            <w:tcW w:w="2054" w:type="dxa"/>
            <w:gridSpan w:val="2"/>
            <w:vMerge/>
          </w:tcPr>
          <w:p w:rsidR="00252256" w:rsidRPr="00154278" w:rsidRDefault="00252256" w:rsidP="00252256">
            <w:pPr>
              <w:jc w:val="center"/>
              <w:rPr>
                <w:b/>
                <w:sz w:val="20"/>
                <w:szCs w:val="20"/>
              </w:rPr>
            </w:pPr>
          </w:p>
        </w:tc>
        <w:tc>
          <w:tcPr>
            <w:tcW w:w="4996" w:type="dxa"/>
            <w:gridSpan w:val="8"/>
          </w:tcPr>
          <w:p w:rsidR="00252256" w:rsidRPr="00154278" w:rsidRDefault="00252256" w:rsidP="00252256">
            <w:pPr>
              <w:jc w:val="both"/>
              <w:rPr>
                <w:sz w:val="20"/>
                <w:szCs w:val="20"/>
              </w:rPr>
            </w:pPr>
            <w:r w:rsidRPr="00154278">
              <w:rPr>
                <w:sz w:val="20"/>
                <w:szCs w:val="20"/>
              </w:rPr>
              <w:t>Организация оказания медицинской помощи женщинам в период беременности и родов</w:t>
            </w:r>
          </w:p>
        </w:tc>
        <w:tc>
          <w:tcPr>
            <w:tcW w:w="1000" w:type="dxa"/>
            <w:gridSpan w:val="7"/>
          </w:tcPr>
          <w:p w:rsidR="00252256" w:rsidRPr="00154278" w:rsidRDefault="00252256" w:rsidP="00252256">
            <w:pPr>
              <w:jc w:val="center"/>
              <w:rPr>
                <w:b/>
                <w:sz w:val="20"/>
                <w:szCs w:val="20"/>
              </w:rPr>
            </w:pPr>
          </w:p>
        </w:tc>
        <w:tc>
          <w:tcPr>
            <w:tcW w:w="948" w:type="dxa"/>
            <w:gridSpan w:val="5"/>
            <w:textDirection w:val="btLr"/>
          </w:tcPr>
          <w:p w:rsidR="00252256" w:rsidRPr="00154278" w:rsidRDefault="00252256" w:rsidP="00252256">
            <w:pPr>
              <w:ind w:left="113" w:right="113"/>
              <w:rPr>
                <w:sz w:val="20"/>
                <w:szCs w:val="20"/>
              </w:rPr>
            </w:pPr>
            <w:r w:rsidRPr="00154278">
              <w:rPr>
                <w:sz w:val="20"/>
                <w:szCs w:val="20"/>
              </w:rPr>
              <w:t>За счет средств соц.страхования</w:t>
            </w:r>
          </w:p>
        </w:tc>
        <w:tc>
          <w:tcPr>
            <w:tcW w:w="962" w:type="dxa"/>
            <w:gridSpan w:val="8"/>
          </w:tcPr>
          <w:p w:rsidR="00252256" w:rsidRPr="00154278" w:rsidRDefault="00252256" w:rsidP="00252256">
            <w:pPr>
              <w:jc w:val="center"/>
              <w:rPr>
                <w:b/>
                <w:sz w:val="20"/>
                <w:szCs w:val="20"/>
              </w:rPr>
            </w:pPr>
          </w:p>
        </w:tc>
        <w:tc>
          <w:tcPr>
            <w:tcW w:w="717" w:type="dxa"/>
            <w:gridSpan w:val="3"/>
          </w:tcPr>
          <w:p w:rsidR="00252256" w:rsidRPr="00154278" w:rsidRDefault="00252256" w:rsidP="00252256">
            <w:pPr>
              <w:jc w:val="center"/>
              <w:rPr>
                <w:b/>
                <w:sz w:val="20"/>
                <w:szCs w:val="20"/>
              </w:rPr>
            </w:pPr>
          </w:p>
        </w:tc>
        <w:tc>
          <w:tcPr>
            <w:tcW w:w="962" w:type="dxa"/>
            <w:gridSpan w:val="10"/>
            <w:textDirection w:val="btLr"/>
          </w:tcPr>
          <w:p w:rsidR="00252256" w:rsidRPr="00154278" w:rsidRDefault="00252256" w:rsidP="00252256">
            <w:pPr>
              <w:ind w:left="113" w:right="113"/>
              <w:jc w:val="center"/>
              <w:rPr>
                <w:sz w:val="20"/>
                <w:szCs w:val="20"/>
              </w:rPr>
            </w:pPr>
            <w:r w:rsidRPr="00154278">
              <w:rPr>
                <w:sz w:val="20"/>
                <w:szCs w:val="20"/>
              </w:rPr>
              <w:t>За счет средств соц.страхования</w:t>
            </w:r>
          </w:p>
        </w:tc>
        <w:tc>
          <w:tcPr>
            <w:tcW w:w="677" w:type="dxa"/>
            <w:gridSpan w:val="8"/>
          </w:tcPr>
          <w:p w:rsidR="00252256" w:rsidRPr="00154278" w:rsidRDefault="00252256" w:rsidP="00252256">
            <w:pPr>
              <w:jc w:val="center"/>
              <w:rPr>
                <w:b/>
                <w:sz w:val="20"/>
                <w:szCs w:val="20"/>
              </w:rPr>
            </w:pPr>
          </w:p>
        </w:tc>
        <w:tc>
          <w:tcPr>
            <w:tcW w:w="568" w:type="dxa"/>
            <w:gridSpan w:val="9"/>
          </w:tcPr>
          <w:p w:rsidR="00252256" w:rsidRPr="00154278" w:rsidRDefault="00252256" w:rsidP="00252256">
            <w:pPr>
              <w:jc w:val="center"/>
              <w:rPr>
                <w:b/>
                <w:sz w:val="20"/>
                <w:szCs w:val="20"/>
              </w:rPr>
            </w:pPr>
          </w:p>
        </w:tc>
        <w:tc>
          <w:tcPr>
            <w:tcW w:w="900" w:type="dxa"/>
            <w:gridSpan w:val="8"/>
            <w:textDirection w:val="btLr"/>
          </w:tcPr>
          <w:p w:rsidR="00252256" w:rsidRPr="00154278" w:rsidRDefault="00252256" w:rsidP="00252256">
            <w:pPr>
              <w:ind w:left="113" w:right="113"/>
              <w:jc w:val="center"/>
              <w:rPr>
                <w:sz w:val="20"/>
                <w:szCs w:val="20"/>
              </w:rPr>
            </w:pPr>
            <w:r w:rsidRPr="00154278">
              <w:rPr>
                <w:sz w:val="20"/>
                <w:szCs w:val="20"/>
              </w:rPr>
              <w:t>За счет средств соц.страхования</w:t>
            </w:r>
          </w:p>
        </w:tc>
        <w:tc>
          <w:tcPr>
            <w:tcW w:w="641" w:type="dxa"/>
            <w:gridSpan w:val="9"/>
          </w:tcPr>
          <w:p w:rsidR="00252256" w:rsidRPr="00154278" w:rsidRDefault="00252256" w:rsidP="00252256">
            <w:pPr>
              <w:jc w:val="center"/>
              <w:rPr>
                <w:b/>
                <w:sz w:val="20"/>
                <w:szCs w:val="20"/>
              </w:rPr>
            </w:pPr>
          </w:p>
        </w:tc>
        <w:tc>
          <w:tcPr>
            <w:tcW w:w="1651" w:type="dxa"/>
            <w:gridSpan w:val="7"/>
          </w:tcPr>
          <w:p w:rsidR="00252256" w:rsidRPr="00154278" w:rsidRDefault="00252256" w:rsidP="00252256">
            <w:pPr>
              <w:jc w:val="center"/>
              <w:rPr>
                <w:sz w:val="20"/>
                <w:szCs w:val="20"/>
              </w:rPr>
            </w:pPr>
            <w:r w:rsidRPr="00154278">
              <w:rPr>
                <w:sz w:val="20"/>
                <w:szCs w:val="20"/>
              </w:rPr>
              <w:t>2014-2016 гг.</w:t>
            </w:r>
          </w:p>
          <w:p w:rsidR="00252256" w:rsidRPr="00154278" w:rsidRDefault="00252256" w:rsidP="00252256">
            <w:pPr>
              <w:jc w:val="center"/>
              <w:rPr>
                <w:b/>
                <w:sz w:val="20"/>
                <w:szCs w:val="20"/>
              </w:rPr>
            </w:pPr>
            <w:r w:rsidRPr="00154278">
              <w:rPr>
                <w:sz w:val="20"/>
                <w:szCs w:val="20"/>
              </w:rPr>
              <w:t>ГБУЗ «КЦРБ»</w:t>
            </w:r>
          </w:p>
        </w:tc>
      </w:tr>
      <w:tr w:rsidR="00252256" w:rsidRPr="00154278" w:rsidTr="00252256">
        <w:trPr>
          <w:cantSplit/>
          <w:trHeight w:val="1560"/>
        </w:trPr>
        <w:tc>
          <w:tcPr>
            <w:tcW w:w="2054" w:type="dxa"/>
            <w:gridSpan w:val="2"/>
            <w:vMerge/>
          </w:tcPr>
          <w:p w:rsidR="00252256" w:rsidRPr="00154278" w:rsidRDefault="00252256" w:rsidP="00252256">
            <w:pPr>
              <w:jc w:val="center"/>
              <w:rPr>
                <w:b/>
                <w:sz w:val="20"/>
                <w:szCs w:val="20"/>
              </w:rPr>
            </w:pPr>
          </w:p>
        </w:tc>
        <w:tc>
          <w:tcPr>
            <w:tcW w:w="4996" w:type="dxa"/>
            <w:gridSpan w:val="8"/>
          </w:tcPr>
          <w:p w:rsidR="00252256" w:rsidRPr="00154278" w:rsidRDefault="00252256" w:rsidP="00252256">
            <w:pPr>
              <w:jc w:val="both"/>
              <w:rPr>
                <w:sz w:val="20"/>
                <w:szCs w:val="20"/>
              </w:rPr>
            </w:pPr>
            <w:r w:rsidRPr="00154278">
              <w:rPr>
                <w:sz w:val="20"/>
                <w:szCs w:val="20"/>
              </w:rPr>
              <w:t>Организация профилактики ВИЧ-инфекции, гепатитов В и С, выявления и лечения больных ВИЧ</w:t>
            </w:r>
          </w:p>
        </w:tc>
        <w:tc>
          <w:tcPr>
            <w:tcW w:w="1000" w:type="dxa"/>
            <w:gridSpan w:val="7"/>
          </w:tcPr>
          <w:p w:rsidR="00252256" w:rsidRPr="00154278" w:rsidRDefault="00252256" w:rsidP="00252256">
            <w:pPr>
              <w:jc w:val="center"/>
              <w:rPr>
                <w:sz w:val="20"/>
                <w:szCs w:val="20"/>
              </w:rPr>
            </w:pPr>
          </w:p>
        </w:tc>
        <w:tc>
          <w:tcPr>
            <w:tcW w:w="948" w:type="dxa"/>
            <w:gridSpan w:val="5"/>
            <w:textDirection w:val="btLr"/>
          </w:tcPr>
          <w:p w:rsidR="00252256" w:rsidRPr="00154278" w:rsidRDefault="00252256" w:rsidP="00252256">
            <w:pPr>
              <w:ind w:left="113" w:right="113"/>
              <w:jc w:val="center"/>
              <w:rPr>
                <w:sz w:val="20"/>
                <w:szCs w:val="20"/>
              </w:rPr>
            </w:pPr>
            <w:r w:rsidRPr="00154278">
              <w:rPr>
                <w:sz w:val="20"/>
                <w:szCs w:val="20"/>
              </w:rPr>
              <w:t>За счет средств ОБ</w:t>
            </w:r>
          </w:p>
        </w:tc>
        <w:tc>
          <w:tcPr>
            <w:tcW w:w="962" w:type="dxa"/>
            <w:gridSpan w:val="8"/>
          </w:tcPr>
          <w:p w:rsidR="00252256" w:rsidRPr="00154278" w:rsidRDefault="00252256" w:rsidP="00252256">
            <w:pPr>
              <w:jc w:val="center"/>
              <w:rPr>
                <w:sz w:val="20"/>
                <w:szCs w:val="20"/>
              </w:rPr>
            </w:pPr>
          </w:p>
        </w:tc>
        <w:tc>
          <w:tcPr>
            <w:tcW w:w="717" w:type="dxa"/>
            <w:gridSpan w:val="3"/>
          </w:tcPr>
          <w:p w:rsidR="00252256" w:rsidRPr="00154278" w:rsidRDefault="00252256" w:rsidP="00252256">
            <w:pPr>
              <w:jc w:val="center"/>
              <w:rPr>
                <w:sz w:val="20"/>
                <w:szCs w:val="20"/>
              </w:rPr>
            </w:pPr>
          </w:p>
        </w:tc>
        <w:tc>
          <w:tcPr>
            <w:tcW w:w="962" w:type="dxa"/>
            <w:gridSpan w:val="10"/>
            <w:textDirection w:val="btLr"/>
          </w:tcPr>
          <w:p w:rsidR="00252256" w:rsidRPr="00154278" w:rsidRDefault="00252256" w:rsidP="00252256">
            <w:pPr>
              <w:ind w:left="113" w:right="113"/>
              <w:jc w:val="center"/>
              <w:rPr>
                <w:sz w:val="20"/>
                <w:szCs w:val="20"/>
              </w:rPr>
            </w:pPr>
            <w:r w:rsidRPr="00154278">
              <w:rPr>
                <w:sz w:val="20"/>
                <w:szCs w:val="20"/>
              </w:rPr>
              <w:t>За счет средств ОБ</w:t>
            </w:r>
          </w:p>
        </w:tc>
        <w:tc>
          <w:tcPr>
            <w:tcW w:w="677" w:type="dxa"/>
            <w:gridSpan w:val="8"/>
          </w:tcPr>
          <w:p w:rsidR="00252256" w:rsidRPr="00154278" w:rsidRDefault="00252256" w:rsidP="00252256">
            <w:pPr>
              <w:jc w:val="center"/>
              <w:rPr>
                <w:sz w:val="20"/>
                <w:szCs w:val="20"/>
              </w:rPr>
            </w:pPr>
          </w:p>
        </w:tc>
        <w:tc>
          <w:tcPr>
            <w:tcW w:w="568" w:type="dxa"/>
            <w:gridSpan w:val="9"/>
          </w:tcPr>
          <w:p w:rsidR="00252256" w:rsidRPr="00154278" w:rsidRDefault="00252256" w:rsidP="00252256">
            <w:pPr>
              <w:jc w:val="center"/>
              <w:rPr>
                <w:sz w:val="20"/>
                <w:szCs w:val="20"/>
              </w:rPr>
            </w:pPr>
          </w:p>
        </w:tc>
        <w:tc>
          <w:tcPr>
            <w:tcW w:w="900" w:type="dxa"/>
            <w:gridSpan w:val="8"/>
            <w:textDirection w:val="btLr"/>
          </w:tcPr>
          <w:p w:rsidR="00252256" w:rsidRPr="00154278" w:rsidRDefault="00252256" w:rsidP="00252256">
            <w:pPr>
              <w:ind w:left="113" w:right="113"/>
              <w:jc w:val="center"/>
              <w:rPr>
                <w:sz w:val="20"/>
                <w:szCs w:val="20"/>
              </w:rPr>
            </w:pPr>
            <w:r w:rsidRPr="00154278">
              <w:rPr>
                <w:sz w:val="20"/>
                <w:szCs w:val="20"/>
              </w:rPr>
              <w:t>За счет средств ОБ</w:t>
            </w:r>
          </w:p>
        </w:tc>
        <w:tc>
          <w:tcPr>
            <w:tcW w:w="641" w:type="dxa"/>
            <w:gridSpan w:val="9"/>
          </w:tcPr>
          <w:p w:rsidR="00252256" w:rsidRPr="00154278" w:rsidRDefault="00252256" w:rsidP="00252256">
            <w:pPr>
              <w:jc w:val="center"/>
              <w:rPr>
                <w:sz w:val="20"/>
                <w:szCs w:val="20"/>
              </w:rPr>
            </w:pPr>
          </w:p>
        </w:tc>
        <w:tc>
          <w:tcPr>
            <w:tcW w:w="1651" w:type="dxa"/>
            <w:gridSpan w:val="7"/>
          </w:tcPr>
          <w:p w:rsidR="00252256" w:rsidRPr="00154278" w:rsidRDefault="00252256" w:rsidP="00252256">
            <w:pPr>
              <w:jc w:val="center"/>
              <w:rPr>
                <w:sz w:val="20"/>
                <w:szCs w:val="20"/>
              </w:rPr>
            </w:pPr>
            <w:r w:rsidRPr="00154278">
              <w:rPr>
                <w:sz w:val="20"/>
                <w:szCs w:val="20"/>
              </w:rPr>
              <w:t>2014-2016 гг.</w:t>
            </w:r>
          </w:p>
          <w:p w:rsidR="00252256" w:rsidRPr="00154278" w:rsidRDefault="00252256" w:rsidP="00252256">
            <w:pPr>
              <w:jc w:val="center"/>
              <w:rPr>
                <w:b/>
                <w:sz w:val="20"/>
                <w:szCs w:val="20"/>
              </w:rPr>
            </w:pPr>
            <w:r w:rsidRPr="00154278">
              <w:rPr>
                <w:sz w:val="20"/>
                <w:szCs w:val="20"/>
              </w:rPr>
              <w:t>ГБУЗ «КЦРБ»</w:t>
            </w:r>
          </w:p>
        </w:tc>
      </w:tr>
      <w:tr w:rsidR="00252256" w:rsidRPr="00154278" w:rsidTr="00252256">
        <w:trPr>
          <w:cantSplit/>
          <w:trHeight w:val="1599"/>
        </w:trPr>
        <w:tc>
          <w:tcPr>
            <w:tcW w:w="2054" w:type="dxa"/>
            <w:gridSpan w:val="2"/>
            <w:vMerge/>
          </w:tcPr>
          <w:p w:rsidR="00252256" w:rsidRPr="00154278" w:rsidRDefault="00252256" w:rsidP="00252256">
            <w:pPr>
              <w:jc w:val="center"/>
              <w:rPr>
                <w:b/>
                <w:sz w:val="20"/>
                <w:szCs w:val="20"/>
              </w:rPr>
            </w:pPr>
          </w:p>
        </w:tc>
        <w:tc>
          <w:tcPr>
            <w:tcW w:w="4996" w:type="dxa"/>
            <w:gridSpan w:val="8"/>
          </w:tcPr>
          <w:p w:rsidR="00252256" w:rsidRPr="00154278" w:rsidRDefault="00252256" w:rsidP="00252256">
            <w:pPr>
              <w:jc w:val="both"/>
              <w:rPr>
                <w:sz w:val="20"/>
                <w:szCs w:val="20"/>
              </w:rPr>
            </w:pPr>
            <w:r w:rsidRPr="00154278">
              <w:rPr>
                <w:sz w:val="20"/>
                <w:szCs w:val="20"/>
              </w:rPr>
              <w:t>Организация дополнительной иммунизации детского и взрослого населения</w:t>
            </w:r>
          </w:p>
        </w:tc>
        <w:tc>
          <w:tcPr>
            <w:tcW w:w="1000" w:type="dxa"/>
            <w:gridSpan w:val="7"/>
          </w:tcPr>
          <w:p w:rsidR="00252256" w:rsidRPr="00154278" w:rsidRDefault="00252256" w:rsidP="00252256">
            <w:pPr>
              <w:jc w:val="center"/>
              <w:rPr>
                <w:sz w:val="20"/>
                <w:szCs w:val="20"/>
              </w:rPr>
            </w:pPr>
          </w:p>
        </w:tc>
        <w:tc>
          <w:tcPr>
            <w:tcW w:w="948" w:type="dxa"/>
            <w:gridSpan w:val="5"/>
          </w:tcPr>
          <w:p w:rsidR="00252256" w:rsidRPr="00154278" w:rsidRDefault="00252256" w:rsidP="00252256">
            <w:pPr>
              <w:jc w:val="center"/>
              <w:rPr>
                <w:sz w:val="20"/>
                <w:szCs w:val="20"/>
              </w:rPr>
            </w:pPr>
          </w:p>
        </w:tc>
        <w:tc>
          <w:tcPr>
            <w:tcW w:w="962" w:type="dxa"/>
            <w:gridSpan w:val="8"/>
            <w:textDirection w:val="btLr"/>
          </w:tcPr>
          <w:p w:rsidR="00252256" w:rsidRPr="00154278" w:rsidRDefault="00252256" w:rsidP="00252256">
            <w:pPr>
              <w:ind w:left="113" w:right="113"/>
              <w:jc w:val="center"/>
              <w:rPr>
                <w:sz w:val="20"/>
                <w:szCs w:val="20"/>
              </w:rPr>
            </w:pPr>
            <w:r w:rsidRPr="00154278">
              <w:rPr>
                <w:sz w:val="20"/>
                <w:szCs w:val="20"/>
              </w:rPr>
              <w:t>За счет средств ФБ</w:t>
            </w:r>
          </w:p>
        </w:tc>
        <w:tc>
          <w:tcPr>
            <w:tcW w:w="717" w:type="dxa"/>
            <w:gridSpan w:val="3"/>
          </w:tcPr>
          <w:p w:rsidR="00252256" w:rsidRPr="00154278" w:rsidRDefault="00252256" w:rsidP="00252256">
            <w:pPr>
              <w:jc w:val="center"/>
              <w:rPr>
                <w:sz w:val="20"/>
                <w:szCs w:val="20"/>
              </w:rPr>
            </w:pPr>
          </w:p>
        </w:tc>
        <w:tc>
          <w:tcPr>
            <w:tcW w:w="962" w:type="dxa"/>
            <w:gridSpan w:val="10"/>
          </w:tcPr>
          <w:p w:rsidR="00252256" w:rsidRPr="00154278" w:rsidRDefault="00252256" w:rsidP="00252256">
            <w:pPr>
              <w:jc w:val="center"/>
              <w:rPr>
                <w:sz w:val="20"/>
                <w:szCs w:val="20"/>
              </w:rPr>
            </w:pPr>
          </w:p>
        </w:tc>
        <w:tc>
          <w:tcPr>
            <w:tcW w:w="677" w:type="dxa"/>
            <w:gridSpan w:val="8"/>
            <w:textDirection w:val="btLr"/>
          </w:tcPr>
          <w:p w:rsidR="00252256" w:rsidRPr="00154278" w:rsidRDefault="00252256" w:rsidP="00252256">
            <w:pPr>
              <w:ind w:left="113" w:right="113"/>
              <w:jc w:val="center"/>
              <w:rPr>
                <w:sz w:val="20"/>
                <w:szCs w:val="20"/>
              </w:rPr>
            </w:pPr>
            <w:r w:rsidRPr="00154278">
              <w:rPr>
                <w:sz w:val="20"/>
                <w:szCs w:val="20"/>
              </w:rPr>
              <w:t>За счет средств ФБ</w:t>
            </w:r>
          </w:p>
        </w:tc>
        <w:tc>
          <w:tcPr>
            <w:tcW w:w="568" w:type="dxa"/>
            <w:gridSpan w:val="9"/>
          </w:tcPr>
          <w:p w:rsidR="00252256" w:rsidRPr="00154278" w:rsidRDefault="00252256" w:rsidP="00252256">
            <w:pPr>
              <w:jc w:val="center"/>
              <w:rPr>
                <w:sz w:val="20"/>
                <w:szCs w:val="20"/>
              </w:rPr>
            </w:pPr>
          </w:p>
        </w:tc>
        <w:tc>
          <w:tcPr>
            <w:tcW w:w="900" w:type="dxa"/>
            <w:gridSpan w:val="8"/>
          </w:tcPr>
          <w:p w:rsidR="00252256" w:rsidRPr="00154278" w:rsidRDefault="00252256" w:rsidP="00252256">
            <w:pPr>
              <w:jc w:val="center"/>
              <w:rPr>
                <w:sz w:val="20"/>
                <w:szCs w:val="20"/>
              </w:rPr>
            </w:pPr>
          </w:p>
        </w:tc>
        <w:tc>
          <w:tcPr>
            <w:tcW w:w="641" w:type="dxa"/>
            <w:gridSpan w:val="9"/>
            <w:textDirection w:val="btLr"/>
          </w:tcPr>
          <w:p w:rsidR="00252256" w:rsidRPr="00154278" w:rsidRDefault="00252256" w:rsidP="00252256">
            <w:pPr>
              <w:ind w:left="113" w:right="113"/>
              <w:jc w:val="center"/>
              <w:rPr>
                <w:sz w:val="20"/>
                <w:szCs w:val="20"/>
              </w:rPr>
            </w:pPr>
            <w:r w:rsidRPr="00154278">
              <w:rPr>
                <w:sz w:val="20"/>
                <w:szCs w:val="20"/>
              </w:rPr>
              <w:t>За счет средств ФБ</w:t>
            </w:r>
          </w:p>
        </w:tc>
        <w:tc>
          <w:tcPr>
            <w:tcW w:w="1651" w:type="dxa"/>
            <w:gridSpan w:val="7"/>
          </w:tcPr>
          <w:p w:rsidR="00252256" w:rsidRPr="00154278" w:rsidRDefault="00252256" w:rsidP="00252256">
            <w:pPr>
              <w:jc w:val="center"/>
              <w:rPr>
                <w:sz w:val="20"/>
                <w:szCs w:val="20"/>
              </w:rPr>
            </w:pPr>
            <w:r w:rsidRPr="00154278">
              <w:rPr>
                <w:sz w:val="20"/>
                <w:szCs w:val="20"/>
              </w:rPr>
              <w:t>2014-2016гг.</w:t>
            </w:r>
          </w:p>
          <w:p w:rsidR="00252256" w:rsidRPr="00154278" w:rsidRDefault="00252256" w:rsidP="00252256">
            <w:pPr>
              <w:jc w:val="center"/>
              <w:rPr>
                <w:b/>
                <w:sz w:val="20"/>
                <w:szCs w:val="20"/>
              </w:rPr>
            </w:pPr>
            <w:r w:rsidRPr="00154278">
              <w:rPr>
                <w:sz w:val="20"/>
                <w:szCs w:val="20"/>
              </w:rPr>
              <w:t>ГБУЗ «КЦРБ»</w:t>
            </w:r>
          </w:p>
        </w:tc>
      </w:tr>
      <w:tr w:rsidR="00252256" w:rsidRPr="00154278" w:rsidTr="00252256">
        <w:trPr>
          <w:cantSplit/>
          <w:trHeight w:val="1599"/>
        </w:trPr>
        <w:tc>
          <w:tcPr>
            <w:tcW w:w="2054" w:type="dxa"/>
            <w:gridSpan w:val="2"/>
            <w:vMerge w:val="restart"/>
          </w:tcPr>
          <w:p w:rsidR="00252256" w:rsidRPr="00154278" w:rsidRDefault="00252256" w:rsidP="00252256">
            <w:pPr>
              <w:jc w:val="center"/>
              <w:rPr>
                <w:sz w:val="20"/>
                <w:szCs w:val="20"/>
              </w:rPr>
            </w:pPr>
            <w:r w:rsidRPr="00154278">
              <w:rPr>
                <w:sz w:val="20"/>
                <w:szCs w:val="20"/>
              </w:rPr>
              <w:t>сокращение кадрового дефицита врачебного персонала, повышение профессионального уровня медицинского персонала</w:t>
            </w:r>
          </w:p>
        </w:tc>
        <w:tc>
          <w:tcPr>
            <w:tcW w:w="4996" w:type="dxa"/>
            <w:gridSpan w:val="8"/>
          </w:tcPr>
          <w:p w:rsidR="00252256" w:rsidRPr="00154278" w:rsidRDefault="00252256" w:rsidP="00252256">
            <w:pPr>
              <w:jc w:val="center"/>
              <w:rPr>
                <w:sz w:val="20"/>
                <w:szCs w:val="20"/>
              </w:rPr>
            </w:pPr>
            <w:r w:rsidRPr="00154278">
              <w:rPr>
                <w:sz w:val="20"/>
                <w:szCs w:val="20"/>
              </w:rPr>
              <w:t>Обучение и подготовка медицинских кадров в системе здравоохранения</w:t>
            </w:r>
          </w:p>
        </w:tc>
        <w:tc>
          <w:tcPr>
            <w:tcW w:w="1000" w:type="dxa"/>
            <w:gridSpan w:val="7"/>
          </w:tcPr>
          <w:p w:rsidR="00252256" w:rsidRPr="00154278" w:rsidRDefault="00252256" w:rsidP="00252256">
            <w:pPr>
              <w:jc w:val="center"/>
              <w:rPr>
                <w:b/>
                <w:sz w:val="20"/>
                <w:szCs w:val="20"/>
              </w:rPr>
            </w:pPr>
          </w:p>
        </w:tc>
        <w:tc>
          <w:tcPr>
            <w:tcW w:w="948" w:type="dxa"/>
            <w:gridSpan w:val="5"/>
            <w:textDirection w:val="btLr"/>
          </w:tcPr>
          <w:p w:rsidR="00252256" w:rsidRPr="00154278" w:rsidRDefault="00252256" w:rsidP="00252256">
            <w:pPr>
              <w:ind w:left="113" w:right="113"/>
              <w:rPr>
                <w:sz w:val="20"/>
                <w:szCs w:val="20"/>
              </w:rPr>
            </w:pPr>
            <w:r w:rsidRPr="00154278">
              <w:rPr>
                <w:sz w:val="20"/>
                <w:szCs w:val="20"/>
              </w:rPr>
              <w:t>За счет средств МЗ НСО</w:t>
            </w:r>
          </w:p>
        </w:tc>
        <w:tc>
          <w:tcPr>
            <w:tcW w:w="962" w:type="dxa"/>
            <w:gridSpan w:val="8"/>
            <w:textDirection w:val="btLr"/>
          </w:tcPr>
          <w:p w:rsidR="00252256" w:rsidRPr="00154278" w:rsidRDefault="00252256" w:rsidP="00252256">
            <w:pPr>
              <w:ind w:left="113" w:right="113"/>
              <w:jc w:val="center"/>
              <w:rPr>
                <w:sz w:val="20"/>
                <w:szCs w:val="20"/>
              </w:rPr>
            </w:pPr>
          </w:p>
        </w:tc>
        <w:tc>
          <w:tcPr>
            <w:tcW w:w="717" w:type="dxa"/>
            <w:gridSpan w:val="3"/>
          </w:tcPr>
          <w:p w:rsidR="00252256" w:rsidRPr="00154278" w:rsidRDefault="00252256" w:rsidP="00252256">
            <w:pPr>
              <w:jc w:val="center"/>
              <w:rPr>
                <w:b/>
                <w:sz w:val="20"/>
                <w:szCs w:val="20"/>
              </w:rPr>
            </w:pPr>
          </w:p>
        </w:tc>
        <w:tc>
          <w:tcPr>
            <w:tcW w:w="962" w:type="dxa"/>
            <w:gridSpan w:val="10"/>
            <w:textDirection w:val="btLr"/>
          </w:tcPr>
          <w:p w:rsidR="00252256" w:rsidRPr="00154278" w:rsidRDefault="00252256" w:rsidP="00252256">
            <w:pPr>
              <w:ind w:left="113" w:right="113"/>
              <w:jc w:val="center"/>
              <w:rPr>
                <w:sz w:val="20"/>
                <w:szCs w:val="20"/>
              </w:rPr>
            </w:pPr>
            <w:r w:rsidRPr="00154278">
              <w:rPr>
                <w:sz w:val="20"/>
                <w:szCs w:val="20"/>
              </w:rPr>
              <w:t>За счет средств МЗ НСО</w:t>
            </w:r>
          </w:p>
        </w:tc>
        <w:tc>
          <w:tcPr>
            <w:tcW w:w="677" w:type="dxa"/>
            <w:gridSpan w:val="8"/>
            <w:textDirection w:val="btLr"/>
          </w:tcPr>
          <w:p w:rsidR="00252256" w:rsidRPr="00154278" w:rsidRDefault="00252256" w:rsidP="00252256">
            <w:pPr>
              <w:ind w:left="113" w:right="113"/>
              <w:jc w:val="center"/>
              <w:rPr>
                <w:sz w:val="20"/>
                <w:szCs w:val="20"/>
              </w:rPr>
            </w:pPr>
          </w:p>
        </w:tc>
        <w:tc>
          <w:tcPr>
            <w:tcW w:w="568" w:type="dxa"/>
            <w:gridSpan w:val="9"/>
          </w:tcPr>
          <w:p w:rsidR="00252256" w:rsidRPr="00154278" w:rsidRDefault="00252256" w:rsidP="00252256">
            <w:pPr>
              <w:jc w:val="center"/>
              <w:rPr>
                <w:b/>
                <w:sz w:val="20"/>
                <w:szCs w:val="20"/>
              </w:rPr>
            </w:pPr>
          </w:p>
        </w:tc>
        <w:tc>
          <w:tcPr>
            <w:tcW w:w="900" w:type="dxa"/>
            <w:gridSpan w:val="8"/>
            <w:textDirection w:val="btLr"/>
          </w:tcPr>
          <w:p w:rsidR="00252256" w:rsidRPr="00154278" w:rsidRDefault="00252256" w:rsidP="00252256">
            <w:pPr>
              <w:ind w:left="113" w:right="113"/>
              <w:jc w:val="center"/>
              <w:rPr>
                <w:sz w:val="20"/>
                <w:szCs w:val="20"/>
              </w:rPr>
            </w:pPr>
            <w:r w:rsidRPr="00154278">
              <w:rPr>
                <w:sz w:val="20"/>
                <w:szCs w:val="20"/>
              </w:rPr>
              <w:t>За счет средств МЗ НСО</w:t>
            </w:r>
          </w:p>
        </w:tc>
        <w:tc>
          <w:tcPr>
            <w:tcW w:w="641" w:type="dxa"/>
            <w:gridSpan w:val="9"/>
            <w:textDirection w:val="btLr"/>
          </w:tcPr>
          <w:p w:rsidR="00252256" w:rsidRPr="00154278" w:rsidRDefault="00252256" w:rsidP="00252256">
            <w:pPr>
              <w:ind w:left="113" w:right="113"/>
              <w:jc w:val="center"/>
              <w:rPr>
                <w:sz w:val="20"/>
                <w:szCs w:val="20"/>
              </w:rPr>
            </w:pPr>
          </w:p>
        </w:tc>
        <w:tc>
          <w:tcPr>
            <w:tcW w:w="1651" w:type="dxa"/>
            <w:gridSpan w:val="7"/>
          </w:tcPr>
          <w:p w:rsidR="00252256" w:rsidRPr="00154278" w:rsidRDefault="00252256" w:rsidP="00252256">
            <w:pPr>
              <w:jc w:val="center"/>
              <w:rPr>
                <w:sz w:val="20"/>
                <w:szCs w:val="20"/>
              </w:rPr>
            </w:pPr>
            <w:r w:rsidRPr="00154278">
              <w:rPr>
                <w:sz w:val="20"/>
                <w:szCs w:val="20"/>
              </w:rPr>
              <w:t>2014-2016гг.</w:t>
            </w:r>
          </w:p>
          <w:p w:rsidR="00252256" w:rsidRPr="00154278" w:rsidRDefault="00252256" w:rsidP="00252256">
            <w:pPr>
              <w:jc w:val="center"/>
              <w:rPr>
                <w:sz w:val="20"/>
                <w:szCs w:val="20"/>
              </w:rPr>
            </w:pPr>
            <w:r w:rsidRPr="00154278">
              <w:rPr>
                <w:sz w:val="20"/>
                <w:szCs w:val="20"/>
              </w:rPr>
              <w:t xml:space="preserve"> ГБУЗ «КЦРБ», МЗ НСО</w:t>
            </w:r>
          </w:p>
        </w:tc>
      </w:tr>
      <w:tr w:rsidR="00252256" w:rsidRPr="00154278" w:rsidTr="00252256">
        <w:trPr>
          <w:cantSplit/>
          <w:trHeight w:val="1599"/>
        </w:trPr>
        <w:tc>
          <w:tcPr>
            <w:tcW w:w="2054" w:type="dxa"/>
            <w:gridSpan w:val="2"/>
            <w:vMerge/>
          </w:tcPr>
          <w:p w:rsidR="00252256" w:rsidRPr="00154278" w:rsidRDefault="00252256" w:rsidP="00252256">
            <w:pPr>
              <w:jc w:val="center"/>
              <w:rPr>
                <w:sz w:val="20"/>
                <w:szCs w:val="20"/>
              </w:rPr>
            </w:pPr>
          </w:p>
        </w:tc>
        <w:tc>
          <w:tcPr>
            <w:tcW w:w="4996" w:type="dxa"/>
            <w:gridSpan w:val="8"/>
          </w:tcPr>
          <w:p w:rsidR="00252256" w:rsidRPr="00154278" w:rsidRDefault="00252256" w:rsidP="00252256">
            <w:pPr>
              <w:jc w:val="both"/>
              <w:rPr>
                <w:sz w:val="20"/>
                <w:szCs w:val="20"/>
              </w:rPr>
            </w:pPr>
            <w:r w:rsidRPr="00154278">
              <w:rPr>
                <w:sz w:val="20"/>
                <w:szCs w:val="20"/>
              </w:rPr>
              <w:t>Выделение служебного жилья для вновь прибывших врачей</w:t>
            </w:r>
          </w:p>
        </w:tc>
        <w:tc>
          <w:tcPr>
            <w:tcW w:w="1000" w:type="dxa"/>
            <w:gridSpan w:val="7"/>
            <w:textDirection w:val="btLr"/>
          </w:tcPr>
          <w:p w:rsidR="00252256" w:rsidRPr="00154278" w:rsidRDefault="00252256" w:rsidP="00252256">
            <w:pPr>
              <w:ind w:left="113" w:right="113"/>
              <w:jc w:val="center"/>
              <w:rPr>
                <w:sz w:val="20"/>
                <w:szCs w:val="20"/>
              </w:rPr>
            </w:pPr>
            <w:r w:rsidRPr="00154278">
              <w:rPr>
                <w:sz w:val="20"/>
                <w:szCs w:val="20"/>
              </w:rPr>
              <w:t>За счет средств МБ</w:t>
            </w:r>
          </w:p>
        </w:tc>
        <w:tc>
          <w:tcPr>
            <w:tcW w:w="948" w:type="dxa"/>
            <w:gridSpan w:val="5"/>
            <w:textDirection w:val="btLr"/>
          </w:tcPr>
          <w:p w:rsidR="00252256" w:rsidRPr="00154278" w:rsidRDefault="00252256" w:rsidP="00252256">
            <w:pPr>
              <w:ind w:left="113" w:right="113"/>
              <w:rPr>
                <w:sz w:val="20"/>
                <w:szCs w:val="20"/>
              </w:rPr>
            </w:pPr>
          </w:p>
        </w:tc>
        <w:tc>
          <w:tcPr>
            <w:tcW w:w="962" w:type="dxa"/>
            <w:gridSpan w:val="8"/>
            <w:textDirection w:val="btLr"/>
          </w:tcPr>
          <w:p w:rsidR="00252256" w:rsidRPr="00154278" w:rsidRDefault="00252256" w:rsidP="00252256">
            <w:pPr>
              <w:ind w:left="113" w:right="113"/>
              <w:jc w:val="center"/>
              <w:rPr>
                <w:sz w:val="20"/>
                <w:szCs w:val="20"/>
              </w:rPr>
            </w:pPr>
          </w:p>
        </w:tc>
        <w:tc>
          <w:tcPr>
            <w:tcW w:w="717" w:type="dxa"/>
            <w:gridSpan w:val="3"/>
            <w:textDirection w:val="btLr"/>
          </w:tcPr>
          <w:p w:rsidR="00252256" w:rsidRPr="00154278" w:rsidRDefault="00252256" w:rsidP="00252256">
            <w:pPr>
              <w:ind w:left="113" w:right="113"/>
              <w:jc w:val="center"/>
              <w:rPr>
                <w:sz w:val="20"/>
                <w:szCs w:val="20"/>
              </w:rPr>
            </w:pPr>
            <w:r w:rsidRPr="00154278">
              <w:rPr>
                <w:sz w:val="20"/>
                <w:szCs w:val="20"/>
              </w:rPr>
              <w:t>За счет средств МБ</w:t>
            </w:r>
          </w:p>
        </w:tc>
        <w:tc>
          <w:tcPr>
            <w:tcW w:w="962" w:type="dxa"/>
            <w:gridSpan w:val="10"/>
            <w:textDirection w:val="btLr"/>
          </w:tcPr>
          <w:p w:rsidR="00252256" w:rsidRPr="00154278" w:rsidRDefault="00252256" w:rsidP="00252256">
            <w:pPr>
              <w:ind w:left="113" w:right="113"/>
              <w:jc w:val="center"/>
              <w:rPr>
                <w:sz w:val="20"/>
                <w:szCs w:val="20"/>
              </w:rPr>
            </w:pPr>
          </w:p>
        </w:tc>
        <w:tc>
          <w:tcPr>
            <w:tcW w:w="677" w:type="dxa"/>
            <w:gridSpan w:val="8"/>
            <w:textDirection w:val="btLr"/>
          </w:tcPr>
          <w:p w:rsidR="00252256" w:rsidRPr="00154278" w:rsidRDefault="00252256" w:rsidP="00252256">
            <w:pPr>
              <w:ind w:left="113" w:right="113"/>
              <w:jc w:val="center"/>
              <w:rPr>
                <w:sz w:val="20"/>
                <w:szCs w:val="20"/>
              </w:rPr>
            </w:pPr>
          </w:p>
        </w:tc>
        <w:tc>
          <w:tcPr>
            <w:tcW w:w="568" w:type="dxa"/>
            <w:gridSpan w:val="9"/>
            <w:textDirection w:val="btLr"/>
          </w:tcPr>
          <w:p w:rsidR="00252256" w:rsidRPr="00154278" w:rsidRDefault="00252256" w:rsidP="00252256">
            <w:pPr>
              <w:ind w:left="113" w:right="113"/>
              <w:jc w:val="center"/>
              <w:rPr>
                <w:sz w:val="20"/>
                <w:szCs w:val="20"/>
              </w:rPr>
            </w:pPr>
            <w:r w:rsidRPr="00154278">
              <w:rPr>
                <w:sz w:val="20"/>
                <w:szCs w:val="20"/>
              </w:rPr>
              <w:t>За счет средств МБ</w:t>
            </w:r>
          </w:p>
        </w:tc>
        <w:tc>
          <w:tcPr>
            <w:tcW w:w="900" w:type="dxa"/>
            <w:gridSpan w:val="8"/>
            <w:textDirection w:val="btLr"/>
          </w:tcPr>
          <w:p w:rsidR="00252256" w:rsidRPr="00154278" w:rsidRDefault="00252256" w:rsidP="00252256">
            <w:pPr>
              <w:ind w:left="113" w:right="113"/>
              <w:jc w:val="center"/>
              <w:rPr>
                <w:sz w:val="20"/>
                <w:szCs w:val="20"/>
              </w:rPr>
            </w:pPr>
          </w:p>
        </w:tc>
        <w:tc>
          <w:tcPr>
            <w:tcW w:w="641" w:type="dxa"/>
            <w:gridSpan w:val="9"/>
            <w:textDirection w:val="btLr"/>
          </w:tcPr>
          <w:p w:rsidR="00252256" w:rsidRPr="00154278" w:rsidRDefault="00252256" w:rsidP="00252256">
            <w:pPr>
              <w:ind w:left="113" w:right="113"/>
              <w:jc w:val="center"/>
              <w:rPr>
                <w:sz w:val="20"/>
                <w:szCs w:val="20"/>
              </w:rPr>
            </w:pPr>
          </w:p>
        </w:tc>
        <w:tc>
          <w:tcPr>
            <w:tcW w:w="1651" w:type="dxa"/>
            <w:gridSpan w:val="7"/>
          </w:tcPr>
          <w:p w:rsidR="00252256" w:rsidRPr="00154278" w:rsidRDefault="00252256" w:rsidP="00252256">
            <w:pPr>
              <w:jc w:val="center"/>
              <w:rPr>
                <w:sz w:val="20"/>
                <w:szCs w:val="20"/>
              </w:rPr>
            </w:pPr>
            <w:r w:rsidRPr="00154278">
              <w:rPr>
                <w:sz w:val="20"/>
                <w:szCs w:val="20"/>
              </w:rPr>
              <w:t xml:space="preserve">2014-2016 </w:t>
            </w:r>
          </w:p>
          <w:p w:rsidR="00252256" w:rsidRPr="00154278" w:rsidRDefault="00252256" w:rsidP="00252256">
            <w:pPr>
              <w:jc w:val="center"/>
              <w:rPr>
                <w:sz w:val="20"/>
                <w:szCs w:val="20"/>
              </w:rPr>
            </w:pPr>
            <w:r w:rsidRPr="00154278">
              <w:rPr>
                <w:sz w:val="20"/>
                <w:szCs w:val="20"/>
              </w:rPr>
              <w:t xml:space="preserve"> ГБУЗ «КЦРБ», МО</w:t>
            </w:r>
          </w:p>
        </w:tc>
      </w:tr>
      <w:tr w:rsidR="00252256" w:rsidRPr="00154278" w:rsidTr="00252256">
        <w:trPr>
          <w:gridAfter w:val="2"/>
          <w:wAfter w:w="128" w:type="dxa"/>
          <w:cantSplit/>
          <w:trHeight w:val="1599"/>
        </w:trPr>
        <w:tc>
          <w:tcPr>
            <w:tcW w:w="2054" w:type="dxa"/>
            <w:gridSpan w:val="2"/>
            <w:vMerge w:val="restart"/>
          </w:tcPr>
          <w:p w:rsidR="00252256" w:rsidRPr="00154278" w:rsidRDefault="00252256" w:rsidP="00252256">
            <w:pPr>
              <w:jc w:val="center"/>
              <w:rPr>
                <w:sz w:val="20"/>
                <w:szCs w:val="20"/>
              </w:rPr>
            </w:pPr>
            <w:r w:rsidRPr="00154278">
              <w:rPr>
                <w:sz w:val="20"/>
                <w:szCs w:val="20"/>
              </w:rPr>
              <w:lastRenderedPageBreak/>
              <w:t>Обеспечение санитарно-эпидемиологического благополучия населения</w:t>
            </w:r>
          </w:p>
          <w:p w:rsidR="00252256" w:rsidRPr="00154278" w:rsidRDefault="00252256" w:rsidP="00252256">
            <w:pPr>
              <w:jc w:val="center"/>
              <w:rPr>
                <w:i/>
                <w:sz w:val="20"/>
                <w:szCs w:val="20"/>
              </w:rPr>
            </w:pPr>
          </w:p>
          <w:p w:rsidR="00252256" w:rsidRPr="00154278" w:rsidRDefault="00252256" w:rsidP="00252256">
            <w:pPr>
              <w:jc w:val="center"/>
              <w:rPr>
                <w:i/>
                <w:sz w:val="20"/>
                <w:szCs w:val="20"/>
              </w:rPr>
            </w:pPr>
          </w:p>
          <w:p w:rsidR="00252256" w:rsidRPr="00154278" w:rsidRDefault="00252256" w:rsidP="00252256">
            <w:pPr>
              <w:jc w:val="center"/>
              <w:rPr>
                <w:i/>
                <w:sz w:val="20"/>
                <w:szCs w:val="20"/>
              </w:rPr>
            </w:pPr>
          </w:p>
          <w:p w:rsidR="00252256" w:rsidRPr="00154278" w:rsidRDefault="00252256" w:rsidP="00252256">
            <w:pPr>
              <w:jc w:val="center"/>
              <w:rPr>
                <w:i/>
                <w:sz w:val="20"/>
                <w:szCs w:val="20"/>
              </w:rPr>
            </w:pPr>
          </w:p>
          <w:p w:rsidR="00252256" w:rsidRPr="00154278" w:rsidRDefault="00252256" w:rsidP="00252256">
            <w:pPr>
              <w:jc w:val="center"/>
              <w:rPr>
                <w:i/>
                <w:sz w:val="20"/>
                <w:szCs w:val="20"/>
              </w:rPr>
            </w:pPr>
          </w:p>
        </w:tc>
        <w:tc>
          <w:tcPr>
            <w:tcW w:w="4996" w:type="dxa"/>
            <w:gridSpan w:val="8"/>
          </w:tcPr>
          <w:p w:rsidR="00252256" w:rsidRPr="00154278" w:rsidRDefault="00252256" w:rsidP="00252256">
            <w:pPr>
              <w:rPr>
                <w:sz w:val="20"/>
                <w:szCs w:val="20"/>
              </w:rPr>
            </w:pPr>
            <w:r w:rsidRPr="00154278">
              <w:rPr>
                <w:sz w:val="20"/>
                <w:szCs w:val="20"/>
              </w:rPr>
              <w:t>Организация работы в очагах инфекционных заболеваний (наблюдение за контактными, дезинфекция, иммунизация по эпид показаниям)</w:t>
            </w:r>
          </w:p>
        </w:tc>
        <w:tc>
          <w:tcPr>
            <w:tcW w:w="7363" w:type="dxa"/>
            <w:gridSpan w:val="65"/>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За счет текущего финансирования МЗНСО</w:t>
            </w:r>
          </w:p>
        </w:tc>
        <w:tc>
          <w:tcPr>
            <w:tcW w:w="1535" w:type="dxa"/>
            <w:gridSpan w:val="7"/>
          </w:tcPr>
          <w:p w:rsidR="00252256" w:rsidRPr="00154278" w:rsidRDefault="00252256" w:rsidP="00252256">
            <w:pPr>
              <w:jc w:val="center"/>
              <w:rPr>
                <w:sz w:val="20"/>
                <w:szCs w:val="20"/>
              </w:rPr>
            </w:pPr>
            <w:r w:rsidRPr="00154278">
              <w:rPr>
                <w:sz w:val="20"/>
                <w:szCs w:val="20"/>
              </w:rPr>
              <w:t xml:space="preserve">2014-2016 </w:t>
            </w:r>
          </w:p>
          <w:p w:rsidR="00252256" w:rsidRPr="00154278" w:rsidRDefault="00252256" w:rsidP="00252256">
            <w:pPr>
              <w:jc w:val="center"/>
              <w:rPr>
                <w:sz w:val="20"/>
                <w:szCs w:val="20"/>
              </w:rPr>
            </w:pPr>
            <w:r w:rsidRPr="00154278">
              <w:rPr>
                <w:sz w:val="20"/>
                <w:szCs w:val="20"/>
              </w:rPr>
              <w:t xml:space="preserve"> ГБУЗ «КЦРБ»</w:t>
            </w:r>
          </w:p>
        </w:tc>
      </w:tr>
      <w:tr w:rsidR="00252256" w:rsidRPr="00154278" w:rsidTr="00252256">
        <w:trPr>
          <w:gridAfter w:val="2"/>
          <w:wAfter w:w="128" w:type="dxa"/>
          <w:cantSplit/>
          <w:trHeight w:val="538"/>
        </w:trPr>
        <w:tc>
          <w:tcPr>
            <w:tcW w:w="2054" w:type="dxa"/>
            <w:gridSpan w:val="2"/>
            <w:vMerge/>
          </w:tcPr>
          <w:p w:rsidR="00252256" w:rsidRPr="00154278" w:rsidRDefault="00252256" w:rsidP="00252256">
            <w:pPr>
              <w:jc w:val="center"/>
              <w:rPr>
                <w:sz w:val="20"/>
                <w:szCs w:val="20"/>
              </w:rPr>
            </w:pPr>
          </w:p>
        </w:tc>
        <w:tc>
          <w:tcPr>
            <w:tcW w:w="4996" w:type="dxa"/>
            <w:gridSpan w:val="8"/>
          </w:tcPr>
          <w:p w:rsidR="00252256" w:rsidRPr="00154278" w:rsidRDefault="00252256" w:rsidP="00252256">
            <w:pPr>
              <w:jc w:val="both"/>
              <w:rPr>
                <w:sz w:val="20"/>
                <w:szCs w:val="20"/>
              </w:rPr>
            </w:pPr>
            <w:r w:rsidRPr="00154278">
              <w:rPr>
                <w:sz w:val="20"/>
                <w:szCs w:val="20"/>
              </w:rPr>
              <w:t>Реализация мероприятий по обеспечению инфекционной безопасности пациентов и медицинского персонала в ЛПУ</w:t>
            </w:r>
          </w:p>
        </w:tc>
        <w:tc>
          <w:tcPr>
            <w:tcW w:w="7363" w:type="dxa"/>
            <w:gridSpan w:val="65"/>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За счет текущего финансирования МЗНСО</w:t>
            </w:r>
          </w:p>
        </w:tc>
        <w:tc>
          <w:tcPr>
            <w:tcW w:w="1535" w:type="dxa"/>
            <w:gridSpan w:val="7"/>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 xml:space="preserve">2014-2016 </w:t>
            </w:r>
          </w:p>
          <w:p w:rsidR="00252256" w:rsidRPr="00154278" w:rsidRDefault="00252256" w:rsidP="00252256">
            <w:pPr>
              <w:jc w:val="center"/>
              <w:rPr>
                <w:sz w:val="20"/>
                <w:szCs w:val="20"/>
              </w:rPr>
            </w:pPr>
            <w:r w:rsidRPr="00154278">
              <w:rPr>
                <w:sz w:val="20"/>
                <w:szCs w:val="20"/>
              </w:rPr>
              <w:t xml:space="preserve"> ГБУЗ «КЦРБ»</w:t>
            </w:r>
          </w:p>
        </w:tc>
      </w:tr>
      <w:tr w:rsidR="00252256" w:rsidRPr="00154278" w:rsidTr="00252256">
        <w:trPr>
          <w:gridAfter w:val="2"/>
          <w:wAfter w:w="128" w:type="dxa"/>
          <w:cantSplit/>
          <w:trHeight w:val="1789"/>
        </w:trPr>
        <w:tc>
          <w:tcPr>
            <w:tcW w:w="2054" w:type="dxa"/>
            <w:gridSpan w:val="2"/>
            <w:vMerge w:val="restart"/>
          </w:tcPr>
          <w:p w:rsidR="00252256" w:rsidRPr="00154278" w:rsidRDefault="00252256" w:rsidP="00252256">
            <w:pPr>
              <w:jc w:val="center"/>
              <w:rPr>
                <w:i/>
                <w:sz w:val="20"/>
                <w:szCs w:val="20"/>
              </w:rPr>
            </w:pPr>
          </w:p>
          <w:p w:rsidR="00252256" w:rsidRPr="00154278" w:rsidRDefault="00252256" w:rsidP="00252256">
            <w:pPr>
              <w:jc w:val="center"/>
              <w:rPr>
                <w:sz w:val="20"/>
                <w:szCs w:val="20"/>
              </w:rPr>
            </w:pPr>
            <w:r w:rsidRPr="00154278">
              <w:rPr>
                <w:sz w:val="20"/>
                <w:szCs w:val="20"/>
              </w:rPr>
              <w:t>укрепление материально-технической базы учреждений</w:t>
            </w:r>
            <w:r w:rsidRPr="00154278">
              <w:rPr>
                <w:i/>
                <w:sz w:val="20"/>
                <w:szCs w:val="20"/>
              </w:rPr>
              <w:t xml:space="preserve"> </w:t>
            </w:r>
            <w:r w:rsidRPr="00154278">
              <w:rPr>
                <w:sz w:val="20"/>
                <w:szCs w:val="20"/>
              </w:rPr>
              <w:t>здравоохранения</w:t>
            </w:r>
          </w:p>
          <w:p w:rsidR="00252256" w:rsidRPr="00154278" w:rsidRDefault="00252256" w:rsidP="00252256">
            <w:pPr>
              <w:jc w:val="center"/>
              <w:rPr>
                <w:i/>
                <w:sz w:val="20"/>
                <w:szCs w:val="20"/>
              </w:rPr>
            </w:pPr>
          </w:p>
          <w:p w:rsidR="00252256" w:rsidRPr="00154278" w:rsidRDefault="00252256" w:rsidP="00252256">
            <w:pPr>
              <w:jc w:val="center"/>
              <w:rPr>
                <w:i/>
                <w:sz w:val="20"/>
                <w:szCs w:val="20"/>
              </w:rPr>
            </w:pPr>
          </w:p>
          <w:p w:rsidR="00252256" w:rsidRPr="00154278" w:rsidRDefault="00252256" w:rsidP="00252256">
            <w:pPr>
              <w:jc w:val="center"/>
              <w:rPr>
                <w:i/>
                <w:sz w:val="20"/>
                <w:szCs w:val="20"/>
              </w:rPr>
            </w:pPr>
          </w:p>
          <w:p w:rsidR="00252256" w:rsidRPr="00154278" w:rsidRDefault="00252256" w:rsidP="00252256">
            <w:pPr>
              <w:jc w:val="center"/>
              <w:rPr>
                <w:i/>
                <w:sz w:val="20"/>
                <w:szCs w:val="20"/>
              </w:rPr>
            </w:pPr>
          </w:p>
          <w:p w:rsidR="00252256" w:rsidRPr="00154278" w:rsidRDefault="00252256" w:rsidP="00252256">
            <w:pPr>
              <w:jc w:val="center"/>
              <w:rPr>
                <w:i/>
                <w:sz w:val="20"/>
                <w:szCs w:val="20"/>
              </w:rPr>
            </w:pPr>
          </w:p>
          <w:p w:rsidR="00252256" w:rsidRPr="00154278" w:rsidRDefault="00252256" w:rsidP="00252256">
            <w:pPr>
              <w:jc w:val="center"/>
              <w:rPr>
                <w:i/>
                <w:sz w:val="20"/>
                <w:szCs w:val="20"/>
              </w:rPr>
            </w:pPr>
          </w:p>
          <w:p w:rsidR="00252256" w:rsidRPr="00154278" w:rsidRDefault="00252256" w:rsidP="00252256">
            <w:pPr>
              <w:jc w:val="center"/>
              <w:rPr>
                <w:i/>
                <w:sz w:val="20"/>
                <w:szCs w:val="20"/>
              </w:rPr>
            </w:pPr>
          </w:p>
          <w:p w:rsidR="00252256" w:rsidRPr="00154278" w:rsidRDefault="00252256" w:rsidP="00252256">
            <w:pPr>
              <w:jc w:val="center"/>
              <w:rPr>
                <w:i/>
                <w:sz w:val="20"/>
                <w:szCs w:val="20"/>
              </w:rPr>
            </w:pPr>
          </w:p>
          <w:p w:rsidR="00252256" w:rsidRPr="00154278" w:rsidRDefault="00252256" w:rsidP="00252256">
            <w:pPr>
              <w:jc w:val="center"/>
              <w:rPr>
                <w:i/>
                <w:sz w:val="20"/>
                <w:szCs w:val="20"/>
              </w:rPr>
            </w:pPr>
          </w:p>
          <w:p w:rsidR="00252256" w:rsidRPr="00154278" w:rsidRDefault="00252256" w:rsidP="00252256">
            <w:pPr>
              <w:jc w:val="center"/>
              <w:rPr>
                <w:i/>
                <w:sz w:val="20"/>
                <w:szCs w:val="20"/>
              </w:rPr>
            </w:pPr>
          </w:p>
          <w:p w:rsidR="00252256" w:rsidRPr="00154278" w:rsidRDefault="00252256" w:rsidP="00252256">
            <w:pPr>
              <w:jc w:val="center"/>
              <w:rPr>
                <w:i/>
                <w:sz w:val="20"/>
                <w:szCs w:val="20"/>
              </w:rPr>
            </w:pPr>
          </w:p>
          <w:p w:rsidR="00252256" w:rsidRPr="00154278" w:rsidRDefault="00252256" w:rsidP="00252256">
            <w:pPr>
              <w:jc w:val="center"/>
              <w:rPr>
                <w:i/>
                <w:sz w:val="20"/>
                <w:szCs w:val="20"/>
              </w:rPr>
            </w:pPr>
          </w:p>
          <w:p w:rsidR="00252256" w:rsidRPr="00154278" w:rsidRDefault="00252256" w:rsidP="00252256">
            <w:pPr>
              <w:jc w:val="center"/>
              <w:rPr>
                <w:i/>
                <w:sz w:val="20"/>
                <w:szCs w:val="20"/>
              </w:rPr>
            </w:pPr>
          </w:p>
          <w:p w:rsidR="00252256" w:rsidRPr="00154278" w:rsidRDefault="00252256" w:rsidP="00252256">
            <w:pPr>
              <w:jc w:val="center"/>
              <w:rPr>
                <w:i/>
                <w:sz w:val="20"/>
                <w:szCs w:val="20"/>
              </w:rPr>
            </w:pPr>
          </w:p>
          <w:p w:rsidR="00252256" w:rsidRPr="00154278" w:rsidRDefault="00252256" w:rsidP="00252256">
            <w:pPr>
              <w:jc w:val="center"/>
              <w:rPr>
                <w:i/>
                <w:sz w:val="20"/>
                <w:szCs w:val="20"/>
              </w:rPr>
            </w:pPr>
          </w:p>
          <w:p w:rsidR="00252256" w:rsidRPr="00154278" w:rsidRDefault="00252256" w:rsidP="00252256">
            <w:pPr>
              <w:jc w:val="center"/>
              <w:rPr>
                <w:i/>
                <w:sz w:val="20"/>
                <w:szCs w:val="20"/>
              </w:rPr>
            </w:pPr>
          </w:p>
          <w:p w:rsidR="00252256" w:rsidRPr="00154278" w:rsidRDefault="00252256" w:rsidP="00252256">
            <w:pPr>
              <w:jc w:val="center"/>
              <w:rPr>
                <w:i/>
                <w:sz w:val="20"/>
                <w:szCs w:val="20"/>
              </w:rPr>
            </w:pPr>
          </w:p>
          <w:p w:rsidR="00252256" w:rsidRPr="00154278" w:rsidRDefault="00252256" w:rsidP="00252256">
            <w:pPr>
              <w:jc w:val="center"/>
              <w:rPr>
                <w:i/>
                <w:sz w:val="20"/>
                <w:szCs w:val="20"/>
              </w:rPr>
            </w:pPr>
          </w:p>
          <w:p w:rsidR="00252256" w:rsidRPr="00154278" w:rsidRDefault="00252256" w:rsidP="00252256">
            <w:pPr>
              <w:jc w:val="center"/>
              <w:rPr>
                <w:i/>
                <w:sz w:val="20"/>
                <w:szCs w:val="20"/>
              </w:rPr>
            </w:pPr>
          </w:p>
        </w:tc>
        <w:tc>
          <w:tcPr>
            <w:tcW w:w="4996" w:type="dxa"/>
            <w:gridSpan w:val="8"/>
          </w:tcPr>
          <w:p w:rsidR="00252256" w:rsidRPr="00154278" w:rsidRDefault="00252256" w:rsidP="00252256">
            <w:pPr>
              <w:jc w:val="center"/>
              <w:rPr>
                <w:i/>
                <w:sz w:val="20"/>
                <w:szCs w:val="20"/>
              </w:rPr>
            </w:pPr>
          </w:p>
          <w:p w:rsidR="00252256" w:rsidRPr="00154278" w:rsidRDefault="00252256" w:rsidP="00252256">
            <w:pPr>
              <w:jc w:val="center"/>
              <w:rPr>
                <w:i/>
                <w:sz w:val="20"/>
                <w:szCs w:val="20"/>
              </w:rPr>
            </w:pPr>
          </w:p>
          <w:p w:rsidR="00252256" w:rsidRPr="00154278" w:rsidRDefault="00252256" w:rsidP="00252256">
            <w:pPr>
              <w:jc w:val="center"/>
              <w:rPr>
                <w:sz w:val="20"/>
                <w:szCs w:val="20"/>
              </w:rPr>
            </w:pPr>
            <w:r w:rsidRPr="00154278">
              <w:rPr>
                <w:sz w:val="20"/>
                <w:szCs w:val="20"/>
              </w:rPr>
              <w:t>Капитальный ремонт хозяйственного корпуса № 1</w:t>
            </w:r>
          </w:p>
        </w:tc>
        <w:tc>
          <w:tcPr>
            <w:tcW w:w="978" w:type="dxa"/>
            <w:gridSpan w:val="6"/>
            <w:textDirection w:val="btLr"/>
          </w:tcPr>
          <w:p w:rsidR="00252256" w:rsidRPr="00154278" w:rsidRDefault="00252256" w:rsidP="00252256">
            <w:pPr>
              <w:ind w:left="113" w:right="113"/>
              <w:jc w:val="center"/>
              <w:rPr>
                <w:sz w:val="20"/>
                <w:szCs w:val="20"/>
              </w:rPr>
            </w:pPr>
          </w:p>
        </w:tc>
        <w:tc>
          <w:tcPr>
            <w:tcW w:w="970" w:type="dxa"/>
            <w:gridSpan w:val="6"/>
          </w:tcPr>
          <w:p w:rsidR="00252256" w:rsidRPr="00154278" w:rsidRDefault="00252256" w:rsidP="00252256">
            <w:pPr>
              <w:rPr>
                <w:sz w:val="20"/>
                <w:szCs w:val="20"/>
              </w:rPr>
            </w:pPr>
          </w:p>
          <w:p w:rsidR="00252256" w:rsidRPr="00154278" w:rsidRDefault="00252256" w:rsidP="00252256">
            <w:pPr>
              <w:rPr>
                <w:sz w:val="20"/>
                <w:szCs w:val="20"/>
              </w:rPr>
            </w:pPr>
            <w:r w:rsidRPr="00154278">
              <w:rPr>
                <w:sz w:val="20"/>
                <w:szCs w:val="20"/>
              </w:rPr>
              <w:t>400,0 тыс. руб. ОБ</w:t>
            </w:r>
          </w:p>
        </w:tc>
        <w:tc>
          <w:tcPr>
            <w:tcW w:w="962" w:type="dxa"/>
            <w:gridSpan w:val="8"/>
            <w:textDirection w:val="btLr"/>
          </w:tcPr>
          <w:p w:rsidR="00252256" w:rsidRPr="00154278" w:rsidRDefault="00252256" w:rsidP="00252256">
            <w:pPr>
              <w:ind w:left="113" w:right="113"/>
              <w:jc w:val="center"/>
              <w:rPr>
                <w:sz w:val="20"/>
                <w:szCs w:val="20"/>
              </w:rPr>
            </w:pPr>
          </w:p>
        </w:tc>
        <w:tc>
          <w:tcPr>
            <w:tcW w:w="717" w:type="dxa"/>
            <w:gridSpan w:val="3"/>
            <w:textDirection w:val="btLr"/>
          </w:tcPr>
          <w:p w:rsidR="00252256" w:rsidRPr="00154278" w:rsidRDefault="00252256" w:rsidP="00252256">
            <w:pPr>
              <w:ind w:left="113" w:right="113"/>
              <w:jc w:val="center"/>
              <w:rPr>
                <w:sz w:val="20"/>
                <w:szCs w:val="20"/>
              </w:rPr>
            </w:pPr>
          </w:p>
        </w:tc>
        <w:tc>
          <w:tcPr>
            <w:tcW w:w="962" w:type="dxa"/>
            <w:gridSpan w:val="10"/>
            <w:textDirection w:val="btLr"/>
          </w:tcPr>
          <w:p w:rsidR="00252256" w:rsidRPr="00154278" w:rsidRDefault="00252256" w:rsidP="00252256">
            <w:pPr>
              <w:ind w:left="113" w:right="113"/>
              <w:jc w:val="center"/>
              <w:rPr>
                <w:sz w:val="20"/>
                <w:szCs w:val="20"/>
              </w:rPr>
            </w:pPr>
          </w:p>
        </w:tc>
        <w:tc>
          <w:tcPr>
            <w:tcW w:w="677" w:type="dxa"/>
            <w:gridSpan w:val="8"/>
            <w:textDirection w:val="btLr"/>
          </w:tcPr>
          <w:p w:rsidR="00252256" w:rsidRPr="00154278" w:rsidRDefault="00252256" w:rsidP="00252256">
            <w:pPr>
              <w:ind w:left="113" w:right="113"/>
              <w:jc w:val="center"/>
              <w:rPr>
                <w:sz w:val="20"/>
                <w:szCs w:val="20"/>
              </w:rPr>
            </w:pPr>
          </w:p>
        </w:tc>
        <w:tc>
          <w:tcPr>
            <w:tcW w:w="568" w:type="dxa"/>
            <w:gridSpan w:val="9"/>
            <w:textDirection w:val="btLr"/>
          </w:tcPr>
          <w:p w:rsidR="00252256" w:rsidRPr="00154278" w:rsidRDefault="00252256" w:rsidP="00252256">
            <w:pPr>
              <w:ind w:left="113" w:right="113"/>
              <w:jc w:val="center"/>
              <w:rPr>
                <w:sz w:val="20"/>
                <w:szCs w:val="20"/>
              </w:rPr>
            </w:pPr>
          </w:p>
        </w:tc>
        <w:tc>
          <w:tcPr>
            <w:tcW w:w="900" w:type="dxa"/>
            <w:gridSpan w:val="8"/>
            <w:textDirection w:val="btLr"/>
          </w:tcPr>
          <w:p w:rsidR="00252256" w:rsidRPr="00154278" w:rsidRDefault="00252256" w:rsidP="00252256">
            <w:pPr>
              <w:ind w:left="113" w:right="113"/>
              <w:jc w:val="center"/>
              <w:rPr>
                <w:sz w:val="20"/>
                <w:szCs w:val="20"/>
              </w:rPr>
            </w:pPr>
          </w:p>
        </w:tc>
        <w:tc>
          <w:tcPr>
            <w:tcW w:w="641" w:type="dxa"/>
            <w:gridSpan w:val="9"/>
            <w:textDirection w:val="btLr"/>
          </w:tcPr>
          <w:p w:rsidR="00252256" w:rsidRPr="00154278" w:rsidRDefault="00252256" w:rsidP="00252256">
            <w:pPr>
              <w:ind w:left="113" w:right="113"/>
              <w:jc w:val="center"/>
              <w:rPr>
                <w:sz w:val="20"/>
                <w:szCs w:val="20"/>
              </w:rPr>
            </w:pPr>
          </w:p>
        </w:tc>
        <w:tc>
          <w:tcPr>
            <w:tcW w:w="1523" w:type="dxa"/>
            <w:gridSpan w:val="5"/>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2014г.</w:t>
            </w:r>
          </w:p>
          <w:p w:rsidR="00252256" w:rsidRPr="00154278" w:rsidRDefault="00252256" w:rsidP="00252256">
            <w:pPr>
              <w:jc w:val="center"/>
              <w:rPr>
                <w:sz w:val="20"/>
                <w:szCs w:val="20"/>
              </w:rPr>
            </w:pPr>
            <w:r w:rsidRPr="00154278">
              <w:rPr>
                <w:sz w:val="20"/>
                <w:szCs w:val="20"/>
              </w:rPr>
              <w:t xml:space="preserve"> ГБУЗ «КЦРБ»</w:t>
            </w:r>
          </w:p>
        </w:tc>
      </w:tr>
      <w:tr w:rsidR="00252256" w:rsidRPr="00154278" w:rsidTr="00252256">
        <w:trPr>
          <w:gridAfter w:val="2"/>
          <w:wAfter w:w="128" w:type="dxa"/>
          <w:cantSplit/>
          <w:trHeight w:val="1789"/>
        </w:trPr>
        <w:tc>
          <w:tcPr>
            <w:tcW w:w="2054" w:type="dxa"/>
            <w:gridSpan w:val="2"/>
            <w:vMerge/>
          </w:tcPr>
          <w:p w:rsidR="00252256" w:rsidRPr="00154278" w:rsidRDefault="00252256" w:rsidP="00252256">
            <w:pPr>
              <w:jc w:val="center"/>
              <w:rPr>
                <w:i/>
                <w:sz w:val="20"/>
                <w:szCs w:val="20"/>
              </w:rPr>
            </w:pPr>
          </w:p>
        </w:tc>
        <w:tc>
          <w:tcPr>
            <w:tcW w:w="4996" w:type="dxa"/>
            <w:gridSpan w:val="8"/>
          </w:tcPr>
          <w:p w:rsidR="00252256" w:rsidRPr="00154278" w:rsidRDefault="00252256" w:rsidP="00252256">
            <w:pPr>
              <w:jc w:val="both"/>
              <w:rPr>
                <w:sz w:val="20"/>
                <w:szCs w:val="20"/>
              </w:rPr>
            </w:pPr>
            <w:r w:rsidRPr="00154278">
              <w:rPr>
                <w:sz w:val="20"/>
                <w:szCs w:val="20"/>
              </w:rPr>
              <w:t>Проведение противопожарных мероприятий в ЛПУ (установка пожарной сигнализации, огнезащитная пропитка зданий, приобретение первичных средств пожаротушения и т.д.)</w:t>
            </w:r>
          </w:p>
        </w:tc>
        <w:tc>
          <w:tcPr>
            <w:tcW w:w="978" w:type="dxa"/>
            <w:gridSpan w:val="6"/>
            <w:textDirection w:val="btLr"/>
          </w:tcPr>
          <w:p w:rsidR="00252256" w:rsidRPr="00154278" w:rsidRDefault="00252256" w:rsidP="00252256">
            <w:pPr>
              <w:ind w:left="113" w:right="113"/>
              <w:jc w:val="center"/>
              <w:rPr>
                <w:sz w:val="20"/>
                <w:szCs w:val="20"/>
              </w:rPr>
            </w:pPr>
          </w:p>
        </w:tc>
        <w:tc>
          <w:tcPr>
            <w:tcW w:w="970" w:type="dxa"/>
            <w:gridSpan w:val="6"/>
            <w:textDirection w:val="btLr"/>
          </w:tcPr>
          <w:p w:rsidR="00252256" w:rsidRPr="00154278" w:rsidRDefault="00252256" w:rsidP="00252256">
            <w:pPr>
              <w:ind w:left="113" w:right="113"/>
              <w:rPr>
                <w:sz w:val="20"/>
                <w:szCs w:val="20"/>
              </w:rPr>
            </w:pPr>
            <w:r w:rsidRPr="00154278">
              <w:rPr>
                <w:sz w:val="20"/>
                <w:szCs w:val="20"/>
              </w:rPr>
              <w:t>2000,0 тыс. руб</w:t>
            </w:r>
          </w:p>
          <w:p w:rsidR="00252256" w:rsidRPr="00154278" w:rsidRDefault="00252256" w:rsidP="00252256">
            <w:pPr>
              <w:ind w:left="113" w:right="113"/>
              <w:rPr>
                <w:sz w:val="20"/>
                <w:szCs w:val="20"/>
              </w:rPr>
            </w:pPr>
            <w:r w:rsidRPr="00154278">
              <w:rPr>
                <w:sz w:val="20"/>
                <w:szCs w:val="20"/>
              </w:rPr>
              <w:t>ОБ</w:t>
            </w:r>
          </w:p>
        </w:tc>
        <w:tc>
          <w:tcPr>
            <w:tcW w:w="962" w:type="dxa"/>
            <w:gridSpan w:val="8"/>
            <w:textDirection w:val="btLr"/>
          </w:tcPr>
          <w:p w:rsidR="00252256" w:rsidRPr="00154278" w:rsidRDefault="00252256" w:rsidP="00252256">
            <w:pPr>
              <w:ind w:left="113" w:right="113"/>
              <w:jc w:val="center"/>
              <w:rPr>
                <w:sz w:val="20"/>
                <w:szCs w:val="20"/>
              </w:rPr>
            </w:pPr>
          </w:p>
        </w:tc>
        <w:tc>
          <w:tcPr>
            <w:tcW w:w="717" w:type="dxa"/>
            <w:gridSpan w:val="3"/>
            <w:textDirection w:val="btLr"/>
          </w:tcPr>
          <w:p w:rsidR="00252256" w:rsidRPr="00154278" w:rsidRDefault="00252256" w:rsidP="00252256">
            <w:pPr>
              <w:ind w:left="113" w:right="113"/>
              <w:jc w:val="center"/>
              <w:rPr>
                <w:sz w:val="20"/>
                <w:szCs w:val="20"/>
              </w:rPr>
            </w:pPr>
          </w:p>
        </w:tc>
        <w:tc>
          <w:tcPr>
            <w:tcW w:w="962" w:type="dxa"/>
            <w:gridSpan w:val="10"/>
            <w:textDirection w:val="btLr"/>
          </w:tcPr>
          <w:p w:rsidR="00252256" w:rsidRPr="00154278" w:rsidRDefault="00252256" w:rsidP="00252256">
            <w:pPr>
              <w:ind w:left="113" w:right="113"/>
              <w:jc w:val="center"/>
              <w:rPr>
                <w:sz w:val="20"/>
                <w:szCs w:val="20"/>
              </w:rPr>
            </w:pPr>
            <w:r w:rsidRPr="00154278">
              <w:rPr>
                <w:sz w:val="20"/>
                <w:szCs w:val="20"/>
              </w:rPr>
              <w:t>2000,0 тыс. руб. ОБ</w:t>
            </w:r>
          </w:p>
        </w:tc>
        <w:tc>
          <w:tcPr>
            <w:tcW w:w="677" w:type="dxa"/>
            <w:gridSpan w:val="8"/>
            <w:textDirection w:val="btLr"/>
          </w:tcPr>
          <w:p w:rsidR="00252256" w:rsidRPr="00154278" w:rsidRDefault="00252256" w:rsidP="00252256">
            <w:pPr>
              <w:ind w:left="113" w:right="113"/>
              <w:jc w:val="center"/>
              <w:rPr>
                <w:sz w:val="20"/>
                <w:szCs w:val="20"/>
              </w:rPr>
            </w:pPr>
          </w:p>
        </w:tc>
        <w:tc>
          <w:tcPr>
            <w:tcW w:w="568" w:type="dxa"/>
            <w:gridSpan w:val="9"/>
            <w:textDirection w:val="btLr"/>
          </w:tcPr>
          <w:p w:rsidR="00252256" w:rsidRPr="00154278" w:rsidRDefault="00252256" w:rsidP="00252256">
            <w:pPr>
              <w:ind w:left="113" w:right="113"/>
              <w:jc w:val="center"/>
              <w:rPr>
                <w:sz w:val="20"/>
                <w:szCs w:val="20"/>
              </w:rPr>
            </w:pPr>
          </w:p>
        </w:tc>
        <w:tc>
          <w:tcPr>
            <w:tcW w:w="900" w:type="dxa"/>
            <w:gridSpan w:val="8"/>
            <w:textDirection w:val="btLr"/>
          </w:tcPr>
          <w:p w:rsidR="00252256" w:rsidRPr="00154278" w:rsidRDefault="00252256" w:rsidP="00252256">
            <w:pPr>
              <w:ind w:left="113" w:right="113"/>
              <w:jc w:val="center"/>
              <w:rPr>
                <w:sz w:val="20"/>
                <w:szCs w:val="20"/>
              </w:rPr>
            </w:pPr>
            <w:r w:rsidRPr="00154278">
              <w:rPr>
                <w:sz w:val="20"/>
                <w:szCs w:val="20"/>
              </w:rPr>
              <w:t>2000,0 тыс. руб. ОБ</w:t>
            </w:r>
          </w:p>
        </w:tc>
        <w:tc>
          <w:tcPr>
            <w:tcW w:w="641" w:type="dxa"/>
            <w:gridSpan w:val="9"/>
            <w:textDirection w:val="btLr"/>
          </w:tcPr>
          <w:p w:rsidR="00252256" w:rsidRPr="00154278" w:rsidRDefault="00252256" w:rsidP="00252256">
            <w:pPr>
              <w:ind w:left="113" w:right="113"/>
              <w:jc w:val="center"/>
              <w:rPr>
                <w:sz w:val="20"/>
                <w:szCs w:val="20"/>
              </w:rPr>
            </w:pPr>
          </w:p>
        </w:tc>
        <w:tc>
          <w:tcPr>
            <w:tcW w:w="1523" w:type="dxa"/>
            <w:gridSpan w:val="5"/>
          </w:tcPr>
          <w:p w:rsidR="00252256" w:rsidRPr="00154278" w:rsidRDefault="00252256" w:rsidP="00252256">
            <w:pPr>
              <w:jc w:val="center"/>
              <w:rPr>
                <w:sz w:val="20"/>
                <w:szCs w:val="20"/>
              </w:rPr>
            </w:pPr>
            <w:r w:rsidRPr="00154278">
              <w:rPr>
                <w:sz w:val="20"/>
                <w:szCs w:val="20"/>
              </w:rPr>
              <w:t>2014-2016гг.</w:t>
            </w:r>
          </w:p>
          <w:p w:rsidR="00252256" w:rsidRPr="00154278" w:rsidRDefault="00252256" w:rsidP="00252256">
            <w:pPr>
              <w:jc w:val="center"/>
              <w:rPr>
                <w:sz w:val="20"/>
                <w:szCs w:val="20"/>
              </w:rPr>
            </w:pPr>
            <w:r w:rsidRPr="00154278">
              <w:rPr>
                <w:sz w:val="20"/>
                <w:szCs w:val="20"/>
              </w:rPr>
              <w:t xml:space="preserve"> ГБУЗ «КЦРБ»</w:t>
            </w:r>
          </w:p>
        </w:tc>
      </w:tr>
      <w:tr w:rsidR="00252256" w:rsidRPr="00154278" w:rsidTr="00252256">
        <w:trPr>
          <w:gridAfter w:val="2"/>
          <w:wAfter w:w="128" w:type="dxa"/>
          <w:cantSplit/>
          <w:trHeight w:val="1789"/>
        </w:trPr>
        <w:tc>
          <w:tcPr>
            <w:tcW w:w="2054" w:type="dxa"/>
            <w:gridSpan w:val="2"/>
            <w:vMerge/>
          </w:tcPr>
          <w:p w:rsidR="00252256" w:rsidRPr="00154278" w:rsidRDefault="00252256" w:rsidP="00252256">
            <w:pPr>
              <w:jc w:val="center"/>
              <w:rPr>
                <w:sz w:val="20"/>
                <w:szCs w:val="20"/>
              </w:rPr>
            </w:pPr>
          </w:p>
        </w:tc>
        <w:tc>
          <w:tcPr>
            <w:tcW w:w="4996" w:type="dxa"/>
            <w:gridSpan w:val="8"/>
          </w:tcPr>
          <w:p w:rsidR="00252256" w:rsidRPr="00154278" w:rsidRDefault="00252256" w:rsidP="00252256">
            <w:pPr>
              <w:jc w:val="both"/>
              <w:rPr>
                <w:sz w:val="20"/>
                <w:szCs w:val="20"/>
              </w:rPr>
            </w:pPr>
            <w:r w:rsidRPr="00154278">
              <w:rPr>
                <w:sz w:val="20"/>
                <w:szCs w:val="20"/>
              </w:rPr>
              <w:t>Капитальный ремонт стоматологической поликлиники</w:t>
            </w:r>
          </w:p>
        </w:tc>
        <w:tc>
          <w:tcPr>
            <w:tcW w:w="978" w:type="dxa"/>
            <w:gridSpan w:val="6"/>
            <w:textDirection w:val="btLr"/>
          </w:tcPr>
          <w:p w:rsidR="00252256" w:rsidRPr="00154278" w:rsidRDefault="00252256" w:rsidP="00252256">
            <w:pPr>
              <w:ind w:left="113" w:right="113"/>
              <w:jc w:val="center"/>
              <w:rPr>
                <w:sz w:val="20"/>
                <w:szCs w:val="20"/>
              </w:rPr>
            </w:pPr>
          </w:p>
        </w:tc>
        <w:tc>
          <w:tcPr>
            <w:tcW w:w="970" w:type="dxa"/>
            <w:gridSpan w:val="6"/>
            <w:textDirection w:val="btLr"/>
          </w:tcPr>
          <w:p w:rsidR="00252256" w:rsidRPr="00154278" w:rsidRDefault="00252256" w:rsidP="00252256">
            <w:pPr>
              <w:ind w:left="113" w:right="113"/>
              <w:rPr>
                <w:sz w:val="20"/>
                <w:szCs w:val="20"/>
              </w:rPr>
            </w:pPr>
            <w:r w:rsidRPr="00154278">
              <w:rPr>
                <w:sz w:val="20"/>
                <w:szCs w:val="20"/>
              </w:rPr>
              <w:t>1500,0 тыс. руб. ОБ</w:t>
            </w:r>
          </w:p>
        </w:tc>
        <w:tc>
          <w:tcPr>
            <w:tcW w:w="962" w:type="dxa"/>
            <w:gridSpan w:val="8"/>
            <w:textDirection w:val="btLr"/>
          </w:tcPr>
          <w:p w:rsidR="00252256" w:rsidRPr="00154278" w:rsidRDefault="00252256" w:rsidP="00252256">
            <w:pPr>
              <w:ind w:left="113" w:right="113"/>
              <w:jc w:val="center"/>
              <w:rPr>
                <w:sz w:val="20"/>
                <w:szCs w:val="20"/>
              </w:rPr>
            </w:pPr>
          </w:p>
        </w:tc>
        <w:tc>
          <w:tcPr>
            <w:tcW w:w="717" w:type="dxa"/>
            <w:gridSpan w:val="3"/>
            <w:textDirection w:val="btLr"/>
          </w:tcPr>
          <w:p w:rsidR="00252256" w:rsidRPr="00154278" w:rsidRDefault="00252256" w:rsidP="00252256">
            <w:pPr>
              <w:ind w:left="113" w:right="113"/>
              <w:jc w:val="center"/>
              <w:rPr>
                <w:sz w:val="20"/>
                <w:szCs w:val="20"/>
              </w:rPr>
            </w:pPr>
          </w:p>
        </w:tc>
        <w:tc>
          <w:tcPr>
            <w:tcW w:w="962" w:type="dxa"/>
            <w:gridSpan w:val="10"/>
            <w:textDirection w:val="btLr"/>
          </w:tcPr>
          <w:p w:rsidR="00252256" w:rsidRPr="00154278" w:rsidRDefault="00252256" w:rsidP="00252256">
            <w:pPr>
              <w:ind w:left="113" w:right="113"/>
              <w:jc w:val="center"/>
              <w:rPr>
                <w:sz w:val="20"/>
                <w:szCs w:val="20"/>
              </w:rPr>
            </w:pPr>
          </w:p>
        </w:tc>
        <w:tc>
          <w:tcPr>
            <w:tcW w:w="677" w:type="dxa"/>
            <w:gridSpan w:val="8"/>
            <w:textDirection w:val="btLr"/>
          </w:tcPr>
          <w:p w:rsidR="00252256" w:rsidRPr="00154278" w:rsidRDefault="00252256" w:rsidP="00252256">
            <w:pPr>
              <w:ind w:left="113" w:right="113"/>
              <w:jc w:val="center"/>
              <w:rPr>
                <w:sz w:val="20"/>
                <w:szCs w:val="20"/>
              </w:rPr>
            </w:pPr>
          </w:p>
        </w:tc>
        <w:tc>
          <w:tcPr>
            <w:tcW w:w="568" w:type="dxa"/>
            <w:gridSpan w:val="9"/>
            <w:textDirection w:val="btLr"/>
          </w:tcPr>
          <w:p w:rsidR="00252256" w:rsidRPr="00154278" w:rsidRDefault="00252256" w:rsidP="00252256">
            <w:pPr>
              <w:ind w:left="113" w:right="113"/>
              <w:jc w:val="center"/>
              <w:rPr>
                <w:sz w:val="20"/>
                <w:szCs w:val="20"/>
              </w:rPr>
            </w:pPr>
          </w:p>
        </w:tc>
        <w:tc>
          <w:tcPr>
            <w:tcW w:w="900" w:type="dxa"/>
            <w:gridSpan w:val="8"/>
            <w:textDirection w:val="btLr"/>
          </w:tcPr>
          <w:p w:rsidR="00252256" w:rsidRPr="00154278" w:rsidRDefault="00252256" w:rsidP="00252256">
            <w:pPr>
              <w:ind w:left="113" w:right="113"/>
              <w:jc w:val="center"/>
              <w:rPr>
                <w:sz w:val="20"/>
                <w:szCs w:val="20"/>
              </w:rPr>
            </w:pPr>
          </w:p>
        </w:tc>
        <w:tc>
          <w:tcPr>
            <w:tcW w:w="641" w:type="dxa"/>
            <w:gridSpan w:val="9"/>
            <w:textDirection w:val="btLr"/>
          </w:tcPr>
          <w:p w:rsidR="00252256" w:rsidRPr="00154278" w:rsidRDefault="00252256" w:rsidP="00252256">
            <w:pPr>
              <w:ind w:left="113" w:right="113"/>
              <w:jc w:val="center"/>
              <w:rPr>
                <w:sz w:val="20"/>
                <w:szCs w:val="20"/>
              </w:rPr>
            </w:pPr>
          </w:p>
        </w:tc>
        <w:tc>
          <w:tcPr>
            <w:tcW w:w="1523" w:type="dxa"/>
            <w:gridSpan w:val="5"/>
          </w:tcPr>
          <w:p w:rsidR="00252256" w:rsidRPr="00154278" w:rsidRDefault="00252256" w:rsidP="00252256">
            <w:pPr>
              <w:jc w:val="center"/>
              <w:rPr>
                <w:sz w:val="20"/>
                <w:szCs w:val="20"/>
              </w:rPr>
            </w:pPr>
            <w:r w:rsidRPr="00154278">
              <w:rPr>
                <w:sz w:val="20"/>
                <w:szCs w:val="20"/>
              </w:rPr>
              <w:t>2014г.</w:t>
            </w:r>
          </w:p>
          <w:p w:rsidR="00252256" w:rsidRPr="00154278" w:rsidRDefault="00252256" w:rsidP="00252256">
            <w:pPr>
              <w:jc w:val="center"/>
              <w:rPr>
                <w:sz w:val="20"/>
                <w:szCs w:val="20"/>
              </w:rPr>
            </w:pPr>
            <w:r w:rsidRPr="00154278">
              <w:rPr>
                <w:sz w:val="20"/>
                <w:szCs w:val="20"/>
              </w:rPr>
              <w:t xml:space="preserve"> ГБУЗ «КЦРБ», МЗ НСО</w:t>
            </w:r>
          </w:p>
        </w:tc>
      </w:tr>
      <w:tr w:rsidR="00252256" w:rsidRPr="00154278" w:rsidTr="00252256">
        <w:trPr>
          <w:gridAfter w:val="2"/>
          <w:wAfter w:w="128" w:type="dxa"/>
          <w:cantSplit/>
          <w:trHeight w:val="1789"/>
        </w:trPr>
        <w:tc>
          <w:tcPr>
            <w:tcW w:w="2054" w:type="dxa"/>
            <w:gridSpan w:val="2"/>
            <w:vMerge/>
          </w:tcPr>
          <w:p w:rsidR="00252256" w:rsidRPr="00154278" w:rsidRDefault="00252256" w:rsidP="00252256">
            <w:pPr>
              <w:jc w:val="center"/>
              <w:rPr>
                <w:sz w:val="20"/>
                <w:szCs w:val="20"/>
              </w:rPr>
            </w:pPr>
          </w:p>
        </w:tc>
        <w:tc>
          <w:tcPr>
            <w:tcW w:w="4996" w:type="dxa"/>
            <w:gridSpan w:val="8"/>
          </w:tcPr>
          <w:p w:rsidR="00252256" w:rsidRPr="00154278" w:rsidRDefault="00252256" w:rsidP="00252256">
            <w:pPr>
              <w:rPr>
                <w:sz w:val="20"/>
                <w:szCs w:val="20"/>
              </w:rPr>
            </w:pPr>
            <w:r w:rsidRPr="00154278">
              <w:rPr>
                <w:sz w:val="20"/>
                <w:szCs w:val="20"/>
              </w:rPr>
              <w:t>Капитальный ремонт поталогоанатомического отделения</w:t>
            </w:r>
          </w:p>
        </w:tc>
        <w:tc>
          <w:tcPr>
            <w:tcW w:w="978" w:type="dxa"/>
            <w:gridSpan w:val="6"/>
            <w:textDirection w:val="btLr"/>
          </w:tcPr>
          <w:p w:rsidR="00252256" w:rsidRPr="00154278" w:rsidRDefault="00252256" w:rsidP="00252256">
            <w:pPr>
              <w:ind w:left="113" w:right="113"/>
              <w:jc w:val="center"/>
              <w:rPr>
                <w:sz w:val="20"/>
                <w:szCs w:val="20"/>
              </w:rPr>
            </w:pPr>
          </w:p>
        </w:tc>
        <w:tc>
          <w:tcPr>
            <w:tcW w:w="970" w:type="dxa"/>
            <w:gridSpan w:val="6"/>
            <w:textDirection w:val="btLr"/>
          </w:tcPr>
          <w:p w:rsidR="00252256" w:rsidRPr="00154278" w:rsidRDefault="00252256" w:rsidP="00252256">
            <w:pPr>
              <w:ind w:left="113" w:right="113"/>
              <w:rPr>
                <w:sz w:val="20"/>
                <w:szCs w:val="20"/>
              </w:rPr>
            </w:pPr>
          </w:p>
        </w:tc>
        <w:tc>
          <w:tcPr>
            <w:tcW w:w="962" w:type="dxa"/>
            <w:gridSpan w:val="8"/>
            <w:textDirection w:val="btLr"/>
          </w:tcPr>
          <w:p w:rsidR="00252256" w:rsidRPr="00154278" w:rsidRDefault="00252256" w:rsidP="00252256">
            <w:pPr>
              <w:ind w:left="113" w:right="113"/>
              <w:jc w:val="center"/>
              <w:rPr>
                <w:sz w:val="20"/>
                <w:szCs w:val="20"/>
              </w:rPr>
            </w:pPr>
          </w:p>
        </w:tc>
        <w:tc>
          <w:tcPr>
            <w:tcW w:w="717" w:type="dxa"/>
            <w:gridSpan w:val="3"/>
            <w:textDirection w:val="btLr"/>
          </w:tcPr>
          <w:p w:rsidR="00252256" w:rsidRPr="00154278" w:rsidRDefault="00252256" w:rsidP="00252256">
            <w:pPr>
              <w:ind w:left="113" w:right="113"/>
              <w:jc w:val="center"/>
              <w:rPr>
                <w:sz w:val="20"/>
                <w:szCs w:val="20"/>
              </w:rPr>
            </w:pPr>
          </w:p>
        </w:tc>
        <w:tc>
          <w:tcPr>
            <w:tcW w:w="962" w:type="dxa"/>
            <w:gridSpan w:val="10"/>
            <w:textDirection w:val="btLr"/>
          </w:tcPr>
          <w:p w:rsidR="00252256" w:rsidRPr="00154278" w:rsidRDefault="00252256" w:rsidP="00252256">
            <w:pPr>
              <w:ind w:left="113" w:right="113"/>
              <w:jc w:val="center"/>
              <w:rPr>
                <w:sz w:val="20"/>
                <w:szCs w:val="20"/>
              </w:rPr>
            </w:pPr>
            <w:r w:rsidRPr="00154278">
              <w:rPr>
                <w:sz w:val="20"/>
                <w:szCs w:val="20"/>
              </w:rPr>
              <w:t>2000,0 тыс. руб. ОБ</w:t>
            </w:r>
          </w:p>
        </w:tc>
        <w:tc>
          <w:tcPr>
            <w:tcW w:w="677" w:type="dxa"/>
            <w:gridSpan w:val="8"/>
            <w:textDirection w:val="btLr"/>
          </w:tcPr>
          <w:p w:rsidR="00252256" w:rsidRPr="00154278" w:rsidRDefault="00252256" w:rsidP="00252256">
            <w:pPr>
              <w:ind w:left="113" w:right="113"/>
              <w:jc w:val="center"/>
              <w:rPr>
                <w:sz w:val="20"/>
                <w:szCs w:val="20"/>
              </w:rPr>
            </w:pPr>
          </w:p>
        </w:tc>
        <w:tc>
          <w:tcPr>
            <w:tcW w:w="568" w:type="dxa"/>
            <w:gridSpan w:val="9"/>
            <w:textDirection w:val="btLr"/>
          </w:tcPr>
          <w:p w:rsidR="00252256" w:rsidRPr="00154278" w:rsidRDefault="00252256" w:rsidP="00252256">
            <w:pPr>
              <w:ind w:left="113" w:right="113"/>
              <w:jc w:val="center"/>
              <w:rPr>
                <w:sz w:val="20"/>
                <w:szCs w:val="20"/>
              </w:rPr>
            </w:pPr>
          </w:p>
        </w:tc>
        <w:tc>
          <w:tcPr>
            <w:tcW w:w="900" w:type="dxa"/>
            <w:gridSpan w:val="8"/>
            <w:textDirection w:val="btLr"/>
          </w:tcPr>
          <w:p w:rsidR="00252256" w:rsidRPr="00154278" w:rsidRDefault="00252256" w:rsidP="00252256">
            <w:pPr>
              <w:ind w:left="113" w:right="113"/>
              <w:jc w:val="center"/>
              <w:rPr>
                <w:sz w:val="20"/>
                <w:szCs w:val="20"/>
              </w:rPr>
            </w:pPr>
          </w:p>
        </w:tc>
        <w:tc>
          <w:tcPr>
            <w:tcW w:w="641" w:type="dxa"/>
            <w:gridSpan w:val="9"/>
            <w:textDirection w:val="btLr"/>
          </w:tcPr>
          <w:p w:rsidR="00252256" w:rsidRPr="00154278" w:rsidRDefault="00252256" w:rsidP="00252256">
            <w:pPr>
              <w:ind w:left="113" w:right="113"/>
              <w:jc w:val="center"/>
              <w:rPr>
                <w:sz w:val="20"/>
                <w:szCs w:val="20"/>
              </w:rPr>
            </w:pPr>
          </w:p>
        </w:tc>
        <w:tc>
          <w:tcPr>
            <w:tcW w:w="1523" w:type="dxa"/>
            <w:gridSpan w:val="5"/>
          </w:tcPr>
          <w:p w:rsidR="00252256" w:rsidRPr="00154278" w:rsidRDefault="00252256" w:rsidP="00252256">
            <w:pPr>
              <w:jc w:val="center"/>
              <w:rPr>
                <w:sz w:val="20"/>
                <w:szCs w:val="20"/>
              </w:rPr>
            </w:pPr>
            <w:r w:rsidRPr="00154278">
              <w:rPr>
                <w:sz w:val="20"/>
                <w:szCs w:val="20"/>
              </w:rPr>
              <w:t>2015г.</w:t>
            </w:r>
          </w:p>
          <w:p w:rsidR="00252256" w:rsidRPr="00154278" w:rsidRDefault="00252256" w:rsidP="00252256">
            <w:pPr>
              <w:jc w:val="center"/>
              <w:rPr>
                <w:sz w:val="20"/>
                <w:szCs w:val="20"/>
              </w:rPr>
            </w:pPr>
            <w:r w:rsidRPr="00154278">
              <w:rPr>
                <w:sz w:val="20"/>
                <w:szCs w:val="20"/>
              </w:rPr>
              <w:t xml:space="preserve"> ГБУЗ «КЦРБ», МЗ НСО</w:t>
            </w:r>
          </w:p>
        </w:tc>
      </w:tr>
      <w:tr w:rsidR="00252256" w:rsidRPr="00154278" w:rsidTr="00252256">
        <w:trPr>
          <w:gridAfter w:val="2"/>
          <w:wAfter w:w="128" w:type="dxa"/>
          <w:cantSplit/>
          <w:trHeight w:val="1789"/>
        </w:trPr>
        <w:tc>
          <w:tcPr>
            <w:tcW w:w="2054" w:type="dxa"/>
            <w:gridSpan w:val="2"/>
            <w:vMerge/>
          </w:tcPr>
          <w:p w:rsidR="00252256" w:rsidRPr="00154278" w:rsidRDefault="00252256" w:rsidP="00252256">
            <w:pPr>
              <w:jc w:val="center"/>
              <w:rPr>
                <w:sz w:val="20"/>
                <w:szCs w:val="20"/>
              </w:rPr>
            </w:pPr>
          </w:p>
        </w:tc>
        <w:tc>
          <w:tcPr>
            <w:tcW w:w="4996" w:type="dxa"/>
            <w:gridSpan w:val="8"/>
          </w:tcPr>
          <w:p w:rsidR="00252256" w:rsidRPr="00154278" w:rsidRDefault="00252256" w:rsidP="00252256">
            <w:pPr>
              <w:jc w:val="center"/>
              <w:rPr>
                <w:sz w:val="20"/>
                <w:szCs w:val="20"/>
              </w:rPr>
            </w:pPr>
            <w:r w:rsidRPr="00154278">
              <w:rPr>
                <w:sz w:val="20"/>
                <w:szCs w:val="20"/>
              </w:rPr>
              <w:t>Капитальный ремонт ФАП с. Абрамово</w:t>
            </w:r>
          </w:p>
        </w:tc>
        <w:tc>
          <w:tcPr>
            <w:tcW w:w="978" w:type="dxa"/>
            <w:gridSpan w:val="6"/>
            <w:textDirection w:val="btLr"/>
          </w:tcPr>
          <w:p w:rsidR="00252256" w:rsidRPr="00154278" w:rsidRDefault="00252256" w:rsidP="00252256">
            <w:pPr>
              <w:ind w:left="113" w:right="113"/>
              <w:jc w:val="center"/>
              <w:rPr>
                <w:sz w:val="20"/>
                <w:szCs w:val="20"/>
              </w:rPr>
            </w:pPr>
          </w:p>
        </w:tc>
        <w:tc>
          <w:tcPr>
            <w:tcW w:w="970" w:type="dxa"/>
            <w:gridSpan w:val="6"/>
            <w:textDirection w:val="btLr"/>
          </w:tcPr>
          <w:p w:rsidR="00252256" w:rsidRPr="00154278" w:rsidRDefault="00252256" w:rsidP="00252256">
            <w:pPr>
              <w:ind w:left="113" w:right="113"/>
              <w:rPr>
                <w:sz w:val="20"/>
                <w:szCs w:val="20"/>
              </w:rPr>
            </w:pPr>
            <w:r w:rsidRPr="00154278">
              <w:rPr>
                <w:sz w:val="20"/>
                <w:szCs w:val="20"/>
              </w:rPr>
              <w:t>2220,7тыс. руб. ОБ</w:t>
            </w:r>
          </w:p>
        </w:tc>
        <w:tc>
          <w:tcPr>
            <w:tcW w:w="962" w:type="dxa"/>
            <w:gridSpan w:val="8"/>
            <w:textDirection w:val="btLr"/>
          </w:tcPr>
          <w:p w:rsidR="00252256" w:rsidRPr="00154278" w:rsidRDefault="00252256" w:rsidP="00252256">
            <w:pPr>
              <w:ind w:left="113" w:right="113"/>
              <w:jc w:val="center"/>
              <w:rPr>
                <w:sz w:val="20"/>
                <w:szCs w:val="20"/>
              </w:rPr>
            </w:pPr>
          </w:p>
        </w:tc>
        <w:tc>
          <w:tcPr>
            <w:tcW w:w="717" w:type="dxa"/>
            <w:gridSpan w:val="3"/>
            <w:textDirection w:val="btLr"/>
          </w:tcPr>
          <w:p w:rsidR="00252256" w:rsidRPr="00154278" w:rsidRDefault="00252256" w:rsidP="00252256">
            <w:pPr>
              <w:ind w:left="113" w:right="113"/>
              <w:jc w:val="center"/>
              <w:rPr>
                <w:sz w:val="20"/>
                <w:szCs w:val="20"/>
              </w:rPr>
            </w:pPr>
          </w:p>
        </w:tc>
        <w:tc>
          <w:tcPr>
            <w:tcW w:w="962" w:type="dxa"/>
            <w:gridSpan w:val="10"/>
            <w:textDirection w:val="btLr"/>
          </w:tcPr>
          <w:p w:rsidR="00252256" w:rsidRPr="00154278" w:rsidRDefault="00252256" w:rsidP="00252256">
            <w:pPr>
              <w:ind w:left="113" w:right="113"/>
              <w:jc w:val="center"/>
              <w:rPr>
                <w:sz w:val="20"/>
                <w:szCs w:val="20"/>
              </w:rPr>
            </w:pPr>
          </w:p>
        </w:tc>
        <w:tc>
          <w:tcPr>
            <w:tcW w:w="677" w:type="dxa"/>
            <w:gridSpan w:val="8"/>
            <w:textDirection w:val="btLr"/>
          </w:tcPr>
          <w:p w:rsidR="00252256" w:rsidRPr="00154278" w:rsidRDefault="00252256" w:rsidP="00252256">
            <w:pPr>
              <w:ind w:left="113" w:right="113"/>
              <w:jc w:val="center"/>
              <w:rPr>
                <w:sz w:val="20"/>
                <w:szCs w:val="20"/>
              </w:rPr>
            </w:pPr>
          </w:p>
        </w:tc>
        <w:tc>
          <w:tcPr>
            <w:tcW w:w="568" w:type="dxa"/>
            <w:gridSpan w:val="9"/>
            <w:textDirection w:val="btLr"/>
          </w:tcPr>
          <w:p w:rsidR="00252256" w:rsidRPr="00154278" w:rsidRDefault="00252256" w:rsidP="00252256">
            <w:pPr>
              <w:ind w:left="113" w:right="113"/>
              <w:jc w:val="center"/>
              <w:rPr>
                <w:sz w:val="20"/>
                <w:szCs w:val="20"/>
              </w:rPr>
            </w:pPr>
          </w:p>
        </w:tc>
        <w:tc>
          <w:tcPr>
            <w:tcW w:w="900" w:type="dxa"/>
            <w:gridSpan w:val="8"/>
            <w:textDirection w:val="btLr"/>
          </w:tcPr>
          <w:p w:rsidR="00252256" w:rsidRPr="00154278" w:rsidRDefault="00252256" w:rsidP="00252256">
            <w:pPr>
              <w:ind w:left="113" w:right="113"/>
              <w:jc w:val="center"/>
              <w:rPr>
                <w:sz w:val="20"/>
                <w:szCs w:val="20"/>
              </w:rPr>
            </w:pPr>
          </w:p>
        </w:tc>
        <w:tc>
          <w:tcPr>
            <w:tcW w:w="641" w:type="dxa"/>
            <w:gridSpan w:val="9"/>
            <w:textDirection w:val="btLr"/>
          </w:tcPr>
          <w:p w:rsidR="00252256" w:rsidRPr="00154278" w:rsidRDefault="00252256" w:rsidP="00252256">
            <w:pPr>
              <w:ind w:left="113" w:right="113"/>
              <w:jc w:val="center"/>
              <w:rPr>
                <w:sz w:val="20"/>
                <w:szCs w:val="20"/>
              </w:rPr>
            </w:pPr>
          </w:p>
        </w:tc>
        <w:tc>
          <w:tcPr>
            <w:tcW w:w="1523" w:type="dxa"/>
            <w:gridSpan w:val="5"/>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2014г.</w:t>
            </w:r>
          </w:p>
          <w:p w:rsidR="00252256" w:rsidRPr="00154278" w:rsidRDefault="00252256" w:rsidP="00252256">
            <w:pPr>
              <w:jc w:val="center"/>
              <w:rPr>
                <w:sz w:val="20"/>
                <w:szCs w:val="20"/>
              </w:rPr>
            </w:pPr>
            <w:r w:rsidRPr="00154278">
              <w:rPr>
                <w:sz w:val="20"/>
                <w:szCs w:val="20"/>
              </w:rPr>
              <w:t xml:space="preserve"> ГБУЗ «КЦРБ», МЗ НСО</w:t>
            </w:r>
          </w:p>
        </w:tc>
      </w:tr>
      <w:tr w:rsidR="00252256" w:rsidRPr="00154278" w:rsidTr="00252256">
        <w:trPr>
          <w:gridAfter w:val="2"/>
          <w:wAfter w:w="128" w:type="dxa"/>
          <w:cantSplit/>
          <w:trHeight w:val="1789"/>
        </w:trPr>
        <w:tc>
          <w:tcPr>
            <w:tcW w:w="2054" w:type="dxa"/>
            <w:gridSpan w:val="2"/>
            <w:vMerge/>
          </w:tcPr>
          <w:p w:rsidR="00252256" w:rsidRPr="00154278" w:rsidRDefault="00252256" w:rsidP="00252256">
            <w:pPr>
              <w:jc w:val="center"/>
              <w:rPr>
                <w:sz w:val="20"/>
                <w:szCs w:val="20"/>
              </w:rPr>
            </w:pPr>
          </w:p>
        </w:tc>
        <w:tc>
          <w:tcPr>
            <w:tcW w:w="4996" w:type="dxa"/>
            <w:gridSpan w:val="8"/>
          </w:tcPr>
          <w:p w:rsidR="00252256" w:rsidRPr="00154278" w:rsidRDefault="00252256" w:rsidP="00252256">
            <w:pPr>
              <w:rPr>
                <w:sz w:val="20"/>
                <w:szCs w:val="20"/>
              </w:rPr>
            </w:pPr>
            <w:r w:rsidRPr="00154278">
              <w:rPr>
                <w:sz w:val="20"/>
                <w:szCs w:val="20"/>
              </w:rPr>
              <w:t>Капитальный ремонт Сергинского фельдшерско-акушерского пункта</w:t>
            </w:r>
          </w:p>
        </w:tc>
        <w:tc>
          <w:tcPr>
            <w:tcW w:w="978" w:type="dxa"/>
            <w:gridSpan w:val="6"/>
            <w:textDirection w:val="btLr"/>
          </w:tcPr>
          <w:p w:rsidR="00252256" w:rsidRPr="00154278" w:rsidRDefault="00252256" w:rsidP="00252256">
            <w:pPr>
              <w:ind w:left="113" w:right="113"/>
              <w:jc w:val="center"/>
              <w:rPr>
                <w:sz w:val="20"/>
                <w:szCs w:val="20"/>
              </w:rPr>
            </w:pPr>
          </w:p>
        </w:tc>
        <w:tc>
          <w:tcPr>
            <w:tcW w:w="970" w:type="dxa"/>
            <w:gridSpan w:val="6"/>
            <w:textDirection w:val="btLr"/>
          </w:tcPr>
          <w:p w:rsidR="00252256" w:rsidRPr="00154278" w:rsidRDefault="00252256" w:rsidP="00252256">
            <w:pPr>
              <w:ind w:left="113" w:right="113"/>
              <w:rPr>
                <w:sz w:val="20"/>
                <w:szCs w:val="20"/>
              </w:rPr>
            </w:pPr>
            <w:r w:rsidRPr="00154278">
              <w:rPr>
                <w:sz w:val="20"/>
                <w:szCs w:val="20"/>
              </w:rPr>
              <w:t>1190,8 тыс. руб.</w:t>
            </w:r>
          </w:p>
        </w:tc>
        <w:tc>
          <w:tcPr>
            <w:tcW w:w="962" w:type="dxa"/>
            <w:gridSpan w:val="8"/>
            <w:textDirection w:val="btLr"/>
          </w:tcPr>
          <w:p w:rsidR="00252256" w:rsidRPr="00154278" w:rsidRDefault="00252256" w:rsidP="00252256">
            <w:pPr>
              <w:ind w:left="113" w:right="113"/>
              <w:jc w:val="center"/>
              <w:rPr>
                <w:sz w:val="20"/>
                <w:szCs w:val="20"/>
              </w:rPr>
            </w:pPr>
          </w:p>
        </w:tc>
        <w:tc>
          <w:tcPr>
            <w:tcW w:w="717" w:type="dxa"/>
            <w:gridSpan w:val="3"/>
            <w:textDirection w:val="btLr"/>
          </w:tcPr>
          <w:p w:rsidR="00252256" w:rsidRPr="00154278" w:rsidRDefault="00252256" w:rsidP="00252256">
            <w:pPr>
              <w:ind w:left="113" w:right="113"/>
              <w:jc w:val="center"/>
              <w:rPr>
                <w:sz w:val="20"/>
                <w:szCs w:val="20"/>
              </w:rPr>
            </w:pPr>
          </w:p>
        </w:tc>
        <w:tc>
          <w:tcPr>
            <w:tcW w:w="962" w:type="dxa"/>
            <w:gridSpan w:val="10"/>
            <w:textDirection w:val="btLr"/>
          </w:tcPr>
          <w:p w:rsidR="00252256" w:rsidRPr="00154278" w:rsidRDefault="00252256" w:rsidP="00252256">
            <w:pPr>
              <w:ind w:left="113" w:right="113"/>
              <w:jc w:val="center"/>
              <w:rPr>
                <w:sz w:val="20"/>
                <w:szCs w:val="20"/>
              </w:rPr>
            </w:pPr>
          </w:p>
        </w:tc>
        <w:tc>
          <w:tcPr>
            <w:tcW w:w="677" w:type="dxa"/>
            <w:gridSpan w:val="8"/>
            <w:textDirection w:val="btLr"/>
          </w:tcPr>
          <w:p w:rsidR="00252256" w:rsidRPr="00154278" w:rsidRDefault="00252256" w:rsidP="00252256">
            <w:pPr>
              <w:ind w:left="113" w:right="113"/>
              <w:jc w:val="center"/>
              <w:rPr>
                <w:sz w:val="20"/>
                <w:szCs w:val="20"/>
              </w:rPr>
            </w:pPr>
          </w:p>
        </w:tc>
        <w:tc>
          <w:tcPr>
            <w:tcW w:w="568" w:type="dxa"/>
            <w:gridSpan w:val="9"/>
            <w:textDirection w:val="btLr"/>
          </w:tcPr>
          <w:p w:rsidR="00252256" w:rsidRPr="00154278" w:rsidRDefault="00252256" w:rsidP="00252256">
            <w:pPr>
              <w:ind w:left="113" w:right="113"/>
              <w:jc w:val="center"/>
              <w:rPr>
                <w:sz w:val="20"/>
                <w:szCs w:val="20"/>
              </w:rPr>
            </w:pPr>
          </w:p>
        </w:tc>
        <w:tc>
          <w:tcPr>
            <w:tcW w:w="900" w:type="dxa"/>
            <w:gridSpan w:val="8"/>
            <w:textDirection w:val="btLr"/>
          </w:tcPr>
          <w:p w:rsidR="00252256" w:rsidRPr="00154278" w:rsidRDefault="00252256" w:rsidP="00252256">
            <w:pPr>
              <w:ind w:left="113" w:right="113"/>
              <w:jc w:val="center"/>
              <w:rPr>
                <w:sz w:val="20"/>
                <w:szCs w:val="20"/>
              </w:rPr>
            </w:pPr>
          </w:p>
        </w:tc>
        <w:tc>
          <w:tcPr>
            <w:tcW w:w="641" w:type="dxa"/>
            <w:gridSpan w:val="9"/>
            <w:textDirection w:val="btLr"/>
          </w:tcPr>
          <w:p w:rsidR="00252256" w:rsidRPr="00154278" w:rsidRDefault="00252256" w:rsidP="00252256">
            <w:pPr>
              <w:ind w:left="113" w:right="113"/>
              <w:jc w:val="center"/>
              <w:rPr>
                <w:sz w:val="20"/>
                <w:szCs w:val="20"/>
              </w:rPr>
            </w:pPr>
          </w:p>
        </w:tc>
        <w:tc>
          <w:tcPr>
            <w:tcW w:w="1523" w:type="dxa"/>
            <w:gridSpan w:val="5"/>
          </w:tcPr>
          <w:p w:rsidR="00252256" w:rsidRPr="00154278" w:rsidRDefault="00252256" w:rsidP="00252256">
            <w:pPr>
              <w:jc w:val="center"/>
              <w:rPr>
                <w:sz w:val="20"/>
                <w:szCs w:val="20"/>
              </w:rPr>
            </w:pPr>
            <w:r w:rsidRPr="00154278">
              <w:rPr>
                <w:sz w:val="20"/>
                <w:szCs w:val="20"/>
              </w:rPr>
              <w:t>2014г.</w:t>
            </w:r>
          </w:p>
          <w:p w:rsidR="00252256" w:rsidRPr="00154278" w:rsidRDefault="00252256" w:rsidP="00252256">
            <w:pPr>
              <w:jc w:val="center"/>
              <w:rPr>
                <w:sz w:val="20"/>
                <w:szCs w:val="20"/>
              </w:rPr>
            </w:pPr>
            <w:r w:rsidRPr="00154278">
              <w:rPr>
                <w:sz w:val="20"/>
                <w:szCs w:val="20"/>
              </w:rPr>
              <w:t xml:space="preserve"> ГБУЗ «КЦРБ», МЗ НСО</w:t>
            </w:r>
          </w:p>
        </w:tc>
      </w:tr>
      <w:tr w:rsidR="00252256" w:rsidRPr="00154278" w:rsidTr="00252256">
        <w:trPr>
          <w:gridAfter w:val="2"/>
          <w:wAfter w:w="128" w:type="dxa"/>
          <w:cantSplit/>
          <w:trHeight w:val="1789"/>
        </w:trPr>
        <w:tc>
          <w:tcPr>
            <w:tcW w:w="2054" w:type="dxa"/>
            <w:gridSpan w:val="2"/>
            <w:vMerge/>
          </w:tcPr>
          <w:p w:rsidR="00252256" w:rsidRPr="00154278" w:rsidRDefault="00252256" w:rsidP="00252256">
            <w:pPr>
              <w:jc w:val="center"/>
              <w:rPr>
                <w:sz w:val="20"/>
                <w:szCs w:val="20"/>
              </w:rPr>
            </w:pPr>
          </w:p>
        </w:tc>
        <w:tc>
          <w:tcPr>
            <w:tcW w:w="4996" w:type="dxa"/>
            <w:gridSpan w:val="8"/>
          </w:tcPr>
          <w:p w:rsidR="00252256" w:rsidRPr="00154278" w:rsidRDefault="00252256" w:rsidP="00252256">
            <w:pPr>
              <w:jc w:val="center"/>
              <w:rPr>
                <w:sz w:val="20"/>
                <w:szCs w:val="20"/>
              </w:rPr>
            </w:pPr>
            <w:r w:rsidRPr="00154278">
              <w:rPr>
                <w:sz w:val="20"/>
                <w:szCs w:val="20"/>
              </w:rPr>
              <w:t>Капитальный ремонт Новоичинской участковой больницы</w:t>
            </w:r>
          </w:p>
        </w:tc>
        <w:tc>
          <w:tcPr>
            <w:tcW w:w="978" w:type="dxa"/>
            <w:gridSpan w:val="6"/>
            <w:textDirection w:val="btLr"/>
          </w:tcPr>
          <w:p w:rsidR="00252256" w:rsidRPr="00154278" w:rsidRDefault="00252256" w:rsidP="00252256">
            <w:pPr>
              <w:ind w:left="113" w:right="113"/>
              <w:jc w:val="center"/>
              <w:rPr>
                <w:sz w:val="20"/>
                <w:szCs w:val="20"/>
              </w:rPr>
            </w:pPr>
          </w:p>
        </w:tc>
        <w:tc>
          <w:tcPr>
            <w:tcW w:w="970" w:type="dxa"/>
            <w:gridSpan w:val="6"/>
            <w:textDirection w:val="btLr"/>
          </w:tcPr>
          <w:p w:rsidR="00252256" w:rsidRPr="00154278" w:rsidRDefault="00252256" w:rsidP="00252256">
            <w:pPr>
              <w:ind w:left="113" w:right="113"/>
              <w:rPr>
                <w:sz w:val="20"/>
                <w:szCs w:val="20"/>
              </w:rPr>
            </w:pPr>
            <w:r w:rsidRPr="00154278">
              <w:rPr>
                <w:sz w:val="20"/>
                <w:szCs w:val="20"/>
              </w:rPr>
              <w:t>2699,5 тыс. руб. ОБ</w:t>
            </w:r>
          </w:p>
        </w:tc>
        <w:tc>
          <w:tcPr>
            <w:tcW w:w="962" w:type="dxa"/>
            <w:gridSpan w:val="8"/>
            <w:textDirection w:val="btLr"/>
          </w:tcPr>
          <w:p w:rsidR="00252256" w:rsidRPr="00154278" w:rsidRDefault="00252256" w:rsidP="00252256">
            <w:pPr>
              <w:ind w:left="113" w:right="113"/>
              <w:jc w:val="center"/>
              <w:rPr>
                <w:sz w:val="20"/>
                <w:szCs w:val="20"/>
              </w:rPr>
            </w:pPr>
          </w:p>
        </w:tc>
        <w:tc>
          <w:tcPr>
            <w:tcW w:w="717" w:type="dxa"/>
            <w:gridSpan w:val="3"/>
            <w:textDirection w:val="btLr"/>
          </w:tcPr>
          <w:p w:rsidR="00252256" w:rsidRPr="00154278" w:rsidRDefault="00252256" w:rsidP="00252256">
            <w:pPr>
              <w:ind w:left="113" w:right="113"/>
              <w:jc w:val="center"/>
              <w:rPr>
                <w:sz w:val="20"/>
                <w:szCs w:val="20"/>
              </w:rPr>
            </w:pPr>
          </w:p>
        </w:tc>
        <w:tc>
          <w:tcPr>
            <w:tcW w:w="962" w:type="dxa"/>
            <w:gridSpan w:val="10"/>
            <w:textDirection w:val="btLr"/>
          </w:tcPr>
          <w:p w:rsidR="00252256" w:rsidRPr="00154278" w:rsidRDefault="00252256" w:rsidP="00252256">
            <w:pPr>
              <w:ind w:left="113" w:right="113"/>
              <w:jc w:val="center"/>
              <w:rPr>
                <w:sz w:val="20"/>
                <w:szCs w:val="20"/>
              </w:rPr>
            </w:pPr>
          </w:p>
        </w:tc>
        <w:tc>
          <w:tcPr>
            <w:tcW w:w="677" w:type="dxa"/>
            <w:gridSpan w:val="8"/>
            <w:textDirection w:val="btLr"/>
          </w:tcPr>
          <w:p w:rsidR="00252256" w:rsidRPr="00154278" w:rsidRDefault="00252256" w:rsidP="00252256">
            <w:pPr>
              <w:ind w:left="113" w:right="113"/>
              <w:jc w:val="center"/>
              <w:rPr>
                <w:sz w:val="20"/>
                <w:szCs w:val="20"/>
              </w:rPr>
            </w:pPr>
          </w:p>
        </w:tc>
        <w:tc>
          <w:tcPr>
            <w:tcW w:w="568" w:type="dxa"/>
            <w:gridSpan w:val="9"/>
            <w:textDirection w:val="btLr"/>
          </w:tcPr>
          <w:p w:rsidR="00252256" w:rsidRPr="00154278" w:rsidRDefault="00252256" w:rsidP="00252256">
            <w:pPr>
              <w:ind w:left="113" w:right="113"/>
              <w:jc w:val="center"/>
              <w:rPr>
                <w:sz w:val="20"/>
                <w:szCs w:val="20"/>
              </w:rPr>
            </w:pPr>
          </w:p>
        </w:tc>
        <w:tc>
          <w:tcPr>
            <w:tcW w:w="900" w:type="dxa"/>
            <w:gridSpan w:val="8"/>
            <w:textDirection w:val="btLr"/>
          </w:tcPr>
          <w:p w:rsidR="00252256" w:rsidRPr="00154278" w:rsidRDefault="00252256" w:rsidP="00252256">
            <w:pPr>
              <w:ind w:left="113" w:right="113"/>
              <w:jc w:val="center"/>
              <w:rPr>
                <w:sz w:val="20"/>
                <w:szCs w:val="20"/>
              </w:rPr>
            </w:pPr>
          </w:p>
        </w:tc>
        <w:tc>
          <w:tcPr>
            <w:tcW w:w="641" w:type="dxa"/>
            <w:gridSpan w:val="9"/>
            <w:textDirection w:val="btLr"/>
          </w:tcPr>
          <w:p w:rsidR="00252256" w:rsidRPr="00154278" w:rsidRDefault="00252256" w:rsidP="00252256">
            <w:pPr>
              <w:ind w:left="113" w:right="113"/>
              <w:jc w:val="center"/>
              <w:rPr>
                <w:sz w:val="20"/>
                <w:szCs w:val="20"/>
              </w:rPr>
            </w:pPr>
          </w:p>
        </w:tc>
        <w:tc>
          <w:tcPr>
            <w:tcW w:w="1523" w:type="dxa"/>
            <w:gridSpan w:val="5"/>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2014г.</w:t>
            </w:r>
          </w:p>
          <w:p w:rsidR="00252256" w:rsidRPr="00154278" w:rsidRDefault="00252256" w:rsidP="00252256">
            <w:pPr>
              <w:jc w:val="center"/>
              <w:rPr>
                <w:sz w:val="20"/>
                <w:szCs w:val="20"/>
              </w:rPr>
            </w:pPr>
            <w:r w:rsidRPr="00154278">
              <w:rPr>
                <w:sz w:val="20"/>
                <w:szCs w:val="20"/>
              </w:rPr>
              <w:t xml:space="preserve"> ГБУЗ «КЦРБ», МЗ НСО</w:t>
            </w:r>
          </w:p>
        </w:tc>
      </w:tr>
      <w:tr w:rsidR="00252256" w:rsidRPr="00154278" w:rsidTr="00252256">
        <w:trPr>
          <w:gridAfter w:val="2"/>
          <w:wAfter w:w="128" w:type="dxa"/>
          <w:cantSplit/>
          <w:trHeight w:val="1789"/>
        </w:trPr>
        <w:tc>
          <w:tcPr>
            <w:tcW w:w="2054" w:type="dxa"/>
            <w:gridSpan w:val="2"/>
            <w:vMerge/>
          </w:tcPr>
          <w:p w:rsidR="00252256" w:rsidRPr="00154278" w:rsidRDefault="00252256" w:rsidP="00252256">
            <w:pPr>
              <w:jc w:val="center"/>
              <w:rPr>
                <w:sz w:val="20"/>
                <w:szCs w:val="20"/>
              </w:rPr>
            </w:pPr>
          </w:p>
        </w:tc>
        <w:tc>
          <w:tcPr>
            <w:tcW w:w="4996" w:type="dxa"/>
            <w:gridSpan w:val="8"/>
          </w:tcPr>
          <w:p w:rsidR="00252256" w:rsidRPr="00154278" w:rsidRDefault="00252256" w:rsidP="00252256">
            <w:pPr>
              <w:jc w:val="center"/>
              <w:rPr>
                <w:sz w:val="20"/>
                <w:szCs w:val="20"/>
              </w:rPr>
            </w:pPr>
            <w:r w:rsidRPr="00154278">
              <w:rPr>
                <w:sz w:val="20"/>
                <w:szCs w:val="20"/>
              </w:rPr>
              <w:t>Капитальный ремонт Медведкинского фельдшерско-акушерского пункта</w:t>
            </w:r>
          </w:p>
        </w:tc>
        <w:tc>
          <w:tcPr>
            <w:tcW w:w="978" w:type="dxa"/>
            <w:gridSpan w:val="6"/>
            <w:textDirection w:val="btLr"/>
          </w:tcPr>
          <w:p w:rsidR="00252256" w:rsidRPr="00154278" w:rsidRDefault="00252256" w:rsidP="00252256">
            <w:pPr>
              <w:ind w:left="113" w:right="113"/>
              <w:jc w:val="center"/>
              <w:rPr>
                <w:sz w:val="20"/>
                <w:szCs w:val="20"/>
              </w:rPr>
            </w:pPr>
          </w:p>
        </w:tc>
        <w:tc>
          <w:tcPr>
            <w:tcW w:w="970" w:type="dxa"/>
            <w:gridSpan w:val="6"/>
            <w:textDirection w:val="btLr"/>
          </w:tcPr>
          <w:p w:rsidR="00252256" w:rsidRPr="00154278" w:rsidRDefault="00252256" w:rsidP="00252256">
            <w:pPr>
              <w:ind w:left="113" w:right="113"/>
              <w:rPr>
                <w:sz w:val="20"/>
                <w:szCs w:val="20"/>
              </w:rPr>
            </w:pPr>
            <w:r w:rsidRPr="00154278">
              <w:rPr>
                <w:sz w:val="20"/>
                <w:szCs w:val="20"/>
              </w:rPr>
              <w:t>631,4 тыс. руб. ОБ</w:t>
            </w:r>
          </w:p>
        </w:tc>
        <w:tc>
          <w:tcPr>
            <w:tcW w:w="962" w:type="dxa"/>
            <w:gridSpan w:val="8"/>
            <w:textDirection w:val="btLr"/>
          </w:tcPr>
          <w:p w:rsidR="00252256" w:rsidRPr="00154278" w:rsidRDefault="00252256" w:rsidP="00252256">
            <w:pPr>
              <w:ind w:left="113" w:right="113"/>
              <w:jc w:val="center"/>
              <w:rPr>
                <w:sz w:val="20"/>
                <w:szCs w:val="20"/>
              </w:rPr>
            </w:pPr>
          </w:p>
        </w:tc>
        <w:tc>
          <w:tcPr>
            <w:tcW w:w="717" w:type="dxa"/>
            <w:gridSpan w:val="3"/>
            <w:textDirection w:val="btLr"/>
          </w:tcPr>
          <w:p w:rsidR="00252256" w:rsidRPr="00154278" w:rsidRDefault="00252256" w:rsidP="00252256">
            <w:pPr>
              <w:ind w:left="113" w:right="113"/>
              <w:jc w:val="center"/>
              <w:rPr>
                <w:sz w:val="20"/>
                <w:szCs w:val="20"/>
              </w:rPr>
            </w:pPr>
          </w:p>
        </w:tc>
        <w:tc>
          <w:tcPr>
            <w:tcW w:w="962" w:type="dxa"/>
            <w:gridSpan w:val="10"/>
            <w:textDirection w:val="btLr"/>
          </w:tcPr>
          <w:p w:rsidR="00252256" w:rsidRPr="00154278" w:rsidRDefault="00252256" w:rsidP="00252256">
            <w:pPr>
              <w:ind w:left="113" w:right="113"/>
              <w:jc w:val="center"/>
              <w:rPr>
                <w:sz w:val="20"/>
                <w:szCs w:val="20"/>
              </w:rPr>
            </w:pPr>
          </w:p>
        </w:tc>
        <w:tc>
          <w:tcPr>
            <w:tcW w:w="677" w:type="dxa"/>
            <w:gridSpan w:val="8"/>
            <w:textDirection w:val="btLr"/>
          </w:tcPr>
          <w:p w:rsidR="00252256" w:rsidRPr="00154278" w:rsidRDefault="00252256" w:rsidP="00252256">
            <w:pPr>
              <w:ind w:left="113" w:right="113"/>
              <w:jc w:val="center"/>
              <w:rPr>
                <w:sz w:val="20"/>
                <w:szCs w:val="20"/>
              </w:rPr>
            </w:pPr>
          </w:p>
        </w:tc>
        <w:tc>
          <w:tcPr>
            <w:tcW w:w="568" w:type="dxa"/>
            <w:gridSpan w:val="9"/>
            <w:textDirection w:val="btLr"/>
          </w:tcPr>
          <w:p w:rsidR="00252256" w:rsidRPr="00154278" w:rsidRDefault="00252256" w:rsidP="00252256">
            <w:pPr>
              <w:ind w:left="113" w:right="113"/>
              <w:jc w:val="center"/>
              <w:rPr>
                <w:sz w:val="20"/>
                <w:szCs w:val="20"/>
              </w:rPr>
            </w:pPr>
          </w:p>
        </w:tc>
        <w:tc>
          <w:tcPr>
            <w:tcW w:w="900" w:type="dxa"/>
            <w:gridSpan w:val="8"/>
            <w:textDirection w:val="btLr"/>
          </w:tcPr>
          <w:p w:rsidR="00252256" w:rsidRPr="00154278" w:rsidRDefault="00252256" w:rsidP="00252256">
            <w:pPr>
              <w:ind w:left="113" w:right="113"/>
              <w:jc w:val="center"/>
              <w:rPr>
                <w:sz w:val="20"/>
                <w:szCs w:val="20"/>
              </w:rPr>
            </w:pPr>
          </w:p>
        </w:tc>
        <w:tc>
          <w:tcPr>
            <w:tcW w:w="641" w:type="dxa"/>
            <w:gridSpan w:val="9"/>
            <w:textDirection w:val="btLr"/>
          </w:tcPr>
          <w:p w:rsidR="00252256" w:rsidRPr="00154278" w:rsidRDefault="00252256" w:rsidP="00252256">
            <w:pPr>
              <w:ind w:left="113" w:right="113"/>
              <w:jc w:val="center"/>
              <w:rPr>
                <w:sz w:val="20"/>
                <w:szCs w:val="20"/>
              </w:rPr>
            </w:pPr>
          </w:p>
        </w:tc>
        <w:tc>
          <w:tcPr>
            <w:tcW w:w="1523" w:type="dxa"/>
            <w:gridSpan w:val="5"/>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2014г.</w:t>
            </w:r>
          </w:p>
          <w:p w:rsidR="00252256" w:rsidRPr="00154278" w:rsidRDefault="00252256" w:rsidP="00252256">
            <w:pPr>
              <w:jc w:val="center"/>
              <w:rPr>
                <w:sz w:val="20"/>
                <w:szCs w:val="20"/>
              </w:rPr>
            </w:pPr>
            <w:r w:rsidRPr="00154278">
              <w:rPr>
                <w:sz w:val="20"/>
                <w:szCs w:val="20"/>
              </w:rPr>
              <w:t xml:space="preserve"> ГБУЗ «КЦРБ», МЗ НСО</w:t>
            </w:r>
          </w:p>
        </w:tc>
      </w:tr>
      <w:tr w:rsidR="00252256" w:rsidRPr="00154278" w:rsidTr="00252256">
        <w:trPr>
          <w:gridAfter w:val="2"/>
          <w:wAfter w:w="128" w:type="dxa"/>
          <w:cantSplit/>
          <w:trHeight w:val="1789"/>
        </w:trPr>
        <w:tc>
          <w:tcPr>
            <w:tcW w:w="2054" w:type="dxa"/>
            <w:gridSpan w:val="2"/>
            <w:vMerge/>
          </w:tcPr>
          <w:p w:rsidR="00252256" w:rsidRPr="00154278" w:rsidRDefault="00252256" w:rsidP="00252256">
            <w:pPr>
              <w:jc w:val="center"/>
              <w:rPr>
                <w:sz w:val="20"/>
                <w:szCs w:val="20"/>
              </w:rPr>
            </w:pPr>
          </w:p>
        </w:tc>
        <w:tc>
          <w:tcPr>
            <w:tcW w:w="4996" w:type="dxa"/>
            <w:gridSpan w:val="8"/>
          </w:tcPr>
          <w:p w:rsidR="00252256" w:rsidRPr="00154278" w:rsidRDefault="00252256" w:rsidP="00252256">
            <w:pPr>
              <w:jc w:val="center"/>
              <w:rPr>
                <w:sz w:val="20"/>
                <w:szCs w:val="20"/>
              </w:rPr>
            </w:pPr>
            <w:r w:rsidRPr="00154278">
              <w:rPr>
                <w:sz w:val="20"/>
                <w:szCs w:val="20"/>
              </w:rPr>
              <w:t>Капитальный ремонт Омьского фельдшерско-акушерского пункта</w:t>
            </w:r>
          </w:p>
        </w:tc>
        <w:tc>
          <w:tcPr>
            <w:tcW w:w="978" w:type="dxa"/>
            <w:gridSpan w:val="6"/>
            <w:textDirection w:val="btLr"/>
          </w:tcPr>
          <w:p w:rsidR="00252256" w:rsidRPr="00154278" w:rsidRDefault="00252256" w:rsidP="00252256">
            <w:pPr>
              <w:ind w:left="113" w:right="113"/>
              <w:jc w:val="center"/>
              <w:rPr>
                <w:sz w:val="20"/>
                <w:szCs w:val="20"/>
              </w:rPr>
            </w:pPr>
          </w:p>
        </w:tc>
        <w:tc>
          <w:tcPr>
            <w:tcW w:w="970" w:type="dxa"/>
            <w:gridSpan w:val="6"/>
            <w:textDirection w:val="btLr"/>
          </w:tcPr>
          <w:p w:rsidR="00252256" w:rsidRPr="00154278" w:rsidRDefault="00252256" w:rsidP="00252256">
            <w:pPr>
              <w:ind w:left="113" w:right="113"/>
              <w:rPr>
                <w:sz w:val="20"/>
                <w:szCs w:val="20"/>
              </w:rPr>
            </w:pPr>
            <w:r w:rsidRPr="00154278">
              <w:rPr>
                <w:sz w:val="20"/>
                <w:szCs w:val="20"/>
              </w:rPr>
              <w:t>712,2 тыс. руб. ОБ</w:t>
            </w:r>
          </w:p>
        </w:tc>
        <w:tc>
          <w:tcPr>
            <w:tcW w:w="962" w:type="dxa"/>
            <w:gridSpan w:val="8"/>
            <w:textDirection w:val="btLr"/>
          </w:tcPr>
          <w:p w:rsidR="00252256" w:rsidRPr="00154278" w:rsidRDefault="00252256" w:rsidP="00252256">
            <w:pPr>
              <w:ind w:left="113" w:right="113"/>
              <w:jc w:val="center"/>
              <w:rPr>
                <w:sz w:val="20"/>
                <w:szCs w:val="20"/>
              </w:rPr>
            </w:pPr>
          </w:p>
        </w:tc>
        <w:tc>
          <w:tcPr>
            <w:tcW w:w="717" w:type="dxa"/>
            <w:gridSpan w:val="3"/>
            <w:textDirection w:val="btLr"/>
          </w:tcPr>
          <w:p w:rsidR="00252256" w:rsidRPr="00154278" w:rsidRDefault="00252256" w:rsidP="00252256">
            <w:pPr>
              <w:ind w:left="113" w:right="113"/>
              <w:jc w:val="center"/>
              <w:rPr>
                <w:sz w:val="20"/>
                <w:szCs w:val="20"/>
              </w:rPr>
            </w:pPr>
          </w:p>
        </w:tc>
        <w:tc>
          <w:tcPr>
            <w:tcW w:w="962" w:type="dxa"/>
            <w:gridSpan w:val="10"/>
            <w:textDirection w:val="btLr"/>
          </w:tcPr>
          <w:p w:rsidR="00252256" w:rsidRPr="00154278" w:rsidRDefault="00252256" w:rsidP="00252256">
            <w:pPr>
              <w:ind w:left="113" w:right="113"/>
              <w:jc w:val="center"/>
              <w:rPr>
                <w:sz w:val="20"/>
                <w:szCs w:val="20"/>
              </w:rPr>
            </w:pPr>
          </w:p>
        </w:tc>
        <w:tc>
          <w:tcPr>
            <w:tcW w:w="677" w:type="dxa"/>
            <w:gridSpan w:val="8"/>
            <w:textDirection w:val="btLr"/>
          </w:tcPr>
          <w:p w:rsidR="00252256" w:rsidRPr="00154278" w:rsidRDefault="00252256" w:rsidP="00252256">
            <w:pPr>
              <w:ind w:left="113" w:right="113"/>
              <w:jc w:val="center"/>
              <w:rPr>
                <w:sz w:val="20"/>
                <w:szCs w:val="20"/>
              </w:rPr>
            </w:pPr>
          </w:p>
        </w:tc>
        <w:tc>
          <w:tcPr>
            <w:tcW w:w="568" w:type="dxa"/>
            <w:gridSpan w:val="9"/>
            <w:textDirection w:val="btLr"/>
          </w:tcPr>
          <w:p w:rsidR="00252256" w:rsidRPr="00154278" w:rsidRDefault="00252256" w:rsidP="00252256">
            <w:pPr>
              <w:ind w:left="113" w:right="113"/>
              <w:jc w:val="center"/>
              <w:rPr>
                <w:sz w:val="20"/>
                <w:szCs w:val="20"/>
              </w:rPr>
            </w:pPr>
          </w:p>
        </w:tc>
        <w:tc>
          <w:tcPr>
            <w:tcW w:w="900" w:type="dxa"/>
            <w:gridSpan w:val="8"/>
            <w:textDirection w:val="btLr"/>
          </w:tcPr>
          <w:p w:rsidR="00252256" w:rsidRPr="00154278" w:rsidRDefault="00252256" w:rsidP="00252256">
            <w:pPr>
              <w:ind w:left="113" w:right="113"/>
              <w:jc w:val="center"/>
              <w:rPr>
                <w:sz w:val="20"/>
                <w:szCs w:val="20"/>
              </w:rPr>
            </w:pPr>
          </w:p>
        </w:tc>
        <w:tc>
          <w:tcPr>
            <w:tcW w:w="641" w:type="dxa"/>
            <w:gridSpan w:val="9"/>
            <w:textDirection w:val="btLr"/>
          </w:tcPr>
          <w:p w:rsidR="00252256" w:rsidRPr="00154278" w:rsidRDefault="00252256" w:rsidP="00252256">
            <w:pPr>
              <w:ind w:left="113" w:right="113"/>
              <w:jc w:val="center"/>
              <w:rPr>
                <w:sz w:val="20"/>
                <w:szCs w:val="20"/>
              </w:rPr>
            </w:pPr>
          </w:p>
        </w:tc>
        <w:tc>
          <w:tcPr>
            <w:tcW w:w="1523" w:type="dxa"/>
            <w:gridSpan w:val="5"/>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2014г.</w:t>
            </w:r>
          </w:p>
          <w:p w:rsidR="00252256" w:rsidRPr="00154278" w:rsidRDefault="00252256" w:rsidP="00252256">
            <w:pPr>
              <w:jc w:val="center"/>
              <w:rPr>
                <w:sz w:val="20"/>
                <w:szCs w:val="20"/>
              </w:rPr>
            </w:pPr>
            <w:r w:rsidRPr="00154278">
              <w:rPr>
                <w:sz w:val="20"/>
                <w:szCs w:val="20"/>
              </w:rPr>
              <w:t xml:space="preserve"> ГБУЗ «КЦРБ», МЗ НСО</w:t>
            </w:r>
          </w:p>
        </w:tc>
      </w:tr>
      <w:tr w:rsidR="00252256" w:rsidRPr="00154278" w:rsidTr="00252256">
        <w:trPr>
          <w:gridAfter w:val="2"/>
          <w:wAfter w:w="128" w:type="dxa"/>
          <w:cantSplit/>
          <w:trHeight w:val="1789"/>
        </w:trPr>
        <w:tc>
          <w:tcPr>
            <w:tcW w:w="2054" w:type="dxa"/>
            <w:gridSpan w:val="2"/>
            <w:vMerge w:val="restart"/>
          </w:tcPr>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tc>
        <w:tc>
          <w:tcPr>
            <w:tcW w:w="4996" w:type="dxa"/>
            <w:gridSpan w:val="8"/>
          </w:tcPr>
          <w:p w:rsidR="00252256" w:rsidRPr="00154278" w:rsidRDefault="00252256" w:rsidP="00252256">
            <w:pPr>
              <w:jc w:val="center"/>
              <w:rPr>
                <w:sz w:val="20"/>
                <w:szCs w:val="20"/>
              </w:rPr>
            </w:pPr>
            <w:r w:rsidRPr="00154278">
              <w:rPr>
                <w:sz w:val="20"/>
                <w:szCs w:val="20"/>
              </w:rPr>
              <w:lastRenderedPageBreak/>
              <w:t>Реконструкция поликлиники (надстройка 2-го этажа теплого перехода, отделение реабилитации дневного пребывания)</w:t>
            </w:r>
          </w:p>
        </w:tc>
        <w:tc>
          <w:tcPr>
            <w:tcW w:w="978" w:type="dxa"/>
            <w:gridSpan w:val="6"/>
            <w:textDirection w:val="btLr"/>
          </w:tcPr>
          <w:p w:rsidR="00252256" w:rsidRPr="00154278" w:rsidRDefault="00252256" w:rsidP="00252256">
            <w:pPr>
              <w:ind w:left="113" w:right="113"/>
              <w:jc w:val="center"/>
              <w:rPr>
                <w:sz w:val="20"/>
                <w:szCs w:val="20"/>
              </w:rPr>
            </w:pPr>
          </w:p>
        </w:tc>
        <w:tc>
          <w:tcPr>
            <w:tcW w:w="970" w:type="dxa"/>
            <w:gridSpan w:val="6"/>
            <w:textDirection w:val="btLr"/>
          </w:tcPr>
          <w:p w:rsidR="00252256" w:rsidRPr="00154278" w:rsidRDefault="00252256" w:rsidP="00252256">
            <w:pPr>
              <w:ind w:left="113" w:right="113"/>
              <w:rPr>
                <w:sz w:val="20"/>
                <w:szCs w:val="20"/>
              </w:rPr>
            </w:pPr>
            <w:r w:rsidRPr="00154278">
              <w:rPr>
                <w:sz w:val="20"/>
                <w:szCs w:val="20"/>
              </w:rPr>
              <w:t>17100,0 тыс. руб. ОБ</w:t>
            </w:r>
          </w:p>
        </w:tc>
        <w:tc>
          <w:tcPr>
            <w:tcW w:w="962" w:type="dxa"/>
            <w:gridSpan w:val="8"/>
            <w:textDirection w:val="btLr"/>
          </w:tcPr>
          <w:p w:rsidR="00252256" w:rsidRPr="00154278" w:rsidRDefault="00252256" w:rsidP="00252256">
            <w:pPr>
              <w:ind w:left="113" w:right="113"/>
              <w:jc w:val="center"/>
              <w:rPr>
                <w:sz w:val="20"/>
                <w:szCs w:val="20"/>
              </w:rPr>
            </w:pPr>
          </w:p>
        </w:tc>
        <w:tc>
          <w:tcPr>
            <w:tcW w:w="717" w:type="dxa"/>
            <w:gridSpan w:val="3"/>
            <w:textDirection w:val="btLr"/>
          </w:tcPr>
          <w:p w:rsidR="00252256" w:rsidRPr="00154278" w:rsidRDefault="00252256" w:rsidP="00252256">
            <w:pPr>
              <w:ind w:left="113" w:right="113"/>
              <w:jc w:val="center"/>
              <w:rPr>
                <w:sz w:val="20"/>
                <w:szCs w:val="20"/>
              </w:rPr>
            </w:pPr>
          </w:p>
        </w:tc>
        <w:tc>
          <w:tcPr>
            <w:tcW w:w="962" w:type="dxa"/>
            <w:gridSpan w:val="10"/>
            <w:textDirection w:val="btLr"/>
          </w:tcPr>
          <w:p w:rsidR="00252256" w:rsidRPr="00154278" w:rsidRDefault="00252256" w:rsidP="00252256">
            <w:pPr>
              <w:ind w:left="113" w:right="113"/>
              <w:jc w:val="center"/>
              <w:rPr>
                <w:sz w:val="20"/>
                <w:szCs w:val="20"/>
              </w:rPr>
            </w:pPr>
          </w:p>
        </w:tc>
        <w:tc>
          <w:tcPr>
            <w:tcW w:w="677" w:type="dxa"/>
            <w:gridSpan w:val="8"/>
            <w:textDirection w:val="btLr"/>
          </w:tcPr>
          <w:p w:rsidR="00252256" w:rsidRPr="00154278" w:rsidRDefault="00252256" w:rsidP="00252256">
            <w:pPr>
              <w:ind w:left="113" w:right="113"/>
              <w:jc w:val="center"/>
              <w:rPr>
                <w:sz w:val="20"/>
                <w:szCs w:val="20"/>
              </w:rPr>
            </w:pPr>
          </w:p>
        </w:tc>
        <w:tc>
          <w:tcPr>
            <w:tcW w:w="568" w:type="dxa"/>
            <w:gridSpan w:val="9"/>
            <w:textDirection w:val="btLr"/>
          </w:tcPr>
          <w:p w:rsidR="00252256" w:rsidRPr="00154278" w:rsidRDefault="00252256" w:rsidP="00252256">
            <w:pPr>
              <w:ind w:left="113" w:right="113"/>
              <w:jc w:val="center"/>
              <w:rPr>
                <w:sz w:val="20"/>
                <w:szCs w:val="20"/>
              </w:rPr>
            </w:pPr>
          </w:p>
        </w:tc>
        <w:tc>
          <w:tcPr>
            <w:tcW w:w="900" w:type="dxa"/>
            <w:gridSpan w:val="8"/>
            <w:textDirection w:val="btLr"/>
          </w:tcPr>
          <w:p w:rsidR="00252256" w:rsidRPr="00154278" w:rsidRDefault="00252256" w:rsidP="00252256">
            <w:pPr>
              <w:ind w:left="113" w:right="113"/>
              <w:jc w:val="center"/>
              <w:rPr>
                <w:sz w:val="20"/>
                <w:szCs w:val="20"/>
              </w:rPr>
            </w:pPr>
          </w:p>
        </w:tc>
        <w:tc>
          <w:tcPr>
            <w:tcW w:w="641" w:type="dxa"/>
            <w:gridSpan w:val="9"/>
            <w:textDirection w:val="btLr"/>
          </w:tcPr>
          <w:p w:rsidR="00252256" w:rsidRPr="00154278" w:rsidRDefault="00252256" w:rsidP="00252256">
            <w:pPr>
              <w:ind w:left="113" w:right="113"/>
              <w:jc w:val="center"/>
              <w:rPr>
                <w:sz w:val="20"/>
                <w:szCs w:val="20"/>
              </w:rPr>
            </w:pPr>
          </w:p>
        </w:tc>
        <w:tc>
          <w:tcPr>
            <w:tcW w:w="1523" w:type="dxa"/>
            <w:gridSpan w:val="5"/>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2014г.</w:t>
            </w:r>
          </w:p>
          <w:p w:rsidR="00252256" w:rsidRPr="00154278" w:rsidRDefault="00252256" w:rsidP="00252256">
            <w:pPr>
              <w:jc w:val="center"/>
              <w:rPr>
                <w:sz w:val="20"/>
                <w:szCs w:val="20"/>
              </w:rPr>
            </w:pPr>
            <w:r w:rsidRPr="00154278">
              <w:rPr>
                <w:sz w:val="20"/>
                <w:szCs w:val="20"/>
              </w:rPr>
              <w:t xml:space="preserve"> ГБУЗ «КЦРБ», МЗ НСО</w:t>
            </w:r>
          </w:p>
        </w:tc>
      </w:tr>
      <w:tr w:rsidR="00252256" w:rsidRPr="00154278" w:rsidTr="00252256">
        <w:trPr>
          <w:gridAfter w:val="2"/>
          <w:wAfter w:w="128" w:type="dxa"/>
          <w:cantSplit/>
          <w:trHeight w:val="1789"/>
        </w:trPr>
        <w:tc>
          <w:tcPr>
            <w:tcW w:w="2054" w:type="dxa"/>
            <w:gridSpan w:val="2"/>
            <w:vMerge/>
          </w:tcPr>
          <w:p w:rsidR="00252256" w:rsidRPr="00154278" w:rsidRDefault="00252256" w:rsidP="00252256">
            <w:pPr>
              <w:jc w:val="center"/>
              <w:rPr>
                <w:sz w:val="20"/>
                <w:szCs w:val="20"/>
              </w:rPr>
            </w:pPr>
          </w:p>
        </w:tc>
        <w:tc>
          <w:tcPr>
            <w:tcW w:w="4996" w:type="dxa"/>
            <w:gridSpan w:val="8"/>
          </w:tcPr>
          <w:p w:rsidR="00252256" w:rsidRPr="00154278" w:rsidRDefault="00252256" w:rsidP="00252256">
            <w:pPr>
              <w:jc w:val="center"/>
              <w:rPr>
                <w:sz w:val="20"/>
                <w:szCs w:val="20"/>
              </w:rPr>
            </w:pPr>
            <w:r w:rsidRPr="00154278">
              <w:rPr>
                <w:sz w:val="20"/>
                <w:szCs w:val="20"/>
              </w:rPr>
              <w:t>Капитальный ремонт здания скорой медицинской помощи</w:t>
            </w:r>
          </w:p>
        </w:tc>
        <w:tc>
          <w:tcPr>
            <w:tcW w:w="978" w:type="dxa"/>
            <w:gridSpan w:val="6"/>
            <w:textDirection w:val="btLr"/>
          </w:tcPr>
          <w:p w:rsidR="00252256" w:rsidRPr="00154278" w:rsidRDefault="00252256" w:rsidP="00252256">
            <w:pPr>
              <w:ind w:left="113" w:right="113"/>
              <w:jc w:val="center"/>
              <w:rPr>
                <w:sz w:val="20"/>
                <w:szCs w:val="20"/>
              </w:rPr>
            </w:pPr>
          </w:p>
        </w:tc>
        <w:tc>
          <w:tcPr>
            <w:tcW w:w="970" w:type="dxa"/>
            <w:gridSpan w:val="6"/>
            <w:textDirection w:val="btLr"/>
          </w:tcPr>
          <w:p w:rsidR="00252256" w:rsidRPr="00154278" w:rsidRDefault="00252256" w:rsidP="00252256">
            <w:pPr>
              <w:ind w:left="113" w:right="113"/>
              <w:rPr>
                <w:sz w:val="20"/>
                <w:szCs w:val="20"/>
              </w:rPr>
            </w:pPr>
            <w:r w:rsidRPr="00154278">
              <w:rPr>
                <w:sz w:val="20"/>
                <w:szCs w:val="20"/>
              </w:rPr>
              <w:t>7000,0 тыс. руб., ОБ</w:t>
            </w:r>
          </w:p>
        </w:tc>
        <w:tc>
          <w:tcPr>
            <w:tcW w:w="962" w:type="dxa"/>
            <w:gridSpan w:val="8"/>
            <w:textDirection w:val="btLr"/>
          </w:tcPr>
          <w:p w:rsidR="00252256" w:rsidRPr="00154278" w:rsidRDefault="00252256" w:rsidP="00252256">
            <w:pPr>
              <w:ind w:left="113" w:right="113"/>
              <w:jc w:val="center"/>
              <w:rPr>
                <w:sz w:val="20"/>
                <w:szCs w:val="20"/>
              </w:rPr>
            </w:pPr>
          </w:p>
        </w:tc>
        <w:tc>
          <w:tcPr>
            <w:tcW w:w="717" w:type="dxa"/>
            <w:gridSpan w:val="3"/>
            <w:textDirection w:val="btLr"/>
          </w:tcPr>
          <w:p w:rsidR="00252256" w:rsidRPr="00154278" w:rsidRDefault="00252256" w:rsidP="00252256">
            <w:pPr>
              <w:ind w:left="113" w:right="113"/>
              <w:jc w:val="center"/>
              <w:rPr>
                <w:sz w:val="20"/>
                <w:szCs w:val="20"/>
              </w:rPr>
            </w:pPr>
          </w:p>
        </w:tc>
        <w:tc>
          <w:tcPr>
            <w:tcW w:w="962" w:type="dxa"/>
            <w:gridSpan w:val="10"/>
            <w:textDirection w:val="btLr"/>
          </w:tcPr>
          <w:p w:rsidR="00252256" w:rsidRPr="00154278" w:rsidRDefault="00252256" w:rsidP="00252256">
            <w:pPr>
              <w:ind w:left="113" w:right="113"/>
              <w:jc w:val="center"/>
              <w:rPr>
                <w:sz w:val="20"/>
                <w:szCs w:val="20"/>
              </w:rPr>
            </w:pPr>
          </w:p>
        </w:tc>
        <w:tc>
          <w:tcPr>
            <w:tcW w:w="677" w:type="dxa"/>
            <w:gridSpan w:val="8"/>
            <w:textDirection w:val="btLr"/>
          </w:tcPr>
          <w:p w:rsidR="00252256" w:rsidRPr="00154278" w:rsidRDefault="00252256" w:rsidP="00252256">
            <w:pPr>
              <w:ind w:left="113" w:right="113"/>
              <w:jc w:val="center"/>
              <w:rPr>
                <w:sz w:val="20"/>
                <w:szCs w:val="20"/>
              </w:rPr>
            </w:pPr>
          </w:p>
        </w:tc>
        <w:tc>
          <w:tcPr>
            <w:tcW w:w="568" w:type="dxa"/>
            <w:gridSpan w:val="9"/>
            <w:textDirection w:val="btLr"/>
          </w:tcPr>
          <w:p w:rsidR="00252256" w:rsidRPr="00154278" w:rsidRDefault="00252256" w:rsidP="00252256">
            <w:pPr>
              <w:ind w:left="113" w:right="113"/>
              <w:jc w:val="center"/>
              <w:rPr>
                <w:sz w:val="20"/>
                <w:szCs w:val="20"/>
              </w:rPr>
            </w:pPr>
          </w:p>
        </w:tc>
        <w:tc>
          <w:tcPr>
            <w:tcW w:w="900" w:type="dxa"/>
            <w:gridSpan w:val="8"/>
            <w:textDirection w:val="btLr"/>
          </w:tcPr>
          <w:p w:rsidR="00252256" w:rsidRPr="00154278" w:rsidRDefault="00252256" w:rsidP="00252256">
            <w:pPr>
              <w:ind w:left="113" w:right="113"/>
              <w:jc w:val="center"/>
              <w:rPr>
                <w:sz w:val="20"/>
                <w:szCs w:val="20"/>
              </w:rPr>
            </w:pPr>
          </w:p>
        </w:tc>
        <w:tc>
          <w:tcPr>
            <w:tcW w:w="641" w:type="dxa"/>
            <w:gridSpan w:val="9"/>
            <w:textDirection w:val="btLr"/>
          </w:tcPr>
          <w:p w:rsidR="00252256" w:rsidRPr="00154278" w:rsidRDefault="00252256" w:rsidP="00252256">
            <w:pPr>
              <w:ind w:left="113" w:right="113"/>
              <w:jc w:val="center"/>
              <w:rPr>
                <w:sz w:val="20"/>
                <w:szCs w:val="20"/>
              </w:rPr>
            </w:pPr>
          </w:p>
        </w:tc>
        <w:tc>
          <w:tcPr>
            <w:tcW w:w="1523" w:type="dxa"/>
            <w:gridSpan w:val="5"/>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2014г.</w:t>
            </w:r>
          </w:p>
          <w:p w:rsidR="00252256" w:rsidRPr="00154278" w:rsidRDefault="00252256" w:rsidP="00252256">
            <w:pPr>
              <w:jc w:val="center"/>
              <w:rPr>
                <w:sz w:val="20"/>
                <w:szCs w:val="20"/>
              </w:rPr>
            </w:pPr>
            <w:r w:rsidRPr="00154278">
              <w:rPr>
                <w:sz w:val="20"/>
                <w:szCs w:val="20"/>
              </w:rPr>
              <w:t xml:space="preserve"> ГБУЗ «КЦРБ», МЗ НСО</w:t>
            </w:r>
          </w:p>
        </w:tc>
      </w:tr>
      <w:tr w:rsidR="00252256" w:rsidRPr="00154278" w:rsidTr="00252256">
        <w:trPr>
          <w:gridAfter w:val="2"/>
          <w:wAfter w:w="128" w:type="dxa"/>
          <w:cantSplit/>
          <w:trHeight w:val="1789"/>
        </w:trPr>
        <w:tc>
          <w:tcPr>
            <w:tcW w:w="2054" w:type="dxa"/>
            <w:gridSpan w:val="2"/>
            <w:vMerge/>
          </w:tcPr>
          <w:p w:rsidR="00252256" w:rsidRPr="00154278" w:rsidRDefault="00252256" w:rsidP="00252256">
            <w:pPr>
              <w:jc w:val="center"/>
              <w:rPr>
                <w:sz w:val="20"/>
                <w:szCs w:val="20"/>
              </w:rPr>
            </w:pPr>
          </w:p>
        </w:tc>
        <w:tc>
          <w:tcPr>
            <w:tcW w:w="4996" w:type="dxa"/>
            <w:gridSpan w:val="8"/>
          </w:tcPr>
          <w:p w:rsidR="00252256" w:rsidRPr="00154278" w:rsidRDefault="00252256" w:rsidP="00252256">
            <w:pPr>
              <w:jc w:val="center"/>
              <w:rPr>
                <w:sz w:val="20"/>
                <w:szCs w:val="20"/>
              </w:rPr>
            </w:pPr>
            <w:r w:rsidRPr="00154278">
              <w:rPr>
                <w:sz w:val="20"/>
                <w:szCs w:val="20"/>
              </w:rPr>
              <w:t>Возведение модульного здания Горбуновского  фельдшерско</w:t>
            </w:r>
          </w:p>
          <w:p w:rsidR="00252256" w:rsidRPr="00154278" w:rsidRDefault="00252256" w:rsidP="00252256">
            <w:pPr>
              <w:jc w:val="center"/>
              <w:rPr>
                <w:sz w:val="20"/>
                <w:szCs w:val="20"/>
              </w:rPr>
            </w:pPr>
            <w:r w:rsidRPr="00154278">
              <w:rPr>
                <w:sz w:val="20"/>
                <w:szCs w:val="20"/>
              </w:rPr>
              <w:t>- акушерского пункта</w:t>
            </w:r>
          </w:p>
        </w:tc>
        <w:tc>
          <w:tcPr>
            <w:tcW w:w="978" w:type="dxa"/>
            <w:gridSpan w:val="6"/>
            <w:textDirection w:val="btLr"/>
          </w:tcPr>
          <w:p w:rsidR="00252256" w:rsidRPr="00154278" w:rsidRDefault="00252256" w:rsidP="00252256">
            <w:pPr>
              <w:ind w:left="113" w:right="113"/>
              <w:jc w:val="center"/>
              <w:rPr>
                <w:sz w:val="20"/>
                <w:szCs w:val="20"/>
              </w:rPr>
            </w:pPr>
          </w:p>
        </w:tc>
        <w:tc>
          <w:tcPr>
            <w:tcW w:w="970" w:type="dxa"/>
            <w:gridSpan w:val="6"/>
            <w:textDirection w:val="btLr"/>
          </w:tcPr>
          <w:p w:rsidR="00252256" w:rsidRPr="00154278" w:rsidRDefault="00252256" w:rsidP="00252256">
            <w:pPr>
              <w:ind w:left="113" w:right="113"/>
              <w:rPr>
                <w:sz w:val="20"/>
                <w:szCs w:val="20"/>
              </w:rPr>
            </w:pPr>
            <w:r w:rsidRPr="00154278">
              <w:rPr>
                <w:sz w:val="20"/>
                <w:szCs w:val="20"/>
              </w:rPr>
              <w:t>2000,0 тыс. руб., ОБ</w:t>
            </w:r>
          </w:p>
        </w:tc>
        <w:tc>
          <w:tcPr>
            <w:tcW w:w="962" w:type="dxa"/>
            <w:gridSpan w:val="8"/>
            <w:textDirection w:val="btLr"/>
          </w:tcPr>
          <w:p w:rsidR="00252256" w:rsidRPr="00154278" w:rsidRDefault="00252256" w:rsidP="00252256">
            <w:pPr>
              <w:ind w:left="113" w:right="113"/>
              <w:jc w:val="center"/>
              <w:rPr>
                <w:sz w:val="20"/>
                <w:szCs w:val="20"/>
              </w:rPr>
            </w:pPr>
          </w:p>
        </w:tc>
        <w:tc>
          <w:tcPr>
            <w:tcW w:w="717" w:type="dxa"/>
            <w:gridSpan w:val="3"/>
            <w:textDirection w:val="btLr"/>
          </w:tcPr>
          <w:p w:rsidR="00252256" w:rsidRPr="00154278" w:rsidRDefault="00252256" w:rsidP="00252256">
            <w:pPr>
              <w:ind w:left="113" w:right="113"/>
              <w:jc w:val="center"/>
              <w:rPr>
                <w:sz w:val="20"/>
                <w:szCs w:val="20"/>
              </w:rPr>
            </w:pPr>
          </w:p>
        </w:tc>
        <w:tc>
          <w:tcPr>
            <w:tcW w:w="962" w:type="dxa"/>
            <w:gridSpan w:val="10"/>
            <w:textDirection w:val="btLr"/>
          </w:tcPr>
          <w:p w:rsidR="00252256" w:rsidRPr="00154278" w:rsidRDefault="00252256" w:rsidP="00252256">
            <w:pPr>
              <w:ind w:left="113" w:right="113"/>
              <w:jc w:val="center"/>
              <w:rPr>
                <w:sz w:val="20"/>
                <w:szCs w:val="20"/>
              </w:rPr>
            </w:pPr>
          </w:p>
        </w:tc>
        <w:tc>
          <w:tcPr>
            <w:tcW w:w="677" w:type="dxa"/>
            <w:gridSpan w:val="8"/>
            <w:textDirection w:val="btLr"/>
          </w:tcPr>
          <w:p w:rsidR="00252256" w:rsidRPr="00154278" w:rsidRDefault="00252256" w:rsidP="00252256">
            <w:pPr>
              <w:ind w:left="113" w:right="113"/>
              <w:jc w:val="center"/>
              <w:rPr>
                <w:sz w:val="20"/>
                <w:szCs w:val="20"/>
              </w:rPr>
            </w:pPr>
          </w:p>
        </w:tc>
        <w:tc>
          <w:tcPr>
            <w:tcW w:w="568" w:type="dxa"/>
            <w:gridSpan w:val="9"/>
            <w:textDirection w:val="btLr"/>
          </w:tcPr>
          <w:p w:rsidR="00252256" w:rsidRPr="00154278" w:rsidRDefault="00252256" w:rsidP="00252256">
            <w:pPr>
              <w:ind w:left="113" w:right="113"/>
              <w:jc w:val="center"/>
              <w:rPr>
                <w:sz w:val="20"/>
                <w:szCs w:val="20"/>
              </w:rPr>
            </w:pPr>
          </w:p>
        </w:tc>
        <w:tc>
          <w:tcPr>
            <w:tcW w:w="900" w:type="dxa"/>
            <w:gridSpan w:val="8"/>
            <w:textDirection w:val="btLr"/>
          </w:tcPr>
          <w:p w:rsidR="00252256" w:rsidRPr="00154278" w:rsidRDefault="00252256" w:rsidP="00252256">
            <w:pPr>
              <w:ind w:left="113" w:right="113"/>
              <w:jc w:val="center"/>
              <w:rPr>
                <w:sz w:val="20"/>
                <w:szCs w:val="20"/>
              </w:rPr>
            </w:pPr>
          </w:p>
        </w:tc>
        <w:tc>
          <w:tcPr>
            <w:tcW w:w="641" w:type="dxa"/>
            <w:gridSpan w:val="9"/>
            <w:textDirection w:val="btLr"/>
          </w:tcPr>
          <w:p w:rsidR="00252256" w:rsidRPr="00154278" w:rsidRDefault="00252256" w:rsidP="00252256">
            <w:pPr>
              <w:ind w:left="113" w:right="113"/>
              <w:jc w:val="center"/>
              <w:rPr>
                <w:sz w:val="20"/>
                <w:szCs w:val="20"/>
              </w:rPr>
            </w:pPr>
          </w:p>
        </w:tc>
        <w:tc>
          <w:tcPr>
            <w:tcW w:w="1523" w:type="dxa"/>
            <w:gridSpan w:val="5"/>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2014г.</w:t>
            </w:r>
          </w:p>
          <w:p w:rsidR="00252256" w:rsidRPr="00154278" w:rsidRDefault="00252256" w:rsidP="00252256">
            <w:pPr>
              <w:jc w:val="center"/>
              <w:rPr>
                <w:sz w:val="20"/>
                <w:szCs w:val="20"/>
              </w:rPr>
            </w:pPr>
            <w:r w:rsidRPr="00154278">
              <w:rPr>
                <w:sz w:val="20"/>
                <w:szCs w:val="20"/>
              </w:rPr>
              <w:t xml:space="preserve"> ГБУЗ «КЦРБ», МЗ НСО</w:t>
            </w:r>
          </w:p>
        </w:tc>
      </w:tr>
      <w:tr w:rsidR="00252256" w:rsidRPr="00154278" w:rsidTr="00252256">
        <w:trPr>
          <w:gridAfter w:val="2"/>
          <w:wAfter w:w="128" w:type="dxa"/>
          <w:cantSplit/>
          <w:trHeight w:val="1789"/>
        </w:trPr>
        <w:tc>
          <w:tcPr>
            <w:tcW w:w="2054" w:type="dxa"/>
            <w:gridSpan w:val="2"/>
            <w:vMerge/>
          </w:tcPr>
          <w:p w:rsidR="00252256" w:rsidRPr="00154278" w:rsidRDefault="00252256" w:rsidP="00252256">
            <w:pPr>
              <w:jc w:val="center"/>
              <w:rPr>
                <w:sz w:val="20"/>
                <w:szCs w:val="20"/>
              </w:rPr>
            </w:pPr>
          </w:p>
        </w:tc>
        <w:tc>
          <w:tcPr>
            <w:tcW w:w="4996" w:type="dxa"/>
            <w:gridSpan w:val="8"/>
          </w:tcPr>
          <w:p w:rsidR="00252256" w:rsidRPr="00154278" w:rsidRDefault="00252256" w:rsidP="00252256">
            <w:pPr>
              <w:jc w:val="center"/>
              <w:rPr>
                <w:sz w:val="20"/>
                <w:szCs w:val="20"/>
              </w:rPr>
            </w:pPr>
            <w:r w:rsidRPr="00154278">
              <w:rPr>
                <w:sz w:val="20"/>
                <w:szCs w:val="20"/>
              </w:rPr>
              <w:t>Возведение модульного здания Бергульского  фельдшерско - акушерского пункта</w:t>
            </w:r>
          </w:p>
        </w:tc>
        <w:tc>
          <w:tcPr>
            <w:tcW w:w="978" w:type="dxa"/>
            <w:gridSpan w:val="6"/>
            <w:textDirection w:val="btLr"/>
          </w:tcPr>
          <w:p w:rsidR="00252256" w:rsidRPr="00154278" w:rsidRDefault="00252256" w:rsidP="00252256">
            <w:pPr>
              <w:ind w:left="113" w:right="113"/>
              <w:jc w:val="center"/>
              <w:rPr>
                <w:sz w:val="20"/>
                <w:szCs w:val="20"/>
              </w:rPr>
            </w:pPr>
          </w:p>
        </w:tc>
        <w:tc>
          <w:tcPr>
            <w:tcW w:w="970" w:type="dxa"/>
            <w:gridSpan w:val="6"/>
            <w:textDirection w:val="btLr"/>
          </w:tcPr>
          <w:p w:rsidR="00252256" w:rsidRPr="00154278" w:rsidRDefault="00252256" w:rsidP="00252256">
            <w:pPr>
              <w:ind w:left="113" w:right="113"/>
              <w:rPr>
                <w:sz w:val="20"/>
                <w:szCs w:val="20"/>
              </w:rPr>
            </w:pPr>
            <w:r w:rsidRPr="00154278">
              <w:rPr>
                <w:sz w:val="20"/>
                <w:szCs w:val="20"/>
              </w:rPr>
              <w:t>2000,0 тыс. руб., ОБ</w:t>
            </w:r>
          </w:p>
        </w:tc>
        <w:tc>
          <w:tcPr>
            <w:tcW w:w="962" w:type="dxa"/>
            <w:gridSpan w:val="8"/>
            <w:textDirection w:val="btLr"/>
          </w:tcPr>
          <w:p w:rsidR="00252256" w:rsidRPr="00154278" w:rsidRDefault="00252256" w:rsidP="00252256">
            <w:pPr>
              <w:ind w:left="113" w:right="113"/>
              <w:jc w:val="center"/>
              <w:rPr>
                <w:sz w:val="20"/>
                <w:szCs w:val="20"/>
              </w:rPr>
            </w:pPr>
          </w:p>
        </w:tc>
        <w:tc>
          <w:tcPr>
            <w:tcW w:w="717" w:type="dxa"/>
            <w:gridSpan w:val="3"/>
            <w:textDirection w:val="btLr"/>
          </w:tcPr>
          <w:p w:rsidR="00252256" w:rsidRPr="00154278" w:rsidRDefault="00252256" w:rsidP="00252256">
            <w:pPr>
              <w:ind w:left="113" w:right="113"/>
              <w:jc w:val="center"/>
              <w:rPr>
                <w:sz w:val="20"/>
                <w:szCs w:val="20"/>
              </w:rPr>
            </w:pPr>
          </w:p>
        </w:tc>
        <w:tc>
          <w:tcPr>
            <w:tcW w:w="962" w:type="dxa"/>
            <w:gridSpan w:val="10"/>
            <w:textDirection w:val="btLr"/>
          </w:tcPr>
          <w:p w:rsidR="00252256" w:rsidRPr="00154278" w:rsidRDefault="00252256" w:rsidP="00252256">
            <w:pPr>
              <w:ind w:left="113" w:right="113"/>
              <w:jc w:val="center"/>
              <w:rPr>
                <w:sz w:val="20"/>
                <w:szCs w:val="20"/>
              </w:rPr>
            </w:pPr>
          </w:p>
        </w:tc>
        <w:tc>
          <w:tcPr>
            <w:tcW w:w="677" w:type="dxa"/>
            <w:gridSpan w:val="8"/>
            <w:textDirection w:val="btLr"/>
          </w:tcPr>
          <w:p w:rsidR="00252256" w:rsidRPr="00154278" w:rsidRDefault="00252256" w:rsidP="00252256">
            <w:pPr>
              <w:ind w:left="113" w:right="113"/>
              <w:jc w:val="center"/>
              <w:rPr>
                <w:sz w:val="20"/>
                <w:szCs w:val="20"/>
              </w:rPr>
            </w:pPr>
          </w:p>
        </w:tc>
        <w:tc>
          <w:tcPr>
            <w:tcW w:w="568" w:type="dxa"/>
            <w:gridSpan w:val="9"/>
            <w:textDirection w:val="btLr"/>
          </w:tcPr>
          <w:p w:rsidR="00252256" w:rsidRPr="00154278" w:rsidRDefault="00252256" w:rsidP="00252256">
            <w:pPr>
              <w:ind w:left="113" w:right="113"/>
              <w:jc w:val="center"/>
              <w:rPr>
                <w:sz w:val="20"/>
                <w:szCs w:val="20"/>
              </w:rPr>
            </w:pPr>
          </w:p>
        </w:tc>
        <w:tc>
          <w:tcPr>
            <w:tcW w:w="900" w:type="dxa"/>
            <w:gridSpan w:val="8"/>
            <w:textDirection w:val="btLr"/>
          </w:tcPr>
          <w:p w:rsidR="00252256" w:rsidRPr="00154278" w:rsidRDefault="00252256" w:rsidP="00252256">
            <w:pPr>
              <w:ind w:left="113" w:right="113"/>
              <w:jc w:val="center"/>
              <w:rPr>
                <w:sz w:val="20"/>
                <w:szCs w:val="20"/>
              </w:rPr>
            </w:pPr>
          </w:p>
        </w:tc>
        <w:tc>
          <w:tcPr>
            <w:tcW w:w="641" w:type="dxa"/>
            <w:gridSpan w:val="9"/>
            <w:textDirection w:val="btLr"/>
          </w:tcPr>
          <w:p w:rsidR="00252256" w:rsidRPr="00154278" w:rsidRDefault="00252256" w:rsidP="00252256">
            <w:pPr>
              <w:ind w:left="113" w:right="113"/>
              <w:jc w:val="center"/>
              <w:rPr>
                <w:sz w:val="20"/>
                <w:szCs w:val="20"/>
              </w:rPr>
            </w:pPr>
          </w:p>
        </w:tc>
        <w:tc>
          <w:tcPr>
            <w:tcW w:w="1523" w:type="dxa"/>
            <w:gridSpan w:val="5"/>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2014г.</w:t>
            </w:r>
          </w:p>
          <w:p w:rsidR="00252256" w:rsidRPr="00154278" w:rsidRDefault="00252256" w:rsidP="00252256">
            <w:pPr>
              <w:jc w:val="center"/>
              <w:rPr>
                <w:sz w:val="20"/>
                <w:szCs w:val="20"/>
              </w:rPr>
            </w:pPr>
            <w:r w:rsidRPr="00154278">
              <w:rPr>
                <w:sz w:val="20"/>
                <w:szCs w:val="20"/>
              </w:rPr>
              <w:t xml:space="preserve"> ГБУЗ «КЦРБ», МЗ НСО</w:t>
            </w:r>
          </w:p>
        </w:tc>
      </w:tr>
      <w:tr w:rsidR="00252256" w:rsidRPr="00154278" w:rsidTr="00252256">
        <w:trPr>
          <w:gridAfter w:val="2"/>
          <w:wAfter w:w="128" w:type="dxa"/>
          <w:cantSplit/>
          <w:trHeight w:val="1789"/>
        </w:trPr>
        <w:tc>
          <w:tcPr>
            <w:tcW w:w="2054" w:type="dxa"/>
            <w:gridSpan w:val="2"/>
            <w:vMerge/>
          </w:tcPr>
          <w:p w:rsidR="00252256" w:rsidRPr="00154278" w:rsidRDefault="00252256" w:rsidP="00252256">
            <w:pPr>
              <w:jc w:val="center"/>
              <w:rPr>
                <w:sz w:val="20"/>
                <w:szCs w:val="20"/>
              </w:rPr>
            </w:pPr>
          </w:p>
        </w:tc>
        <w:tc>
          <w:tcPr>
            <w:tcW w:w="4996" w:type="dxa"/>
            <w:gridSpan w:val="8"/>
          </w:tcPr>
          <w:p w:rsidR="00252256" w:rsidRPr="00154278" w:rsidRDefault="00252256" w:rsidP="00252256">
            <w:pPr>
              <w:jc w:val="center"/>
              <w:rPr>
                <w:sz w:val="20"/>
                <w:szCs w:val="20"/>
              </w:rPr>
            </w:pPr>
            <w:r w:rsidRPr="00154278">
              <w:rPr>
                <w:sz w:val="20"/>
                <w:szCs w:val="20"/>
              </w:rPr>
              <w:t>Возведение модульного здания Михайловского  фельдшерско - акушерского пункта</w:t>
            </w:r>
          </w:p>
        </w:tc>
        <w:tc>
          <w:tcPr>
            <w:tcW w:w="978" w:type="dxa"/>
            <w:gridSpan w:val="6"/>
            <w:textDirection w:val="btLr"/>
          </w:tcPr>
          <w:p w:rsidR="00252256" w:rsidRPr="00154278" w:rsidRDefault="00252256" w:rsidP="00252256">
            <w:pPr>
              <w:ind w:left="113" w:right="113"/>
              <w:jc w:val="center"/>
              <w:rPr>
                <w:sz w:val="20"/>
                <w:szCs w:val="20"/>
              </w:rPr>
            </w:pPr>
          </w:p>
        </w:tc>
        <w:tc>
          <w:tcPr>
            <w:tcW w:w="970" w:type="dxa"/>
            <w:gridSpan w:val="6"/>
            <w:textDirection w:val="btLr"/>
          </w:tcPr>
          <w:p w:rsidR="00252256" w:rsidRPr="00154278" w:rsidRDefault="00252256" w:rsidP="00252256">
            <w:pPr>
              <w:ind w:left="113" w:right="113"/>
              <w:rPr>
                <w:sz w:val="20"/>
                <w:szCs w:val="20"/>
              </w:rPr>
            </w:pPr>
          </w:p>
        </w:tc>
        <w:tc>
          <w:tcPr>
            <w:tcW w:w="962" w:type="dxa"/>
            <w:gridSpan w:val="8"/>
            <w:textDirection w:val="btLr"/>
          </w:tcPr>
          <w:p w:rsidR="00252256" w:rsidRPr="00154278" w:rsidRDefault="00252256" w:rsidP="00252256">
            <w:pPr>
              <w:ind w:left="113" w:right="113"/>
              <w:jc w:val="center"/>
              <w:rPr>
                <w:sz w:val="20"/>
                <w:szCs w:val="20"/>
              </w:rPr>
            </w:pPr>
          </w:p>
        </w:tc>
        <w:tc>
          <w:tcPr>
            <w:tcW w:w="717" w:type="dxa"/>
            <w:gridSpan w:val="3"/>
            <w:textDirection w:val="btLr"/>
          </w:tcPr>
          <w:p w:rsidR="00252256" w:rsidRPr="00154278" w:rsidRDefault="00252256" w:rsidP="00252256">
            <w:pPr>
              <w:ind w:left="113" w:right="113"/>
              <w:jc w:val="center"/>
              <w:rPr>
                <w:sz w:val="20"/>
                <w:szCs w:val="20"/>
              </w:rPr>
            </w:pPr>
          </w:p>
        </w:tc>
        <w:tc>
          <w:tcPr>
            <w:tcW w:w="962" w:type="dxa"/>
            <w:gridSpan w:val="10"/>
            <w:textDirection w:val="btLr"/>
          </w:tcPr>
          <w:p w:rsidR="00252256" w:rsidRPr="00154278" w:rsidRDefault="00252256" w:rsidP="00252256">
            <w:pPr>
              <w:ind w:left="113" w:right="113"/>
              <w:jc w:val="center"/>
              <w:rPr>
                <w:sz w:val="20"/>
                <w:szCs w:val="20"/>
              </w:rPr>
            </w:pPr>
            <w:r w:rsidRPr="00154278">
              <w:rPr>
                <w:sz w:val="20"/>
                <w:szCs w:val="20"/>
              </w:rPr>
              <w:t>2000,0 тыс. руб., ОБ</w:t>
            </w:r>
          </w:p>
        </w:tc>
        <w:tc>
          <w:tcPr>
            <w:tcW w:w="677" w:type="dxa"/>
            <w:gridSpan w:val="8"/>
            <w:textDirection w:val="btLr"/>
          </w:tcPr>
          <w:p w:rsidR="00252256" w:rsidRPr="00154278" w:rsidRDefault="00252256" w:rsidP="00252256">
            <w:pPr>
              <w:ind w:left="113" w:right="113"/>
              <w:jc w:val="center"/>
              <w:rPr>
                <w:sz w:val="20"/>
                <w:szCs w:val="20"/>
              </w:rPr>
            </w:pPr>
          </w:p>
        </w:tc>
        <w:tc>
          <w:tcPr>
            <w:tcW w:w="568" w:type="dxa"/>
            <w:gridSpan w:val="9"/>
            <w:textDirection w:val="btLr"/>
          </w:tcPr>
          <w:p w:rsidR="00252256" w:rsidRPr="00154278" w:rsidRDefault="00252256" w:rsidP="00252256">
            <w:pPr>
              <w:ind w:left="113" w:right="113"/>
              <w:jc w:val="center"/>
              <w:rPr>
                <w:sz w:val="20"/>
                <w:szCs w:val="20"/>
              </w:rPr>
            </w:pPr>
          </w:p>
        </w:tc>
        <w:tc>
          <w:tcPr>
            <w:tcW w:w="900" w:type="dxa"/>
            <w:gridSpan w:val="8"/>
            <w:textDirection w:val="btLr"/>
          </w:tcPr>
          <w:p w:rsidR="00252256" w:rsidRPr="00154278" w:rsidRDefault="00252256" w:rsidP="00252256">
            <w:pPr>
              <w:ind w:left="113" w:right="113"/>
              <w:jc w:val="center"/>
              <w:rPr>
                <w:sz w:val="20"/>
                <w:szCs w:val="20"/>
              </w:rPr>
            </w:pPr>
          </w:p>
        </w:tc>
        <w:tc>
          <w:tcPr>
            <w:tcW w:w="641" w:type="dxa"/>
            <w:gridSpan w:val="9"/>
            <w:textDirection w:val="btLr"/>
          </w:tcPr>
          <w:p w:rsidR="00252256" w:rsidRPr="00154278" w:rsidRDefault="00252256" w:rsidP="00252256">
            <w:pPr>
              <w:ind w:left="113" w:right="113"/>
              <w:jc w:val="center"/>
              <w:rPr>
                <w:sz w:val="20"/>
                <w:szCs w:val="20"/>
              </w:rPr>
            </w:pPr>
          </w:p>
        </w:tc>
        <w:tc>
          <w:tcPr>
            <w:tcW w:w="1523" w:type="dxa"/>
            <w:gridSpan w:val="5"/>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2015г.</w:t>
            </w:r>
          </w:p>
          <w:p w:rsidR="00252256" w:rsidRPr="00154278" w:rsidRDefault="00252256" w:rsidP="00252256">
            <w:pPr>
              <w:jc w:val="center"/>
              <w:rPr>
                <w:sz w:val="20"/>
                <w:szCs w:val="20"/>
              </w:rPr>
            </w:pPr>
            <w:r w:rsidRPr="00154278">
              <w:rPr>
                <w:sz w:val="20"/>
                <w:szCs w:val="20"/>
              </w:rPr>
              <w:t xml:space="preserve"> ГБУЗ «КЦРБ», МЗ НСО</w:t>
            </w:r>
          </w:p>
        </w:tc>
      </w:tr>
      <w:tr w:rsidR="00252256" w:rsidRPr="00154278" w:rsidTr="00252256">
        <w:trPr>
          <w:gridAfter w:val="2"/>
          <w:wAfter w:w="128" w:type="dxa"/>
          <w:cantSplit/>
          <w:trHeight w:val="1789"/>
        </w:trPr>
        <w:tc>
          <w:tcPr>
            <w:tcW w:w="2054" w:type="dxa"/>
            <w:gridSpan w:val="2"/>
            <w:vMerge w:val="restart"/>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Совершенствование системы ранней выявляемости заболеваний и их профилактики, формирование и пропаганда здорового образа жизни</w:t>
            </w:r>
          </w:p>
        </w:tc>
        <w:tc>
          <w:tcPr>
            <w:tcW w:w="4996" w:type="dxa"/>
            <w:gridSpan w:val="8"/>
          </w:tcPr>
          <w:p w:rsidR="00252256" w:rsidRPr="00154278" w:rsidRDefault="00252256" w:rsidP="00252256">
            <w:pPr>
              <w:jc w:val="center"/>
              <w:rPr>
                <w:sz w:val="20"/>
                <w:szCs w:val="20"/>
              </w:rPr>
            </w:pPr>
            <w:r w:rsidRPr="00154278">
              <w:rPr>
                <w:sz w:val="20"/>
                <w:szCs w:val="20"/>
              </w:rPr>
              <w:t>Проведение диспансеризации определенных групп взрослого населения</w:t>
            </w:r>
          </w:p>
        </w:tc>
        <w:tc>
          <w:tcPr>
            <w:tcW w:w="978" w:type="dxa"/>
            <w:gridSpan w:val="6"/>
            <w:textDirection w:val="btLr"/>
          </w:tcPr>
          <w:p w:rsidR="00252256" w:rsidRPr="00154278" w:rsidRDefault="00252256" w:rsidP="00252256">
            <w:pPr>
              <w:ind w:left="113" w:right="113"/>
              <w:jc w:val="center"/>
              <w:rPr>
                <w:sz w:val="20"/>
                <w:szCs w:val="20"/>
              </w:rPr>
            </w:pPr>
          </w:p>
        </w:tc>
        <w:tc>
          <w:tcPr>
            <w:tcW w:w="970" w:type="dxa"/>
            <w:gridSpan w:val="6"/>
            <w:textDirection w:val="btLr"/>
          </w:tcPr>
          <w:p w:rsidR="00252256" w:rsidRPr="00154278" w:rsidRDefault="00252256" w:rsidP="00252256">
            <w:pPr>
              <w:ind w:left="113" w:right="113"/>
              <w:rPr>
                <w:sz w:val="20"/>
                <w:szCs w:val="20"/>
              </w:rPr>
            </w:pPr>
            <w:r w:rsidRPr="00154278">
              <w:rPr>
                <w:sz w:val="20"/>
                <w:szCs w:val="20"/>
              </w:rPr>
              <w:t>Средства ТФОМС</w:t>
            </w:r>
          </w:p>
        </w:tc>
        <w:tc>
          <w:tcPr>
            <w:tcW w:w="962" w:type="dxa"/>
            <w:gridSpan w:val="8"/>
            <w:textDirection w:val="btLr"/>
          </w:tcPr>
          <w:p w:rsidR="00252256" w:rsidRPr="00154278" w:rsidRDefault="00252256" w:rsidP="00252256">
            <w:pPr>
              <w:ind w:left="113" w:right="113"/>
              <w:jc w:val="center"/>
              <w:rPr>
                <w:sz w:val="20"/>
                <w:szCs w:val="20"/>
              </w:rPr>
            </w:pPr>
          </w:p>
        </w:tc>
        <w:tc>
          <w:tcPr>
            <w:tcW w:w="717" w:type="dxa"/>
            <w:gridSpan w:val="3"/>
            <w:textDirection w:val="btLr"/>
          </w:tcPr>
          <w:p w:rsidR="00252256" w:rsidRPr="00154278" w:rsidRDefault="00252256" w:rsidP="00252256">
            <w:pPr>
              <w:ind w:left="113" w:right="113"/>
              <w:jc w:val="center"/>
              <w:rPr>
                <w:sz w:val="20"/>
                <w:szCs w:val="20"/>
              </w:rPr>
            </w:pPr>
          </w:p>
        </w:tc>
        <w:tc>
          <w:tcPr>
            <w:tcW w:w="962" w:type="dxa"/>
            <w:gridSpan w:val="10"/>
            <w:textDirection w:val="btLr"/>
          </w:tcPr>
          <w:p w:rsidR="00252256" w:rsidRPr="00154278" w:rsidRDefault="00252256" w:rsidP="00252256">
            <w:pPr>
              <w:ind w:left="113" w:right="113"/>
              <w:jc w:val="center"/>
              <w:rPr>
                <w:sz w:val="20"/>
                <w:szCs w:val="20"/>
              </w:rPr>
            </w:pPr>
          </w:p>
        </w:tc>
        <w:tc>
          <w:tcPr>
            <w:tcW w:w="677" w:type="dxa"/>
            <w:gridSpan w:val="8"/>
            <w:textDirection w:val="btLr"/>
          </w:tcPr>
          <w:p w:rsidR="00252256" w:rsidRPr="00154278" w:rsidRDefault="00252256" w:rsidP="00252256">
            <w:pPr>
              <w:ind w:left="113" w:right="113"/>
              <w:jc w:val="center"/>
              <w:rPr>
                <w:sz w:val="20"/>
                <w:szCs w:val="20"/>
              </w:rPr>
            </w:pPr>
          </w:p>
        </w:tc>
        <w:tc>
          <w:tcPr>
            <w:tcW w:w="568" w:type="dxa"/>
            <w:gridSpan w:val="9"/>
            <w:textDirection w:val="btLr"/>
          </w:tcPr>
          <w:p w:rsidR="00252256" w:rsidRPr="00154278" w:rsidRDefault="00252256" w:rsidP="00252256">
            <w:pPr>
              <w:ind w:left="113" w:right="113"/>
              <w:jc w:val="center"/>
              <w:rPr>
                <w:sz w:val="20"/>
                <w:szCs w:val="20"/>
              </w:rPr>
            </w:pPr>
          </w:p>
        </w:tc>
        <w:tc>
          <w:tcPr>
            <w:tcW w:w="900" w:type="dxa"/>
            <w:gridSpan w:val="8"/>
            <w:textDirection w:val="btLr"/>
          </w:tcPr>
          <w:p w:rsidR="00252256" w:rsidRPr="00154278" w:rsidRDefault="00252256" w:rsidP="00252256">
            <w:pPr>
              <w:ind w:left="113" w:right="113"/>
              <w:jc w:val="center"/>
              <w:rPr>
                <w:sz w:val="20"/>
                <w:szCs w:val="20"/>
              </w:rPr>
            </w:pPr>
          </w:p>
        </w:tc>
        <w:tc>
          <w:tcPr>
            <w:tcW w:w="641" w:type="dxa"/>
            <w:gridSpan w:val="9"/>
            <w:textDirection w:val="btLr"/>
          </w:tcPr>
          <w:p w:rsidR="00252256" w:rsidRPr="00154278" w:rsidRDefault="00252256" w:rsidP="00252256">
            <w:pPr>
              <w:ind w:left="113" w:right="113"/>
              <w:jc w:val="center"/>
              <w:rPr>
                <w:sz w:val="20"/>
                <w:szCs w:val="20"/>
              </w:rPr>
            </w:pPr>
          </w:p>
        </w:tc>
        <w:tc>
          <w:tcPr>
            <w:tcW w:w="1523" w:type="dxa"/>
            <w:gridSpan w:val="5"/>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2014-2015 ГБУЗ «КЦРБ»</w:t>
            </w:r>
          </w:p>
        </w:tc>
      </w:tr>
      <w:tr w:rsidR="00252256" w:rsidRPr="00154278" w:rsidTr="00252256">
        <w:trPr>
          <w:gridAfter w:val="2"/>
          <w:wAfter w:w="128" w:type="dxa"/>
          <w:cantSplit/>
          <w:trHeight w:val="1789"/>
        </w:trPr>
        <w:tc>
          <w:tcPr>
            <w:tcW w:w="2054" w:type="dxa"/>
            <w:gridSpan w:val="2"/>
            <w:vMerge/>
          </w:tcPr>
          <w:p w:rsidR="00252256" w:rsidRPr="00154278" w:rsidRDefault="00252256" w:rsidP="00252256">
            <w:pPr>
              <w:jc w:val="center"/>
              <w:rPr>
                <w:sz w:val="20"/>
                <w:szCs w:val="20"/>
              </w:rPr>
            </w:pPr>
          </w:p>
        </w:tc>
        <w:tc>
          <w:tcPr>
            <w:tcW w:w="4996" w:type="dxa"/>
            <w:gridSpan w:val="8"/>
          </w:tcPr>
          <w:p w:rsidR="00252256" w:rsidRPr="00154278" w:rsidRDefault="00252256" w:rsidP="00252256">
            <w:pPr>
              <w:jc w:val="center"/>
              <w:rPr>
                <w:sz w:val="20"/>
                <w:szCs w:val="20"/>
              </w:rPr>
            </w:pPr>
            <w:r w:rsidRPr="00154278">
              <w:rPr>
                <w:sz w:val="20"/>
                <w:szCs w:val="20"/>
              </w:rPr>
              <w:t>Совершенствование работы центра здоровья. Улучшение работы школ здоровья по основным факторам риска возникновения сердечно - сосудистых, онкологических заболеваний, сахарного диабета</w:t>
            </w:r>
          </w:p>
        </w:tc>
        <w:tc>
          <w:tcPr>
            <w:tcW w:w="978" w:type="dxa"/>
            <w:gridSpan w:val="6"/>
            <w:textDirection w:val="btLr"/>
          </w:tcPr>
          <w:p w:rsidR="00252256" w:rsidRPr="00154278" w:rsidRDefault="00252256" w:rsidP="00252256">
            <w:pPr>
              <w:ind w:left="113" w:right="113"/>
              <w:jc w:val="center"/>
              <w:rPr>
                <w:sz w:val="20"/>
                <w:szCs w:val="20"/>
              </w:rPr>
            </w:pPr>
          </w:p>
        </w:tc>
        <w:tc>
          <w:tcPr>
            <w:tcW w:w="970" w:type="dxa"/>
            <w:gridSpan w:val="6"/>
            <w:textDirection w:val="btLr"/>
          </w:tcPr>
          <w:p w:rsidR="00252256" w:rsidRPr="00154278" w:rsidRDefault="00252256" w:rsidP="00252256">
            <w:pPr>
              <w:ind w:left="113" w:right="113"/>
              <w:rPr>
                <w:sz w:val="20"/>
                <w:szCs w:val="20"/>
              </w:rPr>
            </w:pPr>
            <w:r w:rsidRPr="00154278">
              <w:rPr>
                <w:sz w:val="20"/>
                <w:szCs w:val="20"/>
              </w:rPr>
              <w:t>Средства ТФОМС</w:t>
            </w:r>
          </w:p>
        </w:tc>
        <w:tc>
          <w:tcPr>
            <w:tcW w:w="962" w:type="dxa"/>
            <w:gridSpan w:val="8"/>
            <w:textDirection w:val="btLr"/>
          </w:tcPr>
          <w:p w:rsidR="00252256" w:rsidRPr="00154278" w:rsidRDefault="00252256" w:rsidP="00252256">
            <w:pPr>
              <w:ind w:left="113" w:right="113"/>
              <w:jc w:val="center"/>
              <w:rPr>
                <w:sz w:val="20"/>
                <w:szCs w:val="20"/>
              </w:rPr>
            </w:pPr>
          </w:p>
        </w:tc>
        <w:tc>
          <w:tcPr>
            <w:tcW w:w="717" w:type="dxa"/>
            <w:gridSpan w:val="3"/>
            <w:textDirection w:val="btLr"/>
          </w:tcPr>
          <w:p w:rsidR="00252256" w:rsidRPr="00154278" w:rsidRDefault="00252256" w:rsidP="00252256">
            <w:pPr>
              <w:ind w:left="113" w:right="113"/>
              <w:jc w:val="center"/>
              <w:rPr>
                <w:sz w:val="20"/>
                <w:szCs w:val="20"/>
              </w:rPr>
            </w:pPr>
          </w:p>
        </w:tc>
        <w:tc>
          <w:tcPr>
            <w:tcW w:w="962" w:type="dxa"/>
            <w:gridSpan w:val="10"/>
            <w:textDirection w:val="btLr"/>
          </w:tcPr>
          <w:p w:rsidR="00252256" w:rsidRPr="00154278" w:rsidRDefault="00252256" w:rsidP="00252256">
            <w:pPr>
              <w:ind w:left="113" w:right="113"/>
              <w:jc w:val="center"/>
              <w:rPr>
                <w:sz w:val="20"/>
                <w:szCs w:val="20"/>
              </w:rPr>
            </w:pPr>
          </w:p>
        </w:tc>
        <w:tc>
          <w:tcPr>
            <w:tcW w:w="677" w:type="dxa"/>
            <w:gridSpan w:val="8"/>
            <w:textDirection w:val="btLr"/>
          </w:tcPr>
          <w:p w:rsidR="00252256" w:rsidRPr="00154278" w:rsidRDefault="00252256" w:rsidP="00252256">
            <w:pPr>
              <w:ind w:left="113" w:right="113"/>
              <w:jc w:val="center"/>
              <w:rPr>
                <w:sz w:val="20"/>
                <w:szCs w:val="20"/>
              </w:rPr>
            </w:pPr>
          </w:p>
        </w:tc>
        <w:tc>
          <w:tcPr>
            <w:tcW w:w="568" w:type="dxa"/>
            <w:gridSpan w:val="9"/>
            <w:textDirection w:val="btLr"/>
          </w:tcPr>
          <w:p w:rsidR="00252256" w:rsidRPr="00154278" w:rsidRDefault="00252256" w:rsidP="00252256">
            <w:pPr>
              <w:ind w:left="113" w:right="113"/>
              <w:jc w:val="center"/>
              <w:rPr>
                <w:sz w:val="20"/>
                <w:szCs w:val="20"/>
              </w:rPr>
            </w:pPr>
          </w:p>
        </w:tc>
        <w:tc>
          <w:tcPr>
            <w:tcW w:w="900" w:type="dxa"/>
            <w:gridSpan w:val="8"/>
            <w:textDirection w:val="btLr"/>
          </w:tcPr>
          <w:p w:rsidR="00252256" w:rsidRPr="00154278" w:rsidRDefault="00252256" w:rsidP="00252256">
            <w:pPr>
              <w:ind w:left="113" w:right="113"/>
              <w:jc w:val="center"/>
              <w:rPr>
                <w:sz w:val="20"/>
                <w:szCs w:val="20"/>
              </w:rPr>
            </w:pPr>
          </w:p>
        </w:tc>
        <w:tc>
          <w:tcPr>
            <w:tcW w:w="641" w:type="dxa"/>
            <w:gridSpan w:val="9"/>
            <w:textDirection w:val="btLr"/>
          </w:tcPr>
          <w:p w:rsidR="00252256" w:rsidRPr="00154278" w:rsidRDefault="00252256" w:rsidP="00252256">
            <w:pPr>
              <w:ind w:left="113" w:right="113"/>
              <w:jc w:val="center"/>
              <w:rPr>
                <w:sz w:val="20"/>
                <w:szCs w:val="20"/>
              </w:rPr>
            </w:pPr>
          </w:p>
        </w:tc>
        <w:tc>
          <w:tcPr>
            <w:tcW w:w="1523" w:type="dxa"/>
            <w:gridSpan w:val="5"/>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2014-2016 ГБУЗ «КЦРБ»</w:t>
            </w:r>
          </w:p>
        </w:tc>
      </w:tr>
      <w:tr w:rsidR="00252256" w:rsidRPr="00154278" w:rsidTr="00252256">
        <w:trPr>
          <w:gridAfter w:val="2"/>
          <w:wAfter w:w="128" w:type="dxa"/>
          <w:cantSplit/>
          <w:trHeight w:val="1789"/>
        </w:trPr>
        <w:tc>
          <w:tcPr>
            <w:tcW w:w="2054" w:type="dxa"/>
            <w:gridSpan w:val="2"/>
            <w:vMerge/>
          </w:tcPr>
          <w:p w:rsidR="00252256" w:rsidRPr="00154278" w:rsidRDefault="00252256" w:rsidP="00252256">
            <w:pPr>
              <w:jc w:val="center"/>
              <w:rPr>
                <w:sz w:val="20"/>
                <w:szCs w:val="20"/>
              </w:rPr>
            </w:pPr>
          </w:p>
        </w:tc>
        <w:tc>
          <w:tcPr>
            <w:tcW w:w="4996" w:type="dxa"/>
            <w:gridSpan w:val="8"/>
          </w:tcPr>
          <w:p w:rsidR="00252256" w:rsidRPr="00154278" w:rsidRDefault="00252256" w:rsidP="00252256">
            <w:pPr>
              <w:jc w:val="center"/>
              <w:rPr>
                <w:sz w:val="20"/>
                <w:szCs w:val="20"/>
              </w:rPr>
            </w:pPr>
            <w:r w:rsidRPr="00154278">
              <w:rPr>
                <w:sz w:val="20"/>
                <w:szCs w:val="20"/>
              </w:rPr>
              <w:t>Реализация долгосрочной целевой программы «Формирование здорового образа жизни у населения Новосибирской области на 2012-2015годы»</w:t>
            </w:r>
          </w:p>
        </w:tc>
        <w:tc>
          <w:tcPr>
            <w:tcW w:w="978" w:type="dxa"/>
            <w:gridSpan w:val="6"/>
            <w:textDirection w:val="btLr"/>
          </w:tcPr>
          <w:p w:rsidR="00252256" w:rsidRPr="00154278" w:rsidRDefault="00252256" w:rsidP="00252256">
            <w:pPr>
              <w:ind w:left="113" w:right="113"/>
              <w:jc w:val="center"/>
              <w:rPr>
                <w:sz w:val="20"/>
                <w:szCs w:val="20"/>
              </w:rPr>
            </w:pPr>
          </w:p>
        </w:tc>
        <w:tc>
          <w:tcPr>
            <w:tcW w:w="970" w:type="dxa"/>
            <w:gridSpan w:val="6"/>
            <w:textDirection w:val="btLr"/>
          </w:tcPr>
          <w:p w:rsidR="00252256" w:rsidRPr="00154278" w:rsidRDefault="00252256" w:rsidP="00252256">
            <w:pPr>
              <w:ind w:left="113" w:right="113"/>
              <w:rPr>
                <w:sz w:val="20"/>
                <w:szCs w:val="20"/>
              </w:rPr>
            </w:pPr>
            <w:r w:rsidRPr="00154278">
              <w:rPr>
                <w:sz w:val="20"/>
                <w:szCs w:val="20"/>
              </w:rPr>
              <w:t>За счет средств ОБ</w:t>
            </w:r>
          </w:p>
        </w:tc>
        <w:tc>
          <w:tcPr>
            <w:tcW w:w="962" w:type="dxa"/>
            <w:gridSpan w:val="8"/>
            <w:textDirection w:val="btLr"/>
          </w:tcPr>
          <w:p w:rsidR="00252256" w:rsidRPr="00154278" w:rsidRDefault="00252256" w:rsidP="00252256">
            <w:pPr>
              <w:ind w:left="113" w:right="113"/>
              <w:jc w:val="center"/>
              <w:rPr>
                <w:sz w:val="20"/>
                <w:szCs w:val="20"/>
              </w:rPr>
            </w:pPr>
          </w:p>
        </w:tc>
        <w:tc>
          <w:tcPr>
            <w:tcW w:w="717" w:type="dxa"/>
            <w:gridSpan w:val="3"/>
            <w:textDirection w:val="btLr"/>
          </w:tcPr>
          <w:p w:rsidR="00252256" w:rsidRPr="00154278" w:rsidRDefault="00252256" w:rsidP="00252256">
            <w:pPr>
              <w:ind w:left="113" w:right="113"/>
              <w:jc w:val="center"/>
              <w:rPr>
                <w:sz w:val="20"/>
                <w:szCs w:val="20"/>
              </w:rPr>
            </w:pPr>
          </w:p>
        </w:tc>
        <w:tc>
          <w:tcPr>
            <w:tcW w:w="962" w:type="dxa"/>
            <w:gridSpan w:val="10"/>
            <w:textDirection w:val="btLr"/>
          </w:tcPr>
          <w:p w:rsidR="00252256" w:rsidRPr="00154278" w:rsidRDefault="00252256" w:rsidP="00252256">
            <w:pPr>
              <w:ind w:left="113" w:right="113"/>
              <w:jc w:val="center"/>
              <w:rPr>
                <w:sz w:val="20"/>
                <w:szCs w:val="20"/>
              </w:rPr>
            </w:pPr>
          </w:p>
        </w:tc>
        <w:tc>
          <w:tcPr>
            <w:tcW w:w="677" w:type="dxa"/>
            <w:gridSpan w:val="8"/>
            <w:textDirection w:val="btLr"/>
          </w:tcPr>
          <w:p w:rsidR="00252256" w:rsidRPr="00154278" w:rsidRDefault="00252256" w:rsidP="00252256">
            <w:pPr>
              <w:ind w:left="113" w:right="113"/>
              <w:jc w:val="center"/>
              <w:rPr>
                <w:sz w:val="20"/>
                <w:szCs w:val="20"/>
              </w:rPr>
            </w:pPr>
          </w:p>
        </w:tc>
        <w:tc>
          <w:tcPr>
            <w:tcW w:w="568" w:type="dxa"/>
            <w:gridSpan w:val="9"/>
            <w:textDirection w:val="btLr"/>
          </w:tcPr>
          <w:p w:rsidR="00252256" w:rsidRPr="00154278" w:rsidRDefault="00252256" w:rsidP="00252256">
            <w:pPr>
              <w:ind w:left="113" w:right="113"/>
              <w:jc w:val="center"/>
              <w:rPr>
                <w:sz w:val="20"/>
                <w:szCs w:val="20"/>
              </w:rPr>
            </w:pPr>
          </w:p>
        </w:tc>
        <w:tc>
          <w:tcPr>
            <w:tcW w:w="900" w:type="dxa"/>
            <w:gridSpan w:val="8"/>
            <w:textDirection w:val="btLr"/>
          </w:tcPr>
          <w:p w:rsidR="00252256" w:rsidRPr="00154278" w:rsidRDefault="00252256" w:rsidP="00252256">
            <w:pPr>
              <w:ind w:left="113" w:right="113"/>
              <w:jc w:val="center"/>
              <w:rPr>
                <w:sz w:val="20"/>
                <w:szCs w:val="20"/>
              </w:rPr>
            </w:pPr>
          </w:p>
        </w:tc>
        <w:tc>
          <w:tcPr>
            <w:tcW w:w="641" w:type="dxa"/>
            <w:gridSpan w:val="9"/>
            <w:textDirection w:val="btLr"/>
          </w:tcPr>
          <w:p w:rsidR="00252256" w:rsidRPr="00154278" w:rsidRDefault="00252256" w:rsidP="00252256">
            <w:pPr>
              <w:ind w:left="113" w:right="113"/>
              <w:jc w:val="center"/>
              <w:rPr>
                <w:sz w:val="20"/>
                <w:szCs w:val="20"/>
              </w:rPr>
            </w:pPr>
          </w:p>
        </w:tc>
        <w:tc>
          <w:tcPr>
            <w:tcW w:w="1523" w:type="dxa"/>
            <w:gridSpan w:val="5"/>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2014-2016 ГБУЗ «КЦРБ», МЗ НСО</w:t>
            </w:r>
          </w:p>
        </w:tc>
      </w:tr>
      <w:tr w:rsidR="00252256" w:rsidRPr="00154278" w:rsidTr="00252256">
        <w:trPr>
          <w:gridAfter w:val="2"/>
          <w:wAfter w:w="128" w:type="dxa"/>
          <w:cantSplit/>
          <w:trHeight w:val="300"/>
        </w:trPr>
        <w:tc>
          <w:tcPr>
            <w:tcW w:w="15948" w:type="dxa"/>
            <w:gridSpan w:val="82"/>
          </w:tcPr>
          <w:p w:rsidR="00252256" w:rsidRPr="00154278" w:rsidRDefault="00252256" w:rsidP="00252256">
            <w:pPr>
              <w:jc w:val="center"/>
              <w:rPr>
                <w:b/>
                <w:sz w:val="20"/>
                <w:szCs w:val="20"/>
              </w:rPr>
            </w:pPr>
            <w:r w:rsidRPr="00154278">
              <w:rPr>
                <w:b/>
                <w:sz w:val="20"/>
                <w:szCs w:val="20"/>
              </w:rPr>
              <w:t>Культура</w:t>
            </w:r>
          </w:p>
        </w:tc>
      </w:tr>
      <w:tr w:rsidR="00252256" w:rsidRPr="00154278" w:rsidTr="00252256">
        <w:trPr>
          <w:gridAfter w:val="2"/>
          <w:wAfter w:w="128" w:type="dxa"/>
          <w:cantSplit/>
          <w:trHeight w:val="540"/>
        </w:trPr>
        <w:tc>
          <w:tcPr>
            <w:tcW w:w="2048" w:type="dxa"/>
            <w:vMerge w:val="restart"/>
          </w:tcPr>
          <w:p w:rsidR="00252256" w:rsidRPr="00154278" w:rsidRDefault="00252256" w:rsidP="00252256">
            <w:pPr>
              <w:jc w:val="center"/>
              <w:rPr>
                <w:sz w:val="20"/>
                <w:szCs w:val="20"/>
              </w:rPr>
            </w:pPr>
            <w:r w:rsidRPr="00154278">
              <w:rPr>
                <w:sz w:val="20"/>
                <w:szCs w:val="20"/>
              </w:rPr>
              <w:t xml:space="preserve">Создание условий для наиболее </w:t>
            </w:r>
            <w:r w:rsidRPr="00154278">
              <w:rPr>
                <w:sz w:val="20"/>
                <w:szCs w:val="20"/>
              </w:rPr>
              <w:lastRenderedPageBreak/>
              <w:t>полного удовлетворения культурных потребностей населения и его занятий художественным творчеством</w:t>
            </w:r>
          </w:p>
        </w:tc>
        <w:tc>
          <w:tcPr>
            <w:tcW w:w="5002" w:type="dxa"/>
            <w:gridSpan w:val="9"/>
            <w:vMerge w:val="restart"/>
          </w:tcPr>
          <w:p w:rsidR="00252256" w:rsidRPr="00154278" w:rsidRDefault="00252256" w:rsidP="00252256">
            <w:pPr>
              <w:rPr>
                <w:b/>
                <w:sz w:val="20"/>
                <w:szCs w:val="20"/>
              </w:rPr>
            </w:pPr>
            <w:r w:rsidRPr="00154278">
              <w:rPr>
                <w:sz w:val="20"/>
                <w:szCs w:val="20"/>
              </w:rPr>
              <w:lastRenderedPageBreak/>
              <w:t xml:space="preserve"> Реализация </w:t>
            </w:r>
            <w:r w:rsidRPr="00154278">
              <w:rPr>
                <w:b/>
                <w:sz w:val="20"/>
                <w:szCs w:val="20"/>
              </w:rPr>
              <w:t xml:space="preserve">ДЦП «Культура Новосибирской области </w:t>
            </w:r>
            <w:r w:rsidRPr="00154278">
              <w:rPr>
                <w:b/>
                <w:sz w:val="20"/>
                <w:szCs w:val="20"/>
              </w:rPr>
              <w:lastRenderedPageBreak/>
              <w:t>на 2012-2016 годы»,</w:t>
            </w:r>
          </w:p>
          <w:p w:rsidR="00252256" w:rsidRPr="00154278" w:rsidRDefault="00252256" w:rsidP="00252256">
            <w:pPr>
              <w:rPr>
                <w:b/>
                <w:sz w:val="20"/>
                <w:szCs w:val="20"/>
              </w:rPr>
            </w:pPr>
            <w:r w:rsidRPr="00154278">
              <w:rPr>
                <w:b/>
                <w:sz w:val="20"/>
                <w:szCs w:val="20"/>
              </w:rPr>
              <w:t>РЦП «Развитие культуры в Куйбышевском районе на 2012-2016 годы»</w:t>
            </w:r>
          </w:p>
          <w:p w:rsidR="00252256" w:rsidRPr="00154278" w:rsidRDefault="00252256" w:rsidP="00252256">
            <w:pPr>
              <w:rPr>
                <w:sz w:val="20"/>
                <w:szCs w:val="20"/>
              </w:rPr>
            </w:pPr>
            <w:r w:rsidRPr="00154278">
              <w:rPr>
                <w:b/>
                <w:sz w:val="20"/>
                <w:szCs w:val="20"/>
              </w:rPr>
              <w:t xml:space="preserve">в </w:t>
            </w:r>
            <w:r w:rsidRPr="00154278">
              <w:rPr>
                <w:sz w:val="20"/>
                <w:szCs w:val="20"/>
              </w:rPr>
              <w:t>части проведения капитального ремонта действующих учреждений культуры муниципальных Куйбышевского района,</w:t>
            </w:r>
            <w:r w:rsidRPr="00154278">
              <w:rPr>
                <w:b/>
                <w:sz w:val="20"/>
                <w:szCs w:val="20"/>
              </w:rPr>
              <w:t xml:space="preserve"> </w:t>
            </w:r>
          </w:p>
          <w:p w:rsidR="00252256" w:rsidRPr="00154278" w:rsidRDefault="00252256" w:rsidP="00252256">
            <w:pPr>
              <w:rPr>
                <w:sz w:val="20"/>
                <w:szCs w:val="20"/>
              </w:rPr>
            </w:pPr>
            <w:r w:rsidRPr="00154278">
              <w:rPr>
                <w:sz w:val="20"/>
                <w:szCs w:val="20"/>
              </w:rPr>
              <w:t>Приобретение оборудования, музыкальных инструментов, сценических костюмов для муниципальных учреждений культуры Куйбышевского района, в том числе для библиотек, музеев, учреждений культурно-досугового типа, Детской школы искусств, Детской художественной школы</w:t>
            </w:r>
          </w:p>
          <w:p w:rsidR="00252256" w:rsidRPr="00154278" w:rsidRDefault="00252256" w:rsidP="00252256">
            <w:pPr>
              <w:rPr>
                <w:sz w:val="20"/>
                <w:szCs w:val="20"/>
              </w:rPr>
            </w:pPr>
            <w:r w:rsidRPr="00154278">
              <w:rPr>
                <w:b/>
                <w:sz w:val="20"/>
                <w:szCs w:val="20"/>
              </w:rPr>
              <w:t xml:space="preserve">РЦП «Развитие культуры в Куйбышевском районе на 2012-2014 годы» </w:t>
            </w:r>
            <w:r w:rsidRPr="00154278">
              <w:rPr>
                <w:sz w:val="20"/>
                <w:szCs w:val="20"/>
              </w:rPr>
              <w:t>в части проведения историко - культурных мероприятий, конкурсов, повышения квалификации сотрудников учреждений культуры</w:t>
            </w:r>
          </w:p>
        </w:tc>
        <w:tc>
          <w:tcPr>
            <w:tcW w:w="1000" w:type="dxa"/>
            <w:gridSpan w:val="7"/>
          </w:tcPr>
          <w:p w:rsidR="00252256" w:rsidRPr="00154278" w:rsidRDefault="00252256" w:rsidP="00252256">
            <w:pPr>
              <w:jc w:val="center"/>
              <w:rPr>
                <w:sz w:val="20"/>
                <w:szCs w:val="20"/>
              </w:rPr>
            </w:pPr>
          </w:p>
        </w:tc>
        <w:tc>
          <w:tcPr>
            <w:tcW w:w="948" w:type="dxa"/>
            <w:gridSpan w:val="5"/>
          </w:tcPr>
          <w:p w:rsidR="00252256" w:rsidRPr="00154278" w:rsidRDefault="00252256" w:rsidP="00252256">
            <w:pPr>
              <w:jc w:val="center"/>
              <w:rPr>
                <w:sz w:val="20"/>
                <w:szCs w:val="20"/>
              </w:rPr>
            </w:pPr>
          </w:p>
        </w:tc>
        <w:tc>
          <w:tcPr>
            <w:tcW w:w="779" w:type="dxa"/>
            <w:gridSpan w:val="5"/>
          </w:tcPr>
          <w:p w:rsidR="00252256" w:rsidRPr="00154278" w:rsidRDefault="00252256" w:rsidP="00252256">
            <w:pPr>
              <w:jc w:val="center"/>
              <w:rPr>
                <w:sz w:val="20"/>
                <w:szCs w:val="20"/>
              </w:rPr>
            </w:pPr>
          </w:p>
        </w:tc>
        <w:tc>
          <w:tcPr>
            <w:tcW w:w="900" w:type="dxa"/>
            <w:gridSpan w:val="6"/>
          </w:tcPr>
          <w:p w:rsidR="00252256" w:rsidRPr="00154278" w:rsidRDefault="00252256" w:rsidP="00252256">
            <w:pPr>
              <w:jc w:val="center"/>
              <w:rPr>
                <w:sz w:val="20"/>
                <w:szCs w:val="20"/>
              </w:rPr>
            </w:pPr>
          </w:p>
        </w:tc>
        <w:tc>
          <w:tcPr>
            <w:tcW w:w="915" w:type="dxa"/>
            <w:gridSpan w:val="9"/>
          </w:tcPr>
          <w:p w:rsidR="00252256" w:rsidRPr="00154278" w:rsidRDefault="00252256" w:rsidP="00252256">
            <w:pPr>
              <w:jc w:val="center"/>
              <w:rPr>
                <w:sz w:val="20"/>
                <w:szCs w:val="20"/>
              </w:rPr>
            </w:pPr>
          </w:p>
        </w:tc>
        <w:tc>
          <w:tcPr>
            <w:tcW w:w="612" w:type="dxa"/>
            <w:gridSpan w:val="7"/>
          </w:tcPr>
          <w:p w:rsidR="00252256" w:rsidRPr="00154278" w:rsidRDefault="00252256" w:rsidP="00252256">
            <w:pPr>
              <w:jc w:val="center"/>
              <w:rPr>
                <w:sz w:val="20"/>
                <w:szCs w:val="20"/>
              </w:rPr>
            </w:pPr>
          </w:p>
        </w:tc>
        <w:tc>
          <w:tcPr>
            <w:tcW w:w="640" w:type="dxa"/>
            <w:gridSpan w:val="9"/>
          </w:tcPr>
          <w:p w:rsidR="00252256" w:rsidRPr="00154278" w:rsidRDefault="00252256" w:rsidP="00252256">
            <w:pPr>
              <w:jc w:val="center"/>
              <w:rPr>
                <w:sz w:val="20"/>
                <w:szCs w:val="20"/>
              </w:rPr>
            </w:pPr>
          </w:p>
        </w:tc>
        <w:tc>
          <w:tcPr>
            <w:tcW w:w="940" w:type="dxa"/>
            <w:gridSpan w:val="10"/>
          </w:tcPr>
          <w:p w:rsidR="00252256" w:rsidRPr="00154278" w:rsidRDefault="00252256" w:rsidP="00252256">
            <w:pPr>
              <w:jc w:val="center"/>
              <w:rPr>
                <w:sz w:val="20"/>
                <w:szCs w:val="20"/>
              </w:rPr>
            </w:pPr>
          </w:p>
        </w:tc>
        <w:tc>
          <w:tcPr>
            <w:tcW w:w="629" w:type="dxa"/>
            <w:gridSpan w:val="7"/>
          </w:tcPr>
          <w:p w:rsidR="00252256" w:rsidRPr="00154278" w:rsidRDefault="00252256" w:rsidP="00252256">
            <w:pPr>
              <w:jc w:val="center"/>
              <w:rPr>
                <w:sz w:val="20"/>
                <w:szCs w:val="20"/>
              </w:rPr>
            </w:pPr>
          </w:p>
        </w:tc>
        <w:tc>
          <w:tcPr>
            <w:tcW w:w="1535" w:type="dxa"/>
            <w:gridSpan w:val="7"/>
            <w:vMerge w:val="restart"/>
          </w:tcPr>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по мере поступления финансирования МК, УКС и МП, ОК</w:t>
            </w:r>
          </w:p>
        </w:tc>
      </w:tr>
      <w:tr w:rsidR="00252256" w:rsidRPr="00154278" w:rsidTr="00252256">
        <w:trPr>
          <w:gridAfter w:val="2"/>
          <w:wAfter w:w="128" w:type="dxa"/>
          <w:cantSplit/>
          <w:trHeight w:val="540"/>
        </w:trPr>
        <w:tc>
          <w:tcPr>
            <w:tcW w:w="2048" w:type="dxa"/>
            <w:vMerge/>
          </w:tcPr>
          <w:p w:rsidR="00252256" w:rsidRPr="00154278" w:rsidRDefault="00252256" w:rsidP="00252256">
            <w:pPr>
              <w:jc w:val="center"/>
              <w:rPr>
                <w:sz w:val="20"/>
                <w:szCs w:val="20"/>
              </w:rPr>
            </w:pPr>
          </w:p>
        </w:tc>
        <w:tc>
          <w:tcPr>
            <w:tcW w:w="5002" w:type="dxa"/>
            <w:gridSpan w:val="9"/>
            <w:vMerge/>
          </w:tcPr>
          <w:p w:rsidR="00252256" w:rsidRPr="00154278" w:rsidRDefault="00252256" w:rsidP="00252256">
            <w:pPr>
              <w:rPr>
                <w:i/>
                <w:sz w:val="20"/>
                <w:szCs w:val="20"/>
              </w:rPr>
            </w:pPr>
          </w:p>
        </w:tc>
        <w:tc>
          <w:tcPr>
            <w:tcW w:w="1000" w:type="dxa"/>
            <w:gridSpan w:val="7"/>
          </w:tcPr>
          <w:p w:rsidR="00252256" w:rsidRPr="00154278" w:rsidRDefault="00252256" w:rsidP="00252256">
            <w:pPr>
              <w:jc w:val="center"/>
              <w:rPr>
                <w:sz w:val="20"/>
                <w:szCs w:val="20"/>
              </w:rPr>
            </w:pPr>
            <w:r w:rsidRPr="00154278">
              <w:rPr>
                <w:sz w:val="20"/>
                <w:szCs w:val="20"/>
              </w:rPr>
              <w:t>0</w:t>
            </w: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500</w:t>
            </w:r>
          </w:p>
        </w:tc>
        <w:tc>
          <w:tcPr>
            <w:tcW w:w="948" w:type="dxa"/>
            <w:gridSpan w:val="5"/>
          </w:tcPr>
          <w:p w:rsidR="00252256" w:rsidRPr="00154278" w:rsidRDefault="00252256" w:rsidP="00252256">
            <w:pPr>
              <w:jc w:val="center"/>
              <w:rPr>
                <w:sz w:val="20"/>
                <w:szCs w:val="20"/>
              </w:rPr>
            </w:pPr>
            <w:r w:rsidRPr="00154278">
              <w:rPr>
                <w:sz w:val="20"/>
                <w:szCs w:val="20"/>
              </w:rPr>
              <w:t>0</w:t>
            </w:r>
          </w:p>
        </w:tc>
        <w:tc>
          <w:tcPr>
            <w:tcW w:w="779" w:type="dxa"/>
            <w:gridSpan w:val="5"/>
          </w:tcPr>
          <w:p w:rsidR="00252256" w:rsidRPr="00154278" w:rsidRDefault="00252256" w:rsidP="00252256">
            <w:pPr>
              <w:jc w:val="center"/>
              <w:rPr>
                <w:sz w:val="20"/>
                <w:szCs w:val="20"/>
              </w:rPr>
            </w:pPr>
            <w:r w:rsidRPr="00154278">
              <w:rPr>
                <w:sz w:val="20"/>
                <w:szCs w:val="20"/>
              </w:rPr>
              <w:t>0</w:t>
            </w:r>
          </w:p>
        </w:tc>
        <w:tc>
          <w:tcPr>
            <w:tcW w:w="900" w:type="dxa"/>
            <w:gridSpan w:val="6"/>
          </w:tcPr>
          <w:p w:rsidR="00252256" w:rsidRPr="00154278" w:rsidRDefault="00252256" w:rsidP="00252256">
            <w:pPr>
              <w:jc w:val="center"/>
              <w:rPr>
                <w:sz w:val="20"/>
                <w:szCs w:val="20"/>
              </w:rPr>
            </w:pPr>
            <w:r w:rsidRPr="00154278">
              <w:rPr>
                <w:sz w:val="20"/>
                <w:szCs w:val="20"/>
              </w:rPr>
              <w:t>153,8</w:t>
            </w: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500</w:t>
            </w:r>
          </w:p>
        </w:tc>
        <w:tc>
          <w:tcPr>
            <w:tcW w:w="915" w:type="dxa"/>
            <w:gridSpan w:val="9"/>
          </w:tcPr>
          <w:p w:rsidR="00252256" w:rsidRPr="00154278" w:rsidRDefault="00252256" w:rsidP="00252256">
            <w:pPr>
              <w:jc w:val="center"/>
              <w:rPr>
                <w:sz w:val="20"/>
                <w:szCs w:val="20"/>
              </w:rPr>
            </w:pPr>
            <w:r w:rsidRPr="00154278">
              <w:rPr>
                <w:sz w:val="20"/>
                <w:szCs w:val="20"/>
              </w:rPr>
              <w:t>2923</w:t>
            </w:r>
          </w:p>
        </w:tc>
        <w:tc>
          <w:tcPr>
            <w:tcW w:w="612" w:type="dxa"/>
            <w:gridSpan w:val="7"/>
          </w:tcPr>
          <w:p w:rsidR="00252256" w:rsidRPr="00154278" w:rsidRDefault="00252256" w:rsidP="00252256">
            <w:pPr>
              <w:jc w:val="center"/>
              <w:rPr>
                <w:sz w:val="20"/>
                <w:szCs w:val="20"/>
              </w:rPr>
            </w:pPr>
          </w:p>
        </w:tc>
        <w:tc>
          <w:tcPr>
            <w:tcW w:w="640" w:type="dxa"/>
            <w:gridSpan w:val="9"/>
          </w:tcPr>
          <w:p w:rsidR="00252256" w:rsidRPr="00154278" w:rsidRDefault="00252256" w:rsidP="00252256">
            <w:pPr>
              <w:jc w:val="center"/>
              <w:rPr>
                <w:sz w:val="20"/>
                <w:szCs w:val="20"/>
              </w:rPr>
            </w:pPr>
            <w:r w:rsidRPr="00154278">
              <w:rPr>
                <w:sz w:val="20"/>
                <w:szCs w:val="20"/>
              </w:rPr>
              <w:t>696,</w:t>
            </w: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500</w:t>
            </w:r>
          </w:p>
        </w:tc>
        <w:tc>
          <w:tcPr>
            <w:tcW w:w="940" w:type="dxa"/>
            <w:gridSpan w:val="10"/>
          </w:tcPr>
          <w:p w:rsidR="00252256" w:rsidRPr="00154278" w:rsidRDefault="00252256" w:rsidP="00252256">
            <w:pPr>
              <w:jc w:val="center"/>
              <w:rPr>
                <w:sz w:val="20"/>
                <w:szCs w:val="20"/>
              </w:rPr>
            </w:pPr>
            <w:r w:rsidRPr="00154278">
              <w:rPr>
                <w:sz w:val="20"/>
                <w:szCs w:val="20"/>
              </w:rPr>
              <w:t>13215</w:t>
            </w:r>
          </w:p>
        </w:tc>
        <w:tc>
          <w:tcPr>
            <w:tcW w:w="629" w:type="dxa"/>
            <w:gridSpan w:val="7"/>
          </w:tcPr>
          <w:p w:rsidR="00252256" w:rsidRPr="00154278" w:rsidRDefault="00252256" w:rsidP="00252256">
            <w:pPr>
              <w:jc w:val="center"/>
              <w:rPr>
                <w:sz w:val="20"/>
                <w:szCs w:val="20"/>
              </w:rPr>
            </w:pPr>
          </w:p>
        </w:tc>
        <w:tc>
          <w:tcPr>
            <w:tcW w:w="1535" w:type="dxa"/>
            <w:gridSpan w:val="7"/>
            <w:vMerge/>
          </w:tcPr>
          <w:p w:rsidR="00252256" w:rsidRPr="00154278" w:rsidRDefault="00252256" w:rsidP="00252256">
            <w:pPr>
              <w:jc w:val="center"/>
              <w:rPr>
                <w:sz w:val="20"/>
                <w:szCs w:val="20"/>
              </w:rPr>
            </w:pPr>
          </w:p>
        </w:tc>
      </w:tr>
      <w:tr w:rsidR="00252256" w:rsidRPr="00154278" w:rsidTr="00252256">
        <w:trPr>
          <w:gridAfter w:val="2"/>
          <w:wAfter w:w="128" w:type="dxa"/>
          <w:cantSplit/>
          <w:trHeight w:val="1736"/>
        </w:trPr>
        <w:tc>
          <w:tcPr>
            <w:tcW w:w="2048" w:type="dxa"/>
            <w:vMerge/>
          </w:tcPr>
          <w:p w:rsidR="00252256" w:rsidRPr="00154278" w:rsidRDefault="00252256" w:rsidP="00252256">
            <w:pPr>
              <w:jc w:val="center"/>
              <w:rPr>
                <w:sz w:val="20"/>
                <w:szCs w:val="20"/>
              </w:rPr>
            </w:pPr>
          </w:p>
        </w:tc>
        <w:tc>
          <w:tcPr>
            <w:tcW w:w="5002" w:type="dxa"/>
            <w:gridSpan w:val="9"/>
          </w:tcPr>
          <w:p w:rsidR="00252256" w:rsidRPr="00154278" w:rsidRDefault="00252256" w:rsidP="00252256">
            <w:pPr>
              <w:rPr>
                <w:sz w:val="20"/>
                <w:szCs w:val="20"/>
              </w:rPr>
            </w:pPr>
            <w:r w:rsidRPr="00154278">
              <w:rPr>
                <w:sz w:val="20"/>
                <w:szCs w:val="20"/>
              </w:rPr>
              <w:t>РЦП «Развитие туризма в Куйбышевском районе НОСО на 2013-2016годы» в части проведения историко-культурных мероприятий, пополнение материально—технической базы «Музейного комплексом»</w:t>
            </w:r>
          </w:p>
        </w:tc>
        <w:tc>
          <w:tcPr>
            <w:tcW w:w="1000" w:type="dxa"/>
            <w:gridSpan w:val="7"/>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1003,0</w:t>
            </w:r>
          </w:p>
        </w:tc>
        <w:tc>
          <w:tcPr>
            <w:tcW w:w="948" w:type="dxa"/>
            <w:gridSpan w:val="5"/>
          </w:tcPr>
          <w:p w:rsidR="00252256" w:rsidRPr="00154278" w:rsidRDefault="00252256" w:rsidP="00252256">
            <w:pPr>
              <w:jc w:val="center"/>
              <w:rPr>
                <w:sz w:val="20"/>
                <w:szCs w:val="20"/>
              </w:rPr>
            </w:pPr>
          </w:p>
        </w:tc>
        <w:tc>
          <w:tcPr>
            <w:tcW w:w="779" w:type="dxa"/>
            <w:gridSpan w:val="5"/>
          </w:tcPr>
          <w:p w:rsidR="00252256" w:rsidRPr="00154278" w:rsidRDefault="00252256" w:rsidP="00252256">
            <w:pPr>
              <w:jc w:val="center"/>
              <w:rPr>
                <w:sz w:val="20"/>
                <w:szCs w:val="20"/>
              </w:rPr>
            </w:pPr>
          </w:p>
        </w:tc>
        <w:tc>
          <w:tcPr>
            <w:tcW w:w="900" w:type="dxa"/>
            <w:gridSpan w:val="6"/>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1003,0</w:t>
            </w:r>
          </w:p>
        </w:tc>
        <w:tc>
          <w:tcPr>
            <w:tcW w:w="915" w:type="dxa"/>
            <w:gridSpan w:val="9"/>
          </w:tcPr>
          <w:p w:rsidR="00252256" w:rsidRPr="00154278" w:rsidRDefault="00252256" w:rsidP="00252256">
            <w:pPr>
              <w:jc w:val="center"/>
              <w:rPr>
                <w:sz w:val="20"/>
                <w:szCs w:val="20"/>
              </w:rPr>
            </w:pPr>
          </w:p>
        </w:tc>
        <w:tc>
          <w:tcPr>
            <w:tcW w:w="612" w:type="dxa"/>
            <w:gridSpan w:val="7"/>
          </w:tcPr>
          <w:p w:rsidR="00252256" w:rsidRPr="00154278" w:rsidRDefault="00252256" w:rsidP="00252256">
            <w:pPr>
              <w:jc w:val="center"/>
              <w:rPr>
                <w:sz w:val="20"/>
                <w:szCs w:val="20"/>
              </w:rPr>
            </w:pPr>
          </w:p>
        </w:tc>
        <w:tc>
          <w:tcPr>
            <w:tcW w:w="640" w:type="dxa"/>
            <w:gridSpan w:val="9"/>
          </w:tcPr>
          <w:p w:rsidR="00252256" w:rsidRPr="00154278" w:rsidRDefault="00252256" w:rsidP="00252256">
            <w:pPr>
              <w:jc w:val="center"/>
              <w:rPr>
                <w:sz w:val="20"/>
                <w:szCs w:val="20"/>
              </w:rPr>
            </w:pPr>
          </w:p>
          <w:p w:rsidR="00252256" w:rsidRPr="00154278" w:rsidRDefault="00252256" w:rsidP="00252256">
            <w:pPr>
              <w:rPr>
                <w:sz w:val="20"/>
                <w:szCs w:val="20"/>
              </w:rPr>
            </w:pPr>
            <w:r w:rsidRPr="00154278">
              <w:rPr>
                <w:sz w:val="20"/>
                <w:szCs w:val="20"/>
              </w:rPr>
              <w:t>1003,</w:t>
            </w:r>
          </w:p>
        </w:tc>
        <w:tc>
          <w:tcPr>
            <w:tcW w:w="940" w:type="dxa"/>
            <w:gridSpan w:val="10"/>
          </w:tcPr>
          <w:p w:rsidR="00252256" w:rsidRPr="00154278" w:rsidRDefault="00252256" w:rsidP="00252256">
            <w:pPr>
              <w:jc w:val="center"/>
              <w:rPr>
                <w:sz w:val="20"/>
                <w:szCs w:val="20"/>
              </w:rPr>
            </w:pPr>
          </w:p>
        </w:tc>
        <w:tc>
          <w:tcPr>
            <w:tcW w:w="629" w:type="dxa"/>
            <w:gridSpan w:val="7"/>
          </w:tcPr>
          <w:p w:rsidR="00252256" w:rsidRPr="00154278" w:rsidRDefault="00252256" w:rsidP="00252256">
            <w:pPr>
              <w:jc w:val="center"/>
              <w:rPr>
                <w:sz w:val="20"/>
                <w:szCs w:val="20"/>
              </w:rPr>
            </w:pPr>
          </w:p>
        </w:tc>
        <w:tc>
          <w:tcPr>
            <w:tcW w:w="1535" w:type="dxa"/>
            <w:gridSpan w:val="7"/>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УКС и МП, ОК</w:t>
            </w:r>
          </w:p>
        </w:tc>
      </w:tr>
      <w:tr w:rsidR="00252256" w:rsidRPr="00154278" w:rsidTr="00252256">
        <w:trPr>
          <w:gridAfter w:val="2"/>
          <w:wAfter w:w="128" w:type="dxa"/>
          <w:cantSplit/>
          <w:trHeight w:val="540"/>
        </w:trPr>
        <w:tc>
          <w:tcPr>
            <w:tcW w:w="2048" w:type="dxa"/>
            <w:vMerge/>
          </w:tcPr>
          <w:p w:rsidR="00252256" w:rsidRPr="00154278" w:rsidRDefault="00252256" w:rsidP="00252256">
            <w:pPr>
              <w:rPr>
                <w:sz w:val="20"/>
                <w:szCs w:val="20"/>
              </w:rPr>
            </w:pPr>
          </w:p>
        </w:tc>
        <w:tc>
          <w:tcPr>
            <w:tcW w:w="5002" w:type="dxa"/>
            <w:gridSpan w:val="9"/>
          </w:tcPr>
          <w:p w:rsidR="00252256" w:rsidRPr="00154278" w:rsidRDefault="00252256" w:rsidP="00252256">
            <w:pPr>
              <w:rPr>
                <w:sz w:val="20"/>
                <w:szCs w:val="20"/>
              </w:rPr>
            </w:pPr>
            <w:r w:rsidRPr="00154278">
              <w:rPr>
                <w:sz w:val="20"/>
                <w:szCs w:val="20"/>
              </w:rPr>
              <w:t>Комплектование  книжных фондов библиотек муниципальных образований за счет средств федерального бюджета</w:t>
            </w:r>
          </w:p>
          <w:p w:rsidR="00252256" w:rsidRPr="00154278" w:rsidRDefault="00252256" w:rsidP="00252256">
            <w:pPr>
              <w:rPr>
                <w:sz w:val="20"/>
                <w:szCs w:val="20"/>
              </w:rPr>
            </w:pPr>
          </w:p>
        </w:tc>
        <w:tc>
          <w:tcPr>
            <w:tcW w:w="1000" w:type="dxa"/>
            <w:gridSpan w:val="7"/>
          </w:tcPr>
          <w:p w:rsidR="00252256" w:rsidRPr="00154278" w:rsidRDefault="00252256" w:rsidP="00252256">
            <w:pPr>
              <w:jc w:val="center"/>
              <w:rPr>
                <w:sz w:val="20"/>
                <w:szCs w:val="20"/>
              </w:rPr>
            </w:pPr>
            <w:r w:rsidRPr="00154278">
              <w:rPr>
                <w:sz w:val="20"/>
                <w:szCs w:val="20"/>
              </w:rPr>
              <w:t>18,3</w:t>
            </w:r>
          </w:p>
        </w:tc>
        <w:tc>
          <w:tcPr>
            <w:tcW w:w="948" w:type="dxa"/>
            <w:gridSpan w:val="5"/>
          </w:tcPr>
          <w:p w:rsidR="00252256" w:rsidRPr="00154278" w:rsidRDefault="00252256" w:rsidP="00252256">
            <w:pPr>
              <w:jc w:val="center"/>
              <w:rPr>
                <w:sz w:val="20"/>
                <w:szCs w:val="20"/>
              </w:rPr>
            </w:pPr>
          </w:p>
        </w:tc>
        <w:tc>
          <w:tcPr>
            <w:tcW w:w="779" w:type="dxa"/>
            <w:gridSpan w:val="5"/>
          </w:tcPr>
          <w:p w:rsidR="00252256" w:rsidRPr="00154278" w:rsidRDefault="00252256" w:rsidP="00252256">
            <w:pPr>
              <w:jc w:val="center"/>
              <w:rPr>
                <w:sz w:val="20"/>
                <w:szCs w:val="20"/>
              </w:rPr>
            </w:pPr>
            <w:r w:rsidRPr="00154278">
              <w:rPr>
                <w:sz w:val="20"/>
                <w:szCs w:val="20"/>
              </w:rPr>
              <w:t>347</w:t>
            </w:r>
          </w:p>
        </w:tc>
        <w:tc>
          <w:tcPr>
            <w:tcW w:w="900" w:type="dxa"/>
            <w:gridSpan w:val="6"/>
          </w:tcPr>
          <w:p w:rsidR="00252256" w:rsidRPr="00154278" w:rsidRDefault="00252256" w:rsidP="00252256">
            <w:pPr>
              <w:jc w:val="center"/>
              <w:rPr>
                <w:sz w:val="20"/>
                <w:szCs w:val="20"/>
              </w:rPr>
            </w:pPr>
            <w:r w:rsidRPr="00154278">
              <w:rPr>
                <w:sz w:val="20"/>
                <w:szCs w:val="20"/>
              </w:rPr>
              <w:t>18,3</w:t>
            </w:r>
          </w:p>
        </w:tc>
        <w:tc>
          <w:tcPr>
            <w:tcW w:w="915" w:type="dxa"/>
            <w:gridSpan w:val="9"/>
          </w:tcPr>
          <w:p w:rsidR="00252256" w:rsidRPr="00154278" w:rsidRDefault="00252256" w:rsidP="00252256">
            <w:pPr>
              <w:jc w:val="center"/>
              <w:rPr>
                <w:sz w:val="20"/>
                <w:szCs w:val="20"/>
              </w:rPr>
            </w:pPr>
          </w:p>
        </w:tc>
        <w:tc>
          <w:tcPr>
            <w:tcW w:w="612" w:type="dxa"/>
            <w:gridSpan w:val="7"/>
          </w:tcPr>
          <w:p w:rsidR="00252256" w:rsidRPr="00154278" w:rsidRDefault="00252256" w:rsidP="00252256">
            <w:pPr>
              <w:jc w:val="center"/>
              <w:rPr>
                <w:sz w:val="20"/>
                <w:szCs w:val="20"/>
              </w:rPr>
            </w:pPr>
            <w:r w:rsidRPr="00154278">
              <w:rPr>
                <w:sz w:val="20"/>
                <w:szCs w:val="20"/>
              </w:rPr>
              <w:t>347</w:t>
            </w:r>
          </w:p>
        </w:tc>
        <w:tc>
          <w:tcPr>
            <w:tcW w:w="640" w:type="dxa"/>
            <w:gridSpan w:val="9"/>
          </w:tcPr>
          <w:p w:rsidR="00252256" w:rsidRPr="00154278" w:rsidRDefault="00252256" w:rsidP="00252256">
            <w:pPr>
              <w:jc w:val="center"/>
              <w:rPr>
                <w:sz w:val="20"/>
                <w:szCs w:val="20"/>
              </w:rPr>
            </w:pPr>
            <w:r w:rsidRPr="00154278">
              <w:rPr>
                <w:sz w:val="20"/>
                <w:szCs w:val="20"/>
              </w:rPr>
              <w:t>-</w:t>
            </w:r>
          </w:p>
        </w:tc>
        <w:tc>
          <w:tcPr>
            <w:tcW w:w="940" w:type="dxa"/>
            <w:gridSpan w:val="10"/>
          </w:tcPr>
          <w:p w:rsidR="00252256" w:rsidRPr="00154278" w:rsidRDefault="00252256" w:rsidP="00252256">
            <w:pPr>
              <w:jc w:val="center"/>
              <w:rPr>
                <w:sz w:val="20"/>
                <w:szCs w:val="20"/>
              </w:rPr>
            </w:pPr>
            <w:r w:rsidRPr="00154278">
              <w:rPr>
                <w:sz w:val="20"/>
                <w:szCs w:val="20"/>
              </w:rPr>
              <w:t>-</w:t>
            </w:r>
          </w:p>
        </w:tc>
        <w:tc>
          <w:tcPr>
            <w:tcW w:w="629" w:type="dxa"/>
            <w:gridSpan w:val="7"/>
          </w:tcPr>
          <w:p w:rsidR="00252256" w:rsidRPr="00154278" w:rsidRDefault="00252256" w:rsidP="00252256">
            <w:pPr>
              <w:jc w:val="center"/>
              <w:rPr>
                <w:sz w:val="20"/>
                <w:szCs w:val="20"/>
              </w:rPr>
            </w:pPr>
          </w:p>
        </w:tc>
        <w:tc>
          <w:tcPr>
            <w:tcW w:w="1535" w:type="dxa"/>
            <w:gridSpan w:val="7"/>
          </w:tcPr>
          <w:p w:rsidR="00252256" w:rsidRPr="00154278" w:rsidRDefault="00252256" w:rsidP="00252256">
            <w:pPr>
              <w:rPr>
                <w:sz w:val="20"/>
                <w:szCs w:val="20"/>
              </w:rPr>
            </w:pPr>
          </w:p>
          <w:p w:rsidR="00252256" w:rsidRPr="00154278" w:rsidRDefault="00252256" w:rsidP="00252256">
            <w:pPr>
              <w:rPr>
                <w:sz w:val="20"/>
                <w:szCs w:val="20"/>
              </w:rPr>
            </w:pPr>
            <w:r w:rsidRPr="00154278">
              <w:rPr>
                <w:sz w:val="20"/>
                <w:szCs w:val="20"/>
              </w:rPr>
              <w:t>По мере поступления финансирования</w:t>
            </w:r>
          </w:p>
          <w:p w:rsidR="00252256" w:rsidRPr="00154278" w:rsidRDefault="00252256" w:rsidP="00252256">
            <w:pPr>
              <w:rPr>
                <w:sz w:val="20"/>
                <w:szCs w:val="20"/>
              </w:rPr>
            </w:pPr>
            <w:r w:rsidRPr="00154278">
              <w:rPr>
                <w:sz w:val="20"/>
                <w:szCs w:val="20"/>
              </w:rPr>
              <w:t>МК, УКСиМП, ОК</w:t>
            </w:r>
          </w:p>
        </w:tc>
      </w:tr>
      <w:tr w:rsidR="00252256" w:rsidRPr="00154278" w:rsidTr="00252256">
        <w:trPr>
          <w:gridAfter w:val="2"/>
          <w:wAfter w:w="128" w:type="dxa"/>
          <w:cantSplit/>
          <w:trHeight w:val="540"/>
        </w:trPr>
        <w:tc>
          <w:tcPr>
            <w:tcW w:w="15948" w:type="dxa"/>
            <w:gridSpan w:val="82"/>
          </w:tcPr>
          <w:p w:rsidR="00252256" w:rsidRPr="00154278" w:rsidRDefault="00252256" w:rsidP="00252256">
            <w:pPr>
              <w:jc w:val="center"/>
              <w:rPr>
                <w:b/>
                <w:i/>
                <w:sz w:val="20"/>
                <w:szCs w:val="20"/>
              </w:rPr>
            </w:pPr>
          </w:p>
          <w:p w:rsidR="00252256" w:rsidRPr="00154278" w:rsidRDefault="00252256" w:rsidP="00252256">
            <w:pPr>
              <w:jc w:val="center"/>
              <w:rPr>
                <w:b/>
                <w:sz w:val="20"/>
                <w:szCs w:val="20"/>
              </w:rPr>
            </w:pPr>
            <w:r w:rsidRPr="00154278">
              <w:rPr>
                <w:b/>
                <w:sz w:val="20"/>
                <w:szCs w:val="20"/>
              </w:rPr>
              <w:t>МБУК Куйбышевского района «Центральная межпоселенческая библиотека</w:t>
            </w:r>
            <w:r w:rsidRPr="00154278">
              <w:rPr>
                <w:b/>
                <w:i/>
                <w:sz w:val="20"/>
                <w:szCs w:val="20"/>
              </w:rPr>
              <w:t>»</w:t>
            </w:r>
          </w:p>
        </w:tc>
      </w:tr>
      <w:tr w:rsidR="00252256" w:rsidRPr="00154278" w:rsidTr="00252256">
        <w:trPr>
          <w:gridAfter w:val="2"/>
          <w:wAfter w:w="128" w:type="dxa"/>
          <w:cantSplit/>
          <w:trHeight w:val="540"/>
        </w:trPr>
        <w:tc>
          <w:tcPr>
            <w:tcW w:w="2048" w:type="dxa"/>
          </w:tcPr>
          <w:p w:rsidR="00252256" w:rsidRPr="00154278" w:rsidRDefault="00252256" w:rsidP="00252256">
            <w:pPr>
              <w:rPr>
                <w:sz w:val="20"/>
                <w:szCs w:val="20"/>
              </w:rPr>
            </w:pPr>
            <w:r w:rsidRPr="00154278">
              <w:rPr>
                <w:sz w:val="20"/>
                <w:szCs w:val="20"/>
              </w:rPr>
              <w:t>Подготовка, переподготовка, повышение квалификации специалистов, обучение специалистов на условиях контрактной подготовки</w:t>
            </w:r>
          </w:p>
        </w:tc>
        <w:tc>
          <w:tcPr>
            <w:tcW w:w="5002" w:type="dxa"/>
            <w:gridSpan w:val="9"/>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Обучение специалистов культурно-досуговой деятельности</w:t>
            </w:r>
          </w:p>
          <w:p w:rsidR="00252256" w:rsidRPr="00154278" w:rsidRDefault="00252256" w:rsidP="00252256">
            <w:pPr>
              <w:jc w:val="center"/>
              <w:rPr>
                <w:sz w:val="20"/>
                <w:szCs w:val="20"/>
              </w:rPr>
            </w:pPr>
            <w:r w:rsidRPr="00154278">
              <w:rPr>
                <w:sz w:val="20"/>
                <w:szCs w:val="20"/>
              </w:rPr>
              <w:t>РЦП «Развитие культуры в Куйбышевском районе на 2012-2016 годы»</w:t>
            </w:r>
          </w:p>
        </w:tc>
        <w:tc>
          <w:tcPr>
            <w:tcW w:w="1000" w:type="dxa"/>
            <w:gridSpan w:val="7"/>
          </w:tcPr>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50</w:t>
            </w:r>
          </w:p>
        </w:tc>
        <w:tc>
          <w:tcPr>
            <w:tcW w:w="948" w:type="dxa"/>
            <w:gridSpan w:val="5"/>
          </w:tcPr>
          <w:p w:rsidR="00252256" w:rsidRPr="00154278" w:rsidRDefault="00252256" w:rsidP="00252256">
            <w:pPr>
              <w:jc w:val="center"/>
              <w:rPr>
                <w:sz w:val="20"/>
                <w:szCs w:val="20"/>
              </w:rPr>
            </w:pPr>
          </w:p>
        </w:tc>
        <w:tc>
          <w:tcPr>
            <w:tcW w:w="779" w:type="dxa"/>
            <w:gridSpan w:val="5"/>
          </w:tcPr>
          <w:p w:rsidR="00252256" w:rsidRPr="00154278" w:rsidRDefault="00252256" w:rsidP="00252256">
            <w:pPr>
              <w:jc w:val="center"/>
              <w:rPr>
                <w:sz w:val="20"/>
                <w:szCs w:val="20"/>
              </w:rPr>
            </w:pPr>
          </w:p>
        </w:tc>
        <w:tc>
          <w:tcPr>
            <w:tcW w:w="900" w:type="dxa"/>
            <w:gridSpan w:val="6"/>
          </w:tcPr>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50</w:t>
            </w:r>
          </w:p>
        </w:tc>
        <w:tc>
          <w:tcPr>
            <w:tcW w:w="771" w:type="dxa"/>
            <w:gridSpan w:val="8"/>
          </w:tcPr>
          <w:p w:rsidR="00252256" w:rsidRPr="00154278" w:rsidRDefault="00252256" w:rsidP="00252256">
            <w:pPr>
              <w:jc w:val="center"/>
              <w:rPr>
                <w:sz w:val="20"/>
                <w:szCs w:val="20"/>
              </w:rPr>
            </w:pPr>
          </w:p>
        </w:tc>
        <w:tc>
          <w:tcPr>
            <w:tcW w:w="756" w:type="dxa"/>
            <w:gridSpan w:val="8"/>
          </w:tcPr>
          <w:p w:rsidR="00252256" w:rsidRPr="00154278" w:rsidRDefault="00252256" w:rsidP="00252256">
            <w:pPr>
              <w:jc w:val="center"/>
              <w:rPr>
                <w:sz w:val="20"/>
                <w:szCs w:val="20"/>
              </w:rPr>
            </w:pPr>
          </w:p>
        </w:tc>
        <w:tc>
          <w:tcPr>
            <w:tcW w:w="421" w:type="dxa"/>
            <w:gridSpan w:val="6"/>
          </w:tcPr>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50</w:t>
            </w:r>
          </w:p>
        </w:tc>
        <w:tc>
          <w:tcPr>
            <w:tcW w:w="784" w:type="dxa"/>
            <w:gridSpan w:val="9"/>
          </w:tcPr>
          <w:p w:rsidR="00252256" w:rsidRPr="00154278" w:rsidRDefault="00252256" w:rsidP="00252256">
            <w:pPr>
              <w:jc w:val="center"/>
              <w:rPr>
                <w:sz w:val="20"/>
                <w:szCs w:val="20"/>
              </w:rPr>
            </w:pPr>
          </w:p>
        </w:tc>
        <w:tc>
          <w:tcPr>
            <w:tcW w:w="1004" w:type="dxa"/>
            <w:gridSpan w:val="11"/>
          </w:tcPr>
          <w:p w:rsidR="00252256" w:rsidRPr="00154278" w:rsidRDefault="00252256" w:rsidP="00252256">
            <w:pPr>
              <w:jc w:val="center"/>
              <w:rPr>
                <w:sz w:val="20"/>
                <w:szCs w:val="20"/>
              </w:rPr>
            </w:pPr>
          </w:p>
        </w:tc>
        <w:tc>
          <w:tcPr>
            <w:tcW w:w="1535" w:type="dxa"/>
            <w:gridSpan w:val="7"/>
            <w:vMerge w:val="restart"/>
          </w:tcPr>
          <w:p w:rsidR="00252256" w:rsidRPr="00154278" w:rsidRDefault="00252256" w:rsidP="00252256">
            <w:pPr>
              <w:rPr>
                <w:sz w:val="20"/>
                <w:szCs w:val="20"/>
              </w:rPr>
            </w:pPr>
          </w:p>
          <w:p w:rsidR="00252256" w:rsidRPr="00154278" w:rsidRDefault="00252256" w:rsidP="00252256">
            <w:pPr>
              <w:rPr>
                <w:sz w:val="20"/>
                <w:szCs w:val="20"/>
              </w:rPr>
            </w:pPr>
            <w:r w:rsidRPr="00154278">
              <w:rPr>
                <w:sz w:val="20"/>
                <w:szCs w:val="20"/>
              </w:rPr>
              <w:t>По мере поступления финансирования</w:t>
            </w:r>
          </w:p>
          <w:p w:rsidR="00252256" w:rsidRPr="00154278" w:rsidRDefault="00252256" w:rsidP="00252256">
            <w:pPr>
              <w:rPr>
                <w:sz w:val="20"/>
                <w:szCs w:val="20"/>
              </w:rPr>
            </w:pPr>
            <w:r w:rsidRPr="00154278">
              <w:rPr>
                <w:sz w:val="20"/>
                <w:szCs w:val="20"/>
              </w:rPr>
              <w:t>Сентябрь-август</w:t>
            </w:r>
          </w:p>
          <w:p w:rsidR="00252256" w:rsidRPr="00154278" w:rsidRDefault="00252256" w:rsidP="00252256">
            <w:pPr>
              <w:jc w:val="center"/>
              <w:rPr>
                <w:sz w:val="20"/>
                <w:szCs w:val="20"/>
              </w:rPr>
            </w:pPr>
            <w:r w:rsidRPr="00154278">
              <w:rPr>
                <w:sz w:val="20"/>
                <w:szCs w:val="20"/>
              </w:rPr>
              <w:t>ОК, МБУК ЦМБ</w:t>
            </w:r>
          </w:p>
        </w:tc>
      </w:tr>
      <w:tr w:rsidR="00252256" w:rsidRPr="00154278" w:rsidTr="00252256">
        <w:trPr>
          <w:gridAfter w:val="2"/>
          <w:wAfter w:w="128" w:type="dxa"/>
          <w:cantSplit/>
          <w:trHeight w:val="585"/>
        </w:trPr>
        <w:tc>
          <w:tcPr>
            <w:tcW w:w="2048" w:type="dxa"/>
            <w:vMerge w:val="restart"/>
          </w:tcPr>
          <w:p w:rsidR="00252256" w:rsidRPr="00154278" w:rsidRDefault="00252256" w:rsidP="00252256">
            <w:pPr>
              <w:rPr>
                <w:sz w:val="20"/>
                <w:szCs w:val="20"/>
              </w:rPr>
            </w:pPr>
            <w:r w:rsidRPr="00154278">
              <w:rPr>
                <w:sz w:val="20"/>
                <w:szCs w:val="20"/>
              </w:rPr>
              <w:t>Укрепление материально-технической базы библиотек Куйбышевского района</w:t>
            </w:r>
          </w:p>
        </w:tc>
        <w:tc>
          <w:tcPr>
            <w:tcW w:w="5002" w:type="dxa"/>
            <w:gridSpan w:val="9"/>
          </w:tcPr>
          <w:p w:rsidR="00252256" w:rsidRPr="00154278" w:rsidRDefault="00252256" w:rsidP="00252256">
            <w:pPr>
              <w:rPr>
                <w:sz w:val="20"/>
                <w:szCs w:val="20"/>
              </w:rPr>
            </w:pPr>
            <w:r w:rsidRPr="00154278">
              <w:rPr>
                <w:sz w:val="20"/>
                <w:szCs w:val="20"/>
              </w:rPr>
              <w:t xml:space="preserve">Приобретение оборудования </w:t>
            </w:r>
          </w:p>
        </w:tc>
        <w:tc>
          <w:tcPr>
            <w:tcW w:w="1000" w:type="dxa"/>
            <w:gridSpan w:val="7"/>
          </w:tcPr>
          <w:p w:rsidR="00252256" w:rsidRPr="00154278" w:rsidRDefault="00252256" w:rsidP="00252256">
            <w:pPr>
              <w:jc w:val="center"/>
              <w:rPr>
                <w:sz w:val="20"/>
                <w:szCs w:val="20"/>
              </w:rPr>
            </w:pPr>
            <w:r w:rsidRPr="00154278">
              <w:rPr>
                <w:sz w:val="20"/>
                <w:szCs w:val="20"/>
              </w:rPr>
              <w:t>30,7</w:t>
            </w:r>
          </w:p>
        </w:tc>
        <w:tc>
          <w:tcPr>
            <w:tcW w:w="948" w:type="dxa"/>
            <w:gridSpan w:val="5"/>
          </w:tcPr>
          <w:p w:rsidR="00252256" w:rsidRPr="00154278" w:rsidRDefault="00252256" w:rsidP="00252256">
            <w:pPr>
              <w:jc w:val="center"/>
              <w:rPr>
                <w:sz w:val="20"/>
                <w:szCs w:val="20"/>
              </w:rPr>
            </w:pPr>
            <w:r w:rsidRPr="00154278">
              <w:rPr>
                <w:sz w:val="20"/>
                <w:szCs w:val="20"/>
              </w:rPr>
              <w:t>0</w:t>
            </w:r>
          </w:p>
        </w:tc>
        <w:tc>
          <w:tcPr>
            <w:tcW w:w="779" w:type="dxa"/>
            <w:gridSpan w:val="5"/>
          </w:tcPr>
          <w:p w:rsidR="00252256" w:rsidRPr="00154278" w:rsidRDefault="00252256" w:rsidP="00252256">
            <w:pPr>
              <w:jc w:val="center"/>
              <w:rPr>
                <w:sz w:val="20"/>
                <w:szCs w:val="20"/>
              </w:rPr>
            </w:pPr>
          </w:p>
        </w:tc>
        <w:tc>
          <w:tcPr>
            <w:tcW w:w="900" w:type="dxa"/>
            <w:gridSpan w:val="6"/>
          </w:tcPr>
          <w:p w:rsidR="00252256" w:rsidRPr="00154278" w:rsidRDefault="00252256" w:rsidP="00252256">
            <w:pPr>
              <w:jc w:val="center"/>
              <w:rPr>
                <w:sz w:val="20"/>
                <w:szCs w:val="20"/>
              </w:rPr>
            </w:pPr>
            <w:r w:rsidRPr="00154278">
              <w:rPr>
                <w:sz w:val="20"/>
                <w:szCs w:val="20"/>
              </w:rPr>
              <w:t>30,7</w:t>
            </w:r>
          </w:p>
        </w:tc>
        <w:tc>
          <w:tcPr>
            <w:tcW w:w="771" w:type="dxa"/>
            <w:gridSpan w:val="8"/>
          </w:tcPr>
          <w:p w:rsidR="00252256" w:rsidRPr="00154278" w:rsidRDefault="00252256" w:rsidP="00252256">
            <w:pPr>
              <w:jc w:val="center"/>
              <w:rPr>
                <w:sz w:val="20"/>
                <w:szCs w:val="20"/>
              </w:rPr>
            </w:pPr>
            <w:r w:rsidRPr="00154278">
              <w:rPr>
                <w:sz w:val="20"/>
                <w:szCs w:val="20"/>
              </w:rPr>
              <w:t>0</w:t>
            </w:r>
          </w:p>
        </w:tc>
        <w:tc>
          <w:tcPr>
            <w:tcW w:w="756" w:type="dxa"/>
            <w:gridSpan w:val="8"/>
          </w:tcPr>
          <w:p w:rsidR="00252256" w:rsidRPr="00154278" w:rsidRDefault="00252256" w:rsidP="00252256">
            <w:pPr>
              <w:jc w:val="center"/>
              <w:rPr>
                <w:sz w:val="20"/>
                <w:szCs w:val="20"/>
              </w:rPr>
            </w:pPr>
          </w:p>
        </w:tc>
        <w:tc>
          <w:tcPr>
            <w:tcW w:w="421" w:type="dxa"/>
            <w:gridSpan w:val="6"/>
          </w:tcPr>
          <w:p w:rsidR="00252256" w:rsidRPr="00154278" w:rsidRDefault="00252256" w:rsidP="00252256">
            <w:pPr>
              <w:jc w:val="center"/>
              <w:rPr>
                <w:sz w:val="20"/>
                <w:szCs w:val="20"/>
              </w:rPr>
            </w:pPr>
            <w:r w:rsidRPr="00154278">
              <w:rPr>
                <w:sz w:val="20"/>
                <w:szCs w:val="20"/>
              </w:rPr>
              <w:t>31</w:t>
            </w:r>
          </w:p>
        </w:tc>
        <w:tc>
          <w:tcPr>
            <w:tcW w:w="784" w:type="dxa"/>
            <w:gridSpan w:val="9"/>
          </w:tcPr>
          <w:p w:rsidR="00252256" w:rsidRPr="00154278" w:rsidRDefault="00252256" w:rsidP="00252256">
            <w:pPr>
              <w:jc w:val="center"/>
              <w:rPr>
                <w:sz w:val="20"/>
                <w:szCs w:val="20"/>
              </w:rPr>
            </w:pPr>
            <w:r w:rsidRPr="00154278">
              <w:rPr>
                <w:sz w:val="20"/>
                <w:szCs w:val="20"/>
              </w:rPr>
              <w:t>0</w:t>
            </w:r>
          </w:p>
        </w:tc>
        <w:tc>
          <w:tcPr>
            <w:tcW w:w="1004" w:type="dxa"/>
            <w:gridSpan w:val="11"/>
          </w:tcPr>
          <w:p w:rsidR="00252256" w:rsidRPr="00154278" w:rsidRDefault="00252256" w:rsidP="00252256">
            <w:pPr>
              <w:jc w:val="center"/>
              <w:rPr>
                <w:sz w:val="20"/>
                <w:szCs w:val="20"/>
              </w:rPr>
            </w:pPr>
          </w:p>
        </w:tc>
        <w:tc>
          <w:tcPr>
            <w:tcW w:w="1535" w:type="dxa"/>
            <w:gridSpan w:val="7"/>
            <w:vMerge/>
          </w:tcPr>
          <w:p w:rsidR="00252256" w:rsidRPr="00154278" w:rsidRDefault="00252256" w:rsidP="00252256">
            <w:pPr>
              <w:jc w:val="center"/>
              <w:rPr>
                <w:sz w:val="20"/>
                <w:szCs w:val="20"/>
              </w:rPr>
            </w:pPr>
          </w:p>
        </w:tc>
      </w:tr>
      <w:tr w:rsidR="00252256" w:rsidRPr="00154278" w:rsidTr="00252256">
        <w:trPr>
          <w:gridAfter w:val="2"/>
          <w:wAfter w:w="128" w:type="dxa"/>
          <w:cantSplit/>
          <w:trHeight w:val="1050"/>
        </w:trPr>
        <w:tc>
          <w:tcPr>
            <w:tcW w:w="2048" w:type="dxa"/>
            <w:vMerge/>
          </w:tcPr>
          <w:p w:rsidR="00252256" w:rsidRPr="00154278" w:rsidRDefault="00252256" w:rsidP="00252256">
            <w:pPr>
              <w:rPr>
                <w:i/>
                <w:sz w:val="20"/>
                <w:szCs w:val="20"/>
              </w:rPr>
            </w:pPr>
          </w:p>
        </w:tc>
        <w:tc>
          <w:tcPr>
            <w:tcW w:w="5002" w:type="dxa"/>
            <w:gridSpan w:val="9"/>
          </w:tcPr>
          <w:p w:rsidR="00252256" w:rsidRPr="00154278" w:rsidRDefault="00252256" w:rsidP="00252256">
            <w:pPr>
              <w:rPr>
                <w:sz w:val="20"/>
                <w:szCs w:val="20"/>
              </w:rPr>
            </w:pPr>
            <w:r w:rsidRPr="00154278">
              <w:rPr>
                <w:sz w:val="20"/>
                <w:szCs w:val="20"/>
              </w:rPr>
              <w:t>Комплектование и пополнение библиотечных фондов</w:t>
            </w:r>
          </w:p>
        </w:tc>
        <w:tc>
          <w:tcPr>
            <w:tcW w:w="1000" w:type="dxa"/>
            <w:gridSpan w:val="7"/>
          </w:tcPr>
          <w:p w:rsidR="00252256" w:rsidRPr="00154278" w:rsidRDefault="00252256" w:rsidP="00252256">
            <w:pPr>
              <w:jc w:val="center"/>
              <w:rPr>
                <w:sz w:val="20"/>
                <w:szCs w:val="20"/>
              </w:rPr>
            </w:pPr>
            <w:r w:rsidRPr="00154278">
              <w:rPr>
                <w:sz w:val="20"/>
                <w:szCs w:val="20"/>
              </w:rPr>
              <w:t>18,3</w:t>
            </w:r>
          </w:p>
        </w:tc>
        <w:tc>
          <w:tcPr>
            <w:tcW w:w="948" w:type="dxa"/>
            <w:gridSpan w:val="5"/>
          </w:tcPr>
          <w:p w:rsidR="00252256" w:rsidRPr="00154278" w:rsidRDefault="00252256" w:rsidP="00252256">
            <w:pPr>
              <w:jc w:val="center"/>
              <w:rPr>
                <w:sz w:val="20"/>
                <w:szCs w:val="20"/>
              </w:rPr>
            </w:pPr>
          </w:p>
        </w:tc>
        <w:tc>
          <w:tcPr>
            <w:tcW w:w="779" w:type="dxa"/>
            <w:gridSpan w:val="5"/>
          </w:tcPr>
          <w:p w:rsidR="00252256" w:rsidRPr="00154278" w:rsidRDefault="00252256" w:rsidP="00252256">
            <w:pPr>
              <w:jc w:val="center"/>
              <w:rPr>
                <w:sz w:val="20"/>
                <w:szCs w:val="20"/>
              </w:rPr>
            </w:pPr>
            <w:r w:rsidRPr="00154278">
              <w:rPr>
                <w:sz w:val="20"/>
                <w:szCs w:val="20"/>
              </w:rPr>
              <w:t>347</w:t>
            </w:r>
          </w:p>
        </w:tc>
        <w:tc>
          <w:tcPr>
            <w:tcW w:w="900" w:type="dxa"/>
            <w:gridSpan w:val="6"/>
          </w:tcPr>
          <w:p w:rsidR="00252256" w:rsidRPr="00154278" w:rsidRDefault="00252256" w:rsidP="00252256">
            <w:pPr>
              <w:jc w:val="center"/>
              <w:rPr>
                <w:sz w:val="20"/>
                <w:szCs w:val="20"/>
              </w:rPr>
            </w:pPr>
            <w:r w:rsidRPr="00154278">
              <w:rPr>
                <w:sz w:val="20"/>
                <w:szCs w:val="20"/>
              </w:rPr>
              <w:t>18,3</w:t>
            </w:r>
          </w:p>
        </w:tc>
        <w:tc>
          <w:tcPr>
            <w:tcW w:w="771" w:type="dxa"/>
            <w:gridSpan w:val="8"/>
          </w:tcPr>
          <w:p w:rsidR="00252256" w:rsidRPr="00154278" w:rsidRDefault="00252256" w:rsidP="00252256">
            <w:pPr>
              <w:jc w:val="center"/>
              <w:rPr>
                <w:sz w:val="20"/>
                <w:szCs w:val="20"/>
              </w:rPr>
            </w:pPr>
          </w:p>
        </w:tc>
        <w:tc>
          <w:tcPr>
            <w:tcW w:w="756" w:type="dxa"/>
            <w:gridSpan w:val="8"/>
          </w:tcPr>
          <w:p w:rsidR="00252256" w:rsidRPr="00154278" w:rsidRDefault="00252256" w:rsidP="00252256">
            <w:pPr>
              <w:jc w:val="center"/>
              <w:rPr>
                <w:sz w:val="20"/>
                <w:szCs w:val="20"/>
              </w:rPr>
            </w:pPr>
            <w:r w:rsidRPr="00154278">
              <w:rPr>
                <w:sz w:val="20"/>
                <w:szCs w:val="20"/>
              </w:rPr>
              <w:t>347,0</w:t>
            </w:r>
          </w:p>
        </w:tc>
        <w:tc>
          <w:tcPr>
            <w:tcW w:w="421" w:type="dxa"/>
            <w:gridSpan w:val="6"/>
          </w:tcPr>
          <w:p w:rsidR="00252256" w:rsidRPr="00154278" w:rsidRDefault="00252256" w:rsidP="00252256">
            <w:pPr>
              <w:jc w:val="center"/>
              <w:rPr>
                <w:sz w:val="20"/>
                <w:szCs w:val="20"/>
              </w:rPr>
            </w:pPr>
          </w:p>
        </w:tc>
        <w:tc>
          <w:tcPr>
            <w:tcW w:w="784" w:type="dxa"/>
            <w:gridSpan w:val="9"/>
          </w:tcPr>
          <w:p w:rsidR="00252256" w:rsidRPr="00154278" w:rsidRDefault="00252256" w:rsidP="00252256">
            <w:pPr>
              <w:jc w:val="center"/>
              <w:rPr>
                <w:sz w:val="20"/>
                <w:szCs w:val="20"/>
              </w:rPr>
            </w:pPr>
          </w:p>
        </w:tc>
        <w:tc>
          <w:tcPr>
            <w:tcW w:w="1004" w:type="dxa"/>
            <w:gridSpan w:val="11"/>
          </w:tcPr>
          <w:p w:rsidR="00252256" w:rsidRPr="00154278" w:rsidRDefault="00252256" w:rsidP="00252256">
            <w:pPr>
              <w:jc w:val="center"/>
              <w:rPr>
                <w:sz w:val="20"/>
                <w:szCs w:val="20"/>
              </w:rPr>
            </w:pPr>
          </w:p>
        </w:tc>
        <w:tc>
          <w:tcPr>
            <w:tcW w:w="1535" w:type="dxa"/>
            <w:gridSpan w:val="7"/>
          </w:tcPr>
          <w:p w:rsidR="00252256" w:rsidRPr="00154278" w:rsidRDefault="00252256" w:rsidP="00252256">
            <w:pPr>
              <w:rPr>
                <w:sz w:val="20"/>
                <w:szCs w:val="20"/>
              </w:rPr>
            </w:pPr>
            <w:r w:rsidRPr="00154278">
              <w:rPr>
                <w:sz w:val="20"/>
                <w:szCs w:val="20"/>
              </w:rPr>
              <w:t>Январь-декабрь,</w:t>
            </w:r>
          </w:p>
          <w:p w:rsidR="00252256" w:rsidRPr="00154278" w:rsidRDefault="00252256" w:rsidP="00252256">
            <w:pPr>
              <w:rPr>
                <w:sz w:val="20"/>
                <w:szCs w:val="20"/>
              </w:rPr>
            </w:pPr>
            <w:r w:rsidRPr="00154278">
              <w:rPr>
                <w:sz w:val="20"/>
                <w:szCs w:val="20"/>
              </w:rPr>
              <w:t>ОК, МБУК ЦМБ</w:t>
            </w:r>
          </w:p>
        </w:tc>
      </w:tr>
      <w:tr w:rsidR="00252256" w:rsidRPr="00154278" w:rsidTr="00252256">
        <w:trPr>
          <w:gridAfter w:val="2"/>
          <w:wAfter w:w="128" w:type="dxa"/>
          <w:cantSplit/>
          <w:trHeight w:val="225"/>
        </w:trPr>
        <w:tc>
          <w:tcPr>
            <w:tcW w:w="15948" w:type="dxa"/>
            <w:gridSpan w:val="82"/>
          </w:tcPr>
          <w:p w:rsidR="00252256" w:rsidRPr="00154278" w:rsidRDefault="00252256" w:rsidP="00252256">
            <w:pPr>
              <w:jc w:val="center"/>
              <w:rPr>
                <w:sz w:val="20"/>
                <w:szCs w:val="20"/>
              </w:rPr>
            </w:pPr>
            <w:r w:rsidRPr="00154278">
              <w:rPr>
                <w:b/>
                <w:sz w:val="20"/>
                <w:szCs w:val="20"/>
              </w:rPr>
              <w:t>МБОУ ДОД Куйбышевского района «Детская художественная школа»</w:t>
            </w:r>
          </w:p>
        </w:tc>
      </w:tr>
      <w:tr w:rsidR="00252256" w:rsidRPr="00154278" w:rsidTr="00252256">
        <w:trPr>
          <w:gridAfter w:val="2"/>
          <w:wAfter w:w="128" w:type="dxa"/>
          <w:cantSplit/>
          <w:trHeight w:val="300"/>
        </w:trPr>
        <w:tc>
          <w:tcPr>
            <w:tcW w:w="2048" w:type="dxa"/>
          </w:tcPr>
          <w:p w:rsidR="00252256" w:rsidRPr="00154278" w:rsidRDefault="00252256" w:rsidP="00252256">
            <w:pPr>
              <w:rPr>
                <w:sz w:val="20"/>
                <w:szCs w:val="20"/>
              </w:rPr>
            </w:pPr>
            <w:r w:rsidRPr="00154278">
              <w:rPr>
                <w:sz w:val="20"/>
                <w:szCs w:val="20"/>
              </w:rPr>
              <w:lastRenderedPageBreak/>
              <w:t>Укрепление материально-технической базы учреждения</w:t>
            </w:r>
          </w:p>
          <w:p w:rsidR="00252256" w:rsidRPr="00154278" w:rsidRDefault="00252256" w:rsidP="00252256">
            <w:pPr>
              <w:rPr>
                <w:i/>
                <w:sz w:val="20"/>
                <w:szCs w:val="20"/>
              </w:rPr>
            </w:pPr>
          </w:p>
        </w:tc>
        <w:tc>
          <w:tcPr>
            <w:tcW w:w="5002" w:type="dxa"/>
            <w:gridSpan w:val="9"/>
          </w:tcPr>
          <w:p w:rsidR="00252256" w:rsidRPr="00154278" w:rsidRDefault="00252256" w:rsidP="00252256">
            <w:pPr>
              <w:rPr>
                <w:sz w:val="20"/>
                <w:szCs w:val="20"/>
              </w:rPr>
            </w:pPr>
            <w:r w:rsidRPr="00154278">
              <w:rPr>
                <w:sz w:val="20"/>
                <w:szCs w:val="20"/>
              </w:rPr>
              <w:t>Приобретение мебели, канцтоваров, комплектование периодическими изданиями, спецлитературой, изготовление мольбертов, заготовок из дерева</w:t>
            </w:r>
          </w:p>
        </w:tc>
        <w:tc>
          <w:tcPr>
            <w:tcW w:w="1000" w:type="dxa"/>
            <w:gridSpan w:val="7"/>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109,0</w:t>
            </w:r>
          </w:p>
        </w:tc>
        <w:tc>
          <w:tcPr>
            <w:tcW w:w="948" w:type="dxa"/>
            <w:gridSpan w:val="5"/>
          </w:tcPr>
          <w:p w:rsidR="00252256" w:rsidRPr="00154278" w:rsidRDefault="00252256" w:rsidP="00252256">
            <w:pPr>
              <w:jc w:val="center"/>
              <w:rPr>
                <w:sz w:val="20"/>
                <w:szCs w:val="20"/>
              </w:rPr>
            </w:pPr>
          </w:p>
          <w:p w:rsidR="00252256" w:rsidRPr="00154278" w:rsidRDefault="00252256" w:rsidP="00252256">
            <w:pPr>
              <w:jc w:val="center"/>
              <w:rPr>
                <w:sz w:val="20"/>
                <w:szCs w:val="20"/>
              </w:rPr>
            </w:pPr>
          </w:p>
        </w:tc>
        <w:tc>
          <w:tcPr>
            <w:tcW w:w="779" w:type="dxa"/>
            <w:gridSpan w:val="5"/>
          </w:tcPr>
          <w:p w:rsidR="00252256" w:rsidRPr="00154278" w:rsidRDefault="00252256" w:rsidP="00252256">
            <w:pPr>
              <w:jc w:val="center"/>
              <w:rPr>
                <w:sz w:val="20"/>
                <w:szCs w:val="20"/>
              </w:rPr>
            </w:pPr>
          </w:p>
        </w:tc>
        <w:tc>
          <w:tcPr>
            <w:tcW w:w="900" w:type="dxa"/>
            <w:gridSpan w:val="6"/>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109,0</w:t>
            </w:r>
          </w:p>
        </w:tc>
        <w:tc>
          <w:tcPr>
            <w:tcW w:w="962" w:type="dxa"/>
            <w:gridSpan w:val="10"/>
          </w:tcPr>
          <w:p w:rsidR="00252256" w:rsidRPr="00154278" w:rsidRDefault="00252256" w:rsidP="00252256">
            <w:pPr>
              <w:jc w:val="center"/>
              <w:rPr>
                <w:sz w:val="20"/>
                <w:szCs w:val="20"/>
              </w:rPr>
            </w:pPr>
          </w:p>
          <w:p w:rsidR="00252256" w:rsidRPr="00154278" w:rsidRDefault="00252256" w:rsidP="00252256">
            <w:pPr>
              <w:jc w:val="center"/>
              <w:rPr>
                <w:sz w:val="20"/>
                <w:szCs w:val="20"/>
              </w:rPr>
            </w:pPr>
          </w:p>
        </w:tc>
        <w:tc>
          <w:tcPr>
            <w:tcW w:w="565" w:type="dxa"/>
            <w:gridSpan w:val="6"/>
          </w:tcPr>
          <w:p w:rsidR="00252256" w:rsidRPr="00154278" w:rsidRDefault="00252256" w:rsidP="00252256">
            <w:pPr>
              <w:jc w:val="center"/>
              <w:rPr>
                <w:sz w:val="20"/>
                <w:szCs w:val="20"/>
              </w:rPr>
            </w:pPr>
          </w:p>
        </w:tc>
        <w:tc>
          <w:tcPr>
            <w:tcW w:w="421" w:type="dxa"/>
            <w:gridSpan w:val="6"/>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109</w:t>
            </w:r>
          </w:p>
        </w:tc>
        <w:tc>
          <w:tcPr>
            <w:tcW w:w="784" w:type="dxa"/>
            <w:gridSpan w:val="9"/>
          </w:tcPr>
          <w:p w:rsidR="00252256" w:rsidRPr="00154278" w:rsidRDefault="00252256" w:rsidP="00252256">
            <w:pPr>
              <w:jc w:val="center"/>
              <w:rPr>
                <w:sz w:val="20"/>
                <w:szCs w:val="20"/>
              </w:rPr>
            </w:pPr>
          </w:p>
          <w:p w:rsidR="00252256" w:rsidRPr="00154278" w:rsidRDefault="00252256" w:rsidP="00252256">
            <w:pPr>
              <w:jc w:val="center"/>
              <w:rPr>
                <w:sz w:val="20"/>
                <w:szCs w:val="20"/>
              </w:rPr>
            </w:pPr>
          </w:p>
        </w:tc>
        <w:tc>
          <w:tcPr>
            <w:tcW w:w="1004" w:type="dxa"/>
            <w:gridSpan w:val="11"/>
          </w:tcPr>
          <w:p w:rsidR="00252256" w:rsidRPr="00154278" w:rsidRDefault="00252256" w:rsidP="00252256">
            <w:pPr>
              <w:jc w:val="center"/>
              <w:rPr>
                <w:sz w:val="20"/>
                <w:szCs w:val="20"/>
              </w:rPr>
            </w:pPr>
          </w:p>
        </w:tc>
        <w:tc>
          <w:tcPr>
            <w:tcW w:w="1535" w:type="dxa"/>
            <w:gridSpan w:val="7"/>
            <w:vMerge w:val="restart"/>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МБОУ ДОД ДХШ</w:t>
            </w: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МБОУ ДОД ДХШ</w:t>
            </w:r>
          </w:p>
        </w:tc>
      </w:tr>
      <w:tr w:rsidR="00252256" w:rsidRPr="00154278" w:rsidTr="00252256">
        <w:trPr>
          <w:gridAfter w:val="2"/>
          <w:wAfter w:w="128" w:type="dxa"/>
          <w:cantSplit/>
          <w:trHeight w:val="255"/>
        </w:trPr>
        <w:tc>
          <w:tcPr>
            <w:tcW w:w="2048" w:type="dxa"/>
          </w:tcPr>
          <w:p w:rsidR="00252256" w:rsidRPr="00154278" w:rsidRDefault="00252256" w:rsidP="00252256">
            <w:pPr>
              <w:rPr>
                <w:sz w:val="20"/>
                <w:szCs w:val="20"/>
              </w:rPr>
            </w:pPr>
            <w:r w:rsidRPr="00154278">
              <w:rPr>
                <w:sz w:val="20"/>
                <w:szCs w:val="20"/>
              </w:rPr>
              <w:t xml:space="preserve">Духовно-нравственное просвещение </w:t>
            </w:r>
          </w:p>
        </w:tc>
        <w:tc>
          <w:tcPr>
            <w:tcW w:w="5002" w:type="dxa"/>
            <w:gridSpan w:val="9"/>
          </w:tcPr>
          <w:p w:rsidR="00252256" w:rsidRPr="00154278" w:rsidRDefault="00252256" w:rsidP="00252256">
            <w:pPr>
              <w:rPr>
                <w:sz w:val="20"/>
                <w:szCs w:val="20"/>
              </w:rPr>
            </w:pPr>
            <w:r w:rsidRPr="00154278">
              <w:rPr>
                <w:sz w:val="20"/>
                <w:szCs w:val="20"/>
              </w:rPr>
              <w:t>Проведение  мероприятий в рамках муниципального задания</w:t>
            </w:r>
          </w:p>
        </w:tc>
        <w:tc>
          <w:tcPr>
            <w:tcW w:w="1000" w:type="dxa"/>
            <w:gridSpan w:val="7"/>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28,0</w:t>
            </w:r>
          </w:p>
        </w:tc>
        <w:tc>
          <w:tcPr>
            <w:tcW w:w="948" w:type="dxa"/>
            <w:gridSpan w:val="5"/>
          </w:tcPr>
          <w:p w:rsidR="00252256" w:rsidRPr="00154278" w:rsidRDefault="00252256" w:rsidP="00252256">
            <w:pPr>
              <w:jc w:val="center"/>
              <w:rPr>
                <w:sz w:val="20"/>
                <w:szCs w:val="20"/>
              </w:rPr>
            </w:pPr>
          </w:p>
        </w:tc>
        <w:tc>
          <w:tcPr>
            <w:tcW w:w="779" w:type="dxa"/>
            <w:gridSpan w:val="5"/>
          </w:tcPr>
          <w:p w:rsidR="00252256" w:rsidRPr="00154278" w:rsidRDefault="00252256" w:rsidP="00252256">
            <w:pPr>
              <w:jc w:val="center"/>
              <w:rPr>
                <w:sz w:val="20"/>
                <w:szCs w:val="20"/>
              </w:rPr>
            </w:pPr>
          </w:p>
        </w:tc>
        <w:tc>
          <w:tcPr>
            <w:tcW w:w="900" w:type="dxa"/>
            <w:gridSpan w:val="6"/>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28,0</w:t>
            </w:r>
          </w:p>
        </w:tc>
        <w:tc>
          <w:tcPr>
            <w:tcW w:w="962" w:type="dxa"/>
            <w:gridSpan w:val="10"/>
          </w:tcPr>
          <w:p w:rsidR="00252256" w:rsidRPr="00154278" w:rsidRDefault="00252256" w:rsidP="00252256">
            <w:pPr>
              <w:jc w:val="center"/>
              <w:rPr>
                <w:sz w:val="20"/>
                <w:szCs w:val="20"/>
              </w:rPr>
            </w:pPr>
          </w:p>
        </w:tc>
        <w:tc>
          <w:tcPr>
            <w:tcW w:w="565" w:type="dxa"/>
            <w:gridSpan w:val="6"/>
          </w:tcPr>
          <w:p w:rsidR="00252256" w:rsidRPr="00154278" w:rsidRDefault="00252256" w:rsidP="00252256">
            <w:pPr>
              <w:jc w:val="center"/>
              <w:rPr>
                <w:sz w:val="20"/>
                <w:szCs w:val="20"/>
              </w:rPr>
            </w:pPr>
          </w:p>
        </w:tc>
        <w:tc>
          <w:tcPr>
            <w:tcW w:w="421" w:type="dxa"/>
            <w:gridSpan w:val="6"/>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28</w:t>
            </w:r>
          </w:p>
        </w:tc>
        <w:tc>
          <w:tcPr>
            <w:tcW w:w="784" w:type="dxa"/>
            <w:gridSpan w:val="9"/>
          </w:tcPr>
          <w:p w:rsidR="00252256" w:rsidRPr="00154278" w:rsidRDefault="00252256" w:rsidP="00252256">
            <w:pPr>
              <w:jc w:val="center"/>
              <w:rPr>
                <w:sz w:val="20"/>
                <w:szCs w:val="20"/>
              </w:rPr>
            </w:pPr>
          </w:p>
        </w:tc>
        <w:tc>
          <w:tcPr>
            <w:tcW w:w="1004" w:type="dxa"/>
            <w:gridSpan w:val="11"/>
          </w:tcPr>
          <w:p w:rsidR="00252256" w:rsidRPr="00154278" w:rsidRDefault="00252256" w:rsidP="00252256">
            <w:pPr>
              <w:jc w:val="center"/>
              <w:rPr>
                <w:sz w:val="20"/>
                <w:szCs w:val="20"/>
              </w:rPr>
            </w:pPr>
          </w:p>
        </w:tc>
        <w:tc>
          <w:tcPr>
            <w:tcW w:w="1535" w:type="dxa"/>
            <w:gridSpan w:val="7"/>
            <w:vMerge/>
          </w:tcPr>
          <w:p w:rsidR="00252256" w:rsidRPr="00154278" w:rsidRDefault="00252256" w:rsidP="00252256">
            <w:pPr>
              <w:jc w:val="center"/>
              <w:rPr>
                <w:sz w:val="20"/>
                <w:szCs w:val="20"/>
              </w:rPr>
            </w:pPr>
          </w:p>
        </w:tc>
      </w:tr>
      <w:tr w:rsidR="00252256" w:rsidRPr="00154278" w:rsidTr="00252256">
        <w:trPr>
          <w:gridAfter w:val="2"/>
          <w:wAfter w:w="128" w:type="dxa"/>
          <w:cantSplit/>
          <w:trHeight w:val="270"/>
        </w:trPr>
        <w:tc>
          <w:tcPr>
            <w:tcW w:w="15948" w:type="dxa"/>
            <w:gridSpan w:val="82"/>
          </w:tcPr>
          <w:p w:rsidR="00252256" w:rsidRPr="00154278" w:rsidRDefault="00252256" w:rsidP="00252256">
            <w:pPr>
              <w:jc w:val="center"/>
              <w:rPr>
                <w:sz w:val="20"/>
                <w:szCs w:val="20"/>
              </w:rPr>
            </w:pPr>
            <w:r w:rsidRPr="00154278">
              <w:rPr>
                <w:b/>
                <w:sz w:val="20"/>
                <w:szCs w:val="20"/>
              </w:rPr>
              <w:t>МБОУ ДОД Куйбышевского района «Детская школа искусств»</w:t>
            </w:r>
          </w:p>
        </w:tc>
      </w:tr>
      <w:tr w:rsidR="00252256" w:rsidRPr="00154278" w:rsidTr="00252256">
        <w:trPr>
          <w:gridAfter w:val="2"/>
          <w:wAfter w:w="128" w:type="dxa"/>
          <w:cantSplit/>
          <w:trHeight w:val="270"/>
        </w:trPr>
        <w:tc>
          <w:tcPr>
            <w:tcW w:w="2048" w:type="dxa"/>
          </w:tcPr>
          <w:p w:rsidR="00252256" w:rsidRPr="00154278" w:rsidRDefault="00252256" w:rsidP="00252256">
            <w:pPr>
              <w:rPr>
                <w:sz w:val="20"/>
                <w:szCs w:val="20"/>
              </w:rPr>
            </w:pPr>
            <w:r w:rsidRPr="00154278">
              <w:rPr>
                <w:sz w:val="20"/>
                <w:szCs w:val="20"/>
              </w:rPr>
              <w:t>Духовно-нравственное просвещение</w:t>
            </w:r>
          </w:p>
        </w:tc>
        <w:tc>
          <w:tcPr>
            <w:tcW w:w="5002" w:type="dxa"/>
            <w:gridSpan w:val="9"/>
          </w:tcPr>
          <w:p w:rsidR="00252256" w:rsidRPr="00154278" w:rsidRDefault="00252256" w:rsidP="00252256">
            <w:pPr>
              <w:rPr>
                <w:sz w:val="20"/>
                <w:szCs w:val="20"/>
              </w:rPr>
            </w:pPr>
            <w:r w:rsidRPr="00154278">
              <w:rPr>
                <w:sz w:val="20"/>
                <w:szCs w:val="20"/>
              </w:rPr>
              <w:t>Проведение  мероприятий в рамках муниципального задания</w:t>
            </w:r>
          </w:p>
        </w:tc>
        <w:tc>
          <w:tcPr>
            <w:tcW w:w="1000" w:type="dxa"/>
            <w:gridSpan w:val="7"/>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381,6</w:t>
            </w:r>
          </w:p>
        </w:tc>
        <w:tc>
          <w:tcPr>
            <w:tcW w:w="948" w:type="dxa"/>
            <w:gridSpan w:val="5"/>
          </w:tcPr>
          <w:p w:rsidR="00252256" w:rsidRPr="00154278" w:rsidRDefault="00252256" w:rsidP="00252256">
            <w:pPr>
              <w:jc w:val="center"/>
              <w:rPr>
                <w:sz w:val="20"/>
                <w:szCs w:val="20"/>
              </w:rPr>
            </w:pPr>
          </w:p>
        </w:tc>
        <w:tc>
          <w:tcPr>
            <w:tcW w:w="779" w:type="dxa"/>
            <w:gridSpan w:val="5"/>
          </w:tcPr>
          <w:p w:rsidR="00252256" w:rsidRPr="00154278" w:rsidRDefault="00252256" w:rsidP="00252256">
            <w:pPr>
              <w:jc w:val="center"/>
              <w:rPr>
                <w:sz w:val="20"/>
                <w:szCs w:val="20"/>
              </w:rPr>
            </w:pPr>
          </w:p>
        </w:tc>
        <w:tc>
          <w:tcPr>
            <w:tcW w:w="900" w:type="dxa"/>
            <w:gridSpan w:val="6"/>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381,6</w:t>
            </w:r>
          </w:p>
        </w:tc>
        <w:tc>
          <w:tcPr>
            <w:tcW w:w="962" w:type="dxa"/>
            <w:gridSpan w:val="10"/>
          </w:tcPr>
          <w:p w:rsidR="00252256" w:rsidRPr="00154278" w:rsidRDefault="00252256" w:rsidP="00252256">
            <w:pPr>
              <w:jc w:val="center"/>
              <w:rPr>
                <w:sz w:val="20"/>
                <w:szCs w:val="20"/>
              </w:rPr>
            </w:pPr>
          </w:p>
          <w:p w:rsidR="00252256" w:rsidRPr="00154278" w:rsidRDefault="00252256" w:rsidP="00252256">
            <w:pPr>
              <w:jc w:val="center"/>
              <w:rPr>
                <w:sz w:val="20"/>
                <w:szCs w:val="20"/>
              </w:rPr>
            </w:pPr>
          </w:p>
        </w:tc>
        <w:tc>
          <w:tcPr>
            <w:tcW w:w="565" w:type="dxa"/>
            <w:gridSpan w:val="6"/>
          </w:tcPr>
          <w:p w:rsidR="00252256" w:rsidRPr="00154278" w:rsidRDefault="00252256" w:rsidP="00252256">
            <w:pPr>
              <w:jc w:val="center"/>
              <w:rPr>
                <w:sz w:val="20"/>
                <w:szCs w:val="20"/>
              </w:rPr>
            </w:pPr>
          </w:p>
        </w:tc>
        <w:tc>
          <w:tcPr>
            <w:tcW w:w="680" w:type="dxa"/>
            <w:gridSpan w:val="11"/>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382</w:t>
            </w:r>
          </w:p>
        </w:tc>
        <w:tc>
          <w:tcPr>
            <w:tcW w:w="525" w:type="dxa"/>
            <w:gridSpan w:val="4"/>
          </w:tcPr>
          <w:p w:rsidR="00252256" w:rsidRPr="00154278" w:rsidRDefault="00252256" w:rsidP="00252256">
            <w:pPr>
              <w:jc w:val="center"/>
              <w:rPr>
                <w:sz w:val="20"/>
                <w:szCs w:val="20"/>
              </w:rPr>
            </w:pPr>
          </w:p>
          <w:p w:rsidR="00252256" w:rsidRPr="00154278" w:rsidRDefault="00252256" w:rsidP="00252256">
            <w:pPr>
              <w:jc w:val="center"/>
              <w:rPr>
                <w:sz w:val="20"/>
                <w:szCs w:val="20"/>
              </w:rPr>
            </w:pPr>
          </w:p>
        </w:tc>
        <w:tc>
          <w:tcPr>
            <w:tcW w:w="1004" w:type="dxa"/>
            <w:gridSpan w:val="11"/>
          </w:tcPr>
          <w:p w:rsidR="00252256" w:rsidRPr="00154278" w:rsidRDefault="00252256" w:rsidP="00252256">
            <w:pPr>
              <w:jc w:val="center"/>
              <w:rPr>
                <w:sz w:val="20"/>
                <w:szCs w:val="20"/>
              </w:rPr>
            </w:pPr>
          </w:p>
        </w:tc>
        <w:tc>
          <w:tcPr>
            <w:tcW w:w="1535" w:type="dxa"/>
            <w:gridSpan w:val="7"/>
            <w:vMerge w:val="restart"/>
          </w:tcPr>
          <w:p w:rsidR="00252256" w:rsidRPr="00154278" w:rsidRDefault="00252256" w:rsidP="00252256">
            <w:pPr>
              <w:jc w:val="center"/>
              <w:rPr>
                <w:sz w:val="20"/>
                <w:szCs w:val="20"/>
              </w:rPr>
            </w:pPr>
            <w:r w:rsidRPr="00154278">
              <w:rPr>
                <w:sz w:val="20"/>
                <w:szCs w:val="20"/>
              </w:rPr>
              <w:t>май-август</w:t>
            </w:r>
          </w:p>
          <w:p w:rsidR="00252256" w:rsidRPr="00154278" w:rsidRDefault="00252256" w:rsidP="00252256">
            <w:pPr>
              <w:jc w:val="center"/>
              <w:rPr>
                <w:sz w:val="20"/>
                <w:szCs w:val="20"/>
              </w:rPr>
            </w:pPr>
            <w:r w:rsidRPr="00154278">
              <w:rPr>
                <w:sz w:val="20"/>
                <w:szCs w:val="20"/>
              </w:rPr>
              <w:t xml:space="preserve">МОУ ДОД ДШИ                      </w:t>
            </w:r>
          </w:p>
        </w:tc>
      </w:tr>
      <w:tr w:rsidR="00252256" w:rsidRPr="00154278" w:rsidTr="00252256">
        <w:trPr>
          <w:gridAfter w:val="2"/>
          <w:wAfter w:w="128" w:type="dxa"/>
          <w:cantSplit/>
          <w:trHeight w:val="270"/>
        </w:trPr>
        <w:tc>
          <w:tcPr>
            <w:tcW w:w="2048" w:type="dxa"/>
            <w:vMerge w:val="restart"/>
          </w:tcPr>
          <w:p w:rsidR="00252256" w:rsidRPr="00154278" w:rsidRDefault="00252256" w:rsidP="00252256">
            <w:pPr>
              <w:rPr>
                <w:sz w:val="20"/>
                <w:szCs w:val="20"/>
              </w:rPr>
            </w:pPr>
            <w:r w:rsidRPr="00154278">
              <w:rPr>
                <w:sz w:val="20"/>
                <w:szCs w:val="20"/>
              </w:rPr>
              <w:t>Укрепление материально-технической базы учреждения</w:t>
            </w:r>
          </w:p>
        </w:tc>
        <w:tc>
          <w:tcPr>
            <w:tcW w:w="5002" w:type="dxa"/>
            <w:gridSpan w:val="9"/>
          </w:tcPr>
          <w:p w:rsidR="00252256" w:rsidRPr="00154278" w:rsidRDefault="00252256" w:rsidP="00252256">
            <w:pPr>
              <w:rPr>
                <w:sz w:val="20"/>
                <w:szCs w:val="20"/>
              </w:rPr>
            </w:pPr>
            <w:r w:rsidRPr="00154278">
              <w:rPr>
                <w:sz w:val="20"/>
                <w:szCs w:val="20"/>
              </w:rPr>
              <w:t xml:space="preserve">Приобретение оборудования, музыкальных инструментов, сценических костюмов </w:t>
            </w:r>
          </w:p>
        </w:tc>
        <w:tc>
          <w:tcPr>
            <w:tcW w:w="1000" w:type="dxa"/>
            <w:gridSpan w:val="7"/>
          </w:tcPr>
          <w:p w:rsidR="00252256" w:rsidRPr="00154278" w:rsidRDefault="00252256" w:rsidP="00252256">
            <w:pPr>
              <w:jc w:val="center"/>
              <w:rPr>
                <w:sz w:val="20"/>
                <w:szCs w:val="20"/>
              </w:rPr>
            </w:pPr>
            <w:r w:rsidRPr="00154278">
              <w:rPr>
                <w:sz w:val="20"/>
                <w:szCs w:val="20"/>
              </w:rPr>
              <w:t>375,8</w:t>
            </w:r>
          </w:p>
        </w:tc>
        <w:tc>
          <w:tcPr>
            <w:tcW w:w="948" w:type="dxa"/>
            <w:gridSpan w:val="5"/>
          </w:tcPr>
          <w:p w:rsidR="00252256" w:rsidRPr="00154278" w:rsidRDefault="00252256" w:rsidP="00252256">
            <w:pPr>
              <w:jc w:val="center"/>
              <w:rPr>
                <w:sz w:val="20"/>
                <w:szCs w:val="20"/>
              </w:rPr>
            </w:pPr>
            <w:r w:rsidRPr="00154278">
              <w:rPr>
                <w:sz w:val="20"/>
                <w:szCs w:val="20"/>
              </w:rPr>
              <w:t>0</w:t>
            </w:r>
          </w:p>
        </w:tc>
        <w:tc>
          <w:tcPr>
            <w:tcW w:w="779" w:type="dxa"/>
            <w:gridSpan w:val="5"/>
          </w:tcPr>
          <w:p w:rsidR="00252256" w:rsidRPr="00154278" w:rsidRDefault="00252256" w:rsidP="00252256">
            <w:pPr>
              <w:jc w:val="center"/>
              <w:rPr>
                <w:sz w:val="20"/>
                <w:szCs w:val="20"/>
              </w:rPr>
            </w:pPr>
          </w:p>
        </w:tc>
        <w:tc>
          <w:tcPr>
            <w:tcW w:w="900" w:type="dxa"/>
            <w:gridSpan w:val="6"/>
          </w:tcPr>
          <w:p w:rsidR="00252256" w:rsidRPr="00154278" w:rsidRDefault="00252256" w:rsidP="00252256">
            <w:pPr>
              <w:jc w:val="center"/>
              <w:rPr>
                <w:sz w:val="20"/>
                <w:szCs w:val="20"/>
              </w:rPr>
            </w:pPr>
            <w:r w:rsidRPr="00154278">
              <w:rPr>
                <w:sz w:val="20"/>
                <w:szCs w:val="20"/>
              </w:rPr>
              <w:t>375,8</w:t>
            </w:r>
          </w:p>
        </w:tc>
        <w:tc>
          <w:tcPr>
            <w:tcW w:w="962" w:type="dxa"/>
            <w:gridSpan w:val="10"/>
          </w:tcPr>
          <w:p w:rsidR="00252256" w:rsidRPr="00154278" w:rsidRDefault="00252256" w:rsidP="00252256">
            <w:pPr>
              <w:jc w:val="center"/>
              <w:rPr>
                <w:sz w:val="20"/>
                <w:szCs w:val="20"/>
              </w:rPr>
            </w:pPr>
            <w:r w:rsidRPr="00154278">
              <w:rPr>
                <w:sz w:val="20"/>
                <w:szCs w:val="20"/>
              </w:rPr>
              <w:t>0</w:t>
            </w:r>
          </w:p>
        </w:tc>
        <w:tc>
          <w:tcPr>
            <w:tcW w:w="565" w:type="dxa"/>
            <w:gridSpan w:val="6"/>
          </w:tcPr>
          <w:p w:rsidR="00252256" w:rsidRPr="00154278" w:rsidRDefault="00252256" w:rsidP="00252256">
            <w:pPr>
              <w:jc w:val="center"/>
              <w:rPr>
                <w:sz w:val="20"/>
                <w:szCs w:val="20"/>
              </w:rPr>
            </w:pPr>
          </w:p>
        </w:tc>
        <w:tc>
          <w:tcPr>
            <w:tcW w:w="680" w:type="dxa"/>
            <w:gridSpan w:val="11"/>
          </w:tcPr>
          <w:p w:rsidR="00252256" w:rsidRPr="00154278" w:rsidRDefault="00252256" w:rsidP="00252256">
            <w:pPr>
              <w:jc w:val="center"/>
              <w:rPr>
                <w:sz w:val="20"/>
                <w:szCs w:val="20"/>
              </w:rPr>
            </w:pPr>
            <w:r w:rsidRPr="00154278">
              <w:rPr>
                <w:sz w:val="20"/>
                <w:szCs w:val="20"/>
              </w:rPr>
              <w:t>376</w:t>
            </w:r>
          </w:p>
        </w:tc>
        <w:tc>
          <w:tcPr>
            <w:tcW w:w="525" w:type="dxa"/>
            <w:gridSpan w:val="4"/>
          </w:tcPr>
          <w:p w:rsidR="00252256" w:rsidRPr="00154278" w:rsidRDefault="00252256" w:rsidP="00252256">
            <w:pPr>
              <w:jc w:val="center"/>
              <w:rPr>
                <w:sz w:val="20"/>
                <w:szCs w:val="20"/>
              </w:rPr>
            </w:pPr>
            <w:r w:rsidRPr="00154278">
              <w:rPr>
                <w:sz w:val="20"/>
                <w:szCs w:val="20"/>
              </w:rPr>
              <w:t>0</w:t>
            </w:r>
          </w:p>
        </w:tc>
        <w:tc>
          <w:tcPr>
            <w:tcW w:w="1004" w:type="dxa"/>
            <w:gridSpan w:val="11"/>
          </w:tcPr>
          <w:p w:rsidR="00252256" w:rsidRPr="00154278" w:rsidRDefault="00252256" w:rsidP="00252256">
            <w:pPr>
              <w:jc w:val="center"/>
              <w:rPr>
                <w:sz w:val="20"/>
                <w:szCs w:val="20"/>
              </w:rPr>
            </w:pPr>
          </w:p>
        </w:tc>
        <w:tc>
          <w:tcPr>
            <w:tcW w:w="1535" w:type="dxa"/>
            <w:gridSpan w:val="7"/>
            <w:vMerge/>
          </w:tcPr>
          <w:p w:rsidR="00252256" w:rsidRPr="00154278" w:rsidRDefault="00252256" w:rsidP="00252256">
            <w:pPr>
              <w:jc w:val="center"/>
              <w:rPr>
                <w:sz w:val="20"/>
                <w:szCs w:val="20"/>
              </w:rPr>
            </w:pPr>
          </w:p>
        </w:tc>
      </w:tr>
      <w:tr w:rsidR="00252256" w:rsidRPr="00154278" w:rsidTr="00252256">
        <w:trPr>
          <w:gridAfter w:val="2"/>
          <w:wAfter w:w="128" w:type="dxa"/>
          <w:cantSplit/>
          <w:trHeight w:val="270"/>
        </w:trPr>
        <w:tc>
          <w:tcPr>
            <w:tcW w:w="2048" w:type="dxa"/>
            <w:vMerge/>
          </w:tcPr>
          <w:p w:rsidR="00252256" w:rsidRPr="00154278" w:rsidRDefault="00252256" w:rsidP="00252256">
            <w:pPr>
              <w:jc w:val="center"/>
              <w:rPr>
                <w:sz w:val="20"/>
                <w:szCs w:val="20"/>
              </w:rPr>
            </w:pPr>
          </w:p>
        </w:tc>
        <w:tc>
          <w:tcPr>
            <w:tcW w:w="5002" w:type="dxa"/>
            <w:gridSpan w:val="9"/>
          </w:tcPr>
          <w:p w:rsidR="00252256" w:rsidRPr="00154278" w:rsidRDefault="00252256" w:rsidP="00252256">
            <w:pPr>
              <w:jc w:val="center"/>
              <w:rPr>
                <w:sz w:val="20"/>
                <w:szCs w:val="20"/>
              </w:rPr>
            </w:pPr>
            <w:r w:rsidRPr="00154278">
              <w:rPr>
                <w:sz w:val="20"/>
                <w:szCs w:val="20"/>
              </w:rPr>
              <w:t>Проведение капитальных и текущих ремонтов</w:t>
            </w:r>
          </w:p>
        </w:tc>
        <w:tc>
          <w:tcPr>
            <w:tcW w:w="1000" w:type="dxa"/>
            <w:gridSpan w:val="7"/>
          </w:tcPr>
          <w:p w:rsidR="00252256" w:rsidRPr="00154278" w:rsidRDefault="00252256" w:rsidP="00252256">
            <w:pPr>
              <w:jc w:val="center"/>
              <w:rPr>
                <w:sz w:val="20"/>
                <w:szCs w:val="20"/>
              </w:rPr>
            </w:pPr>
            <w:r w:rsidRPr="00154278">
              <w:rPr>
                <w:sz w:val="20"/>
                <w:szCs w:val="20"/>
              </w:rPr>
              <w:t>150</w:t>
            </w:r>
          </w:p>
        </w:tc>
        <w:tc>
          <w:tcPr>
            <w:tcW w:w="948" w:type="dxa"/>
            <w:gridSpan w:val="5"/>
          </w:tcPr>
          <w:p w:rsidR="00252256" w:rsidRPr="00154278" w:rsidRDefault="00252256" w:rsidP="00252256">
            <w:pPr>
              <w:jc w:val="center"/>
              <w:rPr>
                <w:sz w:val="20"/>
                <w:szCs w:val="20"/>
              </w:rPr>
            </w:pPr>
            <w:r w:rsidRPr="00154278">
              <w:rPr>
                <w:sz w:val="20"/>
                <w:szCs w:val="20"/>
              </w:rPr>
              <w:t>0</w:t>
            </w:r>
          </w:p>
        </w:tc>
        <w:tc>
          <w:tcPr>
            <w:tcW w:w="779" w:type="dxa"/>
            <w:gridSpan w:val="5"/>
          </w:tcPr>
          <w:p w:rsidR="00252256" w:rsidRPr="00154278" w:rsidRDefault="00252256" w:rsidP="00252256">
            <w:pPr>
              <w:jc w:val="center"/>
              <w:rPr>
                <w:sz w:val="20"/>
                <w:szCs w:val="20"/>
              </w:rPr>
            </w:pPr>
          </w:p>
        </w:tc>
        <w:tc>
          <w:tcPr>
            <w:tcW w:w="900" w:type="dxa"/>
            <w:gridSpan w:val="6"/>
          </w:tcPr>
          <w:p w:rsidR="00252256" w:rsidRPr="00154278" w:rsidRDefault="00252256" w:rsidP="00252256">
            <w:pPr>
              <w:jc w:val="center"/>
              <w:rPr>
                <w:sz w:val="20"/>
                <w:szCs w:val="20"/>
              </w:rPr>
            </w:pPr>
            <w:r w:rsidRPr="00154278">
              <w:rPr>
                <w:sz w:val="20"/>
                <w:szCs w:val="20"/>
              </w:rPr>
              <w:t>150,0</w:t>
            </w:r>
          </w:p>
        </w:tc>
        <w:tc>
          <w:tcPr>
            <w:tcW w:w="962" w:type="dxa"/>
            <w:gridSpan w:val="10"/>
          </w:tcPr>
          <w:p w:rsidR="00252256" w:rsidRPr="00154278" w:rsidRDefault="00252256" w:rsidP="00252256">
            <w:pPr>
              <w:jc w:val="center"/>
              <w:rPr>
                <w:sz w:val="20"/>
                <w:szCs w:val="20"/>
              </w:rPr>
            </w:pPr>
          </w:p>
        </w:tc>
        <w:tc>
          <w:tcPr>
            <w:tcW w:w="565" w:type="dxa"/>
            <w:gridSpan w:val="6"/>
          </w:tcPr>
          <w:p w:rsidR="00252256" w:rsidRPr="00154278" w:rsidRDefault="00252256" w:rsidP="00252256">
            <w:pPr>
              <w:jc w:val="center"/>
              <w:rPr>
                <w:sz w:val="20"/>
                <w:szCs w:val="20"/>
              </w:rPr>
            </w:pPr>
          </w:p>
        </w:tc>
        <w:tc>
          <w:tcPr>
            <w:tcW w:w="680" w:type="dxa"/>
            <w:gridSpan w:val="11"/>
          </w:tcPr>
          <w:p w:rsidR="00252256" w:rsidRPr="00154278" w:rsidRDefault="00252256" w:rsidP="00252256">
            <w:pPr>
              <w:jc w:val="center"/>
              <w:rPr>
                <w:sz w:val="20"/>
                <w:szCs w:val="20"/>
              </w:rPr>
            </w:pPr>
            <w:r w:rsidRPr="00154278">
              <w:rPr>
                <w:sz w:val="20"/>
                <w:szCs w:val="20"/>
              </w:rPr>
              <w:t>150</w:t>
            </w:r>
          </w:p>
        </w:tc>
        <w:tc>
          <w:tcPr>
            <w:tcW w:w="525" w:type="dxa"/>
            <w:gridSpan w:val="4"/>
          </w:tcPr>
          <w:p w:rsidR="00252256" w:rsidRPr="00154278" w:rsidRDefault="00252256" w:rsidP="00252256">
            <w:pPr>
              <w:jc w:val="center"/>
              <w:rPr>
                <w:sz w:val="20"/>
                <w:szCs w:val="20"/>
              </w:rPr>
            </w:pPr>
          </w:p>
        </w:tc>
        <w:tc>
          <w:tcPr>
            <w:tcW w:w="1004" w:type="dxa"/>
            <w:gridSpan w:val="11"/>
          </w:tcPr>
          <w:p w:rsidR="00252256" w:rsidRPr="00154278" w:rsidRDefault="00252256" w:rsidP="00252256">
            <w:pPr>
              <w:jc w:val="center"/>
              <w:rPr>
                <w:sz w:val="20"/>
                <w:szCs w:val="20"/>
              </w:rPr>
            </w:pPr>
          </w:p>
        </w:tc>
        <w:tc>
          <w:tcPr>
            <w:tcW w:w="1535" w:type="dxa"/>
            <w:gridSpan w:val="7"/>
            <w:vMerge/>
          </w:tcPr>
          <w:p w:rsidR="00252256" w:rsidRPr="00154278" w:rsidRDefault="00252256" w:rsidP="00252256">
            <w:pPr>
              <w:jc w:val="center"/>
              <w:rPr>
                <w:sz w:val="20"/>
                <w:szCs w:val="20"/>
              </w:rPr>
            </w:pPr>
          </w:p>
        </w:tc>
      </w:tr>
      <w:tr w:rsidR="00252256" w:rsidRPr="00154278" w:rsidTr="00252256">
        <w:trPr>
          <w:gridAfter w:val="2"/>
          <w:wAfter w:w="128" w:type="dxa"/>
          <w:cantSplit/>
          <w:trHeight w:val="270"/>
        </w:trPr>
        <w:tc>
          <w:tcPr>
            <w:tcW w:w="15948" w:type="dxa"/>
            <w:gridSpan w:val="82"/>
          </w:tcPr>
          <w:p w:rsidR="00252256" w:rsidRPr="00154278" w:rsidRDefault="00252256" w:rsidP="00252256">
            <w:pPr>
              <w:jc w:val="center"/>
              <w:rPr>
                <w:sz w:val="20"/>
                <w:szCs w:val="20"/>
              </w:rPr>
            </w:pPr>
            <w:r w:rsidRPr="00154278">
              <w:rPr>
                <w:b/>
                <w:sz w:val="20"/>
                <w:szCs w:val="20"/>
              </w:rPr>
              <w:t>МБУК Куйбышевского района «Культурно-досуговый центр»</w:t>
            </w:r>
          </w:p>
        </w:tc>
      </w:tr>
      <w:tr w:rsidR="00252256" w:rsidRPr="00154278" w:rsidTr="00252256">
        <w:trPr>
          <w:gridAfter w:val="2"/>
          <w:wAfter w:w="128" w:type="dxa"/>
          <w:cantSplit/>
          <w:trHeight w:val="270"/>
        </w:trPr>
        <w:tc>
          <w:tcPr>
            <w:tcW w:w="2048" w:type="dxa"/>
          </w:tcPr>
          <w:p w:rsidR="00252256" w:rsidRPr="00154278" w:rsidRDefault="00252256" w:rsidP="00252256">
            <w:pPr>
              <w:rPr>
                <w:sz w:val="20"/>
                <w:szCs w:val="20"/>
              </w:rPr>
            </w:pPr>
            <w:r w:rsidRPr="00154278">
              <w:rPr>
                <w:sz w:val="20"/>
                <w:szCs w:val="20"/>
              </w:rPr>
              <w:lastRenderedPageBreak/>
              <w:t>Подготовка, переподготовка, повышение квалификации специалистов, обучение специалистов на условиях контрактной подготовки</w:t>
            </w:r>
          </w:p>
        </w:tc>
        <w:tc>
          <w:tcPr>
            <w:tcW w:w="5002" w:type="dxa"/>
            <w:gridSpan w:val="9"/>
          </w:tcPr>
          <w:p w:rsidR="00252256" w:rsidRPr="00154278" w:rsidRDefault="00252256" w:rsidP="00252256">
            <w:pPr>
              <w:rPr>
                <w:sz w:val="20"/>
                <w:szCs w:val="20"/>
              </w:rPr>
            </w:pPr>
          </w:p>
          <w:p w:rsidR="00252256" w:rsidRPr="00154278" w:rsidRDefault="00252256" w:rsidP="00252256">
            <w:pPr>
              <w:rPr>
                <w:sz w:val="20"/>
                <w:szCs w:val="20"/>
              </w:rPr>
            </w:pPr>
          </w:p>
          <w:p w:rsidR="00252256" w:rsidRPr="00154278" w:rsidRDefault="00252256" w:rsidP="00252256">
            <w:pPr>
              <w:rPr>
                <w:sz w:val="20"/>
                <w:szCs w:val="20"/>
              </w:rPr>
            </w:pPr>
            <w:r w:rsidRPr="00154278">
              <w:rPr>
                <w:sz w:val="20"/>
                <w:szCs w:val="20"/>
              </w:rPr>
              <w:t>Обучение специалистов культурно-досуговой деятельности</w:t>
            </w:r>
          </w:p>
          <w:p w:rsidR="00252256" w:rsidRPr="00154278" w:rsidRDefault="00252256" w:rsidP="00252256">
            <w:pPr>
              <w:rPr>
                <w:b/>
                <w:sz w:val="20"/>
                <w:szCs w:val="20"/>
              </w:rPr>
            </w:pPr>
            <w:r w:rsidRPr="00154278">
              <w:rPr>
                <w:b/>
                <w:sz w:val="20"/>
                <w:szCs w:val="20"/>
              </w:rPr>
              <w:t>РЦП «Развитие культуры в Куйбышевском районе на 2012-2016 годы»</w:t>
            </w:r>
          </w:p>
          <w:p w:rsidR="00252256" w:rsidRPr="00154278" w:rsidRDefault="00252256" w:rsidP="00252256">
            <w:pPr>
              <w:rPr>
                <w:b/>
                <w:sz w:val="20"/>
                <w:szCs w:val="20"/>
              </w:rPr>
            </w:pPr>
          </w:p>
          <w:p w:rsidR="00252256" w:rsidRPr="00154278" w:rsidRDefault="00252256" w:rsidP="00252256">
            <w:pPr>
              <w:rPr>
                <w:sz w:val="20"/>
                <w:szCs w:val="20"/>
              </w:rPr>
            </w:pPr>
          </w:p>
        </w:tc>
        <w:tc>
          <w:tcPr>
            <w:tcW w:w="1000" w:type="dxa"/>
            <w:gridSpan w:val="7"/>
          </w:tcPr>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100,0</w:t>
            </w:r>
          </w:p>
        </w:tc>
        <w:tc>
          <w:tcPr>
            <w:tcW w:w="948" w:type="dxa"/>
            <w:gridSpan w:val="5"/>
          </w:tcPr>
          <w:p w:rsidR="00252256" w:rsidRPr="00154278" w:rsidRDefault="00252256" w:rsidP="00252256">
            <w:pPr>
              <w:jc w:val="center"/>
              <w:rPr>
                <w:sz w:val="20"/>
                <w:szCs w:val="20"/>
              </w:rPr>
            </w:pPr>
          </w:p>
        </w:tc>
        <w:tc>
          <w:tcPr>
            <w:tcW w:w="779" w:type="dxa"/>
            <w:gridSpan w:val="5"/>
          </w:tcPr>
          <w:p w:rsidR="00252256" w:rsidRPr="00154278" w:rsidRDefault="00252256" w:rsidP="00252256">
            <w:pPr>
              <w:jc w:val="center"/>
              <w:rPr>
                <w:sz w:val="20"/>
                <w:szCs w:val="20"/>
              </w:rPr>
            </w:pPr>
          </w:p>
        </w:tc>
        <w:tc>
          <w:tcPr>
            <w:tcW w:w="900" w:type="dxa"/>
            <w:gridSpan w:val="6"/>
          </w:tcPr>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100,0</w:t>
            </w:r>
          </w:p>
        </w:tc>
        <w:tc>
          <w:tcPr>
            <w:tcW w:w="962" w:type="dxa"/>
            <w:gridSpan w:val="10"/>
          </w:tcPr>
          <w:p w:rsidR="00252256" w:rsidRPr="00154278" w:rsidRDefault="00252256" w:rsidP="00252256">
            <w:pPr>
              <w:jc w:val="center"/>
              <w:rPr>
                <w:sz w:val="20"/>
                <w:szCs w:val="20"/>
              </w:rPr>
            </w:pPr>
          </w:p>
        </w:tc>
        <w:tc>
          <w:tcPr>
            <w:tcW w:w="565" w:type="dxa"/>
            <w:gridSpan w:val="6"/>
          </w:tcPr>
          <w:p w:rsidR="00252256" w:rsidRPr="00154278" w:rsidRDefault="00252256" w:rsidP="00252256">
            <w:pPr>
              <w:jc w:val="center"/>
              <w:rPr>
                <w:sz w:val="20"/>
                <w:szCs w:val="20"/>
              </w:rPr>
            </w:pPr>
          </w:p>
        </w:tc>
        <w:tc>
          <w:tcPr>
            <w:tcW w:w="680" w:type="dxa"/>
            <w:gridSpan w:val="11"/>
          </w:tcPr>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100</w:t>
            </w:r>
          </w:p>
        </w:tc>
        <w:tc>
          <w:tcPr>
            <w:tcW w:w="724" w:type="dxa"/>
            <w:gridSpan w:val="6"/>
          </w:tcPr>
          <w:p w:rsidR="00252256" w:rsidRPr="00154278" w:rsidRDefault="00252256" w:rsidP="00252256">
            <w:pPr>
              <w:jc w:val="center"/>
              <w:rPr>
                <w:sz w:val="20"/>
                <w:szCs w:val="20"/>
              </w:rPr>
            </w:pPr>
          </w:p>
        </w:tc>
        <w:tc>
          <w:tcPr>
            <w:tcW w:w="805" w:type="dxa"/>
            <w:gridSpan w:val="9"/>
          </w:tcPr>
          <w:p w:rsidR="00252256" w:rsidRPr="00154278" w:rsidRDefault="00252256" w:rsidP="00252256">
            <w:pPr>
              <w:jc w:val="center"/>
              <w:rPr>
                <w:sz w:val="20"/>
                <w:szCs w:val="20"/>
              </w:rPr>
            </w:pPr>
          </w:p>
        </w:tc>
        <w:tc>
          <w:tcPr>
            <w:tcW w:w="1535" w:type="dxa"/>
            <w:gridSpan w:val="7"/>
            <w:vMerge w:val="restart"/>
          </w:tcPr>
          <w:p w:rsidR="00252256" w:rsidRPr="00154278" w:rsidRDefault="00252256" w:rsidP="00252256">
            <w:pPr>
              <w:jc w:val="center"/>
              <w:rPr>
                <w:sz w:val="20"/>
                <w:szCs w:val="20"/>
              </w:rPr>
            </w:pPr>
          </w:p>
          <w:p w:rsidR="00252256" w:rsidRPr="00154278" w:rsidRDefault="00252256" w:rsidP="00252256">
            <w:pPr>
              <w:rPr>
                <w:sz w:val="20"/>
                <w:szCs w:val="20"/>
              </w:rPr>
            </w:pPr>
          </w:p>
          <w:p w:rsidR="00252256" w:rsidRPr="00154278" w:rsidRDefault="00252256" w:rsidP="00252256">
            <w:pPr>
              <w:rPr>
                <w:sz w:val="20"/>
                <w:szCs w:val="20"/>
              </w:rPr>
            </w:pPr>
          </w:p>
          <w:p w:rsidR="00252256" w:rsidRPr="00154278" w:rsidRDefault="00252256" w:rsidP="00252256">
            <w:pPr>
              <w:rPr>
                <w:sz w:val="20"/>
                <w:szCs w:val="20"/>
              </w:rPr>
            </w:pPr>
            <w:r w:rsidRPr="00154278">
              <w:rPr>
                <w:sz w:val="20"/>
                <w:szCs w:val="20"/>
              </w:rPr>
              <w:t>По мере поступления финансирования</w:t>
            </w:r>
          </w:p>
          <w:p w:rsidR="00252256" w:rsidRPr="00154278" w:rsidRDefault="00252256" w:rsidP="00252256">
            <w:pPr>
              <w:rPr>
                <w:sz w:val="20"/>
                <w:szCs w:val="20"/>
              </w:rPr>
            </w:pPr>
            <w:r w:rsidRPr="00154278">
              <w:rPr>
                <w:sz w:val="20"/>
                <w:szCs w:val="20"/>
              </w:rPr>
              <w:t>Январь-декабрь</w:t>
            </w:r>
          </w:p>
          <w:p w:rsidR="00252256" w:rsidRPr="00154278" w:rsidRDefault="00252256" w:rsidP="00252256">
            <w:pPr>
              <w:rPr>
                <w:sz w:val="20"/>
                <w:szCs w:val="20"/>
              </w:rPr>
            </w:pPr>
            <w:r w:rsidRPr="00154278">
              <w:rPr>
                <w:sz w:val="20"/>
                <w:szCs w:val="20"/>
              </w:rPr>
              <w:t>ОК,</w:t>
            </w:r>
          </w:p>
          <w:p w:rsidR="00252256" w:rsidRPr="00154278" w:rsidRDefault="00252256" w:rsidP="00252256">
            <w:pPr>
              <w:rPr>
                <w:sz w:val="20"/>
                <w:szCs w:val="20"/>
              </w:rPr>
            </w:pPr>
            <w:r w:rsidRPr="00154278">
              <w:rPr>
                <w:sz w:val="20"/>
                <w:szCs w:val="20"/>
              </w:rPr>
              <w:t>МБУК КДЦ</w:t>
            </w:r>
          </w:p>
          <w:p w:rsidR="00252256" w:rsidRPr="00154278" w:rsidRDefault="00252256" w:rsidP="00252256">
            <w:pPr>
              <w:jc w:val="center"/>
              <w:rPr>
                <w:sz w:val="20"/>
                <w:szCs w:val="20"/>
              </w:rPr>
            </w:pPr>
          </w:p>
        </w:tc>
      </w:tr>
      <w:tr w:rsidR="00252256" w:rsidRPr="00154278" w:rsidTr="00252256">
        <w:trPr>
          <w:gridAfter w:val="2"/>
          <w:wAfter w:w="128" w:type="dxa"/>
          <w:cantSplit/>
          <w:trHeight w:val="1686"/>
        </w:trPr>
        <w:tc>
          <w:tcPr>
            <w:tcW w:w="2048" w:type="dxa"/>
            <w:vMerge w:val="restart"/>
          </w:tcPr>
          <w:p w:rsidR="00252256" w:rsidRPr="00154278" w:rsidRDefault="00252256" w:rsidP="00252256">
            <w:pPr>
              <w:rPr>
                <w:sz w:val="20"/>
                <w:szCs w:val="20"/>
              </w:rPr>
            </w:pPr>
            <w:r w:rsidRPr="00154278">
              <w:rPr>
                <w:sz w:val="20"/>
                <w:szCs w:val="20"/>
              </w:rPr>
              <w:t>Укрепление материально-технической базы учреждения</w:t>
            </w:r>
          </w:p>
          <w:p w:rsidR="00252256" w:rsidRPr="00154278" w:rsidRDefault="00252256" w:rsidP="00252256">
            <w:pPr>
              <w:rPr>
                <w:sz w:val="20"/>
                <w:szCs w:val="20"/>
              </w:rPr>
            </w:pPr>
          </w:p>
          <w:p w:rsidR="00252256" w:rsidRPr="00154278" w:rsidRDefault="00252256" w:rsidP="00252256">
            <w:pPr>
              <w:rPr>
                <w:sz w:val="20"/>
                <w:szCs w:val="20"/>
              </w:rPr>
            </w:pPr>
          </w:p>
          <w:p w:rsidR="00252256" w:rsidRPr="00154278" w:rsidRDefault="00252256" w:rsidP="00252256">
            <w:pPr>
              <w:rPr>
                <w:sz w:val="20"/>
                <w:szCs w:val="20"/>
              </w:rPr>
            </w:pPr>
          </w:p>
          <w:p w:rsidR="00252256" w:rsidRPr="00154278" w:rsidRDefault="00252256" w:rsidP="00252256">
            <w:pPr>
              <w:rPr>
                <w:sz w:val="20"/>
                <w:szCs w:val="20"/>
              </w:rPr>
            </w:pPr>
          </w:p>
          <w:p w:rsidR="00252256" w:rsidRPr="00154278" w:rsidRDefault="00252256" w:rsidP="00252256">
            <w:pPr>
              <w:rPr>
                <w:sz w:val="20"/>
                <w:szCs w:val="20"/>
              </w:rPr>
            </w:pPr>
          </w:p>
          <w:p w:rsidR="00252256" w:rsidRPr="00154278" w:rsidRDefault="00252256" w:rsidP="00252256">
            <w:pPr>
              <w:rPr>
                <w:sz w:val="20"/>
                <w:szCs w:val="20"/>
              </w:rPr>
            </w:pPr>
          </w:p>
          <w:p w:rsidR="00252256" w:rsidRPr="00154278" w:rsidRDefault="00252256" w:rsidP="00252256">
            <w:pPr>
              <w:rPr>
                <w:sz w:val="20"/>
                <w:szCs w:val="20"/>
              </w:rPr>
            </w:pPr>
          </w:p>
          <w:p w:rsidR="00252256" w:rsidRPr="00154278" w:rsidRDefault="00252256" w:rsidP="00252256">
            <w:pPr>
              <w:rPr>
                <w:sz w:val="20"/>
                <w:szCs w:val="20"/>
              </w:rPr>
            </w:pPr>
          </w:p>
          <w:p w:rsidR="00252256" w:rsidRPr="00154278" w:rsidRDefault="00252256" w:rsidP="00252256">
            <w:pPr>
              <w:rPr>
                <w:sz w:val="20"/>
                <w:szCs w:val="20"/>
              </w:rPr>
            </w:pPr>
          </w:p>
        </w:tc>
        <w:tc>
          <w:tcPr>
            <w:tcW w:w="5002" w:type="dxa"/>
            <w:gridSpan w:val="9"/>
          </w:tcPr>
          <w:p w:rsidR="00252256" w:rsidRPr="00154278" w:rsidRDefault="00252256" w:rsidP="00252256">
            <w:pPr>
              <w:rPr>
                <w:sz w:val="20"/>
                <w:szCs w:val="20"/>
              </w:rPr>
            </w:pPr>
          </w:p>
          <w:p w:rsidR="00252256" w:rsidRPr="00154278" w:rsidRDefault="00252256" w:rsidP="00252256">
            <w:pPr>
              <w:rPr>
                <w:sz w:val="20"/>
                <w:szCs w:val="20"/>
              </w:rPr>
            </w:pPr>
            <w:r w:rsidRPr="00154278">
              <w:rPr>
                <w:sz w:val="20"/>
                <w:szCs w:val="20"/>
              </w:rPr>
              <w:t>Приобретение оборудования, музыкальных инструментов, сценических костюмов</w:t>
            </w:r>
          </w:p>
          <w:p w:rsidR="00252256" w:rsidRPr="00154278" w:rsidRDefault="00252256" w:rsidP="00252256">
            <w:pPr>
              <w:rPr>
                <w:sz w:val="20"/>
                <w:szCs w:val="20"/>
              </w:rPr>
            </w:pPr>
          </w:p>
        </w:tc>
        <w:tc>
          <w:tcPr>
            <w:tcW w:w="1000" w:type="dxa"/>
            <w:gridSpan w:val="7"/>
          </w:tcPr>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373</w:t>
            </w:r>
          </w:p>
          <w:p w:rsidR="00252256" w:rsidRPr="00154278" w:rsidRDefault="00252256" w:rsidP="00252256">
            <w:pPr>
              <w:jc w:val="center"/>
              <w:rPr>
                <w:sz w:val="20"/>
                <w:szCs w:val="20"/>
              </w:rPr>
            </w:pPr>
          </w:p>
        </w:tc>
        <w:tc>
          <w:tcPr>
            <w:tcW w:w="948" w:type="dxa"/>
            <w:gridSpan w:val="5"/>
          </w:tcPr>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0</w:t>
            </w:r>
          </w:p>
        </w:tc>
        <w:tc>
          <w:tcPr>
            <w:tcW w:w="779" w:type="dxa"/>
            <w:gridSpan w:val="5"/>
          </w:tcPr>
          <w:p w:rsidR="00252256" w:rsidRPr="00154278" w:rsidRDefault="00252256" w:rsidP="00252256">
            <w:pPr>
              <w:jc w:val="center"/>
              <w:rPr>
                <w:sz w:val="20"/>
                <w:szCs w:val="20"/>
              </w:rPr>
            </w:pPr>
          </w:p>
        </w:tc>
        <w:tc>
          <w:tcPr>
            <w:tcW w:w="900" w:type="dxa"/>
            <w:gridSpan w:val="6"/>
          </w:tcPr>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95</w:t>
            </w:r>
          </w:p>
        </w:tc>
        <w:tc>
          <w:tcPr>
            <w:tcW w:w="962" w:type="dxa"/>
            <w:gridSpan w:val="10"/>
          </w:tcPr>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0</w:t>
            </w:r>
          </w:p>
        </w:tc>
        <w:tc>
          <w:tcPr>
            <w:tcW w:w="565" w:type="dxa"/>
            <w:gridSpan w:val="6"/>
          </w:tcPr>
          <w:p w:rsidR="00252256" w:rsidRPr="00154278" w:rsidRDefault="00252256" w:rsidP="00252256">
            <w:pPr>
              <w:jc w:val="center"/>
              <w:rPr>
                <w:sz w:val="20"/>
                <w:szCs w:val="20"/>
              </w:rPr>
            </w:pPr>
          </w:p>
        </w:tc>
        <w:tc>
          <w:tcPr>
            <w:tcW w:w="680" w:type="dxa"/>
            <w:gridSpan w:val="11"/>
          </w:tcPr>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95</w:t>
            </w:r>
          </w:p>
        </w:tc>
        <w:tc>
          <w:tcPr>
            <w:tcW w:w="724" w:type="dxa"/>
            <w:gridSpan w:val="6"/>
          </w:tcPr>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0</w:t>
            </w:r>
          </w:p>
        </w:tc>
        <w:tc>
          <w:tcPr>
            <w:tcW w:w="805" w:type="dxa"/>
            <w:gridSpan w:val="9"/>
          </w:tcPr>
          <w:p w:rsidR="00252256" w:rsidRPr="00154278" w:rsidRDefault="00252256" w:rsidP="00252256">
            <w:pPr>
              <w:jc w:val="center"/>
              <w:rPr>
                <w:sz w:val="20"/>
                <w:szCs w:val="20"/>
              </w:rPr>
            </w:pPr>
          </w:p>
        </w:tc>
        <w:tc>
          <w:tcPr>
            <w:tcW w:w="1535" w:type="dxa"/>
            <w:gridSpan w:val="7"/>
            <w:vMerge/>
          </w:tcPr>
          <w:p w:rsidR="00252256" w:rsidRPr="00154278" w:rsidRDefault="00252256" w:rsidP="00252256">
            <w:pPr>
              <w:jc w:val="center"/>
              <w:rPr>
                <w:sz w:val="20"/>
                <w:szCs w:val="20"/>
              </w:rPr>
            </w:pPr>
          </w:p>
        </w:tc>
      </w:tr>
      <w:tr w:rsidR="00252256" w:rsidRPr="00154278" w:rsidTr="00252256">
        <w:trPr>
          <w:gridAfter w:val="2"/>
          <w:wAfter w:w="128" w:type="dxa"/>
          <w:cantSplit/>
          <w:trHeight w:val="270"/>
        </w:trPr>
        <w:tc>
          <w:tcPr>
            <w:tcW w:w="2048" w:type="dxa"/>
            <w:vMerge/>
          </w:tcPr>
          <w:p w:rsidR="00252256" w:rsidRPr="00154278" w:rsidRDefault="00252256" w:rsidP="00252256">
            <w:pPr>
              <w:jc w:val="center"/>
              <w:rPr>
                <w:sz w:val="20"/>
                <w:szCs w:val="20"/>
              </w:rPr>
            </w:pPr>
          </w:p>
        </w:tc>
        <w:tc>
          <w:tcPr>
            <w:tcW w:w="5002" w:type="dxa"/>
            <w:gridSpan w:val="9"/>
          </w:tcPr>
          <w:p w:rsidR="00252256" w:rsidRPr="00154278" w:rsidRDefault="00252256" w:rsidP="00252256">
            <w:pPr>
              <w:rPr>
                <w:sz w:val="20"/>
                <w:szCs w:val="20"/>
              </w:rPr>
            </w:pPr>
            <w:r w:rsidRPr="00154278">
              <w:rPr>
                <w:sz w:val="20"/>
                <w:szCs w:val="20"/>
              </w:rPr>
              <w:t>Проведение капитальных и текущих ремонтов</w:t>
            </w:r>
          </w:p>
          <w:p w:rsidR="00252256" w:rsidRPr="00154278" w:rsidRDefault="00252256" w:rsidP="00252256">
            <w:pPr>
              <w:rPr>
                <w:b/>
                <w:sz w:val="20"/>
                <w:szCs w:val="20"/>
              </w:rPr>
            </w:pPr>
            <w:r w:rsidRPr="00154278">
              <w:rPr>
                <w:b/>
                <w:sz w:val="20"/>
                <w:szCs w:val="20"/>
              </w:rPr>
              <w:t>ДЦП «Культура Новосибирской области на 2012-2016 годы»,</w:t>
            </w:r>
          </w:p>
          <w:p w:rsidR="00252256" w:rsidRPr="00154278" w:rsidRDefault="00252256" w:rsidP="00252256">
            <w:pPr>
              <w:rPr>
                <w:rFonts w:eastAsia="Batang"/>
                <w:b/>
                <w:sz w:val="20"/>
                <w:szCs w:val="20"/>
                <w:lang w:eastAsia="ko-KR"/>
              </w:rPr>
            </w:pPr>
            <w:r w:rsidRPr="00154278">
              <w:rPr>
                <w:b/>
                <w:sz w:val="20"/>
                <w:szCs w:val="20"/>
              </w:rPr>
              <w:t>РЦП «Развитие культуры в Куйбышевском районе на 2012-2016 годы»</w:t>
            </w:r>
            <w:r w:rsidRPr="00154278">
              <w:rPr>
                <w:rFonts w:eastAsia="Batang"/>
                <w:b/>
                <w:sz w:val="20"/>
                <w:szCs w:val="20"/>
                <w:lang w:eastAsia="ko-KR"/>
              </w:rPr>
              <w:t xml:space="preserve"> </w:t>
            </w:r>
          </w:p>
          <w:p w:rsidR="00252256" w:rsidRPr="00154278" w:rsidRDefault="00252256" w:rsidP="00252256">
            <w:pPr>
              <w:jc w:val="center"/>
              <w:rPr>
                <w:sz w:val="20"/>
                <w:szCs w:val="20"/>
              </w:rPr>
            </w:pPr>
          </w:p>
        </w:tc>
        <w:tc>
          <w:tcPr>
            <w:tcW w:w="1000" w:type="dxa"/>
            <w:gridSpan w:val="7"/>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150</w:t>
            </w:r>
          </w:p>
        </w:tc>
        <w:tc>
          <w:tcPr>
            <w:tcW w:w="948" w:type="dxa"/>
            <w:gridSpan w:val="5"/>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0</w:t>
            </w:r>
          </w:p>
        </w:tc>
        <w:tc>
          <w:tcPr>
            <w:tcW w:w="779" w:type="dxa"/>
            <w:gridSpan w:val="5"/>
          </w:tcPr>
          <w:p w:rsidR="00252256" w:rsidRPr="00154278" w:rsidRDefault="00252256" w:rsidP="00252256">
            <w:pPr>
              <w:jc w:val="center"/>
              <w:rPr>
                <w:sz w:val="20"/>
                <w:szCs w:val="20"/>
              </w:rPr>
            </w:pPr>
          </w:p>
        </w:tc>
        <w:tc>
          <w:tcPr>
            <w:tcW w:w="900" w:type="dxa"/>
            <w:gridSpan w:val="6"/>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150</w:t>
            </w:r>
          </w:p>
        </w:tc>
        <w:tc>
          <w:tcPr>
            <w:tcW w:w="962" w:type="dxa"/>
            <w:gridSpan w:val="10"/>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2850</w:t>
            </w:r>
          </w:p>
        </w:tc>
        <w:tc>
          <w:tcPr>
            <w:tcW w:w="565" w:type="dxa"/>
            <w:gridSpan w:val="6"/>
          </w:tcPr>
          <w:p w:rsidR="00252256" w:rsidRPr="00154278" w:rsidRDefault="00252256" w:rsidP="00252256">
            <w:pPr>
              <w:jc w:val="center"/>
              <w:rPr>
                <w:sz w:val="20"/>
                <w:szCs w:val="20"/>
              </w:rPr>
            </w:pPr>
          </w:p>
        </w:tc>
        <w:tc>
          <w:tcPr>
            <w:tcW w:w="680" w:type="dxa"/>
            <w:gridSpan w:val="11"/>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150</w:t>
            </w:r>
          </w:p>
        </w:tc>
        <w:tc>
          <w:tcPr>
            <w:tcW w:w="724" w:type="dxa"/>
            <w:gridSpan w:val="6"/>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2850</w:t>
            </w:r>
          </w:p>
        </w:tc>
        <w:tc>
          <w:tcPr>
            <w:tcW w:w="805" w:type="dxa"/>
            <w:gridSpan w:val="9"/>
          </w:tcPr>
          <w:p w:rsidR="00252256" w:rsidRPr="00154278" w:rsidRDefault="00252256" w:rsidP="00252256">
            <w:pPr>
              <w:jc w:val="center"/>
              <w:rPr>
                <w:sz w:val="20"/>
                <w:szCs w:val="20"/>
              </w:rPr>
            </w:pPr>
          </w:p>
        </w:tc>
        <w:tc>
          <w:tcPr>
            <w:tcW w:w="1535" w:type="dxa"/>
            <w:gridSpan w:val="7"/>
          </w:tcPr>
          <w:p w:rsidR="00252256" w:rsidRPr="00154278" w:rsidRDefault="00252256" w:rsidP="00252256">
            <w:pPr>
              <w:jc w:val="center"/>
              <w:rPr>
                <w:sz w:val="20"/>
                <w:szCs w:val="20"/>
              </w:rPr>
            </w:pPr>
            <w:r w:rsidRPr="00154278">
              <w:rPr>
                <w:sz w:val="20"/>
                <w:szCs w:val="20"/>
              </w:rPr>
              <w:t>По мере поступления финансирования</w:t>
            </w:r>
          </w:p>
          <w:p w:rsidR="00252256" w:rsidRPr="00154278" w:rsidRDefault="00252256" w:rsidP="00252256">
            <w:pPr>
              <w:jc w:val="center"/>
              <w:rPr>
                <w:sz w:val="20"/>
                <w:szCs w:val="20"/>
              </w:rPr>
            </w:pPr>
            <w:r w:rsidRPr="00154278">
              <w:rPr>
                <w:sz w:val="20"/>
                <w:szCs w:val="20"/>
              </w:rPr>
              <w:t>ОК, МБУК УДЦ</w:t>
            </w:r>
          </w:p>
        </w:tc>
      </w:tr>
      <w:tr w:rsidR="00252256" w:rsidRPr="00154278" w:rsidTr="00252256">
        <w:trPr>
          <w:gridAfter w:val="2"/>
          <w:wAfter w:w="128" w:type="dxa"/>
          <w:cantSplit/>
          <w:trHeight w:val="270"/>
        </w:trPr>
        <w:tc>
          <w:tcPr>
            <w:tcW w:w="2048" w:type="dxa"/>
          </w:tcPr>
          <w:p w:rsidR="00252256" w:rsidRPr="00154278" w:rsidRDefault="00252256" w:rsidP="00252256">
            <w:pPr>
              <w:jc w:val="center"/>
              <w:rPr>
                <w:sz w:val="20"/>
                <w:szCs w:val="20"/>
              </w:rPr>
            </w:pPr>
            <w:r w:rsidRPr="00154278">
              <w:rPr>
                <w:sz w:val="20"/>
                <w:szCs w:val="20"/>
              </w:rPr>
              <w:t>Проведение мероприятий</w:t>
            </w:r>
          </w:p>
        </w:tc>
        <w:tc>
          <w:tcPr>
            <w:tcW w:w="5002" w:type="dxa"/>
            <w:gridSpan w:val="9"/>
          </w:tcPr>
          <w:p w:rsidR="00252256" w:rsidRPr="00154278" w:rsidRDefault="00252256" w:rsidP="00252256">
            <w:pPr>
              <w:jc w:val="center"/>
              <w:rPr>
                <w:sz w:val="20"/>
                <w:szCs w:val="20"/>
              </w:rPr>
            </w:pPr>
            <w:r w:rsidRPr="00154278">
              <w:rPr>
                <w:sz w:val="20"/>
                <w:szCs w:val="20"/>
              </w:rPr>
              <w:t>Приобретение призов и костюмов на мероприятия в рамках муниципального задания</w:t>
            </w:r>
          </w:p>
        </w:tc>
        <w:tc>
          <w:tcPr>
            <w:tcW w:w="1000" w:type="dxa"/>
            <w:gridSpan w:val="7"/>
          </w:tcPr>
          <w:p w:rsidR="00252256" w:rsidRPr="00154278" w:rsidRDefault="00252256" w:rsidP="00252256">
            <w:pPr>
              <w:jc w:val="center"/>
              <w:rPr>
                <w:sz w:val="20"/>
                <w:szCs w:val="20"/>
              </w:rPr>
            </w:pPr>
            <w:r w:rsidRPr="00154278">
              <w:rPr>
                <w:sz w:val="20"/>
                <w:szCs w:val="20"/>
              </w:rPr>
              <w:t>400,0</w:t>
            </w:r>
          </w:p>
        </w:tc>
        <w:tc>
          <w:tcPr>
            <w:tcW w:w="948" w:type="dxa"/>
            <w:gridSpan w:val="5"/>
          </w:tcPr>
          <w:p w:rsidR="00252256" w:rsidRPr="00154278" w:rsidRDefault="00252256" w:rsidP="00252256">
            <w:pPr>
              <w:jc w:val="center"/>
              <w:rPr>
                <w:sz w:val="20"/>
                <w:szCs w:val="20"/>
              </w:rPr>
            </w:pPr>
          </w:p>
        </w:tc>
        <w:tc>
          <w:tcPr>
            <w:tcW w:w="779" w:type="dxa"/>
            <w:gridSpan w:val="5"/>
          </w:tcPr>
          <w:p w:rsidR="00252256" w:rsidRPr="00154278" w:rsidRDefault="00252256" w:rsidP="00252256">
            <w:pPr>
              <w:jc w:val="center"/>
              <w:rPr>
                <w:sz w:val="20"/>
                <w:szCs w:val="20"/>
              </w:rPr>
            </w:pPr>
          </w:p>
        </w:tc>
        <w:tc>
          <w:tcPr>
            <w:tcW w:w="900" w:type="dxa"/>
            <w:gridSpan w:val="6"/>
          </w:tcPr>
          <w:p w:rsidR="00252256" w:rsidRPr="00154278" w:rsidRDefault="00252256" w:rsidP="00252256">
            <w:pPr>
              <w:jc w:val="center"/>
              <w:rPr>
                <w:sz w:val="20"/>
                <w:szCs w:val="20"/>
              </w:rPr>
            </w:pPr>
            <w:r w:rsidRPr="00154278">
              <w:rPr>
                <w:sz w:val="20"/>
                <w:szCs w:val="20"/>
              </w:rPr>
              <w:t>400,0</w:t>
            </w:r>
          </w:p>
        </w:tc>
        <w:tc>
          <w:tcPr>
            <w:tcW w:w="962" w:type="dxa"/>
            <w:gridSpan w:val="10"/>
          </w:tcPr>
          <w:p w:rsidR="00252256" w:rsidRPr="00154278" w:rsidRDefault="00252256" w:rsidP="00252256">
            <w:pPr>
              <w:jc w:val="center"/>
              <w:rPr>
                <w:sz w:val="20"/>
                <w:szCs w:val="20"/>
              </w:rPr>
            </w:pPr>
          </w:p>
        </w:tc>
        <w:tc>
          <w:tcPr>
            <w:tcW w:w="565" w:type="dxa"/>
            <w:gridSpan w:val="6"/>
          </w:tcPr>
          <w:p w:rsidR="00252256" w:rsidRPr="00154278" w:rsidRDefault="00252256" w:rsidP="00252256">
            <w:pPr>
              <w:jc w:val="center"/>
              <w:rPr>
                <w:sz w:val="20"/>
                <w:szCs w:val="20"/>
              </w:rPr>
            </w:pPr>
          </w:p>
        </w:tc>
        <w:tc>
          <w:tcPr>
            <w:tcW w:w="680" w:type="dxa"/>
            <w:gridSpan w:val="11"/>
          </w:tcPr>
          <w:p w:rsidR="00252256" w:rsidRPr="00154278" w:rsidRDefault="00252256" w:rsidP="00252256">
            <w:pPr>
              <w:jc w:val="center"/>
              <w:rPr>
                <w:sz w:val="20"/>
                <w:szCs w:val="20"/>
              </w:rPr>
            </w:pPr>
            <w:r w:rsidRPr="00154278">
              <w:rPr>
                <w:sz w:val="20"/>
                <w:szCs w:val="20"/>
              </w:rPr>
              <w:t>400</w:t>
            </w:r>
          </w:p>
        </w:tc>
        <w:tc>
          <w:tcPr>
            <w:tcW w:w="724" w:type="dxa"/>
            <w:gridSpan w:val="6"/>
          </w:tcPr>
          <w:p w:rsidR="00252256" w:rsidRPr="00154278" w:rsidRDefault="00252256" w:rsidP="00252256">
            <w:pPr>
              <w:jc w:val="center"/>
              <w:rPr>
                <w:sz w:val="20"/>
                <w:szCs w:val="20"/>
              </w:rPr>
            </w:pPr>
          </w:p>
        </w:tc>
        <w:tc>
          <w:tcPr>
            <w:tcW w:w="805" w:type="dxa"/>
            <w:gridSpan w:val="9"/>
          </w:tcPr>
          <w:p w:rsidR="00252256" w:rsidRPr="00154278" w:rsidRDefault="00252256" w:rsidP="00252256">
            <w:pPr>
              <w:jc w:val="center"/>
              <w:rPr>
                <w:sz w:val="20"/>
                <w:szCs w:val="20"/>
              </w:rPr>
            </w:pPr>
          </w:p>
        </w:tc>
        <w:tc>
          <w:tcPr>
            <w:tcW w:w="1535" w:type="dxa"/>
            <w:gridSpan w:val="7"/>
          </w:tcPr>
          <w:p w:rsidR="00252256" w:rsidRPr="00154278" w:rsidRDefault="00252256" w:rsidP="00252256">
            <w:pPr>
              <w:jc w:val="center"/>
              <w:rPr>
                <w:sz w:val="20"/>
                <w:szCs w:val="20"/>
              </w:rPr>
            </w:pPr>
            <w:r w:rsidRPr="00154278">
              <w:rPr>
                <w:sz w:val="20"/>
                <w:szCs w:val="20"/>
              </w:rPr>
              <w:t>ОК, МБУК УДЦ</w:t>
            </w:r>
          </w:p>
        </w:tc>
      </w:tr>
      <w:tr w:rsidR="00252256" w:rsidRPr="00154278" w:rsidTr="00252256">
        <w:trPr>
          <w:gridAfter w:val="2"/>
          <w:wAfter w:w="128" w:type="dxa"/>
          <w:cantSplit/>
          <w:trHeight w:val="270"/>
        </w:trPr>
        <w:tc>
          <w:tcPr>
            <w:tcW w:w="15948" w:type="dxa"/>
            <w:gridSpan w:val="82"/>
          </w:tcPr>
          <w:p w:rsidR="00252256" w:rsidRPr="00154278" w:rsidRDefault="00252256" w:rsidP="00252256">
            <w:pPr>
              <w:jc w:val="center"/>
              <w:rPr>
                <w:sz w:val="20"/>
                <w:szCs w:val="20"/>
              </w:rPr>
            </w:pPr>
            <w:r w:rsidRPr="00154278">
              <w:rPr>
                <w:b/>
                <w:sz w:val="20"/>
                <w:szCs w:val="20"/>
              </w:rPr>
              <w:lastRenderedPageBreak/>
              <w:t>МКУК г. Куйбышева «Музейный комплекс»</w:t>
            </w:r>
          </w:p>
        </w:tc>
      </w:tr>
      <w:tr w:rsidR="00252256" w:rsidRPr="00154278" w:rsidTr="00252256">
        <w:trPr>
          <w:gridAfter w:val="2"/>
          <w:wAfter w:w="128" w:type="dxa"/>
          <w:cantSplit/>
          <w:trHeight w:val="270"/>
        </w:trPr>
        <w:tc>
          <w:tcPr>
            <w:tcW w:w="2048" w:type="dxa"/>
            <w:vMerge w:val="restart"/>
          </w:tcPr>
          <w:p w:rsidR="00252256" w:rsidRPr="00154278" w:rsidRDefault="00252256" w:rsidP="00252256">
            <w:pPr>
              <w:rPr>
                <w:sz w:val="20"/>
                <w:szCs w:val="20"/>
              </w:rPr>
            </w:pPr>
            <w:r w:rsidRPr="00154278">
              <w:rPr>
                <w:sz w:val="20"/>
                <w:szCs w:val="20"/>
              </w:rPr>
              <w:t>Укрепление материально-технической базы учреждения</w:t>
            </w:r>
          </w:p>
          <w:p w:rsidR="00252256" w:rsidRPr="00154278" w:rsidRDefault="00252256" w:rsidP="00252256">
            <w:pPr>
              <w:rPr>
                <w:sz w:val="20"/>
                <w:szCs w:val="20"/>
              </w:rPr>
            </w:pPr>
          </w:p>
        </w:tc>
        <w:tc>
          <w:tcPr>
            <w:tcW w:w="5002" w:type="dxa"/>
            <w:gridSpan w:val="9"/>
          </w:tcPr>
          <w:p w:rsidR="00252256" w:rsidRPr="00154278" w:rsidRDefault="00252256" w:rsidP="00252256">
            <w:pPr>
              <w:rPr>
                <w:sz w:val="20"/>
                <w:szCs w:val="20"/>
              </w:rPr>
            </w:pPr>
            <w:r w:rsidRPr="00154278">
              <w:rPr>
                <w:sz w:val="20"/>
                <w:szCs w:val="20"/>
              </w:rPr>
              <w:t>Приобретение музейного оборудования, компьютеров.</w:t>
            </w:r>
          </w:p>
          <w:p w:rsidR="00252256" w:rsidRPr="00154278" w:rsidRDefault="00252256" w:rsidP="00252256">
            <w:pPr>
              <w:rPr>
                <w:sz w:val="20"/>
                <w:szCs w:val="20"/>
              </w:rPr>
            </w:pPr>
            <w:r w:rsidRPr="00154278">
              <w:rPr>
                <w:sz w:val="20"/>
                <w:szCs w:val="20"/>
              </w:rPr>
              <w:t>Приобретение весов для взвешивания драгметалла</w:t>
            </w:r>
          </w:p>
        </w:tc>
        <w:tc>
          <w:tcPr>
            <w:tcW w:w="1000" w:type="dxa"/>
            <w:gridSpan w:val="7"/>
          </w:tcPr>
          <w:p w:rsidR="00252256" w:rsidRPr="00154278" w:rsidRDefault="00252256" w:rsidP="00252256">
            <w:pPr>
              <w:jc w:val="center"/>
              <w:rPr>
                <w:sz w:val="20"/>
                <w:szCs w:val="20"/>
              </w:rPr>
            </w:pPr>
            <w:r w:rsidRPr="00154278">
              <w:rPr>
                <w:sz w:val="20"/>
                <w:szCs w:val="20"/>
              </w:rPr>
              <w:t>100,0</w:t>
            </w:r>
          </w:p>
        </w:tc>
        <w:tc>
          <w:tcPr>
            <w:tcW w:w="948" w:type="dxa"/>
            <w:gridSpan w:val="5"/>
          </w:tcPr>
          <w:p w:rsidR="00252256" w:rsidRPr="00154278" w:rsidRDefault="00252256" w:rsidP="00252256">
            <w:pPr>
              <w:jc w:val="center"/>
              <w:rPr>
                <w:sz w:val="20"/>
                <w:szCs w:val="20"/>
              </w:rPr>
            </w:pPr>
          </w:p>
        </w:tc>
        <w:tc>
          <w:tcPr>
            <w:tcW w:w="779" w:type="dxa"/>
            <w:gridSpan w:val="5"/>
          </w:tcPr>
          <w:p w:rsidR="00252256" w:rsidRPr="00154278" w:rsidRDefault="00252256" w:rsidP="00252256">
            <w:pPr>
              <w:jc w:val="center"/>
              <w:rPr>
                <w:sz w:val="20"/>
                <w:szCs w:val="20"/>
              </w:rPr>
            </w:pPr>
          </w:p>
        </w:tc>
        <w:tc>
          <w:tcPr>
            <w:tcW w:w="900" w:type="dxa"/>
            <w:gridSpan w:val="6"/>
          </w:tcPr>
          <w:p w:rsidR="00252256" w:rsidRPr="00154278" w:rsidRDefault="00252256" w:rsidP="00252256">
            <w:pPr>
              <w:jc w:val="center"/>
              <w:rPr>
                <w:sz w:val="20"/>
                <w:szCs w:val="20"/>
              </w:rPr>
            </w:pPr>
            <w:r w:rsidRPr="00154278">
              <w:rPr>
                <w:sz w:val="20"/>
                <w:szCs w:val="20"/>
              </w:rPr>
              <w:t>100,0</w:t>
            </w:r>
          </w:p>
        </w:tc>
        <w:tc>
          <w:tcPr>
            <w:tcW w:w="962" w:type="dxa"/>
            <w:gridSpan w:val="10"/>
          </w:tcPr>
          <w:p w:rsidR="00252256" w:rsidRPr="00154278" w:rsidRDefault="00252256" w:rsidP="00252256">
            <w:pPr>
              <w:jc w:val="center"/>
              <w:rPr>
                <w:sz w:val="20"/>
                <w:szCs w:val="20"/>
              </w:rPr>
            </w:pPr>
          </w:p>
        </w:tc>
        <w:tc>
          <w:tcPr>
            <w:tcW w:w="493" w:type="dxa"/>
            <w:gridSpan w:val="5"/>
          </w:tcPr>
          <w:p w:rsidR="00252256" w:rsidRPr="00154278" w:rsidRDefault="00252256" w:rsidP="00252256">
            <w:pPr>
              <w:jc w:val="center"/>
              <w:rPr>
                <w:sz w:val="20"/>
                <w:szCs w:val="20"/>
              </w:rPr>
            </w:pPr>
          </w:p>
        </w:tc>
        <w:tc>
          <w:tcPr>
            <w:tcW w:w="752" w:type="dxa"/>
            <w:gridSpan w:val="12"/>
          </w:tcPr>
          <w:p w:rsidR="00252256" w:rsidRPr="00154278" w:rsidRDefault="00252256" w:rsidP="00252256">
            <w:pPr>
              <w:jc w:val="center"/>
              <w:rPr>
                <w:sz w:val="20"/>
                <w:szCs w:val="20"/>
              </w:rPr>
            </w:pPr>
            <w:r w:rsidRPr="00154278">
              <w:rPr>
                <w:sz w:val="20"/>
                <w:szCs w:val="20"/>
              </w:rPr>
              <w:t>100</w:t>
            </w:r>
          </w:p>
        </w:tc>
        <w:tc>
          <w:tcPr>
            <w:tcW w:w="525" w:type="dxa"/>
            <w:gridSpan w:val="4"/>
          </w:tcPr>
          <w:p w:rsidR="00252256" w:rsidRPr="00154278" w:rsidRDefault="00252256" w:rsidP="00252256">
            <w:pPr>
              <w:jc w:val="center"/>
              <w:rPr>
                <w:sz w:val="20"/>
                <w:szCs w:val="20"/>
              </w:rPr>
            </w:pPr>
          </w:p>
        </w:tc>
        <w:tc>
          <w:tcPr>
            <w:tcW w:w="1004" w:type="dxa"/>
            <w:gridSpan w:val="11"/>
          </w:tcPr>
          <w:p w:rsidR="00252256" w:rsidRPr="00154278" w:rsidRDefault="00252256" w:rsidP="00252256">
            <w:pPr>
              <w:jc w:val="center"/>
              <w:rPr>
                <w:sz w:val="20"/>
                <w:szCs w:val="20"/>
              </w:rPr>
            </w:pPr>
          </w:p>
        </w:tc>
        <w:tc>
          <w:tcPr>
            <w:tcW w:w="1535" w:type="dxa"/>
            <w:gridSpan w:val="7"/>
          </w:tcPr>
          <w:p w:rsidR="00252256" w:rsidRPr="00154278" w:rsidRDefault="00252256" w:rsidP="00252256">
            <w:pPr>
              <w:jc w:val="center"/>
              <w:rPr>
                <w:sz w:val="20"/>
                <w:szCs w:val="20"/>
              </w:rPr>
            </w:pPr>
            <w:r w:rsidRPr="00154278">
              <w:rPr>
                <w:sz w:val="20"/>
                <w:szCs w:val="20"/>
              </w:rPr>
              <w:t>МКУК МК</w:t>
            </w:r>
          </w:p>
        </w:tc>
      </w:tr>
      <w:tr w:rsidR="00252256" w:rsidRPr="00154278" w:rsidTr="00252256">
        <w:trPr>
          <w:gridAfter w:val="2"/>
          <w:wAfter w:w="128" w:type="dxa"/>
          <w:cantSplit/>
          <w:trHeight w:val="195"/>
        </w:trPr>
        <w:tc>
          <w:tcPr>
            <w:tcW w:w="2048" w:type="dxa"/>
            <w:vMerge/>
          </w:tcPr>
          <w:p w:rsidR="00252256" w:rsidRPr="00154278" w:rsidRDefault="00252256" w:rsidP="00252256">
            <w:pPr>
              <w:jc w:val="center"/>
              <w:rPr>
                <w:sz w:val="20"/>
                <w:szCs w:val="20"/>
              </w:rPr>
            </w:pPr>
          </w:p>
        </w:tc>
        <w:tc>
          <w:tcPr>
            <w:tcW w:w="5002" w:type="dxa"/>
            <w:gridSpan w:val="9"/>
          </w:tcPr>
          <w:p w:rsidR="00252256" w:rsidRPr="00154278" w:rsidRDefault="00252256" w:rsidP="00252256">
            <w:pPr>
              <w:rPr>
                <w:sz w:val="20"/>
                <w:szCs w:val="20"/>
              </w:rPr>
            </w:pPr>
            <w:r w:rsidRPr="00154278">
              <w:rPr>
                <w:sz w:val="20"/>
                <w:szCs w:val="20"/>
              </w:rPr>
              <w:t>Установка и приобретение кондиционеров</w:t>
            </w:r>
          </w:p>
        </w:tc>
        <w:tc>
          <w:tcPr>
            <w:tcW w:w="1000" w:type="dxa"/>
            <w:gridSpan w:val="7"/>
          </w:tcPr>
          <w:p w:rsidR="00252256" w:rsidRPr="00154278" w:rsidRDefault="00252256" w:rsidP="00252256">
            <w:pPr>
              <w:jc w:val="center"/>
              <w:rPr>
                <w:sz w:val="20"/>
                <w:szCs w:val="20"/>
              </w:rPr>
            </w:pPr>
            <w:r w:rsidRPr="00154278">
              <w:rPr>
                <w:sz w:val="20"/>
                <w:szCs w:val="20"/>
              </w:rPr>
              <w:t>100,0</w:t>
            </w:r>
          </w:p>
        </w:tc>
        <w:tc>
          <w:tcPr>
            <w:tcW w:w="948" w:type="dxa"/>
            <w:gridSpan w:val="5"/>
          </w:tcPr>
          <w:p w:rsidR="00252256" w:rsidRPr="00154278" w:rsidRDefault="00252256" w:rsidP="00252256">
            <w:pPr>
              <w:jc w:val="center"/>
              <w:rPr>
                <w:sz w:val="20"/>
                <w:szCs w:val="20"/>
              </w:rPr>
            </w:pPr>
          </w:p>
        </w:tc>
        <w:tc>
          <w:tcPr>
            <w:tcW w:w="779" w:type="dxa"/>
            <w:gridSpan w:val="5"/>
          </w:tcPr>
          <w:p w:rsidR="00252256" w:rsidRPr="00154278" w:rsidRDefault="00252256" w:rsidP="00252256">
            <w:pPr>
              <w:jc w:val="center"/>
              <w:rPr>
                <w:sz w:val="20"/>
                <w:szCs w:val="20"/>
              </w:rPr>
            </w:pPr>
          </w:p>
        </w:tc>
        <w:tc>
          <w:tcPr>
            <w:tcW w:w="900" w:type="dxa"/>
            <w:gridSpan w:val="6"/>
          </w:tcPr>
          <w:p w:rsidR="00252256" w:rsidRPr="00154278" w:rsidRDefault="00252256" w:rsidP="00252256">
            <w:pPr>
              <w:jc w:val="center"/>
              <w:rPr>
                <w:sz w:val="20"/>
                <w:szCs w:val="20"/>
              </w:rPr>
            </w:pPr>
          </w:p>
        </w:tc>
        <w:tc>
          <w:tcPr>
            <w:tcW w:w="962" w:type="dxa"/>
            <w:gridSpan w:val="10"/>
          </w:tcPr>
          <w:p w:rsidR="00252256" w:rsidRPr="00154278" w:rsidRDefault="00252256" w:rsidP="00252256">
            <w:pPr>
              <w:jc w:val="center"/>
              <w:rPr>
                <w:sz w:val="20"/>
                <w:szCs w:val="20"/>
              </w:rPr>
            </w:pPr>
          </w:p>
        </w:tc>
        <w:tc>
          <w:tcPr>
            <w:tcW w:w="493" w:type="dxa"/>
            <w:gridSpan w:val="5"/>
          </w:tcPr>
          <w:p w:rsidR="00252256" w:rsidRPr="00154278" w:rsidRDefault="00252256" w:rsidP="00252256">
            <w:pPr>
              <w:jc w:val="center"/>
              <w:rPr>
                <w:sz w:val="20"/>
                <w:szCs w:val="20"/>
              </w:rPr>
            </w:pPr>
          </w:p>
        </w:tc>
        <w:tc>
          <w:tcPr>
            <w:tcW w:w="752" w:type="dxa"/>
            <w:gridSpan w:val="12"/>
          </w:tcPr>
          <w:p w:rsidR="00252256" w:rsidRPr="00154278" w:rsidRDefault="00252256" w:rsidP="00252256">
            <w:pPr>
              <w:jc w:val="center"/>
              <w:rPr>
                <w:sz w:val="20"/>
                <w:szCs w:val="20"/>
              </w:rPr>
            </w:pPr>
          </w:p>
        </w:tc>
        <w:tc>
          <w:tcPr>
            <w:tcW w:w="525" w:type="dxa"/>
            <w:gridSpan w:val="4"/>
          </w:tcPr>
          <w:p w:rsidR="00252256" w:rsidRPr="00154278" w:rsidRDefault="00252256" w:rsidP="00252256">
            <w:pPr>
              <w:jc w:val="center"/>
              <w:rPr>
                <w:sz w:val="20"/>
                <w:szCs w:val="20"/>
              </w:rPr>
            </w:pPr>
          </w:p>
        </w:tc>
        <w:tc>
          <w:tcPr>
            <w:tcW w:w="1004" w:type="dxa"/>
            <w:gridSpan w:val="11"/>
          </w:tcPr>
          <w:p w:rsidR="00252256" w:rsidRPr="00154278" w:rsidRDefault="00252256" w:rsidP="00252256">
            <w:pPr>
              <w:jc w:val="center"/>
              <w:rPr>
                <w:sz w:val="20"/>
                <w:szCs w:val="20"/>
              </w:rPr>
            </w:pPr>
          </w:p>
        </w:tc>
        <w:tc>
          <w:tcPr>
            <w:tcW w:w="1535" w:type="dxa"/>
            <w:gridSpan w:val="7"/>
          </w:tcPr>
          <w:p w:rsidR="00252256" w:rsidRPr="00154278" w:rsidRDefault="00252256" w:rsidP="00252256">
            <w:pPr>
              <w:jc w:val="center"/>
              <w:rPr>
                <w:sz w:val="20"/>
                <w:szCs w:val="20"/>
              </w:rPr>
            </w:pPr>
            <w:r w:rsidRPr="00154278">
              <w:rPr>
                <w:sz w:val="20"/>
                <w:szCs w:val="20"/>
              </w:rPr>
              <w:t>МКУК МК</w:t>
            </w:r>
          </w:p>
        </w:tc>
      </w:tr>
      <w:tr w:rsidR="00252256" w:rsidRPr="00154278" w:rsidTr="00252256">
        <w:trPr>
          <w:gridAfter w:val="2"/>
          <w:wAfter w:w="128" w:type="dxa"/>
          <w:cantSplit/>
          <w:trHeight w:val="270"/>
        </w:trPr>
        <w:tc>
          <w:tcPr>
            <w:tcW w:w="2048" w:type="dxa"/>
          </w:tcPr>
          <w:p w:rsidR="00252256" w:rsidRPr="00154278" w:rsidRDefault="00252256" w:rsidP="00252256">
            <w:pPr>
              <w:rPr>
                <w:sz w:val="20"/>
                <w:szCs w:val="20"/>
              </w:rPr>
            </w:pPr>
            <w:r w:rsidRPr="00154278">
              <w:rPr>
                <w:sz w:val="20"/>
                <w:szCs w:val="20"/>
              </w:rPr>
              <w:t>Сохранение памятников культуры</w:t>
            </w:r>
          </w:p>
        </w:tc>
        <w:tc>
          <w:tcPr>
            <w:tcW w:w="5002" w:type="dxa"/>
            <w:gridSpan w:val="9"/>
          </w:tcPr>
          <w:p w:rsidR="00252256" w:rsidRPr="00154278" w:rsidRDefault="00252256" w:rsidP="00252256">
            <w:pPr>
              <w:rPr>
                <w:sz w:val="20"/>
                <w:szCs w:val="20"/>
              </w:rPr>
            </w:pPr>
            <w:r w:rsidRPr="00154278">
              <w:rPr>
                <w:sz w:val="20"/>
                <w:szCs w:val="20"/>
              </w:rPr>
              <w:t>Ремонтно-реставрационные работы на объектах историко-архитектурной достопримечательности</w:t>
            </w:r>
            <w:r w:rsidRPr="00154278">
              <w:rPr>
                <w:rFonts w:eastAsia="Batang"/>
                <w:sz w:val="20"/>
                <w:szCs w:val="20"/>
                <w:lang w:eastAsia="ko-KR"/>
              </w:rPr>
              <w:t xml:space="preserve"> </w:t>
            </w:r>
            <w:r w:rsidRPr="00154278">
              <w:rPr>
                <w:rFonts w:eastAsia="Batang"/>
                <w:b/>
                <w:sz w:val="20"/>
                <w:szCs w:val="20"/>
                <w:lang w:eastAsia="ko-KR"/>
              </w:rPr>
              <w:t>ДЦП «Формирование системы достопримечательных мест, историко-культурных заповедников и музейно-туристических комплексов в Новосибирской области на 2012-2017 годы»</w:t>
            </w:r>
          </w:p>
        </w:tc>
        <w:tc>
          <w:tcPr>
            <w:tcW w:w="1000" w:type="dxa"/>
            <w:gridSpan w:val="7"/>
          </w:tcPr>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1105</w:t>
            </w:r>
          </w:p>
        </w:tc>
        <w:tc>
          <w:tcPr>
            <w:tcW w:w="948" w:type="dxa"/>
            <w:gridSpan w:val="5"/>
          </w:tcPr>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tc>
        <w:tc>
          <w:tcPr>
            <w:tcW w:w="779" w:type="dxa"/>
            <w:gridSpan w:val="5"/>
          </w:tcPr>
          <w:p w:rsidR="00252256" w:rsidRPr="00154278" w:rsidRDefault="00252256" w:rsidP="00252256">
            <w:pPr>
              <w:jc w:val="center"/>
              <w:rPr>
                <w:sz w:val="20"/>
                <w:szCs w:val="20"/>
              </w:rPr>
            </w:pPr>
          </w:p>
        </w:tc>
        <w:tc>
          <w:tcPr>
            <w:tcW w:w="900" w:type="dxa"/>
            <w:gridSpan w:val="6"/>
          </w:tcPr>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590</w:t>
            </w:r>
          </w:p>
        </w:tc>
        <w:tc>
          <w:tcPr>
            <w:tcW w:w="962" w:type="dxa"/>
            <w:gridSpan w:val="10"/>
          </w:tcPr>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tc>
        <w:tc>
          <w:tcPr>
            <w:tcW w:w="493" w:type="dxa"/>
            <w:gridSpan w:val="5"/>
          </w:tcPr>
          <w:p w:rsidR="00252256" w:rsidRPr="00154278" w:rsidRDefault="00252256" w:rsidP="00252256">
            <w:pPr>
              <w:jc w:val="center"/>
              <w:rPr>
                <w:sz w:val="20"/>
                <w:szCs w:val="20"/>
              </w:rPr>
            </w:pPr>
          </w:p>
        </w:tc>
        <w:tc>
          <w:tcPr>
            <w:tcW w:w="752" w:type="dxa"/>
            <w:gridSpan w:val="12"/>
          </w:tcPr>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1400</w:t>
            </w:r>
          </w:p>
        </w:tc>
        <w:tc>
          <w:tcPr>
            <w:tcW w:w="525" w:type="dxa"/>
            <w:gridSpan w:val="4"/>
          </w:tcPr>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tc>
        <w:tc>
          <w:tcPr>
            <w:tcW w:w="1004" w:type="dxa"/>
            <w:gridSpan w:val="11"/>
          </w:tcPr>
          <w:p w:rsidR="00252256" w:rsidRPr="00154278" w:rsidRDefault="00252256" w:rsidP="00252256">
            <w:pPr>
              <w:jc w:val="center"/>
              <w:rPr>
                <w:sz w:val="20"/>
                <w:szCs w:val="20"/>
              </w:rPr>
            </w:pPr>
          </w:p>
        </w:tc>
        <w:tc>
          <w:tcPr>
            <w:tcW w:w="1535" w:type="dxa"/>
            <w:gridSpan w:val="7"/>
          </w:tcPr>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МКУК МК</w:t>
            </w:r>
          </w:p>
        </w:tc>
      </w:tr>
      <w:tr w:rsidR="00252256" w:rsidRPr="00154278" w:rsidTr="00252256">
        <w:trPr>
          <w:gridAfter w:val="2"/>
          <w:wAfter w:w="128" w:type="dxa"/>
          <w:cantSplit/>
          <w:trHeight w:val="270"/>
        </w:trPr>
        <w:tc>
          <w:tcPr>
            <w:tcW w:w="2048" w:type="dxa"/>
            <w:vMerge w:val="restart"/>
          </w:tcPr>
          <w:p w:rsidR="00252256" w:rsidRPr="00154278" w:rsidRDefault="00252256" w:rsidP="00252256">
            <w:pPr>
              <w:rPr>
                <w:sz w:val="20"/>
                <w:szCs w:val="20"/>
              </w:rPr>
            </w:pPr>
            <w:r w:rsidRPr="00154278">
              <w:rPr>
                <w:sz w:val="20"/>
                <w:szCs w:val="20"/>
              </w:rPr>
              <w:t>Пополнение фондов музея</w:t>
            </w:r>
          </w:p>
        </w:tc>
        <w:tc>
          <w:tcPr>
            <w:tcW w:w="5002" w:type="dxa"/>
            <w:gridSpan w:val="9"/>
          </w:tcPr>
          <w:p w:rsidR="00252256" w:rsidRPr="00154278" w:rsidRDefault="00252256" w:rsidP="00252256">
            <w:pPr>
              <w:rPr>
                <w:sz w:val="20"/>
                <w:szCs w:val="20"/>
              </w:rPr>
            </w:pPr>
            <w:r w:rsidRPr="00154278">
              <w:rPr>
                <w:sz w:val="20"/>
                <w:szCs w:val="20"/>
              </w:rPr>
              <w:t>Приобретение и изготовление музейных экспонатов и картин местных художников</w:t>
            </w:r>
          </w:p>
        </w:tc>
        <w:tc>
          <w:tcPr>
            <w:tcW w:w="1000" w:type="dxa"/>
            <w:gridSpan w:val="7"/>
          </w:tcPr>
          <w:p w:rsidR="00252256" w:rsidRPr="00154278" w:rsidRDefault="00252256" w:rsidP="00252256">
            <w:pPr>
              <w:jc w:val="center"/>
              <w:rPr>
                <w:sz w:val="20"/>
                <w:szCs w:val="20"/>
              </w:rPr>
            </w:pPr>
            <w:r w:rsidRPr="00154278">
              <w:rPr>
                <w:sz w:val="20"/>
                <w:szCs w:val="20"/>
              </w:rPr>
              <w:t>100</w:t>
            </w:r>
          </w:p>
        </w:tc>
        <w:tc>
          <w:tcPr>
            <w:tcW w:w="948" w:type="dxa"/>
            <w:gridSpan w:val="5"/>
          </w:tcPr>
          <w:p w:rsidR="00252256" w:rsidRPr="00154278" w:rsidRDefault="00252256" w:rsidP="00252256">
            <w:pPr>
              <w:jc w:val="center"/>
              <w:rPr>
                <w:sz w:val="20"/>
                <w:szCs w:val="20"/>
              </w:rPr>
            </w:pPr>
          </w:p>
        </w:tc>
        <w:tc>
          <w:tcPr>
            <w:tcW w:w="779" w:type="dxa"/>
            <w:gridSpan w:val="5"/>
          </w:tcPr>
          <w:p w:rsidR="00252256" w:rsidRPr="00154278" w:rsidRDefault="00252256" w:rsidP="00252256">
            <w:pPr>
              <w:jc w:val="center"/>
              <w:rPr>
                <w:sz w:val="20"/>
                <w:szCs w:val="20"/>
              </w:rPr>
            </w:pPr>
          </w:p>
        </w:tc>
        <w:tc>
          <w:tcPr>
            <w:tcW w:w="900" w:type="dxa"/>
            <w:gridSpan w:val="6"/>
          </w:tcPr>
          <w:p w:rsidR="00252256" w:rsidRPr="00154278" w:rsidRDefault="00252256" w:rsidP="00252256">
            <w:pPr>
              <w:jc w:val="center"/>
              <w:rPr>
                <w:sz w:val="20"/>
                <w:szCs w:val="20"/>
              </w:rPr>
            </w:pPr>
            <w:r w:rsidRPr="00154278">
              <w:rPr>
                <w:sz w:val="20"/>
                <w:szCs w:val="20"/>
              </w:rPr>
              <w:t>100</w:t>
            </w:r>
          </w:p>
        </w:tc>
        <w:tc>
          <w:tcPr>
            <w:tcW w:w="962" w:type="dxa"/>
            <w:gridSpan w:val="10"/>
          </w:tcPr>
          <w:p w:rsidR="00252256" w:rsidRPr="00154278" w:rsidRDefault="00252256" w:rsidP="00252256">
            <w:pPr>
              <w:jc w:val="center"/>
              <w:rPr>
                <w:sz w:val="20"/>
                <w:szCs w:val="20"/>
              </w:rPr>
            </w:pPr>
          </w:p>
        </w:tc>
        <w:tc>
          <w:tcPr>
            <w:tcW w:w="493" w:type="dxa"/>
            <w:gridSpan w:val="5"/>
          </w:tcPr>
          <w:p w:rsidR="00252256" w:rsidRPr="00154278" w:rsidRDefault="00252256" w:rsidP="00252256">
            <w:pPr>
              <w:jc w:val="center"/>
              <w:rPr>
                <w:sz w:val="20"/>
                <w:szCs w:val="20"/>
              </w:rPr>
            </w:pPr>
          </w:p>
        </w:tc>
        <w:tc>
          <w:tcPr>
            <w:tcW w:w="752" w:type="dxa"/>
            <w:gridSpan w:val="12"/>
          </w:tcPr>
          <w:p w:rsidR="00252256" w:rsidRPr="00154278" w:rsidRDefault="00252256" w:rsidP="00252256">
            <w:pPr>
              <w:jc w:val="center"/>
              <w:rPr>
                <w:sz w:val="20"/>
                <w:szCs w:val="20"/>
              </w:rPr>
            </w:pPr>
            <w:r w:rsidRPr="00154278">
              <w:rPr>
                <w:sz w:val="20"/>
                <w:szCs w:val="20"/>
              </w:rPr>
              <w:t>100</w:t>
            </w:r>
          </w:p>
        </w:tc>
        <w:tc>
          <w:tcPr>
            <w:tcW w:w="525" w:type="dxa"/>
            <w:gridSpan w:val="4"/>
          </w:tcPr>
          <w:p w:rsidR="00252256" w:rsidRPr="00154278" w:rsidRDefault="00252256" w:rsidP="00252256">
            <w:pPr>
              <w:jc w:val="center"/>
              <w:rPr>
                <w:sz w:val="20"/>
                <w:szCs w:val="20"/>
              </w:rPr>
            </w:pPr>
          </w:p>
        </w:tc>
        <w:tc>
          <w:tcPr>
            <w:tcW w:w="1004" w:type="dxa"/>
            <w:gridSpan w:val="11"/>
          </w:tcPr>
          <w:p w:rsidR="00252256" w:rsidRPr="00154278" w:rsidRDefault="00252256" w:rsidP="00252256">
            <w:pPr>
              <w:jc w:val="center"/>
              <w:rPr>
                <w:sz w:val="20"/>
                <w:szCs w:val="20"/>
              </w:rPr>
            </w:pPr>
          </w:p>
        </w:tc>
        <w:tc>
          <w:tcPr>
            <w:tcW w:w="1535" w:type="dxa"/>
            <w:gridSpan w:val="7"/>
            <w:vMerge w:val="restart"/>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МКУК МК</w:t>
            </w:r>
          </w:p>
        </w:tc>
      </w:tr>
      <w:tr w:rsidR="00252256" w:rsidRPr="00154278" w:rsidTr="00252256">
        <w:trPr>
          <w:gridAfter w:val="2"/>
          <w:wAfter w:w="128" w:type="dxa"/>
          <w:cantSplit/>
          <w:trHeight w:val="270"/>
        </w:trPr>
        <w:tc>
          <w:tcPr>
            <w:tcW w:w="2048" w:type="dxa"/>
            <w:vMerge/>
          </w:tcPr>
          <w:p w:rsidR="00252256" w:rsidRPr="00154278" w:rsidRDefault="00252256" w:rsidP="00252256">
            <w:pPr>
              <w:rPr>
                <w:sz w:val="20"/>
                <w:szCs w:val="20"/>
              </w:rPr>
            </w:pPr>
          </w:p>
        </w:tc>
        <w:tc>
          <w:tcPr>
            <w:tcW w:w="5002" w:type="dxa"/>
            <w:gridSpan w:val="9"/>
          </w:tcPr>
          <w:p w:rsidR="00252256" w:rsidRPr="00154278" w:rsidRDefault="00252256" w:rsidP="00252256">
            <w:pPr>
              <w:rPr>
                <w:sz w:val="20"/>
                <w:szCs w:val="20"/>
              </w:rPr>
            </w:pPr>
            <w:r w:rsidRPr="00154278">
              <w:rPr>
                <w:sz w:val="20"/>
                <w:szCs w:val="20"/>
              </w:rPr>
              <w:t>Создание  новых музейных экспозиций</w:t>
            </w:r>
          </w:p>
        </w:tc>
        <w:tc>
          <w:tcPr>
            <w:tcW w:w="1000" w:type="dxa"/>
            <w:gridSpan w:val="7"/>
          </w:tcPr>
          <w:p w:rsidR="00252256" w:rsidRPr="00154278" w:rsidRDefault="00252256" w:rsidP="00252256">
            <w:pPr>
              <w:jc w:val="center"/>
              <w:rPr>
                <w:sz w:val="20"/>
                <w:szCs w:val="20"/>
              </w:rPr>
            </w:pPr>
            <w:r w:rsidRPr="00154278">
              <w:rPr>
                <w:sz w:val="20"/>
                <w:szCs w:val="20"/>
              </w:rPr>
              <w:t>150</w:t>
            </w:r>
          </w:p>
        </w:tc>
        <w:tc>
          <w:tcPr>
            <w:tcW w:w="948" w:type="dxa"/>
            <w:gridSpan w:val="5"/>
          </w:tcPr>
          <w:p w:rsidR="00252256" w:rsidRPr="00154278" w:rsidRDefault="00252256" w:rsidP="00252256">
            <w:pPr>
              <w:jc w:val="center"/>
              <w:rPr>
                <w:sz w:val="20"/>
                <w:szCs w:val="20"/>
              </w:rPr>
            </w:pPr>
          </w:p>
        </w:tc>
        <w:tc>
          <w:tcPr>
            <w:tcW w:w="779" w:type="dxa"/>
            <w:gridSpan w:val="5"/>
          </w:tcPr>
          <w:p w:rsidR="00252256" w:rsidRPr="00154278" w:rsidRDefault="00252256" w:rsidP="00252256">
            <w:pPr>
              <w:jc w:val="center"/>
              <w:rPr>
                <w:sz w:val="20"/>
                <w:szCs w:val="20"/>
              </w:rPr>
            </w:pPr>
          </w:p>
        </w:tc>
        <w:tc>
          <w:tcPr>
            <w:tcW w:w="900" w:type="dxa"/>
            <w:gridSpan w:val="6"/>
          </w:tcPr>
          <w:p w:rsidR="00252256" w:rsidRPr="00154278" w:rsidRDefault="00252256" w:rsidP="00252256">
            <w:pPr>
              <w:jc w:val="center"/>
              <w:rPr>
                <w:sz w:val="20"/>
                <w:szCs w:val="20"/>
              </w:rPr>
            </w:pPr>
            <w:r w:rsidRPr="00154278">
              <w:rPr>
                <w:sz w:val="20"/>
                <w:szCs w:val="20"/>
              </w:rPr>
              <w:t>200</w:t>
            </w:r>
          </w:p>
        </w:tc>
        <w:tc>
          <w:tcPr>
            <w:tcW w:w="962" w:type="dxa"/>
            <w:gridSpan w:val="10"/>
          </w:tcPr>
          <w:p w:rsidR="00252256" w:rsidRPr="00154278" w:rsidRDefault="00252256" w:rsidP="00252256">
            <w:pPr>
              <w:jc w:val="center"/>
              <w:rPr>
                <w:sz w:val="20"/>
                <w:szCs w:val="20"/>
              </w:rPr>
            </w:pPr>
          </w:p>
        </w:tc>
        <w:tc>
          <w:tcPr>
            <w:tcW w:w="493" w:type="dxa"/>
            <w:gridSpan w:val="5"/>
          </w:tcPr>
          <w:p w:rsidR="00252256" w:rsidRPr="00154278" w:rsidRDefault="00252256" w:rsidP="00252256">
            <w:pPr>
              <w:jc w:val="center"/>
              <w:rPr>
                <w:sz w:val="20"/>
                <w:szCs w:val="20"/>
              </w:rPr>
            </w:pPr>
          </w:p>
        </w:tc>
        <w:tc>
          <w:tcPr>
            <w:tcW w:w="752" w:type="dxa"/>
            <w:gridSpan w:val="12"/>
          </w:tcPr>
          <w:p w:rsidR="00252256" w:rsidRPr="00154278" w:rsidRDefault="00252256" w:rsidP="00252256">
            <w:pPr>
              <w:jc w:val="center"/>
              <w:rPr>
                <w:sz w:val="20"/>
                <w:szCs w:val="20"/>
              </w:rPr>
            </w:pPr>
            <w:r w:rsidRPr="00154278">
              <w:rPr>
                <w:sz w:val="20"/>
                <w:szCs w:val="20"/>
              </w:rPr>
              <w:t>200</w:t>
            </w:r>
          </w:p>
        </w:tc>
        <w:tc>
          <w:tcPr>
            <w:tcW w:w="525" w:type="dxa"/>
            <w:gridSpan w:val="4"/>
          </w:tcPr>
          <w:p w:rsidR="00252256" w:rsidRPr="00154278" w:rsidRDefault="00252256" w:rsidP="00252256">
            <w:pPr>
              <w:jc w:val="center"/>
              <w:rPr>
                <w:sz w:val="20"/>
                <w:szCs w:val="20"/>
              </w:rPr>
            </w:pPr>
          </w:p>
        </w:tc>
        <w:tc>
          <w:tcPr>
            <w:tcW w:w="1004" w:type="dxa"/>
            <w:gridSpan w:val="11"/>
          </w:tcPr>
          <w:p w:rsidR="00252256" w:rsidRPr="00154278" w:rsidRDefault="00252256" w:rsidP="00252256">
            <w:pPr>
              <w:jc w:val="center"/>
              <w:rPr>
                <w:sz w:val="20"/>
                <w:szCs w:val="20"/>
              </w:rPr>
            </w:pPr>
          </w:p>
        </w:tc>
        <w:tc>
          <w:tcPr>
            <w:tcW w:w="1535" w:type="dxa"/>
            <w:gridSpan w:val="7"/>
            <w:vMerge/>
          </w:tcPr>
          <w:p w:rsidR="00252256" w:rsidRPr="00154278" w:rsidRDefault="00252256" w:rsidP="00252256">
            <w:pPr>
              <w:jc w:val="center"/>
              <w:rPr>
                <w:sz w:val="20"/>
                <w:szCs w:val="20"/>
              </w:rPr>
            </w:pPr>
          </w:p>
        </w:tc>
      </w:tr>
      <w:tr w:rsidR="00252256" w:rsidRPr="00154278" w:rsidTr="00252256">
        <w:trPr>
          <w:gridAfter w:val="2"/>
          <w:wAfter w:w="128" w:type="dxa"/>
          <w:cantSplit/>
          <w:trHeight w:val="270"/>
        </w:trPr>
        <w:tc>
          <w:tcPr>
            <w:tcW w:w="2048" w:type="dxa"/>
          </w:tcPr>
          <w:p w:rsidR="00252256" w:rsidRPr="00154278" w:rsidRDefault="00252256" w:rsidP="00252256">
            <w:pPr>
              <w:rPr>
                <w:sz w:val="20"/>
                <w:szCs w:val="20"/>
              </w:rPr>
            </w:pPr>
            <w:r w:rsidRPr="00154278">
              <w:rPr>
                <w:sz w:val="20"/>
                <w:szCs w:val="20"/>
              </w:rPr>
              <w:t>Развитие информационно- рекламной деятельности</w:t>
            </w:r>
          </w:p>
        </w:tc>
        <w:tc>
          <w:tcPr>
            <w:tcW w:w="5002" w:type="dxa"/>
            <w:gridSpan w:val="9"/>
          </w:tcPr>
          <w:p w:rsidR="00252256" w:rsidRPr="00154278" w:rsidRDefault="00252256" w:rsidP="00252256">
            <w:pPr>
              <w:rPr>
                <w:sz w:val="20"/>
                <w:szCs w:val="20"/>
              </w:rPr>
            </w:pPr>
          </w:p>
          <w:p w:rsidR="00252256" w:rsidRPr="00154278" w:rsidRDefault="00252256" w:rsidP="00252256">
            <w:pPr>
              <w:rPr>
                <w:sz w:val="20"/>
                <w:szCs w:val="20"/>
              </w:rPr>
            </w:pPr>
            <w:r w:rsidRPr="00154278">
              <w:rPr>
                <w:sz w:val="20"/>
                <w:szCs w:val="20"/>
              </w:rPr>
              <w:t>Изготовление сборников, путеводителей</w:t>
            </w:r>
          </w:p>
        </w:tc>
        <w:tc>
          <w:tcPr>
            <w:tcW w:w="1000" w:type="dxa"/>
            <w:gridSpan w:val="7"/>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70</w:t>
            </w:r>
          </w:p>
        </w:tc>
        <w:tc>
          <w:tcPr>
            <w:tcW w:w="948" w:type="dxa"/>
            <w:gridSpan w:val="5"/>
          </w:tcPr>
          <w:p w:rsidR="00252256" w:rsidRPr="00154278" w:rsidRDefault="00252256" w:rsidP="00252256">
            <w:pPr>
              <w:jc w:val="center"/>
              <w:rPr>
                <w:sz w:val="20"/>
                <w:szCs w:val="20"/>
              </w:rPr>
            </w:pPr>
          </w:p>
        </w:tc>
        <w:tc>
          <w:tcPr>
            <w:tcW w:w="779" w:type="dxa"/>
            <w:gridSpan w:val="5"/>
          </w:tcPr>
          <w:p w:rsidR="00252256" w:rsidRPr="00154278" w:rsidRDefault="00252256" w:rsidP="00252256">
            <w:pPr>
              <w:jc w:val="center"/>
              <w:rPr>
                <w:sz w:val="20"/>
                <w:szCs w:val="20"/>
              </w:rPr>
            </w:pPr>
          </w:p>
        </w:tc>
        <w:tc>
          <w:tcPr>
            <w:tcW w:w="900" w:type="dxa"/>
            <w:gridSpan w:val="6"/>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70</w:t>
            </w:r>
          </w:p>
        </w:tc>
        <w:tc>
          <w:tcPr>
            <w:tcW w:w="962" w:type="dxa"/>
            <w:gridSpan w:val="10"/>
          </w:tcPr>
          <w:p w:rsidR="00252256" w:rsidRPr="00154278" w:rsidRDefault="00252256" w:rsidP="00252256">
            <w:pPr>
              <w:jc w:val="center"/>
              <w:rPr>
                <w:sz w:val="20"/>
                <w:szCs w:val="20"/>
              </w:rPr>
            </w:pPr>
          </w:p>
        </w:tc>
        <w:tc>
          <w:tcPr>
            <w:tcW w:w="493" w:type="dxa"/>
            <w:gridSpan w:val="5"/>
          </w:tcPr>
          <w:p w:rsidR="00252256" w:rsidRPr="00154278" w:rsidRDefault="00252256" w:rsidP="00252256">
            <w:pPr>
              <w:jc w:val="center"/>
              <w:rPr>
                <w:sz w:val="20"/>
                <w:szCs w:val="20"/>
              </w:rPr>
            </w:pPr>
          </w:p>
        </w:tc>
        <w:tc>
          <w:tcPr>
            <w:tcW w:w="752" w:type="dxa"/>
            <w:gridSpan w:val="12"/>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70</w:t>
            </w:r>
          </w:p>
        </w:tc>
        <w:tc>
          <w:tcPr>
            <w:tcW w:w="525" w:type="dxa"/>
            <w:gridSpan w:val="4"/>
          </w:tcPr>
          <w:p w:rsidR="00252256" w:rsidRPr="00154278" w:rsidRDefault="00252256" w:rsidP="00252256">
            <w:pPr>
              <w:jc w:val="center"/>
              <w:rPr>
                <w:sz w:val="20"/>
                <w:szCs w:val="20"/>
              </w:rPr>
            </w:pPr>
          </w:p>
        </w:tc>
        <w:tc>
          <w:tcPr>
            <w:tcW w:w="1004" w:type="dxa"/>
            <w:gridSpan w:val="11"/>
          </w:tcPr>
          <w:p w:rsidR="00252256" w:rsidRPr="00154278" w:rsidRDefault="00252256" w:rsidP="00252256">
            <w:pPr>
              <w:jc w:val="center"/>
              <w:rPr>
                <w:sz w:val="20"/>
                <w:szCs w:val="20"/>
              </w:rPr>
            </w:pPr>
          </w:p>
        </w:tc>
        <w:tc>
          <w:tcPr>
            <w:tcW w:w="1535" w:type="dxa"/>
            <w:gridSpan w:val="7"/>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МКУК МК</w:t>
            </w:r>
          </w:p>
        </w:tc>
      </w:tr>
      <w:tr w:rsidR="00252256" w:rsidRPr="00154278" w:rsidTr="00252256">
        <w:trPr>
          <w:gridAfter w:val="2"/>
          <w:wAfter w:w="128" w:type="dxa"/>
          <w:cantSplit/>
          <w:trHeight w:val="270"/>
        </w:trPr>
        <w:tc>
          <w:tcPr>
            <w:tcW w:w="2048" w:type="dxa"/>
          </w:tcPr>
          <w:p w:rsidR="00252256" w:rsidRPr="00154278" w:rsidRDefault="00252256" w:rsidP="00252256">
            <w:pPr>
              <w:rPr>
                <w:sz w:val="20"/>
                <w:szCs w:val="20"/>
              </w:rPr>
            </w:pPr>
            <w:r w:rsidRPr="00154278">
              <w:rPr>
                <w:sz w:val="20"/>
                <w:szCs w:val="20"/>
              </w:rPr>
              <w:t>Развитие кадрового потенциала</w:t>
            </w:r>
          </w:p>
        </w:tc>
        <w:tc>
          <w:tcPr>
            <w:tcW w:w="5002" w:type="dxa"/>
            <w:gridSpan w:val="9"/>
          </w:tcPr>
          <w:p w:rsidR="00252256" w:rsidRPr="00154278" w:rsidRDefault="00252256" w:rsidP="00252256">
            <w:pPr>
              <w:rPr>
                <w:sz w:val="20"/>
                <w:szCs w:val="20"/>
              </w:rPr>
            </w:pPr>
            <w:r w:rsidRPr="00154278">
              <w:rPr>
                <w:sz w:val="20"/>
                <w:szCs w:val="20"/>
              </w:rPr>
              <w:t>Повышение квалификации работников учреждения</w:t>
            </w:r>
          </w:p>
        </w:tc>
        <w:tc>
          <w:tcPr>
            <w:tcW w:w="1000" w:type="dxa"/>
            <w:gridSpan w:val="7"/>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50</w:t>
            </w:r>
          </w:p>
        </w:tc>
        <w:tc>
          <w:tcPr>
            <w:tcW w:w="948" w:type="dxa"/>
            <w:gridSpan w:val="5"/>
          </w:tcPr>
          <w:p w:rsidR="00252256" w:rsidRPr="00154278" w:rsidRDefault="00252256" w:rsidP="00252256">
            <w:pPr>
              <w:jc w:val="center"/>
              <w:rPr>
                <w:sz w:val="20"/>
                <w:szCs w:val="20"/>
              </w:rPr>
            </w:pPr>
          </w:p>
        </w:tc>
        <w:tc>
          <w:tcPr>
            <w:tcW w:w="779" w:type="dxa"/>
            <w:gridSpan w:val="5"/>
          </w:tcPr>
          <w:p w:rsidR="00252256" w:rsidRPr="00154278" w:rsidRDefault="00252256" w:rsidP="00252256">
            <w:pPr>
              <w:jc w:val="center"/>
              <w:rPr>
                <w:sz w:val="20"/>
                <w:szCs w:val="20"/>
              </w:rPr>
            </w:pPr>
          </w:p>
        </w:tc>
        <w:tc>
          <w:tcPr>
            <w:tcW w:w="900" w:type="dxa"/>
            <w:gridSpan w:val="6"/>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50</w:t>
            </w:r>
          </w:p>
        </w:tc>
        <w:tc>
          <w:tcPr>
            <w:tcW w:w="962" w:type="dxa"/>
            <w:gridSpan w:val="10"/>
          </w:tcPr>
          <w:p w:rsidR="00252256" w:rsidRPr="00154278" w:rsidRDefault="00252256" w:rsidP="00252256">
            <w:pPr>
              <w:jc w:val="center"/>
              <w:rPr>
                <w:sz w:val="20"/>
                <w:szCs w:val="20"/>
              </w:rPr>
            </w:pPr>
          </w:p>
        </w:tc>
        <w:tc>
          <w:tcPr>
            <w:tcW w:w="493" w:type="dxa"/>
            <w:gridSpan w:val="5"/>
          </w:tcPr>
          <w:p w:rsidR="00252256" w:rsidRPr="00154278" w:rsidRDefault="00252256" w:rsidP="00252256">
            <w:pPr>
              <w:jc w:val="center"/>
              <w:rPr>
                <w:sz w:val="20"/>
                <w:szCs w:val="20"/>
              </w:rPr>
            </w:pPr>
          </w:p>
        </w:tc>
        <w:tc>
          <w:tcPr>
            <w:tcW w:w="752" w:type="dxa"/>
            <w:gridSpan w:val="12"/>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50</w:t>
            </w:r>
          </w:p>
        </w:tc>
        <w:tc>
          <w:tcPr>
            <w:tcW w:w="525" w:type="dxa"/>
            <w:gridSpan w:val="4"/>
          </w:tcPr>
          <w:p w:rsidR="00252256" w:rsidRPr="00154278" w:rsidRDefault="00252256" w:rsidP="00252256">
            <w:pPr>
              <w:jc w:val="center"/>
              <w:rPr>
                <w:sz w:val="20"/>
                <w:szCs w:val="20"/>
              </w:rPr>
            </w:pPr>
          </w:p>
        </w:tc>
        <w:tc>
          <w:tcPr>
            <w:tcW w:w="1004" w:type="dxa"/>
            <w:gridSpan w:val="11"/>
          </w:tcPr>
          <w:p w:rsidR="00252256" w:rsidRPr="00154278" w:rsidRDefault="00252256" w:rsidP="00252256">
            <w:pPr>
              <w:jc w:val="center"/>
              <w:rPr>
                <w:sz w:val="20"/>
                <w:szCs w:val="20"/>
              </w:rPr>
            </w:pPr>
          </w:p>
        </w:tc>
        <w:tc>
          <w:tcPr>
            <w:tcW w:w="1535" w:type="dxa"/>
            <w:gridSpan w:val="7"/>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МКУК МК</w:t>
            </w:r>
          </w:p>
        </w:tc>
      </w:tr>
      <w:tr w:rsidR="00252256" w:rsidRPr="00154278" w:rsidTr="00252256">
        <w:trPr>
          <w:gridAfter w:val="2"/>
          <w:wAfter w:w="128" w:type="dxa"/>
          <w:cantSplit/>
          <w:trHeight w:val="270"/>
        </w:trPr>
        <w:tc>
          <w:tcPr>
            <w:tcW w:w="15948" w:type="dxa"/>
            <w:gridSpan w:val="82"/>
          </w:tcPr>
          <w:p w:rsidR="00252256" w:rsidRPr="00154278" w:rsidRDefault="00252256" w:rsidP="00252256">
            <w:pPr>
              <w:jc w:val="center"/>
              <w:rPr>
                <w:sz w:val="20"/>
                <w:szCs w:val="20"/>
              </w:rPr>
            </w:pPr>
            <w:r w:rsidRPr="00154278">
              <w:rPr>
                <w:b/>
                <w:sz w:val="20"/>
                <w:szCs w:val="20"/>
              </w:rPr>
              <w:t>МКУК г. Куйбышева «Централизованная библиотечная система»</w:t>
            </w:r>
          </w:p>
        </w:tc>
      </w:tr>
      <w:tr w:rsidR="00252256" w:rsidRPr="00154278" w:rsidTr="00252256">
        <w:trPr>
          <w:gridAfter w:val="2"/>
          <w:wAfter w:w="128" w:type="dxa"/>
          <w:cantSplit/>
          <w:trHeight w:val="270"/>
        </w:trPr>
        <w:tc>
          <w:tcPr>
            <w:tcW w:w="2048" w:type="dxa"/>
          </w:tcPr>
          <w:p w:rsidR="00252256" w:rsidRPr="00154278" w:rsidRDefault="00252256" w:rsidP="00252256">
            <w:pPr>
              <w:rPr>
                <w:sz w:val="20"/>
                <w:szCs w:val="20"/>
              </w:rPr>
            </w:pPr>
            <w:r w:rsidRPr="00154278">
              <w:rPr>
                <w:sz w:val="20"/>
                <w:szCs w:val="20"/>
              </w:rPr>
              <w:t>Обеспечение фондов библиотек г. Куйбышева книгами, периодикой и т.п.</w:t>
            </w:r>
          </w:p>
        </w:tc>
        <w:tc>
          <w:tcPr>
            <w:tcW w:w="5002" w:type="dxa"/>
            <w:gridSpan w:val="9"/>
          </w:tcPr>
          <w:p w:rsidR="00252256" w:rsidRPr="00154278" w:rsidRDefault="00252256" w:rsidP="00252256">
            <w:pPr>
              <w:rPr>
                <w:sz w:val="20"/>
                <w:szCs w:val="20"/>
              </w:rPr>
            </w:pPr>
            <w:r w:rsidRPr="00154278">
              <w:rPr>
                <w:sz w:val="20"/>
                <w:szCs w:val="20"/>
              </w:rPr>
              <w:t>Комплектование книжного фонда библиотек, подписка на периодику</w:t>
            </w:r>
          </w:p>
        </w:tc>
        <w:tc>
          <w:tcPr>
            <w:tcW w:w="1000" w:type="dxa"/>
            <w:gridSpan w:val="7"/>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709,1</w:t>
            </w:r>
          </w:p>
        </w:tc>
        <w:tc>
          <w:tcPr>
            <w:tcW w:w="948" w:type="dxa"/>
            <w:gridSpan w:val="5"/>
          </w:tcPr>
          <w:p w:rsidR="00252256" w:rsidRPr="00154278" w:rsidRDefault="00252256" w:rsidP="00252256">
            <w:pPr>
              <w:jc w:val="center"/>
              <w:rPr>
                <w:sz w:val="20"/>
                <w:szCs w:val="20"/>
              </w:rPr>
            </w:pPr>
          </w:p>
        </w:tc>
        <w:tc>
          <w:tcPr>
            <w:tcW w:w="779" w:type="dxa"/>
            <w:gridSpan w:val="5"/>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246</w:t>
            </w:r>
          </w:p>
        </w:tc>
        <w:tc>
          <w:tcPr>
            <w:tcW w:w="900" w:type="dxa"/>
            <w:gridSpan w:val="6"/>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709,1</w:t>
            </w:r>
          </w:p>
        </w:tc>
        <w:tc>
          <w:tcPr>
            <w:tcW w:w="735" w:type="dxa"/>
            <w:gridSpan w:val="7"/>
          </w:tcPr>
          <w:p w:rsidR="00252256" w:rsidRPr="00154278" w:rsidRDefault="00252256" w:rsidP="00252256">
            <w:pPr>
              <w:jc w:val="center"/>
              <w:rPr>
                <w:sz w:val="20"/>
                <w:szCs w:val="20"/>
              </w:rPr>
            </w:pPr>
          </w:p>
        </w:tc>
        <w:tc>
          <w:tcPr>
            <w:tcW w:w="720" w:type="dxa"/>
            <w:gridSpan w:val="8"/>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246</w:t>
            </w:r>
          </w:p>
        </w:tc>
        <w:tc>
          <w:tcPr>
            <w:tcW w:w="752" w:type="dxa"/>
            <w:gridSpan w:val="12"/>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709,</w:t>
            </w:r>
          </w:p>
        </w:tc>
        <w:tc>
          <w:tcPr>
            <w:tcW w:w="525" w:type="dxa"/>
            <w:gridSpan w:val="4"/>
          </w:tcPr>
          <w:p w:rsidR="00252256" w:rsidRPr="00154278" w:rsidRDefault="00252256" w:rsidP="00252256">
            <w:pPr>
              <w:jc w:val="center"/>
              <w:rPr>
                <w:sz w:val="20"/>
                <w:szCs w:val="20"/>
              </w:rPr>
            </w:pPr>
          </w:p>
        </w:tc>
        <w:tc>
          <w:tcPr>
            <w:tcW w:w="1004" w:type="dxa"/>
            <w:gridSpan w:val="11"/>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246</w:t>
            </w:r>
          </w:p>
        </w:tc>
        <w:tc>
          <w:tcPr>
            <w:tcW w:w="1535" w:type="dxa"/>
            <w:gridSpan w:val="7"/>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МКУК ЦБС</w:t>
            </w:r>
          </w:p>
        </w:tc>
      </w:tr>
      <w:tr w:rsidR="00252256" w:rsidRPr="00154278" w:rsidTr="00252256">
        <w:trPr>
          <w:gridAfter w:val="2"/>
          <w:wAfter w:w="128" w:type="dxa"/>
          <w:cantSplit/>
          <w:trHeight w:val="270"/>
        </w:trPr>
        <w:tc>
          <w:tcPr>
            <w:tcW w:w="2048" w:type="dxa"/>
          </w:tcPr>
          <w:p w:rsidR="00252256" w:rsidRPr="00154278" w:rsidRDefault="00252256" w:rsidP="00252256">
            <w:pPr>
              <w:rPr>
                <w:sz w:val="20"/>
                <w:szCs w:val="20"/>
              </w:rPr>
            </w:pPr>
            <w:r w:rsidRPr="00154278">
              <w:rPr>
                <w:sz w:val="20"/>
                <w:szCs w:val="20"/>
              </w:rPr>
              <w:lastRenderedPageBreak/>
              <w:t>Повышение эффективности библиотечных процессов, создание комфортной библиотечной среды</w:t>
            </w:r>
          </w:p>
        </w:tc>
        <w:tc>
          <w:tcPr>
            <w:tcW w:w="5002" w:type="dxa"/>
            <w:gridSpan w:val="9"/>
          </w:tcPr>
          <w:p w:rsidR="00252256" w:rsidRPr="00154278" w:rsidRDefault="00252256" w:rsidP="00252256">
            <w:pPr>
              <w:rPr>
                <w:sz w:val="20"/>
                <w:szCs w:val="20"/>
              </w:rPr>
            </w:pPr>
            <w:r w:rsidRPr="00154278">
              <w:rPr>
                <w:sz w:val="20"/>
                <w:szCs w:val="20"/>
              </w:rPr>
              <w:t>Дальнейшее развитие учреждения, внедрение и развитие новых информационных технологий</w:t>
            </w:r>
          </w:p>
        </w:tc>
        <w:tc>
          <w:tcPr>
            <w:tcW w:w="1000" w:type="dxa"/>
            <w:gridSpan w:val="7"/>
          </w:tcPr>
          <w:p w:rsidR="00252256" w:rsidRPr="00154278" w:rsidRDefault="00252256" w:rsidP="00252256">
            <w:pPr>
              <w:jc w:val="center"/>
              <w:rPr>
                <w:sz w:val="20"/>
                <w:szCs w:val="20"/>
              </w:rPr>
            </w:pPr>
            <w:r w:rsidRPr="00154278">
              <w:rPr>
                <w:sz w:val="20"/>
                <w:szCs w:val="20"/>
              </w:rPr>
              <w:t>100</w:t>
            </w:r>
          </w:p>
        </w:tc>
        <w:tc>
          <w:tcPr>
            <w:tcW w:w="948" w:type="dxa"/>
            <w:gridSpan w:val="5"/>
          </w:tcPr>
          <w:p w:rsidR="00252256" w:rsidRPr="00154278" w:rsidRDefault="00252256" w:rsidP="00252256">
            <w:pPr>
              <w:jc w:val="center"/>
              <w:rPr>
                <w:sz w:val="20"/>
                <w:szCs w:val="20"/>
              </w:rPr>
            </w:pPr>
          </w:p>
        </w:tc>
        <w:tc>
          <w:tcPr>
            <w:tcW w:w="779" w:type="dxa"/>
            <w:gridSpan w:val="5"/>
          </w:tcPr>
          <w:p w:rsidR="00252256" w:rsidRPr="00154278" w:rsidRDefault="00252256" w:rsidP="00252256">
            <w:pPr>
              <w:jc w:val="center"/>
              <w:rPr>
                <w:sz w:val="20"/>
                <w:szCs w:val="20"/>
              </w:rPr>
            </w:pPr>
          </w:p>
        </w:tc>
        <w:tc>
          <w:tcPr>
            <w:tcW w:w="900" w:type="dxa"/>
            <w:gridSpan w:val="6"/>
          </w:tcPr>
          <w:p w:rsidR="00252256" w:rsidRPr="00154278" w:rsidRDefault="00252256" w:rsidP="00252256">
            <w:pPr>
              <w:jc w:val="center"/>
              <w:rPr>
                <w:sz w:val="20"/>
                <w:szCs w:val="20"/>
              </w:rPr>
            </w:pPr>
            <w:r w:rsidRPr="00154278">
              <w:rPr>
                <w:sz w:val="20"/>
                <w:szCs w:val="20"/>
              </w:rPr>
              <w:t>100</w:t>
            </w:r>
          </w:p>
        </w:tc>
        <w:tc>
          <w:tcPr>
            <w:tcW w:w="735" w:type="dxa"/>
            <w:gridSpan w:val="7"/>
          </w:tcPr>
          <w:p w:rsidR="00252256" w:rsidRPr="00154278" w:rsidRDefault="00252256" w:rsidP="00252256">
            <w:pPr>
              <w:jc w:val="center"/>
              <w:rPr>
                <w:sz w:val="20"/>
                <w:szCs w:val="20"/>
              </w:rPr>
            </w:pPr>
          </w:p>
        </w:tc>
        <w:tc>
          <w:tcPr>
            <w:tcW w:w="720" w:type="dxa"/>
            <w:gridSpan w:val="8"/>
          </w:tcPr>
          <w:p w:rsidR="00252256" w:rsidRPr="00154278" w:rsidRDefault="00252256" w:rsidP="00252256">
            <w:pPr>
              <w:jc w:val="center"/>
              <w:rPr>
                <w:sz w:val="20"/>
                <w:szCs w:val="20"/>
              </w:rPr>
            </w:pPr>
          </w:p>
        </w:tc>
        <w:tc>
          <w:tcPr>
            <w:tcW w:w="752" w:type="dxa"/>
            <w:gridSpan w:val="12"/>
          </w:tcPr>
          <w:p w:rsidR="00252256" w:rsidRPr="00154278" w:rsidRDefault="00252256" w:rsidP="00252256">
            <w:pPr>
              <w:jc w:val="center"/>
              <w:rPr>
                <w:sz w:val="20"/>
                <w:szCs w:val="20"/>
              </w:rPr>
            </w:pPr>
            <w:r w:rsidRPr="00154278">
              <w:rPr>
                <w:sz w:val="20"/>
                <w:szCs w:val="20"/>
              </w:rPr>
              <w:t>100</w:t>
            </w:r>
          </w:p>
        </w:tc>
        <w:tc>
          <w:tcPr>
            <w:tcW w:w="525" w:type="dxa"/>
            <w:gridSpan w:val="4"/>
          </w:tcPr>
          <w:p w:rsidR="00252256" w:rsidRPr="00154278" w:rsidRDefault="00252256" w:rsidP="00252256">
            <w:pPr>
              <w:jc w:val="center"/>
              <w:rPr>
                <w:sz w:val="20"/>
                <w:szCs w:val="20"/>
              </w:rPr>
            </w:pPr>
          </w:p>
        </w:tc>
        <w:tc>
          <w:tcPr>
            <w:tcW w:w="1004" w:type="dxa"/>
            <w:gridSpan w:val="11"/>
          </w:tcPr>
          <w:p w:rsidR="00252256" w:rsidRPr="00154278" w:rsidRDefault="00252256" w:rsidP="00252256">
            <w:pPr>
              <w:jc w:val="center"/>
              <w:rPr>
                <w:sz w:val="20"/>
                <w:szCs w:val="20"/>
              </w:rPr>
            </w:pPr>
          </w:p>
        </w:tc>
        <w:tc>
          <w:tcPr>
            <w:tcW w:w="1535" w:type="dxa"/>
            <w:gridSpan w:val="7"/>
          </w:tcPr>
          <w:p w:rsidR="00252256" w:rsidRPr="00154278" w:rsidRDefault="00252256" w:rsidP="00252256">
            <w:pPr>
              <w:jc w:val="center"/>
              <w:rPr>
                <w:sz w:val="20"/>
                <w:szCs w:val="20"/>
              </w:rPr>
            </w:pPr>
            <w:r w:rsidRPr="00154278">
              <w:rPr>
                <w:sz w:val="20"/>
                <w:szCs w:val="20"/>
              </w:rPr>
              <w:t>МКУК ЦБС</w:t>
            </w:r>
          </w:p>
        </w:tc>
      </w:tr>
      <w:tr w:rsidR="00252256" w:rsidRPr="00154278" w:rsidTr="00252256">
        <w:trPr>
          <w:gridAfter w:val="2"/>
          <w:wAfter w:w="128" w:type="dxa"/>
          <w:cantSplit/>
          <w:trHeight w:val="270"/>
        </w:trPr>
        <w:tc>
          <w:tcPr>
            <w:tcW w:w="2048" w:type="dxa"/>
          </w:tcPr>
          <w:p w:rsidR="00252256" w:rsidRPr="00154278" w:rsidRDefault="00252256" w:rsidP="00252256">
            <w:pPr>
              <w:rPr>
                <w:sz w:val="20"/>
                <w:szCs w:val="20"/>
              </w:rPr>
            </w:pPr>
            <w:r w:rsidRPr="00154278">
              <w:rPr>
                <w:sz w:val="20"/>
                <w:szCs w:val="20"/>
              </w:rPr>
              <w:t>Укрепление материально-технической базы учреждения</w:t>
            </w:r>
          </w:p>
        </w:tc>
        <w:tc>
          <w:tcPr>
            <w:tcW w:w="5002" w:type="dxa"/>
            <w:gridSpan w:val="9"/>
          </w:tcPr>
          <w:p w:rsidR="00252256" w:rsidRPr="00154278" w:rsidRDefault="00252256" w:rsidP="00252256">
            <w:pPr>
              <w:rPr>
                <w:sz w:val="20"/>
                <w:szCs w:val="20"/>
              </w:rPr>
            </w:pPr>
            <w:r w:rsidRPr="00154278">
              <w:rPr>
                <w:sz w:val="20"/>
                <w:szCs w:val="20"/>
              </w:rPr>
              <w:t>Приобретение оборудования, мебели, технических средств и т.п.</w:t>
            </w:r>
          </w:p>
        </w:tc>
        <w:tc>
          <w:tcPr>
            <w:tcW w:w="1000" w:type="dxa"/>
            <w:gridSpan w:val="7"/>
          </w:tcPr>
          <w:p w:rsidR="00252256" w:rsidRPr="00154278" w:rsidRDefault="00252256" w:rsidP="00252256">
            <w:pPr>
              <w:jc w:val="center"/>
              <w:rPr>
                <w:sz w:val="20"/>
                <w:szCs w:val="20"/>
              </w:rPr>
            </w:pPr>
            <w:r w:rsidRPr="00154278">
              <w:rPr>
                <w:sz w:val="20"/>
                <w:szCs w:val="20"/>
              </w:rPr>
              <w:t>43</w:t>
            </w:r>
          </w:p>
        </w:tc>
        <w:tc>
          <w:tcPr>
            <w:tcW w:w="948" w:type="dxa"/>
            <w:gridSpan w:val="5"/>
          </w:tcPr>
          <w:p w:rsidR="00252256" w:rsidRPr="00154278" w:rsidRDefault="00252256" w:rsidP="00252256">
            <w:pPr>
              <w:jc w:val="center"/>
              <w:rPr>
                <w:sz w:val="20"/>
                <w:szCs w:val="20"/>
              </w:rPr>
            </w:pPr>
          </w:p>
        </w:tc>
        <w:tc>
          <w:tcPr>
            <w:tcW w:w="779" w:type="dxa"/>
            <w:gridSpan w:val="5"/>
          </w:tcPr>
          <w:p w:rsidR="00252256" w:rsidRPr="00154278" w:rsidRDefault="00252256" w:rsidP="00252256">
            <w:pPr>
              <w:jc w:val="center"/>
              <w:rPr>
                <w:sz w:val="20"/>
                <w:szCs w:val="20"/>
              </w:rPr>
            </w:pPr>
          </w:p>
        </w:tc>
        <w:tc>
          <w:tcPr>
            <w:tcW w:w="900" w:type="dxa"/>
            <w:gridSpan w:val="6"/>
          </w:tcPr>
          <w:p w:rsidR="00252256" w:rsidRPr="00154278" w:rsidRDefault="00252256" w:rsidP="00252256">
            <w:pPr>
              <w:jc w:val="center"/>
              <w:rPr>
                <w:sz w:val="20"/>
                <w:szCs w:val="20"/>
              </w:rPr>
            </w:pPr>
            <w:r w:rsidRPr="00154278">
              <w:rPr>
                <w:sz w:val="20"/>
                <w:szCs w:val="20"/>
              </w:rPr>
              <w:t>43</w:t>
            </w:r>
          </w:p>
        </w:tc>
        <w:tc>
          <w:tcPr>
            <w:tcW w:w="735" w:type="dxa"/>
            <w:gridSpan w:val="7"/>
          </w:tcPr>
          <w:p w:rsidR="00252256" w:rsidRPr="00154278" w:rsidRDefault="00252256" w:rsidP="00252256">
            <w:pPr>
              <w:jc w:val="center"/>
              <w:rPr>
                <w:sz w:val="20"/>
                <w:szCs w:val="20"/>
              </w:rPr>
            </w:pPr>
          </w:p>
        </w:tc>
        <w:tc>
          <w:tcPr>
            <w:tcW w:w="720" w:type="dxa"/>
            <w:gridSpan w:val="8"/>
          </w:tcPr>
          <w:p w:rsidR="00252256" w:rsidRPr="00154278" w:rsidRDefault="00252256" w:rsidP="00252256">
            <w:pPr>
              <w:jc w:val="center"/>
              <w:rPr>
                <w:sz w:val="20"/>
                <w:szCs w:val="20"/>
              </w:rPr>
            </w:pPr>
          </w:p>
        </w:tc>
        <w:tc>
          <w:tcPr>
            <w:tcW w:w="752" w:type="dxa"/>
            <w:gridSpan w:val="12"/>
          </w:tcPr>
          <w:p w:rsidR="00252256" w:rsidRPr="00154278" w:rsidRDefault="00252256" w:rsidP="00252256">
            <w:pPr>
              <w:jc w:val="center"/>
              <w:rPr>
                <w:sz w:val="20"/>
                <w:szCs w:val="20"/>
              </w:rPr>
            </w:pPr>
            <w:r w:rsidRPr="00154278">
              <w:rPr>
                <w:sz w:val="20"/>
                <w:szCs w:val="20"/>
              </w:rPr>
              <w:t>43</w:t>
            </w:r>
          </w:p>
        </w:tc>
        <w:tc>
          <w:tcPr>
            <w:tcW w:w="525" w:type="dxa"/>
            <w:gridSpan w:val="4"/>
          </w:tcPr>
          <w:p w:rsidR="00252256" w:rsidRPr="00154278" w:rsidRDefault="00252256" w:rsidP="00252256">
            <w:pPr>
              <w:jc w:val="center"/>
              <w:rPr>
                <w:sz w:val="20"/>
                <w:szCs w:val="20"/>
              </w:rPr>
            </w:pPr>
          </w:p>
        </w:tc>
        <w:tc>
          <w:tcPr>
            <w:tcW w:w="1004" w:type="dxa"/>
            <w:gridSpan w:val="11"/>
          </w:tcPr>
          <w:p w:rsidR="00252256" w:rsidRPr="00154278" w:rsidRDefault="00252256" w:rsidP="00252256">
            <w:pPr>
              <w:jc w:val="center"/>
              <w:rPr>
                <w:sz w:val="20"/>
                <w:szCs w:val="20"/>
              </w:rPr>
            </w:pPr>
          </w:p>
        </w:tc>
        <w:tc>
          <w:tcPr>
            <w:tcW w:w="1535" w:type="dxa"/>
            <w:gridSpan w:val="7"/>
          </w:tcPr>
          <w:p w:rsidR="00252256" w:rsidRPr="00154278" w:rsidRDefault="00252256" w:rsidP="00252256">
            <w:pPr>
              <w:jc w:val="center"/>
              <w:rPr>
                <w:sz w:val="20"/>
                <w:szCs w:val="20"/>
              </w:rPr>
            </w:pPr>
            <w:r w:rsidRPr="00154278">
              <w:rPr>
                <w:sz w:val="20"/>
                <w:szCs w:val="20"/>
              </w:rPr>
              <w:t>МКУК ЦБС</w:t>
            </w:r>
          </w:p>
        </w:tc>
      </w:tr>
      <w:tr w:rsidR="00252256" w:rsidRPr="00154278" w:rsidTr="00252256">
        <w:trPr>
          <w:gridAfter w:val="2"/>
          <w:wAfter w:w="128" w:type="dxa"/>
          <w:cantSplit/>
          <w:trHeight w:val="270"/>
        </w:trPr>
        <w:tc>
          <w:tcPr>
            <w:tcW w:w="2048" w:type="dxa"/>
          </w:tcPr>
          <w:p w:rsidR="00252256" w:rsidRPr="00154278" w:rsidRDefault="00252256" w:rsidP="00252256">
            <w:pPr>
              <w:rPr>
                <w:sz w:val="20"/>
                <w:szCs w:val="20"/>
              </w:rPr>
            </w:pPr>
          </w:p>
        </w:tc>
        <w:tc>
          <w:tcPr>
            <w:tcW w:w="5002" w:type="dxa"/>
            <w:gridSpan w:val="9"/>
          </w:tcPr>
          <w:p w:rsidR="00252256" w:rsidRPr="00154278" w:rsidRDefault="00252256" w:rsidP="00252256">
            <w:pPr>
              <w:rPr>
                <w:sz w:val="20"/>
                <w:szCs w:val="20"/>
              </w:rPr>
            </w:pPr>
            <w:r w:rsidRPr="00154278">
              <w:rPr>
                <w:sz w:val="20"/>
                <w:szCs w:val="20"/>
              </w:rPr>
              <w:t>Проведение текущего и капитального ремонта библиотек</w:t>
            </w:r>
          </w:p>
        </w:tc>
        <w:tc>
          <w:tcPr>
            <w:tcW w:w="1000" w:type="dxa"/>
            <w:gridSpan w:val="7"/>
          </w:tcPr>
          <w:p w:rsidR="00252256" w:rsidRPr="00154278" w:rsidRDefault="00252256" w:rsidP="00252256">
            <w:pPr>
              <w:jc w:val="center"/>
              <w:rPr>
                <w:sz w:val="20"/>
                <w:szCs w:val="20"/>
              </w:rPr>
            </w:pPr>
            <w:r w:rsidRPr="00154278">
              <w:rPr>
                <w:sz w:val="20"/>
                <w:szCs w:val="20"/>
              </w:rPr>
              <w:t>2800</w:t>
            </w:r>
          </w:p>
        </w:tc>
        <w:tc>
          <w:tcPr>
            <w:tcW w:w="948" w:type="dxa"/>
            <w:gridSpan w:val="5"/>
          </w:tcPr>
          <w:p w:rsidR="00252256" w:rsidRPr="00154278" w:rsidRDefault="00252256" w:rsidP="00252256">
            <w:pPr>
              <w:jc w:val="center"/>
              <w:rPr>
                <w:sz w:val="20"/>
                <w:szCs w:val="20"/>
              </w:rPr>
            </w:pPr>
          </w:p>
        </w:tc>
        <w:tc>
          <w:tcPr>
            <w:tcW w:w="779" w:type="dxa"/>
            <w:gridSpan w:val="5"/>
          </w:tcPr>
          <w:p w:rsidR="00252256" w:rsidRPr="00154278" w:rsidRDefault="00252256" w:rsidP="00252256">
            <w:pPr>
              <w:jc w:val="center"/>
              <w:rPr>
                <w:sz w:val="20"/>
                <w:szCs w:val="20"/>
              </w:rPr>
            </w:pPr>
          </w:p>
        </w:tc>
        <w:tc>
          <w:tcPr>
            <w:tcW w:w="900" w:type="dxa"/>
            <w:gridSpan w:val="6"/>
          </w:tcPr>
          <w:p w:rsidR="00252256" w:rsidRPr="00154278" w:rsidRDefault="00252256" w:rsidP="00252256">
            <w:pPr>
              <w:jc w:val="center"/>
              <w:rPr>
                <w:sz w:val="20"/>
                <w:szCs w:val="20"/>
              </w:rPr>
            </w:pPr>
            <w:r w:rsidRPr="00154278">
              <w:rPr>
                <w:sz w:val="20"/>
                <w:szCs w:val="20"/>
              </w:rPr>
              <w:t>2000</w:t>
            </w:r>
          </w:p>
        </w:tc>
        <w:tc>
          <w:tcPr>
            <w:tcW w:w="735" w:type="dxa"/>
            <w:gridSpan w:val="7"/>
          </w:tcPr>
          <w:p w:rsidR="00252256" w:rsidRPr="00154278" w:rsidRDefault="00252256" w:rsidP="00252256">
            <w:pPr>
              <w:jc w:val="center"/>
              <w:rPr>
                <w:sz w:val="20"/>
                <w:szCs w:val="20"/>
              </w:rPr>
            </w:pPr>
          </w:p>
        </w:tc>
        <w:tc>
          <w:tcPr>
            <w:tcW w:w="720" w:type="dxa"/>
            <w:gridSpan w:val="8"/>
          </w:tcPr>
          <w:p w:rsidR="00252256" w:rsidRPr="00154278" w:rsidRDefault="00252256" w:rsidP="00252256">
            <w:pPr>
              <w:jc w:val="center"/>
              <w:rPr>
                <w:sz w:val="20"/>
                <w:szCs w:val="20"/>
              </w:rPr>
            </w:pPr>
          </w:p>
        </w:tc>
        <w:tc>
          <w:tcPr>
            <w:tcW w:w="752" w:type="dxa"/>
            <w:gridSpan w:val="12"/>
          </w:tcPr>
          <w:p w:rsidR="00252256" w:rsidRPr="00154278" w:rsidRDefault="00252256" w:rsidP="00252256">
            <w:pPr>
              <w:jc w:val="center"/>
              <w:rPr>
                <w:sz w:val="20"/>
                <w:szCs w:val="20"/>
              </w:rPr>
            </w:pPr>
            <w:r w:rsidRPr="00154278">
              <w:rPr>
                <w:sz w:val="20"/>
                <w:szCs w:val="20"/>
              </w:rPr>
              <w:t>2000</w:t>
            </w:r>
          </w:p>
        </w:tc>
        <w:tc>
          <w:tcPr>
            <w:tcW w:w="525" w:type="dxa"/>
            <w:gridSpan w:val="4"/>
          </w:tcPr>
          <w:p w:rsidR="00252256" w:rsidRPr="00154278" w:rsidRDefault="00252256" w:rsidP="00252256">
            <w:pPr>
              <w:jc w:val="center"/>
              <w:rPr>
                <w:sz w:val="20"/>
                <w:szCs w:val="20"/>
              </w:rPr>
            </w:pPr>
          </w:p>
        </w:tc>
        <w:tc>
          <w:tcPr>
            <w:tcW w:w="1004" w:type="dxa"/>
            <w:gridSpan w:val="11"/>
          </w:tcPr>
          <w:p w:rsidR="00252256" w:rsidRPr="00154278" w:rsidRDefault="00252256" w:rsidP="00252256">
            <w:pPr>
              <w:jc w:val="center"/>
              <w:rPr>
                <w:sz w:val="20"/>
                <w:szCs w:val="20"/>
              </w:rPr>
            </w:pPr>
          </w:p>
        </w:tc>
        <w:tc>
          <w:tcPr>
            <w:tcW w:w="1535" w:type="dxa"/>
            <w:gridSpan w:val="7"/>
          </w:tcPr>
          <w:p w:rsidR="00252256" w:rsidRPr="00154278" w:rsidRDefault="00252256" w:rsidP="00252256">
            <w:pPr>
              <w:jc w:val="center"/>
              <w:rPr>
                <w:sz w:val="20"/>
                <w:szCs w:val="20"/>
              </w:rPr>
            </w:pPr>
            <w:r w:rsidRPr="00154278">
              <w:rPr>
                <w:sz w:val="20"/>
                <w:szCs w:val="20"/>
              </w:rPr>
              <w:t>МКУК ЦБС</w:t>
            </w:r>
          </w:p>
        </w:tc>
      </w:tr>
      <w:tr w:rsidR="00252256" w:rsidRPr="00154278" w:rsidTr="00252256">
        <w:trPr>
          <w:gridAfter w:val="2"/>
          <w:wAfter w:w="128" w:type="dxa"/>
          <w:cantSplit/>
          <w:trHeight w:val="270"/>
        </w:trPr>
        <w:tc>
          <w:tcPr>
            <w:tcW w:w="2048" w:type="dxa"/>
          </w:tcPr>
          <w:p w:rsidR="00252256" w:rsidRPr="00154278" w:rsidRDefault="00252256" w:rsidP="00252256">
            <w:pPr>
              <w:rPr>
                <w:sz w:val="20"/>
                <w:szCs w:val="20"/>
              </w:rPr>
            </w:pPr>
            <w:r w:rsidRPr="00154278">
              <w:rPr>
                <w:sz w:val="20"/>
                <w:szCs w:val="20"/>
              </w:rPr>
              <w:t>Повышение качества предоставляемых услуг, способствование росту читательской активности населения</w:t>
            </w:r>
          </w:p>
        </w:tc>
        <w:tc>
          <w:tcPr>
            <w:tcW w:w="5002" w:type="dxa"/>
            <w:gridSpan w:val="9"/>
          </w:tcPr>
          <w:p w:rsidR="00252256" w:rsidRPr="00154278" w:rsidRDefault="00252256" w:rsidP="00252256">
            <w:pPr>
              <w:rPr>
                <w:sz w:val="20"/>
                <w:szCs w:val="20"/>
              </w:rPr>
            </w:pPr>
            <w:r w:rsidRPr="00154278">
              <w:rPr>
                <w:sz w:val="20"/>
                <w:szCs w:val="20"/>
              </w:rPr>
              <w:t>Проведение мероприятий</w:t>
            </w:r>
          </w:p>
        </w:tc>
        <w:tc>
          <w:tcPr>
            <w:tcW w:w="1000" w:type="dxa"/>
            <w:gridSpan w:val="7"/>
          </w:tcPr>
          <w:p w:rsidR="00252256" w:rsidRPr="00154278" w:rsidRDefault="00252256" w:rsidP="00252256">
            <w:pPr>
              <w:jc w:val="center"/>
              <w:rPr>
                <w:sz w:val="20"/>
                <w:szCs w:val="20"/>
              </w:rPr>
            </w:pPr>
            <w:r w:rsidRPr="00154278">
              <w:rPr>
                <w:sz w:val="20"/>
                <w:szCs w:val="20"/>
              </w:rPr>
              <w:t>96</w:t>
            </w:r>
          </w:p>
        </w:tc>
        <w:tc>
          <w:tcPr>
            <w:tcW w:w="948" w:type="dxa"/>
            <w:gridSpan w:val="5"/>
          </w:tcPr>
          <w:p w:rsidR="00252256" w:rsidRPr="00154278" w:rsidRDefault="00252256" w:rsidP="00252256">
            <w:pPr>
              <w:jc w:val="center"/>
              <w:rPr>
                <w:sz w:val="20"/>
                <w:szCs w:val="20"/>
              </w:rPr>
            </w:pPr>
          </w:p>
        </w:tc>
        <w:tc>
          <w:tcPr>
            <w:tcW w:w="779" w:type="dxa"/>
            <w:gridSpan w:val="5"/>
          </w:tcPr>
          <w:p w:rsidR="00252256" w:rsidRPr="00154278" w:rsidRDefault="00252256" w:rsidP="00252256">
            <w:pPr>
              <w:jc w:val="center"/>
              <w:rPr>
                <w:sz w:val="20"/>
                <w:szCs w:val="20"/>
              </w:rPr>
            </w:pPr>
          </w:p>
        </w:tc>
        <w:tc>
          <w:tcPr>
            <w:tcW w:w="900" w:type="dxa"/>
            <w:gridSpan w:val="6"/>
          </w:tcPr>
          <w:p w:rsidR="00252256" w:rsidRPr="00154278" w:rsidRDefault="00252256" w:rsidP="00252256">
            <w:pPr>
              <w:jc w:val="center"/>
              <w:rPr>
                <w:sz w:val="20"/>
                <w:szCs w:val="20"/>
              </w:rPr>
            </w:pPr>
            <w:r w:rsidRPr="00154278">
              <w:rPr>
                <w:sz w:val="20"/>
                <w:szCs w:val="20"/>
              </w:rPr>
              <w:t>100</w:t>
            </w:r>
          </w:p>
        </w:tc>
        <w:tc>
          <w:tcPr>
            <w:tcW w:w="735" w:type="dxa"/>
            <w:gridSpan w:val="7"/>
          </w:tcPr>
          <w:p w:rsidR="00252256" w:rsidRPr="00154278" w:rsidRDefault="00252256" w:rsidP="00252256">
            <w:pPr>
              <w:jc w:val="center"/>
              <w:rPr>
                <w:sz w:val="20"/>
                <w:szCs w:val="20"/>
              </w:rPr>
            </w:pPr>
          </w:p>
        </w:tc>
        <w:tc>
          <w:tcPr>
            <w:tcW w:w="720" w:type="dxa"/>
            <w:gridSpan w:val="8"/>
          </w:tcPr>
          <w:p w:rsidR="00252256" w:rsidRPr="00154278" w:rsidRDefault="00252256" w:rsidP="00252256">
            <w:pPr>
              <w:jc w:val="center"/>
              <w:rPr>
                <w:sz w:val="20"/>
                <w:szCs w:val="20"/>
              </w:rPr>
            </w:pPr>
          </w:p>
        </w:tc>
        <w:tc>
          <w:tcPr>
            <w:tcW w:w="752" w:type="dxa"/>
            <w:gridSpan w:val="12"/>
          </w:tcPr>
          <w:p w:rsidR="00252256" w:rsidRPr="00154278" w:rsidRDefault="00252256" w:rsidP="00252256">
            <w:pPr>
              <w:jc w:val="center"/>
              <w:rPr>
                <w:sz w:val="20"/>
                <w:szCs w:val="20"/>
              </w:rPr>
            </w:pPr>
            <w:r w:rsidRPr="00154278">
              <w:rPr>
                <w:sz w:val="20"/>
                <w:szCs w:val="20"/>
              </w:rPr>
              <w:t>250</w:t>
            </w:r>
          </w:p>
        </w:tc>
        <w:tc>
          <w:tcPr>
            <w:tcW w:w="525" w:type="dxa"/>
            <w:gridSpan w:val="4"/>
          </w:tcPr>
          <w:p w:rsidR="00252256" w:rsidRPr="00154278" w:rsidRDefault="00252256" w:rsidP="00252256">
            <w:pPr>
              <w:jc w:val="center"/>
              <w:rPr>
                <w:sz w:val="20"/>
                <w:szCs w:val="20"/>
              </w:rPr>
            </w:pPr>
          </w:p>
        </w:tc>
        <w:tc>
          <w:tcPr>
            <w:tcW w:w="1004" w:type="dxa"/>
            <w:gridSpan w:val="11"/>
          </w:tcPr>
          <w:p w:rsidR="00252256" w:rsidRPr="00154278" w:rsidRDefault="00252256" w:rsidP="00252256">
            <w:pPr>
              <w:jc w:val="center"/>
              <w:rPr>
                <w:sz w:val="20"/>
                <w:szCs w:val="20"/>
              </w:rPr>
            </w:pPr>
          </w:p>
        </w:tc>
        <w:tc>
          <w:tcPr>
            <w:tcW w:w="1535" w:type="dxa"/>
            <w:gridSpan w:val="7"/>
          </w:tcPr>
          <w:p w:rsidR="00252256" w:rsidRPr="00154278" w:rsidRDefault="00252256" w:rsidP="00252256">
            <w:pPr>
              <w:jc w:val="center"/>
              <w:rPr>
                <w:sz w:val="20"/>
                <w:szCs w:val="20"/>
              </w:rPr>
            </w:pPr>
            <w:r w:rsidRPr="00154278">
              <w:rPr>
                <w:sz w:val="20"/>
                <w:szCs w:val="20"/>
              </w:rPr>
              <w:t>МКУК ЦБС</w:t>
            </w:r>
          </w:p>
        </w:tc>
      </w:tr>
      <w:tr w:rsidR="00252256" w:rsidRPr="00154278" w:rsidTr="00252256">
        <w:trPr>
          <w:gridAfter w:val="2"/>
          <w:wAfter w:w="128" w:type="dxa"/>
          <w:cantSplit/>
          <w:trHeight w:val="270"/>
        </w:trPr>
        <w:tc>
          <w:tcPr>
            <w:tcW w:w="2048" w:type="dxa"/>
          </w:tcPr>
          <w:p w:rsidR="00252256" w:rsidRPr="00154278" w:rsidRDefault="00252256" w:rsidP="00252256">
            <w:pPr>
              <w:rPr>
                <w:sz w:val="20"/>
                <w:szCs w:val="20"/>
              </w:rPr>
            </w:pPr>
            <w:r w:rsidRPr="00154278">
              <w:rPr>
                <w:sz w:val="20"/>
                <w:szCs w:val="20"/>
              </w:rPr>
              <w:t>Подготовка, переподготовка, повышение квалификации специалистов, обучение специалистов на условиях контрактной подготовки</w:t>
            </w:r>
          </w:p>
          <w:p w:rsidR="00252256" w:rsidRPr="00154278" w:rsidRDefault="00252256" w:rsidP="00252256">
            <w:pPr>
              <w:rPr>
                <w:sz w:val="20"/>
                <w:szCs w:val="20"/>
              </w:rPr>
            </w:pPr>
          </w:p>
        </w:tc>
        <w:tc>
          <w:tcPr>
            <w:tcW w:w="5002" w:type="dxa"/>
            <w:gridSpan w:val="9"/>
          </w:tcPr>
          <w:p w:rsidR="00252256" w:rsidRPr="00154278" w:rsidRDefault="00252256" w:rsidP="00252256">
            <w:pPr>
              <w:rPr>
                <w:sz w:val="20"/>
                <w:szCs w:val="20"/>
              </w:rPr>
            </w:pPr>
            <w:r w:rsidRPr="00154278">
              <w:rPr>
                <w:sz w:val="20"/>
                <w:szCs w:val="20"/>
              </w:rPr>
              <w:t>Проведение семинаров, конференций</w:t>
            </w:r>
          </w:p>
        </w:tc>
        <w:tc>
          <w:tcPr>
            <w:tcW w:w="1000" w:type="dxa"/>
            <w:gridSpan w:val="7"/>
          </w:tcPr>
          <w:p w:rsidR="00252256" w:rsidRPr="00154278" w:rsidRDefault="00252256" w:rsidP="00252256">
            <w:pPr>
              <w:jc w:val="center"/>
              <w:rPr>
                <w:sz w:val="20"/>
                <w:szCs w:val="20"/>
              </w:rPr>
            </w:pPr>
            <w:r w:rsidRPr="00154278">
              <w:rPr>
                <w:sz w:val="20"/>
                <w:szCs w:val="20"/>
              </w:rPr>
              <w:t>45</w:t>
            </w:r>
          </w:p>
        </w:tc>
        <w:tc>
          <w:tcPr>
            <w:tcW w:w="948" w:type="dxa"/>
            <w:gridSpan w:val="5"/>
          </w:tcPr>
          <w:p w:rsidR="00252256" w:rsidRPr="00154278" w:rsidRDefault="00252256" w:rsidP="00252256">
            <w:pPr>
              <w:jc w:val="center"/>
              <w:rPr>
                <w:sz w:val="20"/>
                <w:szCs w:val="20"/>
              </w:rPr>
            </w:pPr>
          </w:p>
        </w:tc>
        <w:tc>
          <w:tcPr>
            <w:tcW w:w="779" w:type="dxa"/>
            <w:gridSpan w:val="5"/>
          </w:tcPr>
          <w:p w:rsidR="00252256" w:rsidRPr="00154278" w:rsidRDefault="00252256" w:rsidP="00252256">
            <w:pPr>
              <w:jc w:val="center"/>
              <w:rPr>
                <w:sz w:val="20"/>
                <w:szCs w:val="20"/>
              </w:rPr>
            </w:pPr>
          </w:p>
        </w:tc>
        <w:tc>
          <w:tcPr>
            <w:tcW w:w="900" w:type="dxa"/>
            <w:gridSpan w:val="6"/>
          </w:tcPr>
          <w:p w:rsidR="00252256" w:rsidRPr="00154278" w:rsidRDefault="00252256" w:rsidP="00252256">
            <w:pPr>
              <w:jc w:val="center"/>
              <w:rPr>
                <w:sz w:val="20"/>
                <w:szCs w:val="20"/>
              </w:rPr>
            </w:pPr>
            <w:r w:rsidRPr="00154278">
              <w:rPr>
                <w:sz w:val="20"/>
                <w:szCs w:val="20"/>
              </w:rPr>
              <w:t>60</w:t>
            </w:r>
          </w:p>
        </w:tc>
        <w:tc>
          <w:tcPr>
            <w:tcW w:w="735" w:type="dxa"/>
            <w:gridSpan w:val="7"/>
          </w:tcPr>
          <w:p w:rsidR="00252256" w:rsidRPr="00154278" w:rsidRDefault="00252256" w:rsidP="00252256">
            <w:pPr>
              <w:jc w:val="center"/>
              <w:rPr>
                <w:sz w:val="20"/>
                <w:szCs w:val="20"/>
              </w:rPr>
            </w:pPr>
          </w:p>
        </w:tc>
        <w:tc>
          <w:tcPr>
            <w:tcW w:w="720" w:type="dxa"/>
            <w:gridSpan w:val="8"/>
          </w:tcPr>
          <w:p w:rsidR="00252256" w:rsidRPr="00154278" w:rsidRDefault="00252256" w:rsidP="00252256">
            <w:pPr>
              <w:jc w:val="center"/>
              <w:rPr>
                <w:sz w:val="20"/>
                <w:szCs w:val="20"/>
              </w:rPr>
            </w:pPr>
          </w:p>
        </w:tc>
        <w:tc>
          <w:tcPr>
            <w:tcW w:w="752" w:type="dxa"/>
            <w:gridSpan w:val="12"/>
          </w:tcPr>
          <w:p w:rsidR="00252256" w:rsidRPr="00154278" w:rsidRDefault="00252256" w:rsidP="00252256">
            <w:pPr>
              <w:jc w:val="center"/>
              <w:rPr>
                <w:sz w:val="20"/>
                <w:szCs w:val="20"/>
              </w:rPr>
            </w:pPr>
            <w:r w:rsidRPr="00154278">
              <w:rPr>
                <w:sz w:val="20"/>
                <w:szCs w:val="20"/>
              </w:rPr>
              <w:t>80</w:t>
            </w:r>
          </w:p>
        </w:tc>
        <w:tc>
          <w:tcPr>
            <w:tcW w:w="525" w:type="dxa"/>
            <w:gridSpan w:val="4"/>
          </w:tcPr>
          <w:p w:rsidR="00252256" w:rsidRPr="00154278" w:rsidRDefault="00252256" w:rsidP="00252256">
            <w:pPr>
              <w:jc w:val="center"/>
              <w:rPr>
                <w:sz w:val="20"/>
                <w:szCs w:val="20"/>
              </w:rPr>
            </w:pPr>
          </w:p>
        </w:tc>
        <w:tc>
          <w:tcPr>
            <w:tcW w:w="1004" w:type="dxa"/>
            <w:gridSpan w:val="11"/>
          </w:tcPr>
          <w:p w:rsidR="00252256" w:rsidRPr="00154278" w:rsidRDefault="00252256" w:rsidP="00252256">
            <w:pPr>
              <w:jc w:val="center"/>
              <w:rPr>
                <w:sz w:val="20"/>
                <w:szCs w:val="20"/>
              </w:rPr>
            </w:pPr>
          </w:p>
        </w:tc>
        <w:tc>
          <w:tcPr>
            <w:tcW w:w="1535" w:type="dxa"/>
            <w:gridSpan w:val="7"/>
          </w:tcPr>
          <w:p w:rsidR="00252256" w:rsidRPr="00154278" w:rsidRDefault="00252256" w:rsidP="00252256">
            <w:pPr>
              <w:jc w:val="center"/>
              <w:rPr>
                <w:sz w:val="20"/>
                <w:szCs w:val="20"/>
              </w:rPr>
            </w:pPr>
            <w:r w:rsidRPr="00154278">
              <w:rPr>
                <w:sz w:val="20"/>
                <w:szCs w:val="20"/>
              </w:rPr>
              <w:t>МКУК ЦБС</w:t>
            </w:r>
          </w:p>
        </w:tc>
      </w:tr>
      <w:tr w:rsidR="00252256" w:rsidRPr="00154278" w:rsidTr="00252256">
        <w:trPr>
          <w:gridAfter w:val="2"/>
          <w:wAfter w:w="128" w:type="dxa"/>
          <w:cantSplit/>
          <w:trHeight w:val="270"/>
        </w:trPr>
        <w:tc>
          <w:tcPr>
            <w:tcW w:w="15948" w:type="dxa"/>
            <w:gridSpan w:val="82"/>
          </w:tcPr>
          <w:p w:rsidR="00252256" w:rsidRPr="00154278" w:rsidRDefault="00252256" w:rsidP="00252256">
            <w:pPr>
              <w:jc w:val="center"/>
              <w:rPr>
                <w:sz w:val="20"/>
                <w:szCs w:val="20"/>
              </w:rPr>
            </w:pPr>
            <w:r w:rsidRPr="00154278">
              <w:rPr>
                <w:b/>
                <w:sz w:val="20"/>
                <w:szCs w:val="20"/>
              </w:rPr>
              <w:t>МБУК г. Куйбышева «Культурно-досуговый комплекс»</w:t>
            </w:r>
          </w:p>
        </w:tc>
      </w:tr>
      <w:tr w:rsidR="00252256" w:rsidRPr="00154278" w:rsidTr="00252256">
        <w:trPr>
          <w:gridAfter w:val="2"/>
          <w:wAfter w:w="128" w:type="dxa"/>
          <w:cantSplit/>
          <w:trHeight w:val="270"/>
        </w:trPr>
        <w:tc>
          <w:tcPr>
            <w:tcW w:w="2048" w:type="dxa"/>
          </w:tcPr>
          <w:p w:rsidR="00252256" w:rsidRPr="00154278" w:rsidRDefault="00252256" w:rsidP="00252256">
            <w:pPr>
              <w:rPr>
                <w:sz w:val="20"/>
                <w:szCs w:val="20"/>
              </w:rPr>
            </w:pPr>
            <w:r w:rsidRPr="00154278">
              <w:rPr>
                <w:sz w:val="20"/>
                <w:szCs w:val="20"/>
              </w:rPr>
              <w:lastRenderedPageBreak/>
              <w:t>Популяризация самодеятельного народного творчества</w:t>
            </w:r>
          </w:p>
        </w:tc>
        <w:tc>
          <w:tcPr>
            <w:tcW w:w="5002" w:type="dxa"/>
            <w:gridSpan w:val="9"/>
          </w:tcPr>
          <w:p w:rsidR="00252256" w:rsidRPr="00154278" w:rsidRDefault="00252256" w:rsidP="00252256">
            <w:pPr>
              <w:rPr>
                <w:sz w:val="20"/>
                <w:szCs w:val="20"/>
              </w:rPr>
            </w:pPr>
            <w:r w:rsidRPr="00154278">
              <w:rPr>
                <w:sz w:val="20"/>
                <w:szCs w:val="20"/>
              </w:rPr>
              <w:t>Участие в международных, всероссийских, региональных, областных смотрах-конкурсах</w:t>
            </w:r>
          </w:p>
        </w:tc>
        <w:tc>
          <w:tcPr>
            <w:tcW w:w="1000" w:type="dxa"/>
            <w:gridSpan w:val="7"/>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290,4</w:t>
            </w:r>
          </w:p>
        </w:tc>
        <w:tc>
          <w:tcPr>
            <w:tcW w:w="948" w:type="dxa"/>
            <w:gridSpan w:val="5"/>
          </w:tcPr>
          <w:p w:rsidR="00252256" w:rsidRPr="00154278" w:rsidRDefault="00252256" w:rsidP="00252256">
            <w:pPr>
              <w:jc w:val="center"/>
              <w:rPr>
                <w:sz w:val="20"/>
                <w:szCs w:val="20"/>
              </w:rPr>
            </w:pPr>
          </w:p>
        </w:tc>
        <w:tc>
          <w:tcPr>
            <w:tcW w:w="779" w:type="dxa"/>
            <w:gridSpan w:val="5"/>
          </w:tcPr>
          <w:p w:rsidR="00252256" w:rsidRPr="00154278" w:rsidRDefault="00252256" w:rsidP="00252256">
            <w:pPr>
              <w:jc w:val="center"/>
              <w:rPr>
                <w:sz w:val="20"/>
                <w:szCs w:val="20"/>
              </w:rPr>
            </w:pPr>
          </w:p>
        </w:tc>
        <w:tc>
          <w:tcPr>
            <w:tcW w:w="900" w:type="dxa"/>
            <w:gridSpan w:val="6"/>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325,2</w:t>
            </w:r>
          </w:p>
        </w:tc>
        <w:tc>
          <w:tcPr>
            <w:tcW w:w="735" w:type="dxa"/>
            <w:gridSpan w:val="7"/>
          </w:tcPr>
          <w:p w:rsidR="00252256" w:rsidRPr="00154278" w:rsidRDefault="00252256" w:rsidP="00252256">
            <w:pPr>
              <w:jc w:val="center"/>
              <w:rPr>
                <w:sz w:val="20"/>
                <w:szCs w:val="20"/>
              </w:rPr>
            </w:pPr>
          </w:p>
        </w:tc>
        <w:tc>
          <w:tcPr>
            <w:tcW w:w="720" w:type="dxa"/>
            <w:gridSpan w:val="8"/>
          </w:tcPr>
          <w:p w:rsidR="00252256" w:rsidRPr="00154278" w:rsidRDefault="00252256" w:rsidP="00252256">
            <w:pPr>
              <w:jc w:val="center"/>
              <w:rPr>
                <w:sz w:val="20"/>
                <w:szCs w:val="20"/>
              </w:rPr>
            </w:pPr>
          </w:p>
        </w:tc>
        <w:tc>
          <w:tcPr>
            <w:tcW w:w="752" w:type="dxa"/>
            <w:gridSpan w:val="12"/>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350</w:t>
            </w:r>
          </w:p>
        </w:tc>
        <w:tc>
          <w:tcPr>
            <w:tcW w:w="525" w:type="dxa"/>
            <w:gridSpan w:val="4"/>
          </w:tcPr>
          <w:p w:rsidR="00252256" w:rsidRPr="00154278" w:rsidRDefault="00252256" w:rsidP="00252256">
            <w:pPr>
              <w:jc w:val="center"/>
              <w:rPr>
                <w:sz w:val="20"/>
                <w:szCs w:val="20"/>
              </w:rPr>
            </w:pPr>
          </w:p>
        </w:tc>
        <w:tc>
          <w:tcPr>
            <w:tcW w:w="1004" w:type="dxa"/>
            <w:gridSpan w:val="11"/>
          </w:tcPr>
          <w:p w:rsidR="00252256" w:rsidRPr="00154278" w:rsidRDefault="00252256" w:rsidP="00252256">
            <w:pPr>
              <w:jc w:val="center"/>
              <w:rPr>
                <w:sz w:val="20"/>
                <w:szCs w:val="20"/>
              </w:rPr>
            </w:pPr>
          </w:p>
        </w:tc>
        <w:tc>
          <w:tcPr>
            <w:tcW w:w="1535" w:type="dxa"/>
            <w:gridSpan w:val="7"/>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МУК КДК</w:t>
            </w:r>
          </w:p>
        </w:tc>
      </w:tr>
      <w:tr w:rsidR="00252256" w:rsidRPr="00154278" w:rsidTr="00252256">
        <w:trPr>
          <w:gridAfter w:val="2"/>
          <w:wAfter w:w="128" w:type="dxa"/>
          <w:cantSplit/>
          <w:trHeight w:val="270"/>
        </w:trPr>
        <w:tc>
          <w:tcPr>
            <w:tcW w:w="2048" w:type="dxa"/>
          </w:tcPr>
          <w:p w:rsidR="00252256" w:rsidRPr="00154278" w:rsidRDefault="00252256" w:rsidP="00252256">
            <w:pPr>
              <w:rPr>
                <w:sz w:val="20"/>
                <w:szCs w:val="20"/>
              </w:rPr>
            </w:pPr>
            <w:r w:rsidRPr="00154278">
              <w:rPr>
                <w:sz w:val="20"/>
                <w:szCs w:val="20"/>
              </w:rPr>
              <w:t>Создание условий для формирования удовлетворения культурных запросов и духовных потребностей национальных групп населения</w:t>
            </w:r>
          </w:p>
          <w:p w:rsidR="00252256" w:rsidRPr="00154278" w:rsidRDefault="00252256" w:rsidP="00252256">
            <w:pPr>
              <w:rPr>
                <w:sz w:val="20"/>
                <w:szCs w:val="20"/>
              </w:rPr>
            </w:pPr>
          </w:p>
          <w:p w:rsidR="00252256" w:rsidRPr="00154278" w:rsidRDefault="00252256" w:rsidP="00252256">
            <w:pPr>
              <w:rPr>
                <w:sz w:val="20"/>
                <w:szCs w:val="20"/>
              </w:rPr>
            </w:pPr>
          </w:p>
        </w:tc>
        <w:tc>
          <w:tcPr>
            <w:tcW w:w="5002" w:type="dxa"/>
            <w:gridSpan w:val="9"/>
          </w:tcPr>
          <w:p w:rsidR="00252256" w:rsidRPr="00154278" w:rsidRDefault="00252256" w:rsidP="00252256">
            <w:pPr>
              <w:rPr>
                <w:sz w:val="20"/>
                <w:szCs w:val="20"/>
              </w:rPr>
            </w:pPr>
          </w:p>
          <w:p w:rsidR="00252256" w:rsidRPr="00154278" w:rsidRDefault="00252256" w:rsidP="00252256">
            <w:pPr>
              <w:rPr>
                <w:sz w:val="20"/>
                <w:szCs w:val="20"/>
              </w:rPr>
            </w:pPr>
          </w:p>
          <w:p w:rsidR="00252256" w:rsidRPr="00154278" w:rsidRDefault="00252256" w:rsidP="00252256">
            <w:pPr>
              <w:rPr>
                <w:sz w:val="20"/>
                <w:szCs w:val="20"/>
              </w:rPr>
            </w:pPr>
            <w:r w:rsidRPr="00154278">
              <w:rPr>
                <w:sz w:val="20"/>
                <w:szCs w:val="20"/>
              </w:rPr>
              <w:t>Формирование отдела национальных культур</w:t>
            </w:r>
          </w:p>
        </w:tc>
        <w:tc>
          <w:tcPr>
            <w:tcW w:w="1000" w:type="dxa"/>
            <w:gridSpan w:val="7"/>
          </w:tcPr>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506</w:t>
            </w:r>
          </w:p>
        </w:tc>
        <w:tc>
          <w:tcPr>
            <w:tcW w:w="948" w:type="dxa"/>
            <w:gridSpan w:val="5"/>
          </w:tcPr>
          <w:p w:rsidR="00252256" w:rsidRPr="00154278" w:rsidRDefault="00252256" w:rsidP="00252256">
            <w:pPr>
              <w:jc w:val="center"/>
              <w:rPr>
                <w:sz w:val="20"/>
                <w:szCs w:val="20"/>
              </w:rPr>
            </w:pPr>
          </w:p>
        </w:tc>
        <w:tc>
          <w:tcPr>
            <w:tcW w:w="779" w:type="dxa"/>
            <w:gridSpan w:val="5"/>
          </w:tcPr>
          <w:p w:rsidR="00252256" w:rsidRPr="00154278" w:rsidRDefault="00252256" w:rsidP="00252256">
            <w:pPr>
              <w:jc w:val="center"/>
              <w:rPr>
                <w:sz w:val="20"/>
                <w:szCs w:val="20"/>
              </w:rPr>
            </w:pPr>
          </w:p>
        </w:tc>
        <w:tc>
          <w:tcPr>
            <w:tcW w:w="900" w:type="dxa"/>
            <w:gridSpan w:val="6"/>
          </w:tcPr>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566,7</w:t>
            </w:r>
          </w:p>
        </w:tc>
        <w:tc>
          <w:tcPr>
            <w:tcW w:w="735" w:type="dxa"/>
            <w:gridSpan w:val="7"/>
          </w:tcPr>
          <w:p w:rsidR="00252256" w:rsidRPr="00154278" w:rsidRDefault="00252256" w:rsidP="00252256">
            <w:pPr>
              <w:jc w:val="center"/>
              <w:rPr>
                <w:sz w:val="20"/>
                <w:szCs w:val="20"/>
              </w:rPr>
            </w:pPr>
          </w:p>
        </w:tc>
        <w:tc>
          <w:tcPr>
            <w:tcW w:w="720" w:type="dxa"/>
            <w:gridSpan w:val="8"/>
          </w:tcPr>
          <w:p w:rsidR="00252256" w:rsidRPr="00154278" w:rsidRDefault="00252256" w:rsidP="00252256">
            <w:pPr>
              <w:jc w:val="center"/>
              <w:rPr>
                <w:sz w:val="20"/>
                <w:szCs w:val="20"/>
              </w:rPr>
            </w:pPr>
          </w:p>
        </w:tc>
        <w:tc>
          <w:tcPr>
            <w:tcW w:w="752" w:type="dxa"/>
            <w:gridSpan w:val="12"/>
          </w:tcPr>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600</w:t>
            </w:r>
          </w:p>
        </w:tc>
        <w:tc>
          <w:tcPr>
            <w:tcW w:w="525" w:type="dxa"/>
            <w:gridSpan w:val="4"/>
          </w:tcPr>
          <w:p w:rsidR="00252256" w:rsidRPr="00154278" w:rsidRDefault="00252256" w:rsidP="00252256">
            <w:pPr>
              <w:jc w:val="center"/>
              <w:rPr>
                <w:sz w:val="20"/>
                <w:szCs w:val="20"/>
              </w:rPr>
            </w:pPr>
          </w:p>
        </w:tc>
        <w:tc>
          <w:tcPr>
            <w:tcW w:w="1004" w:type="dxa"/>
            <w:gridSpan w:val="11"/>
          </w:tcPr>
          <w:p w:rsidR="00252256" w:rsidRPr="00154278" w:rsidRDefault="00252256" w:rsidP="00252256">
            <w:pPr>
              <w:jc w:val="center"/>
              <w:rPr>
                <w:sz w:val="20"/>
                <w:szCs w:val="20"/>
              </w:rPr>
            </w:pPr>
          </w:p>
        </w:tc>
        <w:tc>
          <w:tcPr>
            <w:tcW w:w="1535" w:type="dxa"/>
            <w:gridSpan w:val="7"/>
          </w:tcPr>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МУК КДК</w:t>
            </w:r>
          </w:p>
        </w:tc>
      </w:tr>
      <w:tr w:rsidR="00252256" w:rsidRPr="00154278" w:rsidTr="00252256">
        <w:trPr>
          <w:gridAfter w:val="2"/>
          <w:wAfter w:w="128" w:type="dxa"/>
          <w:cantSplit/>
          <w:trHeight w:val="270"/>
        </w:trPr>
        <w:tc>
          <w:tcPr>
            <w:tcW w:w="2048" w:type="dxa"/>
          </w:tcPr>
          <w:p w:rsidR="00252256" w:rsidRPr="00154278" w:rsidRDefault="00252256" w:rsidP="00252256">
            <w:pPr>
              <w:rPr>
                <w:sz w:val="20"/>
                <w:szCs w:val="20"/>
              </w:rPr>
            </w:pPr>
            <w:r w:rsidRPr="00154278">
              <w:rPr>
                <w:sz w:val="20"/>
                <w:szCs w:val="20"/>
              </w:rPr>
              <w:t>Поддержка любительского, художественного творчества, творческих инициатив</w:t>
            </w:r>
          </w:p>
        </w:tc>
        <w:tc>
          <w:tcPr>
            <w:tcW w:w="5002" w:type="dxa"/>
            <w:gridSpan w:val="9"/>
          </w:tcPr>
          <w:p w:rsidR="00252256" w:rsidRPr="00154278" w:rsidRDefault="00252256" w:rsidP="00252256">
            <w:pPr>
              <w:rPr>
                <w:sz w:val="20"/>
                <w:szCs w:val="20"/>
              </w:rPr>
            </w:pPr>
          </w:p>
          <w:p w:rsidR="00252256" w:rsidRPr="00154278" w:rsidRDefault="00252256" w:rsidP="00252256">
            <w:pPr>
              <w:rPr>
                <w:sz w:val="20"/>
                <w:szCs w:val="20"/>
              </w:rPr>
            </w:pPr>
            <w:r w:rsidRPr="00154278">
              <w:rPr>
                <w:sz w:val="20"/>
                <w:szCs w:val="20"/>
              </w:rPr>
              <w:t>Реализация программ, проведение мероприятий, концертная деятельность</w:t>
            </w:r>
          </w:p>
        </w:tc>
        <w:tc>
          <w:tcPr>
            <w:tcW w:w="1000" w:type="dxa"/>
            <w:gridSpan w:val="7"/>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2709</w:t>
            </w:r>
          </w:p>
        </w:tc>
        <w:tc>
          <w:tcPr>
            <w:tcW w:w="948" w:type="dxa"/>
            <w:gridSpan w:val="5"/>
          </w:tcPr>
          <w:p w:rsidR="00252256" w:rsidRPr="00154278" w:rsidRDefault="00252256" w:rsidP="00252256">
            <w:pPr>
              <w:jc w:val="center"/>
              <w:rPr>
                <w:sz w:val="20"/>
                <w:szCs w:val="20"/>
              </w:rPr>
            </w:pPr>
          </w:p>
        </w:tc>
        <w:tc>
          <w:tcPr>
            <w:tcW w:w="779" w:type="dxa"/>
            <w:gridSpan w:val="5"/>
          </w:tcPr>
          <w:p w:rsidR="00252256" w:rsidRPr="00154278" w:rsidRDefault="00252256" w:rsidP="00252256">
            <w:pPr>
              <w:jc w:val="center"/>
              <w:rPr>
                <w:sz w:val="20"/>
                <w:szCs w:val="20"/>
              </w:rPr>
            </w:pPr>
          </w:p>
        </w:tc>
        <w:tc>
          <w:tcPr>
            <w:tcW w:w="900" w:type="dxa"/>
            <w:gridSpan w:val="6"/>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3034</w:t>
            </w:r>
          </w:p>
        </w:tc>
        <w:tc>
          <w:tcPr>
            <w:tcW w:w="735" w:type="dxa"/>
            <w:gridSpan w:val="7"/>
          </w:tcPr>
          <w:p w:rsidR="00252256" w:rsidRPr="00154278" w:rsidRDefault="00252256" w:rsidP="00252256">
            <w:pPr>
              <w:jc w:val="center"/>
              <w:rPr>
                <w:sz w:val="20"/>
                <w:szCs w:val="20"/>
              </w:rPr>
            </w:pPr>
          </w:p>
        </w:tc>
        <w:tc>
          <w:tcPr>
            <w:tcW w:w="720" w:type="dxa"/>
            <w:gridSpan w:val="8"/>
          </w:tcPr>
          <w:p w:rsidR="00252256" w:rsidRPr="00154278" w:rsidRDefault="00252256" w:rsidP="00252256">
            <w:pPr>
              <w:jc w:val="center"/>
              <w:rPr>
                <w:sz w:val="20"/>
                <w:szCs w:val="20"/>
              </w:rPr>
            </w:pPr>
          </w:p>
        </w:tc>
        <w:tc>
          <w:tcPr>
            <w:tcW w:w="752" w:type="dxa"/>
            <w:gridSpan w:val="12"/>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3400</w:t>
            </w:r>
          </w:p>
        </w:tc>
        <w:tc>
          <w:tcPr>
            <w:tcW w:w="525" w:type="dxa"/>
            <w:gridSpan w:val="4"/>
          </w:tcPr>
          <w:p w:rsidR="00252256" w:rsidRPr="00154278" w:rsidRDefault="00252256" w:rsidP="00252256">
            <w:pPr>
              <w:jc w:val="center"/>
              <w:rPr>
                <w:sz w:val="20"/>
                <w:szCs w:val="20"/>
              </w:rPr>
            </w:pPr>
          </w:p>
        </w:tc>
        <w:tc>
          <w:tcPr>
            <w:tcW w:w="1004" w:type="dxa"/>
            <w:gridSpan w:val="11"/>
          </w:tcPr>
          <w:p w:rsidR="00252256" w:rsidRPr="00154278" w:rsidRDefault="00252256" w:rsidP="00252256">
            <w:pPr>
              <w:jc w:val="center"/>
              <w:rPr>
                <w:sz w:val="20"/>
                <w:szCs w:val="20"/>
              </w:rPr>
            </w:pPr>
          </w:p>
        </w:tc>
        <w:tc>
          <w:tcPr>
            <w:tcW w:w="1535" w:type="dxa"/>
            <w:gridSpan w:val="7"/>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МУК КДК</w:t>
            </w:r>
          </w:p>
        </w:tc>
      </w:tr>
      <w:tr w:rsidR="00252256" w:rsidRPr="00154278" w:rsidTr="00252256">
        <w:trPr>
          <w:gridAfter w:val="2"/>
          <w:wAfter w:w="128" w:type="dxa"/>
          <w:cantSplit/>
          <w:trHeight w:val="270"/>
        </w:trPr>
        <w:tc>
          <w:tcPr>
            <w:tcW w:w="2048" w:type="dxa"/>
          </w:tcPr>
          <w:p w:rsidR="00252256" w:rsidRPr="00154278" w:rsidRDefault="00252256" w:rsidP="00252256">
            <w:pPr>
              <w:rPr>
                <w:sz w:val="20"/>
                <w:szCs w:val="20"/>
              </w:rPr>
            </w:pPr>
            <w:r w:rsidRPr="00154278">
              <w:rPr>
                <w:sz w:val="20"/>
                <w:szCs w:val="20"/>
              </w:rPr>
              <w:t>Повышение профессионального уровня сотрудников</w:t>
            </w:r>
          </w:p>
        </w:tc>
        <w:tc>
          <w:tcPr>
            <w:tcW w:w="5002" w:type="dxa"/>
            <w:gridSpan w:val="9"/>
          </w:tcPr>
          <w:p w:rsidR="00252256" w:rsidRPr="00154278" w:rsidRDefault="00252256" w:rsidP="00252256">
            <w:pPr>
              <w:rPr>
                <w:sz w:val="20"/>
                <w:szCs w:val="20"/>
              </w:rPr>
            </w:pPr>
          </w:p>
          <w:p w:rsidR="00252256" w:rsidRPr="00154278" w:rsidRDefault="00252256" w:rsidP="00252256">
            <w:pPr>
              <w:rPr>
                <w:sz w:val="20"/>
                <w:szCs w:val="20"/>
              </w:rPr>
            </w:pPr>
            <w:r w:rsidRPr="00154278">
              <w:rPr>
                <w:sz w:val="20"/>
                <w:szCs w:val="20"/>
              </w:rPr>
              <w:t>Мероприятия по повышению квалификации специалистов культурно-досуговой сферы</w:t>
            </w:r>
          </w:p>
        </w:tc>
        <w:tc>
          <w:tcPr>
            <w:tcW w:w="1000" w:type="dxa"/>
            <w:gridSpan w:val="7"/>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120</w:t>
            </w:r>
          </w:p>
        </w:tc>
        <w:tc>
          <w:tcPr>
            <w:tcW w:w="948" w:type="dxa"/>
            <w:gridSpan w:val="5"/>
          </w:tcPr>
          <w:p w:rsidR="00252256" w:rsidRPr="00154278" w:rsidRDefault="00252256" w:rsidP="00252256">
            <w:pPr>
              <w:jc w:val="center"/>
              <w:rPr>
                <w:sz w:val="20"/>
                <w:szCs w:val="20"/>
              </w:rPr>
            </w:pPr>
          </w:p>
        </w:tc>
        <w:tc>
          <w:tcPr>
            <w:tcW w:w="779" w:type="dxa"/>
            <w:gridSpan w:val="5"/>
          </w:tcPr>
          <w:p w:rsidR="00252256" w:rsidRPr="00154278" w:rsidRDefault="00252256" w:rsidP="00252256">
            <w:pPr>
              <w:jc w:val="center"/>
              <w:rPr>
                <w:sz w:val="20"/>
                <w:szCs w:val="20"/>
              </w:rPr>
            </w:pPr>
          </w:p>
        </w:tc>
        <w:tc>
          <w:tcPr>
            <w:tcW w:w="900" w:type="dxa"/>
            <w:gridSpan w:val="6"/>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120</w:t>
            </w:r>
          </w:p>
        </w:tc>
        <w:tc>
          <w:tcPr>
            <w:tcW w:w="735" w:type="dxa"/>
            <w:gridSpan w:val="7"/>
          </w:tcPr>
          <w:p w:rsidR="00252256" w:rsidRPr="00154278" w:rsidRDefault="00252256" w:rsidP="00252256">
            <w:pPr>
              <w:jc w:val="center"/>
              <w:rPr>
                <w:sz w:val="20"/>
                <w:szCs w:val="20"/>
              </w:rPr>
            </w:pPr>
          </w:p>
        </w:tc>
        <w:tc>
          <w:tcPr>
            <w:tcW w:w="720" w:type="dxa"/>
            <w:gridSpan w:val="8"/>
          </w:tcPr>
          <w:p w:rsidR="00252256" w:rsidRPr="00154278" w:rsidRDefault="00252256" w:rsidP="00252256">
            <w:pPr>
              <w:jc w:val="center"/>
              <w:rPr>
                <w:sz w:val="20"/>
                <w:szCs w:val="20"/>
              </w:rPr>
            </w:pPr>
          </w:p>
        </w:tc>
        <w:tc>
          <w:tcPr>
            <w:tcW w:w="752" w:type="dxa"/>
            <w:gridSpan w:val="12"/>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120</w:t>
            </w:r>
          </w:p>
        </w:tc>
        <w:tc>
          <w:tcPr>
            <w:tcW w:w="525" w:type="dxa"/>
            <w:gridSpan w:val="4"/>
          </w:tcPr>
          <w:p w:rsidR="00252256" w:rsidRPr="00154278" w:rsidRDefault="00252256" w:rsidP="00252256">
            <w:pPr>
              <w:jc w:val="center"/>
              <w:rPr>
                <w:sz w:val="20"/>
                <w:szCs w:val="20"/>
              </w:rPr>
            </w:pPr>
          </w:p>
        </w:tc>
        <w:tc>
          <w:tcPr>
            <w:tcW w:w="1004" w:type="dxa"/>
            <w:gridSpan w:val="11"/>
          </w:tcPr>
          <w:p w:rsidR="00252256" w:rsidRPr="00154278" w:rsidRDefault="00252256" w:rsidP="00252256">
            <w:pPr>
              <w:jc w:val="center"/>
              <w:rPr>
                <w:sz w:val="20"/>
                <w:szCs w:val="20"/>
              </w:rPr>
            </w:pPr>
          </w:p>
        </w:tc>
        <w:tc>
          <w:tcPr>
            <w:tcW w:w="1535" w:type="dxa"/>
            <w:gridSpan w:val="7"/>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МУК КДК</w:t>
            </w:r>
          </w:p>
        </w:tc>
      </w:tr>
      <w:tr w:rsidR="00252256" w:rsidRPr="00154278" w:rsidTr="00252256">
        <w:trPr>
          <w:gridAfter w:val="2"/>
          <w:wAfter w:w="128" w:type="dxa"/>
          <w:cantSplit/>
          <w:trHeight w:val="270"/>
        </w:trPr>
        <w:tc>
          <w:tcPr>
            <w:tcW w:w="2048" w:type="dxa"/>
          </w:tcPr>
          <w:p w:rsidR="00252256" w:rsidRPr="00154278" w:rsidRDefault="00252256" w:rsidP="00252256">
            <w:pPr>
              <w:rPr>
                <w:sz w:val="20"/>
                <w:szCs w:val="20"/>
              </w:rPr>
            </w:pPr>
            <w:r w:rsidRPr="00154278">
              <w:rPr>
                <w:sz w:val="20"/>
                <w:szCs w:val="20"/>
              </w:rPr>
              <w:t>Укрепление материально-технической базы</w:t>
            </w:r>
          </w:p>
        </w:tc>
        <w:tc>
          <w:tcPr>
            <w:tcW w:w="5002" w:type="dxa"/>
            <w:gridSpan w:val="9"/>
          </w:tcPr>
          <w:p w:rsidR="00252256" w:rsidRPr="00154278" w:rsidRDefault="00252256" w:rsidP="00252256">
            <w:pPr>
              <w:rPr>
                <w:sz w:val="20"/>
                <w:szCs w:val="20"/>
              </w:rPr>
            </w:pPr>
            <w:r w:rsidRPr="00154278">
              <w:rPr>
                <w:sz w:val="20"/>
                <w:szCs w:val="20"/>
              </w:rPr>
              <w:t>Приобретение оборудования, костюмов для творческих коллективов</w:t>
            </w:r>
          </w:p>
        </w:tc>
        <w:tc>
          <w:tcPr>
            <w:tcW w:w="1000" w:type="dxa"/>
            <w:gridSpan w:val="7"/>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302,4</w:t>
            </w:r>
          </w:p>
        </w:tc>
        <w:tc>
          <w:tcPr>
            <w:tcW w:w="948" w:type="dxa"/>
            <w:gridSpan w:val="5"/>
          </w:tcPr>
          <w:p w:rsidR="00252256" w:rsidRPr="00154278" w:rsidRDefault="00252256" w:rsidP="00252256">
            <w:pPr>
              <w:jc w:val="center"/>
              <w:rPr>
                <w:sz w:val="20"/>
                <w:szCs w:val="20"/>
              </w:rPr>
            </w:pPr>
          </w:p>
        </w:tc>
        <w:tc>
          <w:tcPr>
            <w:tcW w:w="779" w:type="dxa"/>
            <w:gridSpan w:val="5"/>
          </w:tcPr>
          <w:p w:rsidR="00252256" w:rsidRPr="00154278" w:rsidRDefault="00252256" w:rsidP="00252256">
            <w:pPr>
              <w:jc w:val="center"/>
              <w:rPr>
                <w:sz w:val="20"/>
                <w:szCs w:val="20"/>
              </w:rPr>
            </w:pPr>
          </w:p>
        </w:tc>
        <w:tc>
          <w:tcPr>
            <w:tcW w:w="900" w:type="dxa"/>
            <w:gridSpan w:val="6"/>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614</w:t>
            </w:r>
          </w:p>
        </w:tc>
        <w:tc>
          <w:tcPr>
            <w:tcW w:w="735" w:type="dxa"/>
            <w:gridSpan w:val="7"/>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59</w:t>
            </w:r>
          </w:p>
        </w:tc>
        <w:tc>
          <w:tcPr>
            <w:tcW w:w="720" w:type="dxa"/>
            <w:gridSpan w:val="8"/>
          </w:tcPr>
          <w:p w:rsidR="00252256" w:rsidRPr="00154278" w:rsidRDefault="00252256" w:rsidP="00252256">
            <w:pPr>
              <w:jc w:val="center"/>
              <w:rPr>
                <w:sz w:val="20"/>
                <w:szCs w:val="20"/>
              </w:rPr>
            </w:pPr>
          </w:p>
        </w:tc>
        <w:tc>
          <w:tcPr>
            <w:tcW w:w="752" w:type="dxa"/>
            <w:gridSpan w:val="12"/>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614</w:t>
            </w:r>
          </w:p>
        </w:tc>
        <w:tc>
          <w:tcPr>
            <w:tcW w:w="525" w:type="dxa"/>
            <w:gridSpan w:val="4"/>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59</w:t>
            </w:r>
          </w:p>
        </w:tc>
        <w:tc>
          <w:tcPr>
            <w:tcW w:w="1004" w:type="dxa"/>
            <w:gridSpan w:val="11"/>
          </w:tcPr>
          <w:p w:rsidR="00252256" w:rsidRPr="00154278" w:rsidRDefault="00252256" w:rsidP="00252256">
            <w:pPr>
              <w:jc w:val="center"/>
              <w:rPr>
                <w:sz w:val="20"/>
                <w:szCs w:val="20"/>
              </w:rPr>
            </w:pPr>
          </w:p>
        </w:tc>
        <w:tc>
          <w:tcPr>
            <w:tcW w:w="1535" w:type="dxa"/>
            <w:gridSpan w:val="7"/>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МУК КДК</w:t>
            </w:r>
          </w:p>
        </w:tc>
      </w:tr>
      <w:tr w:rsidR="00252256" w:rsidRPr="00154278" w:rsidTr="00252256">
        <w:trPr>
          <w:gridAfter w:val="2"/>
          <w:wAfter w:w="128" w:type="dxa"/>
          <w:cantSplit/>
          <w:trHeight w:val="270"/>
        </w:trPr>
        <w:tc>
          <w:tcPr>
            <w:tcW w:w="2048" w:type="dxa"/>
          </w:tcPr>
          <w:p w:rsidR="00252256" w:rsidRPr="00154278" w:rsidRDefault="00252256" w:rsidP="00252256">
            <w:pPr>
              <w:rPr>
                <w:sz w:val="20"/>
                <w:szCs w:val="20"/>
              </w:rPr>
            </w:pPr>
          </w:p>
        </w:tc>
        <w:tc>
          <w:tcPr>
            <w:tcW w:w="5002" w:type="dxa"/>
            <w:gridSpan w:val="9"/>
          </w:tcPr>
          <w:p w:rsidR="00252256" w:rsidRPr="00154278" w:rsidRDefault="00252256" w:rsidP="00252256">
            <w:pPr>
              <w:jc w:val="both"/>
              <w:rPr>
                <w:sz w:val="20"/>
                <w:szCs w:val="20"/>
              </w:rPr>
            </w:pPr>
            <w:r w:rsidRPr="00154278">
              <w:rPr>
                <w:sz w:val="20"/>
                <w:szCs w:val="20"/>
              </w:rPr>
              <w:t>Ремонт крыши над сценой ДК им.В.В.Куйбышева</w:t>
            </w:r>
          </w:p>
        </w:tc>
        <w:tc>
          <w:tcPr>
            <w:tcW w:w="1000" w:type="dxa"/>
            <w:gridSpan w:val="7"/>
          </w:tcPr>
          <w:p w:rsidR="00252256" w:rsidRPr="00154278" w:rsidRDefault="00252256" w:rsidP="00252256">
            <w:pPr>
              <w:jc w:val="center"/>
              <w:rPr>
                <w:sz w:val="20"/>
                <w:szCs w:val="20"/>
              </w:rPr>
            </w:pPr>
            <w:r w:rsidRPr="00154278">
              <w:rPr>
                <w:sz w:val="20"/>
                <w:szCs w:val="20"/>
              </w:rPr>
              <w:t>794,7</w:t>
            </w:r>
          </w:p>
        </w:tc>
        <w:tc>
          <w:tcPr>
            <w:tcW w:w="948" w:type="dxa"/>
            <w:gridSpan w:val="5"/>
          </w:tcPr>
          <w:p w:rsidR="00252256" w:rsidRPr="00154278" w:rsidRDefault="00252256" w:rsidP="00252256">
            <w:pPr>
              <w:jc w:val="center"/>
              <w:rPr>
                <w:sz w:val="20"/>
                <w:szCs w:val="20"/>
              </w:rPr>
            </w:pPr>
          </w:p>
        </w:tc>
        <w:tc>
          <w:tcPr>
            <w:tcW w:w="779" w:type="dxa"/>
            <w:gridSpan w:val="5"/>
          </w:tcPr>
          <w:p w:rsidR="00252256" w:rsidRPr="00154278" w:rsidRDefault="00252256" w:rsidP="00252256">
            <w:pPr>
              <w:jc w:val="center"/>
              <w:rPr>
                <w:sz w:val="20"/>
                <w:szCs w:val="20"/>
              </w:rPr>
            </w:pPr>
          </w:p>
        </w:tc>
        <w:tc>
          <w:tcPr>
            <w:tcW w:w="900" w:type="dxa"/>
            <w:gridSpan w:val="6"/>
          </w:tcPr>
          <w:p w:rsidR="00252256" w:rsidRPr="00154278" w:rsidRDefault="00252256" w:rsidP="00252256">
            <w:pPr>
              <w:jc w:val="center"/>
              <w:rPr>
                <w:sz w:val="20"/>
                <w:szCs w:val="20"/>
              </w:rPr>
            </w:pPr>
            <w:r w:rsidRPr="00154278">
              <w:rPr>
                <w:sz w:val="20"/>
                <w:szCs w:val="20"/>
              </w:rPr>
              <w:t>-</w:t>
            </w:r>
          </w:p>
        </w:tc>
        <w:tc>
          <w:tcPr>
            <w:tcW w:w="735" w:type="dxa"/>
            <w:gridSpan w:val="7"/>
          </w:tcPr>
          <w:p w:rsidR="00252256" w:rsidRPr="00154278" w:rsidRDefault="00252256" w:rsidP="00252256">
            <w:pPr>
              <w:jc w:val="center"/>
              <w:rPr>
                <w:sz w:val="20"/>
                <w:szCs w:val="20"/>
              </w:rPr>
            </w:pPr>
          </w:p>
        </w:tc>
        <w:tc>
          <w:tcPr>
            <w:tcW w:w="720" w:type="dxa"/>
            <w:gridSpan w:val="8"/>
          </w:tcPr>
          <w:p w:rsidR="00252256" w:rsidRPr="00154278" w:rsidRDefault="00252256" w:rsidP="00252256">
            <w:pPr>
              <w:jc w:val="center"/>
              <w:rPr>
                <w:sz w:val="20"/>
                <w:szCs w:val="20"/>
              </w:rPr>
            </w:pPr>
          </w:p>
        </w:tc>
        <w:tc>
          <w:tcPr>
            <w:tcW w:w="752" w:type="dxa"/>
            <w:gridSpan w:val="12"/>
          </w:tcPr>
          <w:p w:rsidR="00252256" w:rsidRPr="00154278" w:rsidRDefault="00252256" w:rsidP="00252256">
            <w:pPr>
              <w:jc w:val="center"/>
              <w:rPr>
                <w:sz w:val="20"/>
                <w:szCs w:val="20"/>
              </w:rPr>
            </w:pPr>
            <w:r w:rsidRPr="00154278">
              <w:rPr>
                <w:sz w:val="20"/>
                <w:szCs w:val="20"/>
              </w:rPr>
              <w:t>-</w:t>
            </w:r>
          </w:p>
        </w:tc>
        <w:tc>
          <w:tcPr>
            <w:tcW w:w="525" w:type="dxa"/>
            <w:gridSpan w:val="4"/>
          </w:tcPr>
          <w:p w:rsidR="00252256" w:rsidRPr="00154278" w:rsidRDefault="00252256" w:rsidP="00252256">
            <w:pPr>
              <w:jc w:val="center"/>
              <w:rPr>
                <w:sz w:val="20"/>
                <w:szCs w:val="20"/>
              </w:rPr>
            </w:pPr>
          </w:p>
        </w:tc>
        <w:tc>
          <w:tcPr>
            <w:tcW w:w="1004" w:type="dxa"/>
            <w:gridSpan w:val="11"/>
          </w:tcPr>
          <w:p w:rsidR="00252256" w:rsidRPr="00154278" w:rsidRDefault="00252256" w:rsidP="00252256">
            <w:pPr>
              <w:jc w:val="center"/>
              <w:rPr>
                <w:sz w:val="20"/>
                <w:szCs w:val="20"/>
              </w:rPr>
            </w:pPr>
          </w:p>
        </w:tc>
        <w:tc>
          <w:tcPr>
            <w:tcW w:w="1535" w:type="dxa"/>
            <w:gridSpan w:val="7"/>
          </w:tcPr>
          <w:p w:rsidR="00252256" w:rsidRPr="00154278" w:rsidRDefault="00252256" w:rsidP="00252256">
            <w:pPr>
              <w:rPr>
                <w:sz w:val="20"/>
                <w:szCs w:val="20"/>
              </w:rPr>
            </w:pPr>
            <w:r w:rsidRPr="00154278">
              <w:rPr>
                <w:sz w:val="20"/>
                <w:szCs w:val="20"/>
              </w:rPr>
              <w:t>При условии дополнительного финансирования</w:t>
            </w:r>
          </w:p>
        </w:tc>
      </w:tr>
      <w:tr w:rsidR="00252256" w:rsidRPr="00154278" w:rsidTr="00252256">
        <w:trPr>
          <w:gridAfter w:val="2"/>
          <w:wAfter w:w="128" w:type="dxa"/>
          <w:cantSplit/>
          <w:trHeight w:val="270"/>
        </w:trPr>
        <w:tc>
          <w:tcPr>
            <w:tcW w:w="2048" w:type="dxa"/>
          </w:tcPr>
          <w:p w:rsidR="00252256" w:rsidRPr="00154278" w:rsidRDefault="00252256" w:rsidP="00252256">
            <w:pPr>
              <w:rPr>
                <w:sz w:val="20"/>
                <w:szCs w:val="20"/>
              </w:rPr>
            </w:pPr>
          </w:p>
        </w:tc>
        <w:tc>
          <w:tcPr>
            <w:tcW w:w="5002" w:type="dxa"/>
            <w:gridSpan w:val="9"/>
          </w:tcPr>
          <w:p w:rsidR="00252256" w:rsidRPr="00154278" w:rsidRDefault="00252256" w:rsidP="00252256">
            <w:pPr>
              <w:jc w:val="both"/>
              <w:rPr>
                <w:sz w:val="20"/>
                <w:szCs w:val="20"/>
              </w:rPr>
            </w:pPr>
            <w:r w:rsidRPr="00154278">
              <w:rPr>
                <w:sz w:val="20"/>
                <w:szCs w:val="20"/>
              </w:rPr>
              <w:t>Ремонт системы холодного водоснабжений с насосом повысителем</w:t>
            </w:r>
          </w:p>
        </w:tc>
        <w:tc>
          <w:tcPr>
            <w:tcW w:w="1000" w:type="dxa"/>
            <w:gridSpan w:val="7"/>
          </w:tcPr>
          <w:p w:rsidR="00252256" w:rsidRPr="00154278" w:rsidRDefault="00252256" w:rsidP="00252256">
            <w:pPr>
              <w:jc w:val="center"/>
              <w:rPr>
                <w:sz w:val="20"/>
                <w:szCs w:val="20"/>
              </w:rPr>
            </w:pPr>
            <w:r w:rsidRPr="00154278">
              <w:rPr>
                <w:sz w:val="20"/>
                <w:szCs w:val="20"/>
              </w:rPr>
              <w:t>1473,1</w:t>
            </w:r>
          </w:p>
        </w:tc>
        <w:tc>
          <w:tcPr>
            <w:tcW w:w="948" w:type="dxa"/>
            <w:gridSpan w:val="5"/>
          </w:tcPr>
          <w:p w:rsidR="00252256" w:rsidRPr="00154278" w:rsidRDefault="00252256" w:rsidP="00252256">
            <w:pPr>
              <w:jc w:val="center"/>
              <w:rPr>
                <w:sz w:val="20"/>
                <w:szCs w:val="20"/>
              </w:rPr>
            </w:pPr>
          </w:p>
        </w:tc>
        <w:tc>
          <w:tcPr>
            <w:tcW w:w="779" w:type="dxa"/>
            <w:gridSpan w:val="5"/>
          </w:tcPr>
          <w:p w:rsidR="00252256" w:rsidRPr="00154278" w:rsidRDefault="00252256" w:rsidP="00252256">
            <w:pPr>
              <w:jc w:val="center"/>
              <w:rPr>
                <w:sz w:val="20"/>
                <w:szCs w:val="20"/>
              </w:rPr>
            </w:pPr>
          </w:p>
        </w:tc>
        <w:tc>
          <w:tcPr>
            <w:tcW w:w="900" w:type="dxa"/>
            <w:gridSpan w:val="6"/>
          </w:tcPr>
          <w:p w:rsidR="00252256" w:rsidRPr="00154278" w:rsidRDefault="00252256" w:rsidP="00252256">
            <w:pPr>
              <w:jc w:val="center"/>
              <w:rPr>
                <w:sz w:val="20"/>
                <w:szCs w:val="20"/>
              </w:rPr>
            </w:pPr>
            <w:r w:rsidRPr="00154278">
              <w:rPr>
                <w:sz w:val="20"/>
                <w:szCs w:val="20"/>
              </w:rPr>
              <w:t>-</w:t>
            </w:r>
          </w:p>
        </w:tc>
        <w:tc>
          <w:tcPr>
            <w:tcW w:w="735" w:type="dxa"/>
            <w:gridSpan w:val="7"/>
          </w:tcPr>
          <w:p w:rsidR="00252256" w:rsidRPr="00154278" w:rsidRDefault="00252256" w:rsidP="00252256">
            <w:pPr>
              <w:jc w:val="center"/>
              <w:rPr>
                <w:sz w:val="20"/>
                <w:szCs w:val="20"/>
              </w:rPr>
            </w:pPr>
          </w:p>
        </w:tc>
        <w:tc>
          <w:tcPr>
            <w:tcW w:w="720" w:type="dxa"/>
            <w:gridSpan w:val="8"/>
          </w:tcPr>
          <w:p w:rsidR="00252256" w:rsidRPr="00154278" w:rsidRDefault="00252256" w:rsidP="00252256">
            <w:pPr>
              <w:jc w:val="center"/>
              <w:rPr>
                <w:sz w:val="20"/>
                <w:szCs w:val="20"/>
              </w:rPr>
            </w:pPr>
          </w:p>
        </w:tc>
        <w:tc>
          <w:tcPr>
            <w:tcW w:w="752" w:type="dxa"/>
            <w:gridSpan w:val="12"/>
          </w:tcPr>
          <w:p w:rsidR="00252256" w:rsidRPr="00154278" w:rsidRDefault="00252256" w:rsidP="00252256">
            <w:pPr>
              <w:jc w:val="center"/>
              <w:rPr>
                <w:sz w:val="20"/>
                <w:szCs w:val="20"/>
              </w:rPr>
            </w:pPr>
            <w:r w:rsidRPr="00154278">
              <w:rPr>
                <w:sz w:val="20"/>
                <w:szCs w:val="20"/>
              </w:rPr>
              <w:t>-</w:t>
            </w:r>
          </w:p>
        </w:tc>
        <w:tc>
          <w:tcPr>
            <w:tcW w:w="525" w:type="dxa"/>
            <w:gridSpan w:val="4"/>
          </w:tcPr>
          <w:p w:rsidR="00252256" w:rsidRPr="00154278" w:rsidRDefault="00252256" w:rsidP="00252256">
            <w:pPr>
              <w:jc w:val="center"/>
              <w:rPr>
                <w:sz w:val="20"/>
                <w:szCs w:val="20"/>
              </w:rPr>
            </w:pPr>
          </w:p>
        </w:tc>
        <w:tc>
          <w:tcPr>
            <w:tcW w:w="1004" w:type="dxa"/>
            <w:gridSpan w:val="11"/>
          </w:tcPr>
          <w:p w:rsidR="00252256" w:rsidRPr="00154278" w:rsidRDefault="00252256" w:rsidP="00252256">
            <w:pPr>
              <w:jc w:val="center"/>
              <w:rPr>
                <w:sz w:val="20"/>
                <w:szCs w:val="20"/>
              </w:rPr>
            </w:pPr>
          </w:p>
        </w:tc>
        <w:tc>
          <w:tcPr>
            <w:tcW w:w="1535" w:type="dxa"/>
            <w:gridSpan w:val="7"/>
          </w:tcPr>
          <w:p w:rsidR="00252256" w:rsidRPr="00154278" w:rsidRDefault="00252256" w:rsidP="00252256">
            <w:pPr>
              <w:rPr>
                <w:sz w:val="20"/>
                <w:szCs w:val="20"/>
              </w:rPr>
            </w:pPr>
            <w:r w:rsidRPr="00154278">
              <w:rPr>
                <w:sz w:val="20"/>
                <w:szCs w:val="20"/>
              </w:rPr>
              <w:t>При условии дополнительного финансирования</w:t>
            </w:r>
          </w:p>
        </w:tc>
      </w:tr>
      <w:tr w:rsidR="00252256" w:rsidRPr="00154278" w:rsidTr="00252256">
        <w:trPr>
          <w:gridAfter w:val="2"/>
          <w:wAfter w:w="128" w:type="dxa"/>
          <w:cantSplit/>
          <w:trHeight w:val="270"/>
        </w:trPr>
        <w:tc>
          <w:tcPr>
            <w:tcW w:w="15948" w:type="dxa"/>
            <w:gridSpan w:val="82"/>
          </w:tcPr>
          <w:p w:rsidR="00252256" w:rsidRPr="00154278" w:rsidRDefault="00252256" w:rsidP="00252256">
            <w:pPr>
              <w:jc w:val="center"/>
              <w:rPr>
                <w:b/>
                <w:sz w:val="20"/>
                <w:szCs w:val="20"/>
              </w:rPr>
            </w:pPr>
            <w:r w:rsidRPr="00154278">
              <w:rPr>
                <w:b/>
                <w:sz w:val="20"/>
                <w:szCs w:val="20"/>
              </w:rPr>
              <w:t>«Физическая культура и спорт»</w:t>
            </w:r>
          </w:p>
          <w:p w:rsidR="00252256" w:rsidRPr="00154278" w:rsidRDefault="00252256" w:rsidP="00252256">
            <w:pPr>
              <w:jc w:val="center"/>
              <w:rPr>
                <w:sz w:val="20"/>
                <w:szCs w:val="20"/>
              </w:rPr>
            </w:pPr>
          </w:p>
        </w:tc>
      </w:tr>
      <w:tr w:rsidR="00252256" w:rsidRPr="00154278" w:rsidTr="00252256">
        <w:trPr>
          <w:gridAfter w:val="2"/>
          <w:wAfter w:w="128" w:type="dxa"/>
          <w:cantSplit/>
          <w:trHeight w:val="968"/>
        </w:trPr>
        <w:tc>
          <w:tcPr>
            <w:tcW w:w="2048" w:type="dxa"/>
            <w:vMerge w:val="restart"/>
          </w:tcPr>
          <w:p w:rsidR="00252256" w:rsidRPr="00154278" w:rsidRDefault="00252256" w:rsidP="00252256">
            <w:pPr>
              <w:rPr>
                <w:sz w:val="20"/>
                <w:szCs w:val="20"/>
              </w:rPr>
            </w:pPr>
            <w:r w:rsidRPr="00154278">
              <w:rPr>
                <w:sz w:val="20"/>
                <w:szCs w:val="20"/>
              </w:rPr>
              <w:t>Повышение профессионального уровня сотрудников</w:t>
            </w:r>
          </w:p>
          <w:p w:rsidR="00252256" w:rsidRPr="00154278" w:rsidRDefault="00252256" w:rsidP="00252256">
            <w:pPr>
              <w:rPr>
                <w:sz w:val="20"/>
                <w:szCs w:val="20"/>
              </w:rPr>
            </w:pPr>
          </w:p>
        </w:tc>
        <w:tc>
          <w:tcPr>
            <w:tcW w:w="5002" w:type="dxa"/>
            <w:gridSpan w:val="9"/>
          </w:tcPr>
          <w:p w:rsidR="00252256" w:rsidRPr="00154278" w:rsidRDefault="00252256" w:rsidP="00252256">
            <w:pPr>
              <w:jc w:val="both"/>
              <w:rPr>
                <w:sz w:val="20"/>
                <w:szCs w:val="20"/>
              </w:rPr>
            </w:pPr>
            <w:r w:rsidRPr="00154278">
              <w:rPr>
                <w:sz w:val="20"/>
                <w:szCs w:val="20"/>
              </w:rPr>
              <w:t xml:space="preserve">Организация семинаров по вопросам применения новых форм и методов работы в области ФКиС </w:t>
            </w:r>
            <w:r w:rsidRPr="00154278">
              <w:rPr>
                <w:b/>
                <w:sz w:val="20"/>
                <w:szCs w:val="20"/>
              </w:rPr>
              <w:t>РЦП «Развитие физической культуры и спорта в Куйбышевском районе на 2012-2015 годы»</w:t>
            </w:r>
          </w:p>
        </w:tc>
        <w:tc>
          <w:tcPr>
            <w:tcW w:w="1000" w:type="dxa"/>
            <w:gridSpan w:val="7"/>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50,0</w:t>
            </w:r>
          </w:p>
        </w:tc>
        <w:tc>
          <w:tcPr>
            <w:tcW w:w="948" w:type="dxa"/>
            <w:gridSpan w:val="5"/>
          </w:tcPr>
          <w:p w:rsidR="00252256" w:rsidRPr="00154278" w:rsidRDefault="00252256" w:rsidP="00252256">
            <w:pPr>
              <w:jc w:val="center"/>
              <w:rPr>
                <w:sz w:val="20"/>
                <w:szCs w:val="20"/>
              </w:rPr>
            </w:pPr>
          </w:p>
        </w:tc>
        <w:tc>
          <w:tcPr>
            <w:tcW w:w="779" w:type="dxa"/>
            <w:gridSpan w:val="5"/>
          </w:tcPr>
          <w:p w:rsidR="00252256" w:rsidRPr="00154278" w:rsidRDefault="00252256" w:rsidP="00252256">
            <w:pPr>
              <w:jc w:val="center"/>
              <w:rPr>
                <w:sz w:val="20"/>
                <w:szCs w:val="20"/>
              </w:rPr>
            </w:pPr>
          </w:p>
        </w:tc>
        <w:tc>
          <w:tcPr>
            <w:tcW w:w="900" w:type="dxa"/>
            <w:gridSpan w:val="6"/>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50,0</w:t>
            </w:r>
          </w:p>
        </w:tc>
        <w:tc>
          <w:tcPr>
            <w:tcW w:w="962" w:type="dxa"/>
            <w:gridSpan w:val="10"/>
          </w:tcPr>
          <w:p w:rsidR="00252256" w:rsidRPr="00154278" w:rsidRDefault="00252256" w:rsidP="00252256">
            <w:pPr>
              <w:jc w:val="center"/>
              <w:rPr>
                <w:sz w:val="20"/>
                <w:szCs w:val="20"/>
              </w:rPr>
            </w:pPr>
          </w:p>
        </w:tc>
        <w:tc>
          <w:tcPr>
            <w:tcW w:w="565" w:type="dxa"/>
            <w:gridSpan w:val="6"/>
          </w:tcPr>
          <w:p w:rsidR="00252256" w:rsidRPr="00154278" w:rsidRDefault="00252256" w:rsidP="00252256">
            <w:pPr>
              <w:jc w:val="center"/>
              <w:rPr>
                <w:sz w:val="20"/>
                <w:szCs w:val="20"/>
              </w:rPr>
            </w:pPr>
          </w:p>
        </w:tc>
        <w:tc>
          <w:tcPr>
            <w:tcW w:w="680" w:type="dxa"/>
            <w:gridSpan w:val="11"/>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50,</w:t>
            </w:r>
          </w:p>
        </w:tc>
        <w:tc>
          <w:tcPr>
            <w:tcW w:w="724" w:type="dxa"/>
            <w:gridSpan w:val="6"/>
          </w:tcPr>
          <w:p w:rsidR="00252256" w:rsidRPr="00154278" w:rsidRDefault="00252256" w:rsidP="00252256">
            <w:pPr>
              <w:jc w:val="center"/>
              <w:rPr>
                <w:sz w:val="20"/>
                <w:szCs w:val="20"/>
              </w:rPr>
            </w:pPr>
          </w:p>
        </w:tc>
        <w:tc>
          <w:tcPr>
            <w:tcW w:w="805" w:type="dxa"/>
            <w:gridSpan w:val="9"/>
          </w:tcPr>
          <w:p w:rsidR="00252256" w:rsidRPr="00154278" w:rsidRDefault="00252256" w:rsidP="00252256">
            <w:pPr>
              <w:jc w:val="center"/>
              <w:rPr>
                <w:sz w:val="20"/>
                <w:szCs w:val="20"/>
              </w:rPr>
            </w:pPr>
          </w:p>
        </w:tc>
        <w:tc>
          <w:tcPr>
            <w:tcW w:w="1535" w:type="dxa"/>
            <w:gridSpan w:val="7"/>
            <w:vMerge w:val="restart"/>
          </w:tcPr>
          <w:p w:rsidR="00252256" w:rsidRPr="00154278" w:rsidRDefault="00252256" w:rsidP="00252256">
            <w:pPr>
              <w:rPr>
                <w:sz w:val="20"/>
                <w:szCs w:val="20"/>
              </w:rPr>
            </w:pPr>
          </w:p>
          <w:p w:rsidR="00252256" w:rsidRPr="00154278" w:rsidRDefault="00252256" w:rsidP="00252256">
            <w:pPr>
              <w:rPr>
                <w:sz w:val="20"/>
                <w:szCs w:val="20"/>
              </w:rPr>
            </w:pPr>
          </w:p>
          <w:p w:rsidR="00252256" w:rsidRPr="00154278" w:rsidRDefault="00252256" w:rsidP="00252256">
            <w:pPr>
              <w:rPr>
                <w:sz w:val="20"/>
                <w:szCs w:val="20"/>
              </w:rPr>
            </w:pPr>
          </w:p>
          <w:p w:rsidR="00252256" w:rsidRPr="00154278" w:rsidRDefault="00252256" w:rsidP="00252256">
            <w:pPr>
              <w:rPr>
                <w:sz w:val="20"/>
                <w:szCs w:val="20"/>
              </w:rPr>
            </w:pPr>
            <w:r w:rsidRPr="00154278">
              <w:rPr>
                <w:sz w:val="20"/>
                <w:szCs w:val="20"/>
              </w:rPr>
              <w:t>По мере поступления финансирования</w:t>
            </w:r>
          </w:p>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ОФКиС,</w:t>
            </w:r>
          </w:p>
          <w:p w:rsidR="00252256" w:rsidRPr="00154278" w:rsidRDefault="00252256" w:rsidP="00252256">
            <w:pPr>
              <w:jc w:val="center"/>
              <w:rPr>
                <w:sz w:val="20"/>
                <w:szCs w:val="20"/>
              </w:rPr>
            </w:pPr>
            <w:r w:rsidRPr="00154278">
              <w:rPr>
                <w:sz w:val="20"/>
                <w:szCs w:val="20"/>
              </w:rPr>
              <w:t xml:space="preserve">МБОУС ДОД </w:t>
            </w:r>
            <w:r w:rsidRPr="00154278">
              <w:rPr>
                <w:sz w:val="20"/>
                <w:szCs w:val="20"/>
              </w:rPr>
              <w:lastRenderedPageBreak/>
              <w:t>ДЮСШ</w:t>
            </w: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УКС и МП</w:t>
            </w:r>
          </w:p>
          <w:p w:rsidR="00252256" w:rsidRPr="00154278" w:rsidRDefault="00252256" w:rsidP="00252256">
            <w:pPr>
              <w:jc w:val="center"/>
              <w:rPr>
                <w:sz w:val="20"/>
                <w:szCs w:val="20"/>
              </w:rPr>
            </w:pPr>
            <w:r w:rsidRPr="00154278">
              <w:rPr>
                <w:sz w:val="20"/>
                <w:szCs w:val="20"/>
              </w:rPr>
              <w:t>ОФКи С</w:t>
            </w:r>
          </w:p>
        </w:tc>
      </w:tr>
      <w:tr w:rsidR="00252256" w:rsidRPr="00154278" w:rsidTr="00252256">
        <w:trPr>
          <w:gridAfter w:val="2"/>
          <w:wAfter w:w="128" w:type="dxa"/>
          <w:cantSplit/>
          <w:trHeight w:val="270"/>
        </w:trPr>
        <w:tc>
          <w:tcPr>
            <w:tcW w:w="2048" w:type="dxa"/>
            <w:vMerge/>
          </w:tcPr>
          <w:p w:rsidR="00252256" w:rsidRPr="00154278" w:rsidRDefault="00252256" w:rsidP="00252256">
            <w:pPr>
              <w:jc w:val="center"/>
              <w:rPr>
                <w:i/>
                <w:sz w:val="20"/>
                <w:szCs w:val="20"/>
              </w:rPr>
            </w:pPr>
          </w:p>
        </w:tc>
        <w:tc>
          <w:tcPr>
            <w:tcW w:w="5002" w:type="dxa"/>
            <w:gridSpan w:val="9"/>
          </w:tcPr>
          <w:p w:rsidR="00252256" w:rsidRPr="00154278" w:rsidRDefault="00252256" w:rsidP="00252256">
            <w:pPr>
              <w:jc w:val="center"/>
              <w:rPr>
                <w:b/>
                <w:sz w:val="20"/>
                <w:szCs w:val="20"/>
              </w:rPr>
            </w:pPr>
            <w:r w:rsidRPr="00154278">
              <w:rPr>
                <w:sz w:val="20"/>
                <w:szCs w:val="20"/>
              </w:rPr>
              <w:t xml:space="preserve">Привлечение квалифицированных тренеров, повышение квалификации тренеров-преподавателей </w:t>
            </w:r>
            <w:r w:rsidRPr="00154278">
              <w:rPr>
                <w:b/>
                <w:sz w:val="20"/>
                <w:szCs w:val="20"/>
              </w:rPr>
              <w:t>РЦП «Развитие волейбола в Куйбышевском районе на 2013-2016 годы»</w:t>
            </w:r>
          </w:p>
          <w:p w:rsidR="00252256" w:rsidRPr="00154278" w:rsidRDefault="00252256" w:rsidP="00252256">
            <w:pPr>
              <w:jc w:val="center"/>
              <w:rPr>
                <w:sz w:val="20"/>
                <w:szCs w:val="20"/>
              </w:rPr>
            </w:pPr>
          </w:p>
        </w:tc>
        <w:tc>
          <w:tcPr>
            <w:tcW w:w="1000" w:type="dxa"/>
            <w:gridSpan w:val="7"/>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150,0</w:t>
            </w:r>
          </w:p>
        </w:tc>
        <w:tc>
          <w:tcPr>
            <w:tcW w:w="948" w:type="dxa"/>
            <w:gridSpan w:val="5"/>
          </w:tcPr>
          <w:p w:rsidR="00252256" w:rsidRPr="00154278" w:rsidRDefault="00252256" w:rsidP="00252256">
            <w:pPr>
              <w:jc w:val="center"/>
              <w:rPr>
                <w:sz w:val="20"/>
                <w:szCs w:val="20"/>
              </w:rPr>
            </w:pPr>
          </w:p>
        </w:tc>
        <w:tc>
          <w:tcPr>
            <w:tcW w:w="779" w:type="dxa"/>
            <w:gridSpan w:val="5"/>
          </w:tcPr>
          <w:p w:rsidR="00252256" w:rsidRPr="00154278" w:rsidRDefault="00252256" w:rsidP="00252256">
            <w:pPr>
              <w:jc w:val="center"/>
              <w:rPr>
                <w:sz w:val="20"/>
                <w:szCs w:val="20"/>
              </w:rPr>
            </w:pPr>
          </w:p>
        </w:tc>
        <w:tc>
          <w:tcPr>
            <w:tcW w:w="900" w:type="dxa"/>
            <w:gridSpan w:val="6"/>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15,0</w:t>
            </w:r>
          </w:p>
        </w:tc>
        <w:tc>
          <w:tcPr>
            <w:tcW w:w="962" w:type="dxa"/>
            <w:gridSpan w:val="10"/>
          </w:tcPr>
          <w:p w:rsidR="00252256" w:rsidRPr="00154278" w:rsidRDefault="00252256" w:rsidP="00252256">
            <w:pPr>
              <w:jc w:val="center"/>
              <w:rPr>
                <w:sz w:val="20"/>
                <w:szCs w:val="20"/>
              </w:rPr>
            </w:pPr>
          </w:p>
        </w:tc>
        <w:tc>
          <w:tcPr>
            <w:tcW w:w="565" w:type="dxa"/>
            <w:gridSpan w:val="6"/>
          </w:tcPr>
          <w:p w:rsidR="00252256" w:rsidRPr="00154278" w:rsidRDefault="00252256" w:rsidP="00252256">
            <w:pPr>
              <w:jc w:val="center"/>
              <w:rPr>
                <w:sz w:val="20"/>
                <w:szCs w:val="20"/>
              </w:rPr>
            </w:pPr>
          </w:p>
        </w:tc>
        <w:tc>
          <w:tcPr>
            <w:tcW w:w="680" w:type="dxa"/>
            <w:gridSpan w:val="11"/>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150</w:t>
            </w:r>
          </w:p>
        </w:tc>
        <w:tc>
          <w:tcPr>
            <w:tcW w:w="724" w:type="dxa"/>
            <w:gridSpan w:val="6"/>
          </w:tcPr>
          <w:p w:rsidR="00252256" w:rsidRPr="00154278" w:rsidRDefault="00252256" w:rsidP="00252256">
            <w:pPr>
              <w:jc w:val="center"/>
              <w:rPr>
                <w:sz w:val="20"/>
                <w:szCs w:val="20"/>
              </w:rPr>
            </w:pPr>
          </w:p>
        </w:tc>
        <w:tc>
          <w:tcPr>
            <w:tcW w:w="805" w:type="dxa"/>
            <w:gridSpan w:val="9"/>
          </w:tcPr>
          <w:p w:rsidR="00252256" w:rsidRPr="00154278" w:rsidRDefault="00252256" w:rsidP="00252256">
            <w:pPr>
              <w:jc w:val="center"/>
              <w:rPr>
                <w:sz w:val="20"/>
                <w:szCs w:val="20"/>
              </w:rPr>
            </w:pPr>
          </w:p>
        </w:tc>
        <w:tc>
          <w:tcPr>
            <w:tcW w:w="1535" w:type="dxa"/>
            <w:gridSpan w:val="7"/>
            <w:vMerge/>
          </w:tcPr>
          <w:p w:rsidR="00252256" w:rsidRPr="00154278" w:rsidRDefault="00252256" w:rsidP="00252256">
            <w:pPr>
              <w:jc w:val="center"/>
              <w:rPr>
                <w:sz w:val="20"/>
                <w:szCs w:val="20"/>
              </w:rPr>
            </w:pPr>
          </w:p>
        </w:tc>
      </w:tr>
      <w:tr w:rsidR="00252256" w:rsidRPr="00154278" w:rsidTr="00252256">
        <w:trPr>
          <w:gridAfter w:val="2"/>
          <w:wAfter w:w="128" w:type="dxa"/>
          <w:cantSplit/>
          <w:trHeight w:val="270"/>
        </w:trPr>
        <w:tc>
          <w:tcPr>
            <w:tcW w:w="2048" w:type="dxa"/>
            <w:vMerge w:val="restart"/>
          </w:tcPr>
          <w:p w:rsidR="00252256" w:rsidRPr="00154278" w:rsidRDefault="00252256" w:rsidP="00252256">
            <w:pPr>
              <w:rPr>
                <w:sz w:val="20"/>
                <w:szCs w:val="20"/>
              </w:rPr>
            </w:pPr>
          </w:p>
          <w:p w:rsidR="00252256" w:rsidRPr="00154278" w:rsidRDefault="00252256" w:rsidP="00252256">
            <w:pPr>
              <w:rPr>
                <w:sz w:val="20"/>
                <w:szCs w:val="20"/>
              </w:rPr>
            </w:pPr>
            <w:r w:rsidRPr="00154278">
              <w:rPr>
                <w:sz w:val="20"/>
                <w:szCs w:val="20"/>
              </w:rPr>
              <w:t>Модернизация материально-</w:t>
            </w:r>
            <w:r w:rsidRPr="00154278">
              <w:rPr>
                <w:sz w:val="20"/>
                <w:szCs w:val="20"/>
              </w:rPr>
              <w:lastRenderedPageBreak/>
              <w:t>технической базы спортивных сооружений</w:t>
            </w:r>
          </w:p>
          <w:p w:rsidR="00252256" w:rsidRPr="00154278" w:rsidRDefault="00252256" w:rsidP="00252256">
            <w:pPr>
              <w:rPr>
                <w:sz w:val="20"/>
                <w:szCs w:val="20"/>
              </w:rPr>
            </w:pPr>
          </w:p>
          <w:p w:rsidR="00252256" w:rsidRPr="00154278" w:rsidRDefault="00252256" w:rsidP="00252256">
            <w:pPr>
              <w:rPr>
                <w:sz w:val="20"/>
                <w:szCs w:val="20"/>
              </w:rPr>
            </w:pPr>
          </w:p>
          <w:p w:rsidR="00252256" w:rsidRPr="00154278" w:rsidRDefault="00252256" w:rsidP="00252256">
            <w:pPr>
              <w:rPr>
                <w:sz w:val="20"/>
                <w:szCs w:val="20"/>
              </w:rPr>
            </w:pPr>
          </w:p>
          <w:p w:rsidR="00252256" w:rsidRPr="00154278" w:rsidRDefault="00252256" w:rsidP="00252256">
            <w:pPr>
              <w:rPr>
                <w:sz w:val="20"/>
                <w:szCs w:val="20"/>
              </w:rPr>
            </w:pPr>
          </w:p>
        </w:tc>
        <w:tc>
          <w:tcPr>
            <w:tcW w:w="5002" w:type="dxa"/>
            <w:gridSpan w:val="9"/>
          </w:tcPr>
          <w:p w:rsidR="00252256" w:rsidRPr="00154278" w:rsidRDefault="00252256" w:rsidP="00252256">
            <w:pPr>
              <w:jc w:val="both"/>
              <w:rPr>
                <w:sz w:val="20"/>
                <w:szCs w:val="20"/>
              </w:rPr>
            </w:pPr>
            <w:r w:rsidRPr="00154278">
              <w:rPr>
                <w:sz w:val="20"/>
                <w:szCs w:val="20"/>
              </w:rPr>
              <w:lastRenderedPageBreak/>
              <w:t xml:space="preserve">Ремонт ДСОЛ «Гайдар» </w:t>
            </w:r>
          </w:p>
          <w:p w:rsidR="00252256" w:rsidRPr="00154278" w:rsidRDefault="00252256" w:rsidP="00252256">
            <w:pPr>
              <w:jc w:val="both"/>
              <w:rPr>
                <w:sz w:val="20"/>
                <w:szCs w:val="20"/>
              </w:rPr>
            </w:pPr>
            <w:r w:rsidRPr="00154278">
              <w:rPr>
                <w:sz w:val="20"/>
                <w:szCs w:val="20"/>
              </w:rPr>
              <w:t>РЦП «Развитие физической культуры и спорта в Куйбышевском районе на 2012-2015 годы»</w:t>
            </w:r>
          </w:p>
        </w:tc>
        <w:tc>
          <w:tcPr>
            <w:tcW w:w="1000" w:type="dxa"/>
            <w:gridSpan w:val="7"/>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300</w:t>
            </w:r>
          </w:p>
        </w:tc>
        <w:tc>
          <w:tcPr>
            <w:tcW w:w="948" w:type="dxa"/>
            <w:gridSpan w:val="5"/>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4000</w:t>
            </w:r>
          </w:p>
        </w:tc>
        <w:tc>
          <w:tcPr>
            <w:tcW w:w="779" w:type="dxa"/>
            <w:gridSpan w:val="5"/>
          </w:tcPr>
          <w:p w:rsidR="00252256" w:rsidRPr="00154278" w:rsidRDefault="00252256" w:rsidP="00252256">
            <w:pPr>
              <w:jc w:val="center"/>
              <w:rPr>
                <w:sz w:val="20"/>
                <w:szCs w:val="20"/>
              </w:rPr>
            </w:pPr>
          </w:p>
        </w:tc>
        <w:tc>
          <w:tcPr>
            <w:tcW w:w="900" w:type="dxa"/>
            <w:gridSpan w:val="6"/>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0</w:t>
            </w:r>
          </w:p>
        </w:tc>
        <w:tc>
          <w:tcPr>
            <w:tcW w:w="962" w:type="dxa"/>
            <w:gridSpan w:val="10"/>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0</w:t>
            </w:r>
          </w:p>
        </w:tc>
        <w:tc>
          <w:tcPr>
            <w:tcW w:w="565" w:type="dxa"/>
            <w:gridSpan w:val="6"/>
          </w:tcPr>
          <w:p w:rsidR="00252256" w:rsidRPr="00154278" w:rsidRDefault="00252256" w:rsidP="00252256">
            <w:pPr>
              <w:jc w:val="center"/>
              <w:rPr>
                <w:sz w:val="20"/>
                <w:szCs w:val="20"/>
              </w:rPr>
            </w:pPr>
          </w:p>
        </w:tc>
        <w:tc>
          <w:tcPr>
            <w:tcW w:w="680" w:type="dxa"/>
            <w:gridSpan w:val="11"/>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0</w:t>
            </w:r>
          </w:p>
        </w:tc>
        <w:tc>
          <w:tcPr>
            <w:tcW w:w="724" w:type="dxa"/>
            <w:gridSpan w:val="6"/>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0</w:t>
            </w:r>
          </w:p>
        </w:tc>
        <w:tc>
          <w:tcPr>
            <w:tcW w:w="805" w:type="dxa"/>
            <w:gridSpan w:val="9"/>
          </w:tcPr>
          <w:p w:rsidR="00252256" w:rsidRPr="00154278" w:rsidRDefault="00252256" w:rsidP="00252256">
            <w:pPr>
              <w:jc w:val="center"/>
              <w:rPr>
                <w:sz w:val="20"/>
                <w:szCs w:val="20"/>
              </w:rPr>
            </w:pPr>
          </w:p>
        </w:tc>
        <w:tc>
          <w:tcPr>
            <w:tcW w:w="1535" w:type="dxa"/>
            <w:gridSpan w:val="7"/>
            <w:vMerge/>
          </w:tcPr>
          <w:p w:rsidR="00252256" w:rsidRPr="00154278" w:rsidRDefault="00252256" w:rsidP="00252256">
            <w:pPr>
              <w:jc w:val="center"/>
              <w:rPr>
                <w:sz w:val="20"/>
                <w:szCs w:val="20"/>
              </w:rPr>
            </w:pPr>
          </w:p>
        </w:tc>
      </w:tr>
      <w:tr w:rsidR="00252256" w:rsidRPr="00154278" w:rsidTr="00252256">
        <w:trPr>
          <w:gridAfter w:val="2"/>
          <w:wAfter w:w="128" w:type="dxa"/>
          <w:cantSplit/>
          <w:trHeight w:val="270"/>
        </w:trPr>
        <w:tc>
          <w:tcPr>
            <w:tcW w:w="2048" w:type="dxa"/>
            <w:vMerge/>
          </w:tcPr>
          <w:p w:rsidR="00252256" w:rsidRPr="00154278" w:rsidRDefault="00252256" w:rsidP="00252256">
            <w:pPr>
              <w:jc w:val="center"/>
              <w:rPr>
                <w:sz w:val="20"/>
                <w:szCs w:val="20"/>
              </w:rPr>
            </w:pPr>
          </w:p>
        </w:tc>
        <w:tc>
          <w:tcPr>
            <w:tcW w:w="5002" w:type="dxa"/>
            <w:gridSpan w:val="9"/>
          </w:tcPr>
          <w:p w:rsidR="00252256" w:rsidRPr="00154278" w:rsidRDefault="00252256" w:rsidP="00252256">
            <w:pPr>
              <w:rPr>
                <w:sz w:val="20"/>
                <w:szCs w:val="20"/>
              </w:rPr>
            </w:pPr>
            <w:r w:rsidRPr="00154278">
              <w:rPr>
                <w:sz w:val="20"/>
                <w:szCs w:val="20"/>
              </w:rPr>
              <w:t>Строительство физкультурно-оздоровительного комплекса с искусственным льдом</w:t>
            </w:r>
          </w:p>
          <w:p w:rsidR="00252256" w:rsidRPr="00154278" w:rsidRDefault="00252256" w:rsidP="00252256">
            <w:pPr>
              <w:rPr>
                <w:sz w:val="20"/>
                <w:szCs w:val="20"/>
              </w:rPr>
            </w:pPr>
            <w:r w:rsidRPr="00154278">
              <w:rPr>
                <w:sz w:val="20"/>
                <w:szCs w:val="20"/>
              </w:rPr>
              <w:t>РЦП «Развитие физической культуры и спорта в Куйбышевском районе на 2012-2015 годы»</w:t>
            </w:r>
          </w:p>
        </w:tc>
        <w:tc>
          <w:tcPr>
            <w:tcW w:w="1000" w:type="dxa"/>
            <w:gridSpan w:val="7"/>
          </w:tcPr>
          <w:p w:rsidR="00252256" w:rsidRPr="00154278" w:rsidRDefault="00252256" w:rsidP="00252256">
            <w:pPr>
              <w:jc w:val="center"/>
              <w:rPr>
                <w:sz w:val="20"/>
                <w:szCs w:val="20"/>
              </w:rPr>
            </w:pPr>
          </w:p>
          <w:p w:rsidR="00252256" w:rsidRPr="00154278" w:rsidRDefault="00252256" w:rsidP="00252256">
            <w:pPr>
              <w:jc w:val="center"/>
              <w:rPr>
                <w:sz w:val="20"/>
                <w:szCs w:val="20"/>
              </w:rPr>
            </w:pPr>
          </w:p>
        </w:tc>
        <w:tc>
          <w:tcPr>
            <w:tcW w:w="948" w:type="dxa"/>
            <w:gridSpan w:val="5"/>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2000</w:t>
            </w:r>
          </w:p>
        </w:tc>
        <w:tc>
          <w:tcPr>
            <w:tcW w:w="779" w:type="dxa"/>
            <w:gridSpan w:val="5"/>
          </w:tcPr>
          <w:p w:rsidR="00252256" w:rsidRPr="00154278" w:rsidRDefault="00252256" w:rsidP="00252256">
            <w:pPr>
              <w:jc w:val="center"/>
              <w:rPr>
                <w:sz w:val="20"/>
                <w:szCs w:val="20"/>
              </w:rPr>
            </w:pPr>
          </w:p>
        </w:tc>
        <w:tc>
          <w:tcPr>
            <w:tcW w:w="900" w:type="dxa"/>
            <w:gridSpan w:val="6"/>
          </w:tcPr>
          <w:p w:rsidR="00252256" w:rsidRPr="00154278" w:rsidRDefault="00252256" w:rsidP="00252256">
            <w:pPr>
              <w:jc w:val="center"/>
              <w:rPr>
                <w:sz w:val="20"/>
                <w:szCs w:val="20"/>
              </w:rPr>
            </w:pPr>
          </w:p>
        </w:tc>
        <w:tc>
          <w:tcPr>
            <w:tcW w:w="962" w:type="dxa"/>
            <w:gridSpan w:val="10"/>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150000</w:t>
            </w:r>
          </w:p>
        </w:tc>
        <w:tc>
          <w:tcPr>
            <w:tcW w:w="565" w:type="dxa"/>
            <w:gridSpan w:val="6"/>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30млн.</w:t>
            </w:r>
          </w:p>
        </w:tc>
        <w:tc>
          <w:tcPr>
            <w:tcW w:w="680" w:type="dxa"/>
            <w:gridSpan w:val="11"/>
          </w:tcPr>
          <w:p w:rsidR="00252256" w:rsidRPr="00154278" w:rsidRDefault="00252256" w:rsidP="00252256">
            <w:pPr>
              <w:jc w:val="center"/>
              <w:rPr>
                <w:sz w:val="20"/>
                <w:szCs w:val="20"/>
              </w:rPr>
            </w:pPr>
          </w:p>
        </w:tc>
        <w:tc>
          <w:tcPr>
            <w:tcW w:w="724" w:type="dxa"/>
            <w:gridSpan w:val="6"/>
          </w:tcPr>
          <w:p w:rsidR="00252256" w:rsidRPr="00154278" w:rsidRDefault="00252256" w:rsidP="00252256">
            <w:pPr>
              <w:jc w:val="center"/>
              <w:rPr>
                <w:sz w:val="20"/>
                <w:szCs w:val="20"/>
              </w:rPr>
            </w:pPr>
          </w:p>
        </w:tc>
        <w:tc>
          <w:tcPr>
            <w:tcW w:w="805" w:type="dxa"/>
            <w:gridSpan w:val="9"/>
          </w:tcPr>
          <w:p w:rsidR="00252256" w:rsidRPr="00154278" w:rsidRDefault="00252256" w:rsidP="00252256">
            <w:pPr>
              <w:jc w:val="center"/>
              <w:rPr>
                <w:sz w:val="20"/>
                <w:szCs w:val="20"/>
              </w:rPr>
            </w:pPr>
          </w:p>
        </w:tc>
        <w:tc>
          <w:tcPr>
            <w:tcW w:w="1535" w:type="dxa"/>
            <w:gridSpan w:val="7"/>
            <w:vMerge/>
          </w:tcPr>
          <w:p w:rsidR="00252256" w:rsidRPr="00154278" w:rsidRDefault="00252256" w:rsidP="00252256">
            <w:pPr>
              <w:jc w:val="center"/>
              <w:rPr>
                <w:sz w:val="20"/>
                <w:szCs w:val="20"/>
              </w:rPr>
            </w:pPr>
          </w:p>
        </w:tc>
      </w:tr>
      <w:tr w:rsidR="00252256" w:rsidRPr="00154278" w:rsidTr="00252256">
        <w:trPr>
          <w:gridAfter w:val="2"/>
          <w:wAfter w:w="128" w:type="dxa"/>
          <w:cantSplit/>
          <w:trHeight w:val="270"/>
        </w:trPr>
        <w:tc>
          <w:tcPr>
            <w:tcW w:w="2048" w:type="dxa"/>
            <w:vMerge w:val="restart"/>
          </w:tcPr>
          <w:p w:rsidR="00252256" w:rsidRPr="00154278" w:rsidRDefault="00252256" w:rsidP="00252256">
            <w:pPr>
              <w:rPr>
                <w:sz w:val="20"/>
                <w:szCs w:val="20"/>
              </w:rPr>
            </w:pPr>
          </w:p>
          <w:p w:rsidR="00252256" w:rsidRPr="00154278" w:rsidRDefault="00252256" w:rsidP="00252256">
            <w:pPr>
              <w:rPr>
                <w:sz w:val="20"/>
                <w:szCs w:val="20"/>
              </w:rPr>
            </w:pPr>
          </w:p>
          <w:p w:rsidR="00252256" w:rsidRPr="00154278" w:rsidRDefault="00252256" w:rsidP="00252256">
            <w:pPr>
              <w:rPr>
                <w:sz w:val="20"/>
                <w:szCs w:val="20"/>
              </w:rPr>
            </w:pPr>
          </w:p>
          <w:p w:rsidR="00252256" w:rsidRPr="00154278" w:rsidRDefault="00252256" w:rsidP="00252256">
            <w:pPr>
              <w:rPr>
                <w:sz w:val="20"/>
                <w:szCs w:val="20"/>
              </w:rPr>
            </w:pPr>
            <w:r w:rsidRPr="00154278">
              <w:rPr>
                <w:sz w:val="20"/>
                <w:szCs w:val="20"/>
              </w:rPr>
              <w:t>Улучшение материально-технической базы</w:t>
            </w:r>
          </w:p>
          <w:p w:rsidR="00252256" w:rsidRPr="00154278" w:rsidRDefault="00252256" w:rsidP="00252256">
            <w:pPr>
              <w:rPr>
                <w:sz w:val="20"/>
                <w:szCs w:val="20"/>
              </w:rPr>
            </w:pPr>
          </w:p>
          <w:p w:rsidR="00252256" w:rsidRPr="00154278" w:rsidRDefault="00252256" w:rsidP="00252256">
            <w:pPr>
              <w:rPr>
                <w:sz w:val="20"/>
                <w:szCs w:val="20"/>
              </w:rPr>
            </w:pPr>
          </w:p>
          <w:p w:rsidR="00252256" w:rsidRPr="00154278" w:rsidRDefault="00252256" w:rsidP="00252256">
            <w:pPr>
              <w:rPr>
                <w:sz w:val="20"/>
                <w:szCs w:val="20"/>
              </w:rPr>
            </w:pPr>
          </w:p>
          <w:p w:rsidR="00252256" w:rsidRPr="00154278" w:rsidRDefault="00252256" w:rsidP="00252256">
            <w:pPr>
              <w:rPr>
                <w:sz w:val="20"/>
                <w:szCs w:val="20"/>
              </w:rPr>
            </w:pPr>
          </w:p>
          <w:p w:rsidR="00252256" w:rsidRPr="00154278" w:rsidRDefault="00252256" w:rsidP="00252256">
            <w:pPr>
              <w:rPr>
                <w:sz w:val="20"/>
                <w:szCs w:val="20"/>
              </w:rPr>
            </w:pPr>
          </w:p>
          <w:p w:rsidR="00252256" w:rsidRPr="00154278" w:rsidRDefault="00252256" w:rsidP="00252256">
            <w:pPr>
              <w:rPr>
                <w:sz w:val="20"/>
                <w:szCs w:val="20"/>
              </w:rPr>
            </w:pPr>
          </w:p>
          <w:p w:rsidR="00252256" w:rsidRPr="00154278" w:rsidRDefault="00252256" w:rsidP="00252256">
            <w:pPr>
              <w:rPr>
                <w:sz w:val="20"/>
                <w:szCs w:val="20"/>
              </w:rPr>
            </w:pPr>
          </w:p>
          <w:p w:rsidR="00252256" w:rsidRPr="00154278" w:rsidRDefault="00252256" w:rsidP="00252256">
            <w:pPr>
              <w:rPr>
                <w:sz w:val="20"/>
                <w:szCs w:val="20"/>
              </w:rPr>
            </w:pPr>
          </w:p>
          <w:p w:rsidR="00252256" w:rsidRPr="00154278" w:rsidRDefault="00252256" w:rsidP="00252256">
            <w:pPr>
              <w:rPr>
                <w:sz w:val="20"/>
                <w:szCs w:val="20"/>
              </w:rPr>
            </w:pPr>
          </w:p>
          <w:p w:rsidR="00252256" w:rsidRPr="00154278" w:rsidRDefault="00252256" w:rsidP="00252256">
            <w:pPr>
              <w:rPr>
                <w:sz w:val="20"/>
                <w:szCs w:val="20"/>
              </w:rPr>
            </w:pPr>
          </w:p>
          <w:p w:rsidR="00252256" w:rsidRPr="00154278" w:rsidRDefault="00252256" w:rsidP="00252256">
            <w:pPr>
              <w:rPr>
                <w:sz w:val="20"/>
                <w:szCs w:val="20"/>
              </w:rPr>
            </w:pPr>
          </w:p>
        </w:tc>
        <w:tc>
          <w:tcPr>
            <w:tcW w:w="5002" w:type="dxa"/>
            <w:gridSpan w:val="9"/>
          </w:tcPr>
          <w:p w:rsidR="00252256" w:rsidRPr="00154278" w:rsidRDefault="00252256" w:rsidP="00252256">
            <w:pPr>
              <w:jc w:val="both"/>
              <w:rPr>
                <w:sz w:val="20"/>
                <w:szCs w:val="20"/>
              </w:rPr>
            </w:pPr>
            <w:r w:rsidRPr="00154278">
              <w:rPr>
                <w:sz w:val="20"/>
                <w:szCs w:val="20"/>
              </w:rPr>
              <w:lastRenderedPageBreak/>
              <w:t>Приобретение снегохода ДСОЛ «Гайдар» РЦП «Развитие физической культуры и спорта в Куйбышевском районе на 2012-2015 годы»</w:t>
            </w:r>
          </w:p>
        </w:tc>
        <w:tc>
          <w:tcPr>
            <w:tcW w:w="1000" w:type="dxa"/>
            <w:gridSpan w:val="7"/>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0</w:t>
            </w:r>
          </w:p>
        </w:tc>
        <w:tc>
          <w:tcPr>
            <w:tcW w:w="948" w:type="dxa"/>
            <w:gridSpan w:val="5"/>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0</w:t>
            </w:r>
          </w:p>
        </w:tc>
        <w:tc>
          <w:tcPr>
            <w:tcW w:w="779" w:type="dxa"/>
            <w:gridSpan w:val="5"/>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0</w:t>
            </w:r>
          </w:p>
        </w:tc>
        <w:tc>
          <w:tcPr>
            <w:tcW w:w="900" w:type="dxa"/>
            <w:gridSpan w:val="6"/>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300</w:t>
            </w:r>
          </w:p>
        </w:tc>
        <w:tc>
          <w:tcPr>
            <w:tcW w:w="962" w:type="dxa"/>
            <w:gridSpan w:val="10"/>
          </w:tcPr>
          <w:p w:rsidR="00252256" w:rsidRPr="00154278" w:rsidRDefault="00252256" w:rsidP="00252256">
            <w:pPr>
              <w:jc w:val="center"/>
              <w:rPr>
                <w:sz w:val="20"/>
                <w:szCs w:val="20"/>
              </w:rPr>
            </w:pPr>
          </w:p>
        </w:tc>
        <w:tc>
          <w:tcPr>
            <w:tcW w:w="565" w:type="dxa"/>
            <w:gridSpan w:val="6"/>
          </w:tcPr>
          <w:p w:rsidR="00252256" w:rsidRPr="00154278" w:rsidRDefault="00252256" w:rsidP="00252256">
            <w:pPr>
              <w:jc w:val="center"/>
              <w:rPr>
                <w:sz w:val="20"/>
                <w:szCs w:val="20"/>
              </w:rPr>
            </w:pPr>
          </w:p>
        </w:tc>
        <w:tc>
          <w:tcPr>
            <w:tcW w:w="680" w:type="dxa"/>
            <w:gridSpan w:val="11"/>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0</w:t>
            </w:r>
          </w:p>
        </w:tc>
        <w:tc>
          <w:tcPr>
            <w:tcW w:w="724" w:type="dxa"/>
            <w:gridSpan w:val="6"/>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0</w:t>
            </w:r>
          </w:p>
        </w:tc>
        <w:tc>
          <w:tcPr>
            <w:tcW w:w="805" w:type="dxa"/>
            <w:gridSpan w:val="9"/>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0</w:t>
            </w:r>
          </w:p>
        </w:tc>
        <w:tc>
          <w:tcPr>
            <w:tcW w:w="1535" w:type="dxa"/>
            <w:gridSpan w:val="7"/>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 xml:space="preserve">ОФК иС </w:t>
            </w:r>
          </w:p>
          <w:p w:rsidR="00252256" w:rsidRPr="00154278" w:rsidRDefault="00252256" w:rsidP="00252256">
            <w:pPr>
              <w:jc w:val="center"/>
              <w:rPr>
                <w:sz w:val="20"/>
                <w:szCs w:val="20"/>
              </w:rPr>
            </w:pPr>
            <w:r w:rsidRPr="00154278">
              <w:rPr>
                <w:sz w:val="20"/>
                <w:szCs w:val="20"/>
              </w:rPr>
              <w:t>МБОУУС ДОД ДЮСШ</w:t>
            </w:r>
          </w:p>
        </w:tc>
      </w:tr>
      <w:tr w:rsidR="00252256" w:rsidRPr="00154278" w:rsidTr="00252256">
        <w:trPr>
          <w:gridAfter w:val="2"/>
          <w:wAfter w:w="128" w:type="dxa"/>
          <w:cantSplit/>
          <w:trHeight w:val="270"/>
        </w:trPr>
        <w:tc>
          <w:tcPr>
            <w:tcW w:w="2048" w:type="dxa"/>
            <w:vMerge/>
          </w:tcPr>
          <w:p w:rsidR="00252256" w:rsidRPr="00154278" w:rsidRDefault="00252256" w:rsidP="00252256">
            <w:pPr>
              <w:jc w:val="center"/>
              <w:rPr>
                <w:i/>
                <w:sz w:val="20"/>
                <w:szCs w:val="20"/>
              </w:rPr>
            </w:pPr>
          </w:p>
        </w:tc>
        <w:tc>
          <w:tcPr>
            <w:tcW w:w="5002" w:type="dxa"/>
            <w:gridSpan w:val="9"/>
          </w:tcPr>
          <w:p w:rsidR="00252256" w:rsidRPr="00154278" w:rsidRDefault="00252256" w:rsidP="00252256">
            <w:pPr>
              <w:jc w:val="both"/>
              <w:rPr>
                <w:sz w:val="20"/>
                <w:szCs w:val="20"/>
              </w:rPr>
            </w:pPr>
            <w:r w:rsidRPr="00154278">
              <w:rPr>
                <w:sz w:val="20"/>
                <w:szCs w:val="20"/>
              </w:rPr>
              <w:t>Приобретение лыжного инвентаря для проката РЦП «Развитие физической культуры и спорта в Куйбышевском районе на 2012-2015 годы»</w:t>
            </w:r>
          </w:p>
        </w:tc>
        <w:tc>
          <w:tcPr>
            <w:tcW w:w="1000" w:type="dxa"/>
            <w:gridSpan w:val="7"/>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150</w:t>
            </w:r>
          </w:p>
        </w:tc>
        <w:tc>
          <w:tcPr>
            <w:tcW w:w="948" w:type="dxa"/>
            <w:gridSpan w:val="5"/>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135</w:t>
            </w:r>
          </w:p>
        </w:tc>
        <w:tc>
          <w:tcPr>
            <w:tcW w:w="779" w:type="dxa"/>
            <w:gridSpan w:val="5"/>
          </w:tcPr>
          <w:p w:rsidR="00252256" w:rsidRPr="00154278" w:rsidRDefault="00252256" w:rsidP="00252256">
            <w:pPr>
              <w:jc w:val="center"/>
              <w:rPr>
                <w:sz w:val="20"/>
                <w:szCs w:val="20"/>
              </w:rPr>
            </w:pPr>
          </w:p>
        </w:tc>
        <w:tc>
          <w:tcPr>
            <w:tcW w:w="900" w:type="dxa"/>
            <w:gridSpan w:val="6"/>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150</w:t>
            </w:r>
          </w:p>
        </w:tc>
        <w:tc>
          <w:tcPr>
            <w:tcW w:w="962" w:type="dxa"/>
            <w:gridSpan w:val="10"/>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150</w:t>
            </w:r>
          </w:p>
        </w:tc>
        <w:tc>
          <w:tcPr>
            <w:tcW w:w="565" w:type="dxa"/>
            <w:gridSpan w:val="6"/>
          </w:tcPr>
          <w:p w:rsidR="00252256" w:rsidRPr="00154278" w:rsidRDefault="00252256" w:rsidP="00252256">
            <w:pPr>
              <w:jc w:val="center"/>
              <w:rPr>
                <w:sz w:val="20"/>
                <w:szCs w:val="20"/>
              </w:rPr>
            </w:pPr>
          </w:p>
        </w:tc>
        <w:tc>
          <w:tcPr>
            <w:tcW w:w="680" w:type="dxa"/>
            <w:gridSpan w:val="11"/>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150</w:t>
            </w:r>
          </w:p>
        </w:tc>
        <w:tc>
          <w:tcPr>
            <w:tcW w:w="724" w:type="dxa"/>
            <w:gridSpan w:val="6"/>
          </w:tcPr>
          <w:p w:rsidR="00252256" w:rsidRPr="00154278" w:rsidRDefault="00252256" w:rsidP="00252256">
            <w:pPr>
              <w:rPr>
                <w:sz w:val="20"/>
                <w:szCs w:val="20"/>
              </w:rPr>
            </w:pPr>
          </w:p>
          <w:p w:rsidR="00252256" w:rsidRPr="00154278" w:rsidRDefault="00252256" w:rsidP="00252256">
            <w:pPr>
              <w:rPr>
                <w:sz w:val="20"/>
                <w:szCs w:val="20"/>
              </w:rPr>
            </w:pPr>
            <w:r w:rsidRPr="00154278">
              <w:rPr>
                <w:sz w:val="20"/>
                <w:szCs w:val="20"/>
              </w:rPr>
              <w:t>150</w:t>
            </w:r>
          </w:p>
        </w:tc>
        <w:tc>
          <w:tcPr>
            <w:tcW w:w="805" w:type="dxa"/>
            <w:gridSpan w:val="9"/>
          </w:tcPr>
          <w:p w:rsidR="00252256" w:rsidRPr="00154278" w:rsidRDefault="00252256" w:rsidP="00252256">
            <w:pPr>
              <w:jc w:val="center"/>
              <w:rPr>
                <w:sz w:val="20"/>
                <w:szCs w:val="20"/>
              </w:rPr>
            </w:pPr>
          </w:p>
        </w:tc>
        <w:tc>
          <w:tcPr>
            <w:tcW w:w="1535" w:type="dxa"/>
            <w:gridSpan w:val="7"/>
          </w:tcPr>
          <w:p w:rsidR="00252256" w:rsidRPr="00154278" w:rsidRDefault="00252256" w:rsidP="00252256">
            <w:pPr>
              <w:jc w:val="center"/>
              <w:rPr>
                <w:sz w:val="20"/>
                <w:szCs w:val="20"/>
              </w:rPr>
            </w:pPr>
            <w:r w:rsidRPr="00154278">
              <w:rPr>
                <w:sz w:val="20"/>
                <w:szCs w:val="20"/>
              </w:rPr>
              <w:t>ОФК иС</w:t>
            </w:r>
          </w:p>
          <w:p w:rsidR="00252256" w:rsidRPr="00154278" w:rsidRDefault="00252256" w:rsidP="00252256">
            <w:pPr>
              <w:jc w:val="center"/>
              <w:rPr>
                <w:sz w:val="20"/>
                <w:szCs w:val="20"/>
              </w:rPr>
            </w:pPr>
            <w:r w:rsidRPr="00154278">
              <w:rPr>
                <w:sz w:val="20"/>
                <w:szCs w:val="20"/>
              </w:rPr>
              <w:t>МБОУУС ДОД ДЮСШ</w:t>
            </w:r>
          </w:p>
        </w:tc>
      </w:tr>
      <w:tr w:rsidR="00252256" w:rsidRPr="00154278" w:rsidTr="00252256">
        <w:trPr>
          <w:gridAfter w:val="2"/>
          <w:wAfter w:w="128" w:type="dxa"/>
          <w:cantSplit/>
          <w:trHeight w:val="270"/>
        </w:trPr>
        <w:tc>
          <w:tcPr>
            <w:tcW w:w="2048" w:type="dxa"/>
            <w:vMerge/>
          </w:tcPr>
          <w:p w:rsidR="00252256" w:rsidRPr="00154278" w:rsidRDefault="00252256" w:rsidP="00252256">
            <w:pPr>
              <w:jc w:val="center"/>
              <w:rPr>
                <w:i/>
                <w:sz w:val="20"/>
                <w:szCs w:val="20"/>
              </w:rPr>
            </w:pPr>
          </w:p>
        </w:tc>
        <w:tc>
          <w:tcPr>
            <w:tcW w:w="5002" w:type="dxa"/>
            <w:gridSpan w:val="9"/>
          </w:tcPr>
          <w:p w:rsidR="00252256" w:rsidRPr="00154278" w:rsidRDefault="00252256" w:rsidP="00252256">
            <w:pPr>
              <w:jc w:val="both"/>
              <w:rPr>
                <w:sz w:val="20"/>
                <w:szCs w:val="20"/>
              </w:rPr>
            </w:pPr>
            <w:r w:rsidRPr="00154278">
              <w:rPr>
                <w:sz w:val="20"/>
                <w:szCs w:val="20"/>
              </w:rPr>
              <w:t>Приобретение инвентаря и оборудования, формы</w:t>
            </w:r>
          </w:p>
          <w:p w:rsidR="00252256" w:rsidRPr="00154278" w:rsidRDefault="00252256" w:rsidP="00252256">
            <w:pPr>
              <w:jc w:val="both"/>
              <w:rPr>
                <w:sz w:val="20"/>
                <w:szCs w:val="20"/>
              </w:rPr>
            </w:pPr>
            <w:r w:rsidRPr="00154278">
              <w:rPr>
                <w:sz w:val="20"/>
                <w:szCs w:val="20"/>
              </w:rPr>
              <w:t>РЦП «Развитие волейбола в Куйбышевском районе на 2013-2016 годы»</w:t>
            </w:r>
          </w:p>
        </w:tc>
        <w:tc>
          <w:tcPr>
            <w:tcW w:w="1000" w:type="dxa"/>
            <w:gridSpan w:val="7"/>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270</w:t>
            </w:r>
          </w:p>
        </w:tc>
        <w:tc>
          <w:tcPr>
            <w:tcW w:w="948" w:type="dxa"/>
            <w:gridSpan w:val="5"/>
          </w:tcPr>
          <w:p w:rsidR="00252256" w:rsidRPr="00154278" w:rsidRDefault="00252256" w:rsidP="00252256">
            <w:pPr>
              <w:jc w:val="center"/>
              <w:rPr>
                <w:sz w:val="20"/>
                <w:szCs w:val="20"/>
              </w:rPr>
            </w:pPr>
          </w:p>
        </w:tc>
        <w:tc>
          <w:tcPr>
            <w:tcW w:w="779" w:type="dxa"/>
            <w:gridSpan w:val="5"/>
          </w:tcPr>
          <w:p w:rsidR="00252256" w:rsidRPr="00154278" w:rsidRDefault="00252256" w:rsidP="00252256">
            <w:pPr>
              <w:jc w:val="center"/>
              <w:rPr>
                <w:sz w:val="20"/>
                <w:szCs w:val="20"/>
              </w:rPr>
            </w:pPr>
          </w:p>
        </w:tc>
        <w:tc>
          <w:tcPr>
            <w:tcW w:w="900" w:type="dxa"/>
            <w:gridSpan w:val="6"/>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270</w:t>
            </w:r>
          </w:p>
        </w:tc>
        <w:tc>
          <w:tcPr>
            <w:tcW w:w="962" w:type="dxa"/>
            <w:gridSpan w:val="10"/>
          </w:tcPr>
          <w:p w:rsidR="00252256" w:rsidRPr="00154278" w:rsidRDefault="00252256" w:rsidP="00252256">
            <w:pPr>
              <w:jc w:val="center"/>
              <w:rPr>
                <w:sz w:val="20"/>
                <w:szCs w:val="20"/>
              </w:rPr>
            </w:pPr>
          </w:p>
        </w:tc>
        <w:tc>
          <w:tcPr>
            <w:tcW w:w="565" w:type="dxa"/>
            <w:gridSpan w:val="6"/>
          </w:tcPr>
          <w:p w:rsidR="00252256" w:rsidRPr="00154278" w:rsidRDefault="00252256" w:rsidP="00252256">
            <w:pPr>
              <w:jc w:val="center"/>
              <w:rPr>
                <w:sz w:val="20"/>
                <w:szCs w:val="20"/>
              </w:rPr>
            </w:pPr>
          </w:p>
        </w:tc>
        <w:tc>
          <w:tcPr>
            <w:tcW w:w="680" w:type="dxa"/>
            <w:gridSpan w:val="11"/>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270</w:t>
            </w:r>
          </w:p>
        </w:tc>
        <w:tc>
          <w:tcPr>
            <w:tcW w:w="724" w:type="dxa"/>
            <w:gridSpan w:val="6"/>
          </w:tcPr>
          <w:p w:rsidR="00252256" w:rsidRPr="00154278" w:rsidRDefault="00252256" w:rsidP="00252256">
            <w:pPr>
              <w:jc w:val="center"/>
              <w:rPr>
                <w:sz w:val="20"/>
                <w:szCs w:val="20"/>
              </w:rPr>
            </w:pPr>
          </w:p>
        </w:tc>
        <w:tc>
          <w:tcPr>
            <w:tcW w:w="805" w:type="dxa"/>
            <w:gridSpan w:val="9"/>
          </w:tcPr>
          <w:p w:rsidR="00252256" w:rsidRPr="00154278" w:rsidRDefault="00252256" w:rsidP="00252256">
            <w:pPr>
              <w:jc w:val="center"/>
              <w:rPr>
                <w:sz w:val="20"/>
                <w:szCs w:val="20"/>
              </w:rPr>
            </w:pPr>
          </w:p>
        </w:tc>
        <w:tc>
          <w:tcPr>
            <w:tcW w:w="1535" w:type="dxa"/>
            <w:gridSpan w:val="7"/>
          </w:tcPr>
          <w:p w:rsidR="00252256" w:rsidRPr="00154278" w:rsidRDefault="00252256" w:rsidP="00252256">
            <w:pPr>
              <w:jc w:val="center"/>
              <w:rPr>
                <w:sz w:val="20"/>
                <w:szCs w:val="20"/>
              </w:rPr>
            </w:pPr>
            <w:r w:rsidRPr="00154278">
              <w:rPr>
                <w:sz w:val="20"/>
                <w:szCs w:val="20"/>
              </w:rPr>
              <w:t>ОФК иС</w:t>
            </w:r>
          </w:p>
          <w:p w:rsidR="00252256" w:rsidRPr="00154278" w:rsidRDefault="00252256" w:rsidP="00252256">
            <w:pPr>
              <w:jc w:val="center"/>
              <w:rPr>
                <w:sz w:val="20"/>
                <w:szCs w:val="20"/>
              </w:rPr>
            </w:pPr>
            <w:r w:rsidRPr="00154278">
              <w:rPr>
                <w:sz w:val="20"/>
                <w:szCs w:val="20"/>
              </w:rPr>
              <w:t>МБОУУС ДОД ДЮСШ</w:t>
            </w:r>
          </w:p>
        </w:tc>
      </w:tr>
      <w:tr w:rsidR="00252256" w:rsidRPr="00154278" w:rsidTr="00252256">
        <w:trPr>
          <w:gridAfter w:val="2"/>
          <w:wAfter w:w="128" w:type="dxa"/>
          <w:cantSplit/>
          <w:trHeight w:val="585"/>
        </w:trPr>
        <w:tc>
          <w:tcPr>
            <w:tcW w:w="2048" w:type="dxa"/>
            <w:vMerge/>
          </w:tcPr>
          <w:p w:rsidR="00252256" w:rsidRPr="00154278" w:rsidRDefault="00252256" w:rsidP="00252256">
            <w:pPr>
              <w:jc w:val="center"/>
              <w:rPr>
                <w:i/>
                <w:sz w:val="20"/>
                <w:szCs w:val="20"/>
              </w:rPr>
            </w:pPr>
          </w:p>
        </w:tc>
        <w:tc>
          <w:tcPr>
            <w:tcW w:w="5002" w:type="dxa"/>
            <w:gridSpan w:val="9"/>
          </w:tcPr>
          <w:p w:rsidR="00252256" w:rsidRPr="00154278" w:rsidRDefault="00252256" w:rsidP="00252256">
            <w:pPr>
              <w:jc w:val="both"/>
              <w:rPr>
                <w:sz w:val="20"/>
                <w:szCs w:val="20"/>
              </w:rPr>
            </w:pPr>
            <w:r w:rsidRPr="00154278">
              <w:rPr>
                <w:sz w:val="20"/>
                <w:szCs w:val="20"/>
              </w:rPr>
              <w:t>Оснащение спортивным инвентарем и оборудованием организаций, занимающихся с людьми с ограниченными возможностями РЦП «Развитие волейбола в Куйбышевском районе на 2013-2016 годы»</w:t>
            </w:r>
          </w:p>
        </w:tc>
        <w:tc>
          <w:tcPr>
            <w:tcW w:w="1000" w:type="dxa"/>
            <w:gridSpan w:val="7"/>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50</w:t>
            </w:r>
          </w:p>
        </w:tc>
        <w:tc>
          <w:tcPr>
            <w:tcW w:w="948" w:type="dxa"/>
            <w:gridSpan w:val="5"/>
          </w:tcPr>
          <w:p w:rsidR="00252256" w:rsidRPr="00154278" w:rsidRDefault="00252256" w:rsidP="00252256">
            <w:pPr>
              <w:jc w:val="center"/>
              <w:rPr>
                <w:sz w:val="20"/>
                <w:szCs w:val="20"/>
              </w:rPr>
            </w:pPr>
          </w:p>
        </w:tc>
        <w:tc>
          <w:tcPr>
            <w:tcW w:w="779" w:type="dxa"/>
            <w:gridSpan w:val="5"/>
          </w:tcPr>
          <w:p w:rsidR="00252256" w:rsidRPr="00154278" w:rsidRDefault="00252256" w:rsidP="00252256">
            <w:pPr>
              <w:jc w:val="center"/>
              <w:rPr>
                <w:sz w:val="20"/>
                <w:szCs w:val="20"/>
              </w:rPr>
            </w:pPr>
          </w:p>
        </w:tc>
        <w:tc>
          <w:tcPr>
            <w:tcW w:w="900" w:type="dxa"/>
            <w:gridSpan w:val="6"/>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50</w:t>
            </w:r>
          </w:p>
        </w:tc>
        <w:tc>
          <w:tcPr>
            <w:tcW w:w="962" w:type="dxa"/>
            <w:gridSpan w:val="10"/>
          </w:tcPr>
          <w:p w:rsidR="00252256" w:rsidRPr="00154278" w:rsidRDefault="00252256" w:rsidP="00252256">
            <w:pPr>
              <w:jc w:val="center"/>
              <w:rPr>
                <w:sz w:val="20"/>
                <w:szCs w:val="20"/>
              </w:rPr>
            </w:pPr>
          </w:p>
        </w:tc>
        <w:tc>
          <w:tcPr>
            <w:tcW w:w="565" w:type="dxa"/>
            <w:gridSpan w:val="6"/>
          </w:tcPr>
          <w:p w:rsidR="00252256" w:rsidRPr="00154278" w:rsidRDefault="00252256" w:rsidP="00252256">
            <w:pPr>
              <w:jc w:val="center"/>
              <w:rPr>
                <w:sz w:val="20"/>
                <w:szCs w:val="20"/>
              </w:rPr>
            </w:pPr>
          </w:p>
        </w:tc>
        <w:tc>
          <w:tcPr>
            <w:tcW w:w="680" w:type="dxa"/>
            <w:gridSpan w:val="11"/>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50</w:t>
            </w:r>
          </w:p>
        </w:tc>
        <w:tc>
          <w:tcPr>
            <w:tcW w:w="724" w:type="dxa"/>
            <w:gridSpan w:val="6"/>
          </w:tcPr>
          <w:p w:rsidR="00252256" w:rsidRPr="00154278" w:rsidRDefault="00252256" w:rsidP="00252256">
            <w:pPr>
              <w:jc w:val="center"/>
              <w:rPr>
                <w:sz w:val="20"/>
                <w:szCs w:val="20"/>
              </w:rPr>
            </w:pPr>
          </w:p>
        </w:tc>
        <w:tc>
          <w:tcPr>
            <w:tcW w:w="805" w:type="dxa"/>
            <w:gridSpan w:val="9"/>
          </w:tcPr>
          <w:p w:rsidR="00252256" w:rsidRPr="00154278" w:rsidRDefault="00252256" w:rsidP="00252256">
            <w:pPr>
              <w:jc w:val="center"/>
              <w:rPr>
                <w:sz w:val="20"/>
                <w:szCs w:val="20"/>
              </w:rPr>
            </w:pPr>
          </w:p>
        </w:tc>
        <w:tc>
          <w:tcPr>
            <w:tcW w:w="1535" w:type="dxa"/>
            <w:gridSpan w:val="7"/>
            <w:vMerge w:val="restart"/>
          </w:tcPr>
          <w:p w:rsidR="00252256" w:rsidRPr="00154278" w:rsidRDefault="00252256" w:rsidP="00252256">
            <w:pPr>
              <w:jc w:val="center"/>
              <w:rPr>
                <w:sz w:val="20"/>
                <w:szCs w:val="20"/>
              </w:rPr>
            </w:pPr>
            <w:r w:rsidRPr="00154278">
              <w:rPr>
                <w:sz w:val="20"/>
                <w:szCs w:val="20"/>
              </w:rPr>
              <w:t>ОФК иС</w:t>
            </w:r>
          </w:p>
          <w:p w:rsidR="00252256" w:rsidRPr="00154278" w:rsidRDefault="00252256" w:rsidP="00252256">
            <w:pPr>
              <w:jc w:val="center"/>
              <w:rPr>
                <w:sz w:val="20"/>
                <w:szCs w:val="20"/>
              </w:rPr>
            </w:pPr>
            <w:r w:rsidRPr="00154278">
              <w:rPr>
                <w:sz w:val="20"/>
                <w:szCs w:val="20"/>
              </w:rPr>
              <w:t>МБОУУС ДОД ДЮСШ</w:t>
            </w: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В течение года По мере поступления финансирования МКУС СОК</w:t>
            </w:r>
          </w:p>
        </w:tc>
      </w:tr>
      <w:tr w:rsidR="00252256" w:rsidRPr="00154278" w:rsidTr="00252256">
        <w:trPr>
          <w:gridAfter w:val="2"/>
          <w:wAfter w:w="128" w:type="dxa"/>
          <w:cantSplit/>
          <w:trHeight w:val="360"/>
        </w:trPr>
        <w:tc>
          <w:tcPr>
            <w:tcW w:w="2048" w:type="dxa"/>
            <w:vMerge/>
          </w:tcPr>
          <w:p w:rsidR="00252256" w:rsidRPr="00154278" w:rsidRDefault="00252256" w:rsidP="00252256">
            <w:pPr>
              <w:jc w:val="center"/>
              <w:rPr>
                <w:i/>
                <w:sz w:val="20"/>
                <w:szCs w:val="20"/>
              </w:rPr>
            </w:pPr>
          </w:p>
        </w:tc>
        <w:tc>
          <w:tcPr>
            <w:tcW w:w="5002" w:type="dxa"/>
            <w:gridSpan w:val="9"/>
          </w:tcPr>
          <w:p w:rsidR="00252256" w:rsidRPr="00154278" w:rsidRDefault="00252256" w:rsidP="00252256">
            <w:pPr>
              <w:jc w:val="both"/>
              <w:rPr>
                <w:sz w:val="20"/>
                <w:szCs w:val="20"/>
              </w:rPr>
            </w:pPr>
            <w:r w:rsidRPr="00154278">
              <w:rPr>
                <w:sz w:val="20"/>
                <w:szCs w:val="20"/>
              </w:rPr>
              <w:t>Приобретение современных спортивных тренажеров, инвентаря и оборудования СОК г. Куйбышева</w:t>
            </w:r>
          </w:p>
        </w:tc>
        <w:tc>
          <w:tcPr>
            <w:tcW w:w="1000" w:type="dxa"/>
            <w:gridSpan w:val="7"/>
          </w:tcPr>
          <w:p w:rsidR="00252256" w:rsidRPr="00154278" w:rsidRDefault="00252256" w:rsidP="00252256">
            <w:pPr>
              <w:jc w:val="center"/>
              <w:rPr>
                <w:sz w:val="20"/>
                <w:szCs w:val="20"/>
              </w:rPr>
            </w:pPr>
            <w:r w:rsidRPr="00154278">
              <w:rPr>
                <w:sz w:val="20"/>
                <w:szCs w:val="20"/>
              </w:rPr>
              <w:t>330</w:t>
            </w:r>
          </w:p>
        </w:tc>
        <w:tc>
          <w:tcPr>
            <w:tcW w:w="948" w:type="dxa"/>
            <w:gridSpan w:val="5"/>
          </w:tcPr>
          <w:p w:rsidR="00252256" w:rsidRPr="00154278" w:rsidRDefault="00252256" w:rsidP="00252256">
            <w:pPr>
              <w:jc w:val="center"/>
              <w:rPr>
                <w:sz w:val="20"/>
                <w:szCs w:val="20"/>
              </w:rPr>
            </w:pPr>
          </w:p>
        </w:tc>
        <w:tc>
          <w:tcPr>
            <w:tcW w:w="779" w:type="dxa"/>
            <w:gridSpan w:val="5"/>
          </w:tcPr>
          <w:p w:rsidR="00252256" w:rsidRPr="00154278" w:rsidRDefault="00252256" w:rsidP="00252256">
            <w:pPr>
              <w:jc w:val="center"/>
              <w:rPr>
                <w:sz w:val="20"/>
                <w:szCs w:val="20"/>
              </w:rPr>
            </w:pPr>
          </w:p>
        </w:tc>
        <w:tc>
          <w:tcPr>
            <w:tcW w:w="900" w:type="dxa"/>
            <w:gridSpan w:val="6"/>
          </w:tcPr>
          <w:p w:rsidR="00252256" w:rsidRPr="00154278" w:rsidRDefault="00252256" w:rsidP="00252256">
            <w:pPr>
              <w:jc w:val="center"/>
              <w:rPr>
                <w:sz w:val="20"/>
                <w:szCs w:val="20"/>
              </w:rPr>
            </w:pPr>
            <w:r w:rsidRPr="00154278">
              <w:rPr>
                <w:sz w:val="20"/>
                <w:szCs w:val="20"/>
              </w:rPr>
              <w:t>500</w:t>
            </w:r>
          </w:p>
        </w:tc>
        <w:tc>
          <w:tcPr>
            <w:tcW w:w="962" w:type="dxa"/>
            <w:gridSpan w:val="10"/>
          </w:tcPr>
          <w:p w:rsidR="00252256" w:rsidRPr="00154278" w:rsidRDefault="00252256" w:rsidP="00252256">
            <w:pPr>
              <w:jc w:val="center"/>
              <w:rPr>
                <w:sz w:val="20"/>
                <w:szCs w:val="20"/>
              </w:rPr>
            </w:pPr>
          </w:p>
        </w:tc>
        <w:tc>
          <w:tcPr>
            <w:tcW w:w="565" w:type="dxa"/>
            <w:gridSpan w:val="6"/>
          </w:tcPr>
          <w:p w:rsidR="00252256" w:rsidRPr="00154278" w:rsidRDefault="00252256" w:rsidP="00252256">
            <w:pPr>
              <w:jc w:val="center"/>
              <w:rPr>
                <w:sz w:val="20"/>
                <w:szCs w:val="20"/>
              </w:rPr>
            </w:pPr>
          </w:p>
        </w:tc>
        <w:tc>
          <w:tcPr>
            <w:tcW w:w="680" w:type="dxa"/>
            <w:gridSpan w:val="11"/>
          </w:tcPr>
          <w:p w:rsidR="00252256" w:rsidRPr="00154278" w:rsidRDefault="00252256" w:rsidP="00252256">
            <w:pPr>
              <w:jc w:val="center"/>
              <w:rPr>
                <w:sz w:val="20"/>
                <w:szCs w:val="20"/>
              </w:rPr>
            </w:pPr>
            <w:r w:rsidRPr="00154278">
              <w:rPr>
                <w:sz w:val="20"/>
                <w:szCs w:val="20"/>
              </w:rPr>
              <w:t>500</w:t>
            </w:r>
          </w:p>
        </w:tc>
        <w:tc>
          <w:tcPr>
            <w:tcW w:w="724" w:type="dxa"/>
            <w:gridSpan w:val="6"/>
          </w:tcPr>
          <w:p w:rsidR="00252256" w:rsidRPr="00154278" w:rsidRDefault="00252256" w:rsidP="00252256">
            <w:pPr>
              <w:jc w:val="center"/>
              <w:rPr>
                <w:sz w:val="20"/>
                <w:szCs w:val="20"/>
              </w:rPr>
            </w:pPr>
          </w:p>
        </w:tc>
        <w:tc>
          <w:tcPr>
            <w:tcW w:w="805" w:type="dxa"/>
            <w:gridSpan w:val="9"/>
          </w:tcPr>
          <w:p w:rsidR="00252256" w:rsidRPr="00154278" w:rsidRDefault="00252256" w:rsidP="00252256">
            <w:pPr>
              <w:jc w:val="center"/>
              <w:rPr>
                <w:sz w:val="20"/>
                <w:szCs w:val="20"/>
              </w:rPr>
            </w:pPr>
          </w:p>
        </w:tc>
        <w:tc>
          <w:tcPr>
            <w:tcW w:w="1535" w:type="dxa"/>
            <w:gridSpan w:val="7"/>
            <w:vMerge/>
          </w:tcPr>
          <w:p w:rsidR="00252256" w:rsidRPr="00154278" w:rsidRDefault="00252256" w:rsidP="00252256">
            <w:pPr>
              <w:jc w:val="center"/>
              <w:rPr>
                <w:sz w:val="20"/>
                <w:szCs w:val="20"/>
              </w:rPr>
            </w:pPr>
          </w:p>
        </w:tc>
      </w:tr>
      <w:tr w:rsidR="00252256" w:rsidRPr="00154278" w:rsidTr="00252256">
        <w:trPr>
          <w:gridAfter w:val="2"/>
          <w:wAfter w:w="128" w:type="dxa"/>
          <w:cantSplit/>
          <w:trHeight w:val="270"/>
        </w:trPr>
        <w:tc>
          <w:tcPr>
            <w:tcW w:w="2048" w:type="dxa"/>
            <w:vMerge w:val="restart"/>
            <w:vAlign w:val="center"/>
          </w:tcPr>
          <w:p w:rsidR="00252256" w:rsidRPr="00154278" w:rsidRDefault="00252256" w:rsidP="00252256">
            <w:pPr>
              <w:rPr>
                <w:sz w:val="20"/>
                <w:szCs w:val="20"/>
              </w:rPr>
            </w:pPr>
            <w:r w:rsidRPr="00154278">
              <w:rPr>
                <w:sz w:val="20"/>
                <w:szCs w:val="20"/>
              </w:rPr>
              <w:lastRenderedPageBreak/>
              <w:t>Дальнейшее развитие волейбола в городе и районе РЦП «Развитие волейбола в Куйбышевском районе на 2013-2016 годы»</w:t>
            </w:r>
          </w:p>
          <w:p w:rsidR="00252256" w:rsidRPr="00154278" w:rsidRDefault="00252256" w:rsidP="00252256">
            <w:pPr>
              <w:rPr>
                <w:sz w:val="20"/>
                <w:szCs w:val="20"/>
              </w:rPr>
            </w:pPr>
          </w:p>
        </w:tc>
        <w:tc>
          <w:tcPr>
            <w:tcW w:w="5002" w:type="dxa"/>
            <w:gridSpan w:val="9"/>
          </w:tcPr>
          <w:p w:rsidR="00252256" w:rsidRPr="00154278" w:rsidRDefault="00252256" w:rsidP="00252256">
            <w:pPr>
              <w:rPr>
                <w:sz w:val="20"/>
                <w:szCs w:val="20"/>
              </w:rPr>
            </w:pPr>
            <w:r w:rsidRPr="00154278">
              <w:rPr>
                <w:sz w:val="20"/>
                <w:szCs w:val="20"/>
              </w:rPr>
              <w:t>Участие женской сборной Куйбышевского района в Чемпионате России, Кубке России по волейболу</w:t>
            </w:r>
          </w:p>
          <w:p w:rsidR="00252256" w:rsidRPr="00154278" w:rsidRDefault="00252256" w:rsidP="00252256">
            <w:pPr>
              <w:rPr>
                <w:sz w:val="20"/>
                <w:szCs w:val="20"/>
              </w:rPr>
            </w:pPr>
          </w:p>
        </w:tc>
        <w:tc>
          <w:tcPr>
            <w:tcW w:w="1000" w:type="dxa"/>
            <w:gridSpan w:val="7"/>
          </w:tcPr>
          <w:p w:rsidR="00252256" w:rsidRPr="00154278" w:rsidRDefault="00252256" w:rsidP="00252256">
            <w:pPr>
              <w:jc w:val="center"/>
              <w:rPr>
                <w:sz w:val="20"/>
                <w:szCs w:val="20"/>
              </w:rPr>
            </w:pPr>
            <w:r w:rsidRPr="00154278">
              <w:rPr>
                <w:sz w:val="20"/>
                <w:szCs w:val="20"/>
              </w:rPr>
              <w:t>2500</w:t>
            </w:r>
          </w:p>
        </w:tc>
        <w:tc>
          <w:tcPr>
            <w:tcW w:w="948" w:type="dxa"/>
            <w:gridSpan w:val="5"/>
          </w:tcPr>
          <w:p w:rsidR="00252256" w:rsidRPr="00154278" w:rsidRDefault="00252256" w:rsidP="00252256">
            <w:pPr>
              <w:jc w:val="center"/>
              <w:rPr>
                <w:sz w:val="20"/>
                <w:szCs w:val="20"/>
              </w:rPr>
            </w:pPr>
            <w:r w:rsidRPr="00154278">
              <w:rPr>
                <w:sz w:val="20"/>
                <w:szCs w:val="20"/>
              </w:rPr>
              <w:t>3000</w:t>
            </w:r>
          </w:p>
        </w:tc>
        <w:tc>
          <w:tcPr>
            <w:tcW w:w="779" w:type="dxa"/>
            <w:gridSpan w:val="5"/>
          </w:tcPr>
          <w:p w:rsidR="00252256" w:rsidRPr="00154278" w:rsidRDefault="00252256" w:rsidP="00252256">
            <w:pPr>
              <w:jc w:val="center"/>
              <w:rPr>
                <w:sz w:val="20"/>
                <w:szCs w:val="20"/>
              </w:rPr>
            </w:pPr>
          </w:p>
        </w:tc>
        <w:tc>
          <w:tcPr>
            <w:tcW w:w="900" w:type="dxa"/>
            <w:gridSpan w:val="6"/>
          </w:tcPr>
          <w:p w:rsidR="00252256" w:rsidRPr="00154278" w:rsidRDefault="00252256" w:rsidP="00252256">
            <w:pPr>
              <w:jc w:val="center"/>
              <w:rPr>
                <w:sz w:val="20"/>
                <w:szCs w:val="20"/>
              </w:rPr>
            </w:pPr>
            <w:r w:rsidRPr="00154278">
              <w:rPr>
                <w:sz w:val="20"/>
                <w:szCs w:val="20"/>
              </w:rPr>
              <w:t>2500</w:t>
            </w:r>
          </w:p>
        </w:tc>
        <w:tc>
          <w:tcPr>
            <w:tcW w:w="962" w:type="dxa"/>
            <w:gridSpan w:val="10"/>
          </w:tcPr>
          <w:p w:rsidR="00252256" w:rsidRPr="00154278" w:rsidRDefault="00252256" w:rsidP="00252256">
            <w:pPr>
              <w:jc w:val="center"/>
              <w:rPr>
                <w:sz w:val="20"/>
                <w:szCs w:val="20"/>
              </w:rPr>
            </w:pPr>
            <w:r w:rsidRPr="00154278">
              <w:rPr>
                <w:sz w:val="20"/>
                <w:szCs w:val="20"/>
              </w:rPr>
              <w:t>3000</w:t>
            </w:r>
          </w:p>
        </w:tc>
        <w:tc>
          <w:tcPr>
            <w:tcW w:w="493" w:type="dxa"/>
            <w:gridSpan w:val="5"/>
          </w:tcPr>
          <w:p w:rsidR="00252256" w:rsidRPr="00154278" w:rsidRDefault="00252256" w:rsidP="00252256">
            <w:pPr>
              <w:jc w:val="center"/>
              <w:rPr>
                <w:sz w:val="20"/>
                <w:szCs w:val="20"/>
              </w:rPr>
            </w:pPr>
          </w:p>
        </w:tc>
        <w:tc>
          <w:tcPr>
            <w:tcW w:w="752" w:type="dxa"/>
            <w:gridSpan w:val="12"/>
          </w:tcPr>
          <w:p w:rsidR="00252256" w:rsidRPr="00154278" w:rsidRDefault="00252256" w:rsidP="00252256">
            <w:pPr>
              <w:jc w:val="center"/>
              <w:rPr>
                <w:sz w:val="20"/>
                <w:szCs w:val="20"/>
              </w:rPr>
            </w:pPr>
            <w:r w:rsidRPr="00154278">
              <w:rPr>
                <w:sz w:val="20"/>
                <w:szCs w:val="20"/>
              </w:rPr>
              <w:t>2500</w:t>
            </w:r>
          </w:p>
        </w:tc>
        <w:tc>
          <w:tcPr>
            <w:tcW w:w="724" w:type="dxa"/>
            <w:gridSpan w:val="6"/>
          </w:tcPr>
          <w:p w:rsidR="00252256" w:rsidRPr="00154278" w:rsidRDefault="00252256" w:rsidP="00252256">
            <w:pPr>
              <w:jc w:val="center"/>
              <w:rPr>
                <w:sz w:val="20"/>
                <w:szCs w:val="20"/>
              </w:rPr>
            </w:pPr>
            <w:r w:rsidRPr="00154278">
              <w:rPr>
                <w:sz w:val="20"/>
                <w:szCs w:val="20"/>
              </w:rPr>
              <w:t>3000</w:t>
            </w:r>
          </w:p>
        </w:tc>
        <w:tc>
          <w:tcPr>
            <w:tcW w:w="805" w:type="dxa"/>
            <w:gridSpan w:val="9"/>
          </w:tcPr>
          <w:p w:rsidR="00252256" w:rsidRPr="00154278" w:rsidRDefault="00252256" w:rsidP="00252256">
            <w:pPr>
              <w:jc w:val="center"/>
              <w:rPr>
                <w:sz w:val="20"/>
                <w:szCs w:val="20"/>
              </w:rPr>
            </w:pPr>
          </w:p>
        </w:tc>
        <w:tc>
          <w:tcPr>
            <w:tcW w:w="1535" w:type="dxa"/>
            <w:gridSpan w:val="7"/>
            <w:vMerge w:val="restart"/>
          </w:tcPr>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ОФК иС</w:t>
            </w:r>
          </w:p>
          <w:p w:rsidR="00252256" w:rsidRPr="00154278" w:rsidRDefault="00252256" w:rsidP="00252256">
            <w:pPr>
              <w:jc w:val="center"/>
              <w:rPr>
                <w:sz w:val="20"/>
                <w:szCs w:val="20"/>
              </w:rPr>
            </w:pPr>
            <w:r w:rsidRPr="00154278">
              <w:rPr>
                <w:sz w:val="20"/>
                <w:szCs w:val="20"/>
              </w:rPr>
              <w:t>МБОУУС ДОД ДЮСШ</w:t>
            </w:r>
          </w:p>
          <w:p w:rsidR="00252256" w:rsidRPr="00154278" w:rsidRDefault="00252256" w:rsidP="00252256">
            <w:pPr>
              <w:jc w:val="center"/>
              <w:rPr>
                <w:sz w:val="20"/>
                <w:szCs w:val="20"/>
              </w:rPr>
            </w:pPr>
          </w:p>
        </w:tc>
      </w:tr>
      <w:tr w:rsidR="00252256" w:rsidRPr="00154278" w:rsidTr="00252256">
        <w:trPr>
          <w:gridAfter w:val="2"/>
          <w:wAfter w:w="128" w:type="dxa"/>
          <w:cantSplit/>
          <w:trHeight w:val="225"/>
        </w:trPr>
        <w:tc>
          <w:tcPr>
            <w:tcW w:w="2048" w:type="dxa"/>
            <w:vMerge/>
            <w:vAlign w:val="center"/>
          </w:tcPr>
          <w:p w:rsidR="00252256" w:rsidRPr="00154278" w:rsidRDefault="00252256" w:rsidP="00252256">
            <w:pPr>
              <w:jc w:val="center"/>
              <w:rPr>
                <w:i/>
                <w:sz w:val="20"/>
                <w:szCs w:val="20"/>
              </w:rPr>
            </w:pPr>
          </w:p>
        </w:tc>
        <w:tc>
          <w:tcPr>
            <w:tcW w:w="5002" w:type="dxa"/>
            <w:gridSpan w:val="9"/>
          </w:tcPr>
          <w:p w:rsidR="00252256" w:rsidRPr="00154278" w:rsidRDefault="00252256" w:rsidP="00252256">
            <w:pPr>
              <w:jc w:val="center"/>
              <w:rPr>
                <w:i/>
                <w:sz w:val="20"/>
                <w:szCs w:val="20"/>
              </w:rPr>
            </w:pPr>
            <w:r w:rsidRPr="00154278">
              <w:rPr>
                <w:sz w:val="20"/>
                <w:szCs w:val="20"/>
              </w:rPr>
              <w:t>Организация групп здоровья, групп для людей с ограниченными возможностями здоровья, дополнительных групп для занятия волейболом</w:t>
            </w:r>
          </w:p>
        </w:tc>
        <w:tc>
          <w:tcPr>
            <w:tcW w:w="1000" w:type="dxa"/>
            <w:gridSpan w:val="7"/>
          </w:tcPr>
          <w:p w:rsidR="00252256" w:rsidRPr="00154278" w:rsidRDefault="00252256" w:rsidP="00252256">
            <w:pPr>
              <w:jc w:val="center"/>
              <w:rPr>
                <w:sz w:val="20"/>
                <w:szCs w:val="20"/>
              </w:rPr>
            </w:pPr>
            <w:r w:rsidRPr="00154278">
              <w:rPr>
                <w:sz w:val="20"/>
                <w:szCs w:val="20"/>
              </w:rPr>
              <w:t>200</w:t>
            </w:r>
          </w:p>
        </w:tc>
        <w:tc>
          <w:tcPr>
            <w:tcW w:w="948" w:type="dxa"/>
            <w:gridSpan w:val="5"/>
          </w:tcPr>
          <w:p w:rsidR="00252256" w:rsidRPr="00154278" w:rsidRDefault="00252256" w:rsidP="00252256">
            <w:pPr>
              <w:jc w:val="center"/>
              <w:rPr>
                <w:sz w:val="20"/>
                <w:szCs w:val="20"/>
              </w:rPr>
            </w:pPr>
          </w:p>
        </w:tc>
        <w:tc>
          <w:tcPr>
            <w:tcW w:w="779" w:type="dxa"/>
            <w:gridSpan w:val="5"/>
          </w:tcPr>
          <w:p w:rsidR="00252256" w:rsidRPr="00154278" w:rsidRDefault="00252256" w:rsidP="00252256">
            <w:pPr>
              <w:jc w:val="center"/>
              <w:rPr>
                <w:sz w:val="20"/>
                <w:szCs w:val="20"/>
              </w:rPr>
            </w:pPr>
          </w:p>
        </w:tc>
        <w:tc>
          <w:tcPr>
            <w:tcW w:w="900" w:type="dxa"/>
            <w:gridSpan w:val="6"/>
          </w:tcPr>
          <w:p w:rsidR="00252256" w:rsidRPr="00154278" w:rsidRDefault="00252256" w:rsidP="00252256">
            <w:pPr>
              <w:jc w:val="center"/>
              <w:rPr>
                <w:sz w:val="20"/>
                <w:szCs w:val="20"/>
              </w:rPr>
            </w:pPr>
            <w:r w:rsidRPr="00154278">
              <w:rPr>
                <w:sz w:val="20"/>
                <w:szCs w:val="20"/>
              </w:rPr>
              <w:t>200</w:t>
            </w:r>
          </w:p>
        </w:tc>
        <w:tc>
          <w:tcPr>
            <w:tcW w:w="962" w:type="dxa"/>
            <w:gridSpan w:val="10"/>
          </w:tcPr>
          <w:p w:rsidR="00252256" w:rsidRPr="00154278" w:rsidRDefault="00252256" w:rsidP="00252256">
            <w:pPr>
              <w:jc w:val="center"/>
              <w:rPr>
                <w:sz w:val="20"/>
                <w:szCs w:val="20"/>
              </w:rPr>
            </w:pPr>
          </w:p>
        </w:tc>
        <w:tc>
          <w:tcPr>
            <w:tcW w:w="493" w:type="dxa"/>
            <w:gridSpan w:val="5"/>
          </w:tcPr>
          <w:p w:rsidR="00252256" w:rsidRPr="00154278" w:rsidRDefault="00252256" w:rsidP="00252256">
            <w:pPr>
              <w:jc w:val="center"/>
              <w:rPr>
                <w:sz w:val="20"/>
                <w:szCs w:val="20"/>
              </w:rPr>
            </w:pPr>
          </w:p>
        </w:tc>
        <w:tc>
          <w:tcPr>
            <w:tcW w:w="752" w:type="dxa"/>
            <w:gridSpan w:val="12"/>
          </w:tcPr>
          <w:p w:rsidR="00252256" w:rsidRPr="00154278" w:rsidRDefault="00252256" w:rsidP="00252256">
            <w:pPr>
              <w:jc w:val="center"/>
              <w:rPr>
                <w:sz w:val="20"/>
                <w:szCs w:val="20"/>
              </w:rPr>
            </w:pPr>
            <w:r w:rsidRPr="00154278">
              <w:rPr>
                <w:sz w:val="20"/>
                <w:szCs w:val="20"/>
              </w:rPr>
              <w:t>200</w:t>
            </w:r>
          </w:p>
        </w:tc>
        <w:tc>
          <w:tcPr>
            <w:tcW w:w="724" w:type="dxa"/>
            <w:gridSpan w:val="6"/>
          </w:tcPr>
          <w:p w:rsidR="00252256" w:rsidRPr="00154278" w:rsidRDefault="00252256" w:rsidP="00252256">
            <w:pPr>
              <w:jc w:val="center"/>
              <w:rPr>
                <w:sz w:val="20"/>
                <w:szCs w:val="20"/>
              </w:rPr>
            </w:pPr>
          </w:p>
        </w:tc>
        <w:tc>
          <w:tcPr>
            <w:tcW w:w="805" w:type="dxa"/>
            <w:gridSpan w:val="9"/>
          </w:tcPr>
          <w:p w:rsidR="00252256" w:rsidRPr="00154278" w:rsidRDefault="00252256" w:rsidP="00252256">
            <w:pPr>
              <w:jc w:val="center"/>
              <w:rPr>
                <w:sz w:val="20"/>
                <w:szCs w:val="20"/>
              </w:rPr>
            </w:pPr>
          </w:p>
        </w:tc>
        <w:tc>
          <w:tcPr>
            <w:tcW w:w="1535" w:type="dxa"/>
            <w:gridSpan w:val="7"/>
            <w:vMerge/>
          </w:tcPr>
          <w:p w:rsidR="00252256" w:rsidRPr="00154278" w:rsidRDefault="00252256" w:rsidP="00252256">
            <w:pPr>
              <w:jc w:val="center"/>
              <w:rPr>
                <w:sz w:val="20"/>
                <w:szCs w:val="20"/>
              </w:rPr>
            </w:pPr>
          </w:p>
        </w:tc>
      </w:tr>
      <w:tr w:rsidR="00252256" w:rsidRPr="00154278" w:rsidTr="00252256">
        <w:trPr>
          <w:gridAfter w:val="2"/>
          <w:wAfter w:w="128" w:type="dxa"/>
          <w:cantSplit/>
          <w:trHeight w:val="315"/>
        </w:trPr>
        <w:tc>
          <w:tcPr>
            <w:tcW w:w="2048" w:type="dxa"/>
            <w:vMerge/>
            <w:vAlign w:val="center"/>
          </w:tcPr>
          <w:p w:rsidR="00252256" w:rsidRPr="00154278" w:rsidRDefault="00252256" w:rsidP="00252256">
            <w:pPr>
              <w:jc w:val="center"/>
              <w:rPr>
                <w:i/>
                <w:sz w:val="20"/>
                <w:szCs w:val="20"/>
              </w:rPr>
            </w:pPr>
          </w:p>
        </w:tc>
        <w:tc>
          <w:tcPr>
            <w:tcW w:w="5002" w:type="dxa"/>
            <w:gridSpan w:val="9"/>
          </w:tcPr>
          <w:p w:rsidR="00252256" w:rsidRPr="00154278" w:rsidRDefault="00252256" w:rsidP="00252256">
            <w:pPr>
              <w:jc w:val="center"/>
              <w:rPr>
                <w:i/>
                <w:sz w:val="20"/>
                <w:szCs w:val="20"/>
              </w:rPr>
            </w:pPr>
            <w:r w:rsidRPr="00154278">
              <w:rPr>
                <w:sz w:val="20"/>
                <w:szCs w:val="20"/>
              </w:rPr>
              <w:t>Проведение мероприятий для любителей волейбола, для людей с ограниченными возможностями здоровья</w:t>
            </w:r>
          </w:p>
        </w:tc>
        <w:tc>
          <w:tcPr>
            <w:tcW w:w="1000" w:type="dxa"/>
            <w:gridSpan w:val="7"/>
          </w:tcPr>
          <w:p w:rsidR="00252256" w:rsidRPr="00154278" w:rsidRDefault="00252256" w:rsidP="00252256">
            <w:pPr>
              <w:jc w:val="center"/>
              <w:rPr>
                <w:sz w:val="20"/>
                <w:szCs w:val="20"/>
              </w:rPr>
            </w:pPr>
            <w:r w:rsidRPr="00154278">
              <w:rPr>
                <w:sz w:val="20"/>
                <w:szCs w:val="20"/>
              </w:rPr>
              <w:t>80</w:t>
            </w:r>
          </w:p>
        </w:tc>
        <w:tc>
          <w:tcPr>
            <w:tcW w:w="948" w:type="dxa"/>
            <w:gridSpan w:val="5"/>
          </w:tcPr>
          <w:p w:rsidR="00252256" w:rsidRPr="00154278" w:rsidRDefault="00252256" w:rsidP="00252256">
            <w:pPr>
              <w:jc w:val="center"/>
              <w:rPr>
                <w:sz w:val="20"/>
                <w:szCs w:val="20"/>
              </w:rPr>
            </w:pPr>
          </w:p>
        </w:tc>
        <w:tc>
          <w:tcPr>
            <w:tcW w:w="779" w:type="dxa"/>
            <w:gridSpan w:val="5"/>
          </w:tcPr>
          <w:p w:rsidR="00252256" w:rsidRPr="00154278" w:rsidRDefault="00252256" w:rsidP="00252256">
            <w:pPr>
              <w:jc w:val="center"/>
              <w:rPr>
                <w:sz w:val="20"/>
                <w:szCs w:val="20"/>
              </w:rPr>
            </w:pPr>
          </w:p>
        </w:tc>
        <w:tc>
          <w:tcPr>
            <w:tcW w:w="900" w:type="dxa"/>
            <w:gridSpan w:val="6"/>
          </w:tcPr>
          <w:p w:rsidR="00252256" w:rsidRPr="00154278" w:rsidRDefault="00252256" w:rsidP="00252256">
            <w:pPr>
              <w:jc w:val="center"/>
              <w:rPr>
                <w:sz w:val="20"/>
                <w:szCs w:val="20"/>
              </w:rPr>
            </w:pPr>
            <w:r w:rsidRPr="00154278">
              <w:rPr>
                <w:sz w:val="20"/>
                <w:szCs w:val="20"/>
              </w:rPr>
              <w:t>80</w:t>
            </w:r>
          </w:p>
        </w:tc>
        <w:tc>
          <w:tcPr>
            <w:tcW w:w="962" w:type="dxa"/>
            <w:gridSpan w:val="10"/>
          </w:tcPr>
          <w:p w:rsidR="00252256" w:rsidRPr="00154278" w:rsidRDefault="00252256" w:rsidP="00252256">
            <w:pPr>
              <w:jc w:val="center"/>
              <w:rPr>
                <w:sz w:val="20"/>
                <w:szCs w:val="20"/>
              </w:rPr>
            </w:pPr>
          </w:p>
        </w:tc>
        <w:tc>
          <w:tcPr>
            <w:tcW w:w="493" w:type="dxa"/>
            <w:gridSpan w:val="5"/>
          </w:tcPr>
          <w:p w:rsidR="00252256" w:rsidRPr="00154278" w:rsidRDefault="00252256" w:rsidP="00252256">
            <w:pPr>
              <w:jc w:val="center"/>
              <w:rPr>
                <w:sz w:val="20"/>
                <w:szCs w:val="20"/>
              </w:rPr>
            </w:pPr>
          </w:p>
        </w:tc>
        <w:tc>
          <w:tcPr>
            <w:tcW w:w="752" w:type="dxa"/>
            <w:gridSpan w:val="12"/>
          </w:tcPr>
          <w:p w:rsidR="00252256" w:rsidRPr="00154278" w:rsidRDefault="00252256" w:rsidP="00252256">
            <w:pPr>
              <w:jc w:val="center"/>
              <w:rPr>
                <w:sz w:val="20"/>
                <w:szCs w:val="20"/>
              </w:rPr>
            </w:pPr>
            <w:r w:rsidRPr="00154278">
              <w:rPr>
                <w:sz w:val="20"/>
                <w:szCs w:val="20"/>
              </w:rPr>
              <w:t>80</w:t>
            </w:r>
          </w:p>
        </w:tc>
        <w:tc>
          <w:tcPr>
            <w:tcW w:w="724" w:type="dxa"/>
            <w:gridSpan w:val="6"/>
          </w:tcPr>
          <w:p w:rsidR="00252256" w:rsidRPr="00154278" w:rsidRDefault="00252256" w:rsidP="00252256">
            <w:pPr>
              <w:jc w:val="center"/>
              <w:rPr>
                <w:sz w:val="20"/>
                <w:szCs w:val="20"/>
              </w:rPr>
            </w:pPr>
          </w:p>
        </w:tc>
        <w:tc>
          <w:tcPr>
            <w:tcW w:w="805" w:type="dxa"/>
            <w:gridSpan w:val="9"/>
          </w:tcPr>
          <w:p w:rsidR="00252256" w:rsidRPr="00154278" w:rsidRDefault="00252256" w:rsidP="00252256">
            <w:pPr>
              <w:jc w:val="center"/>
              <w:rPr>
                <w:sz w:val="20"/>
                <w:szCs w:val="20"/>
              </w:rPr>
            </w:pPr>
          </w:p>
        </w:tc>
        <w:tc>
          <w:tcPr>
            <w:tcW w:w="1535" w:type="dxa"/>
            <w:gridSpan w:val="7"/>
            <w:vMerge/>
          </w:tcPr>
          <w:p w:rsidR="00252256" w:rsidRPr="00154278" w:rsidRDefault="00252256" w:rsidP="00252256">
            <w:pPr>
              <w:jc w:val="center"/>
              <w:rPr>
                <w:sz w:val="20"/>
                <w:szCs w:val="20"/>
              </w:rPr>
            </w:pPr>
          </w:p>
        </w:tc>
      </w:tr>
      <w:tr w:rsidR="00252256" w:rsidRPr="00154278" w:rsidTr="00252256">
        <w:trPr>
          <w:gridAfter w:val="2"/>
          <w:wAfter w:w="128" w:type="dxa"/>
          <w:cantSplit/>
          <w:trHeight w:val="180"/>
        </w:trPr>
        <w:tc>
          <w:tcPr>
            <w:tcW w:w="2048" w:type="dxa"/>
            <w:vAlign w:val="center"/>
          </w:tcPr>
          <w:p w:rsidR="00252256" w:rsidRPr="00154278" w:rsidRDefault="00252256" w:rsidP="00252256">
            <w:pPr>
              <w:rPr>
                <w:sz w:val="20"/>
                <w:szCs w:val="20"/>
              </w:rPr>
            </w:pPr>
            <w:r w:rsidRPr="00154278">
              <w:rPr>
                <w:sz w:val="20"/>
                <w:szCs w:val="20"/>
              </w:rPr>
              <w:t>Повышение уровня мастерства сборных района по различным видам спорта</w:t>
            </w:r>
          </w:p>
        </w:tc>
        <w:tc>
          <w:tcPr>
            <w:tcW w:w="5002" w:type="dxa"/>
            <w:gridSpan w:val="9"/>
          </w:tcPr>
          <w:p w:rsidR="00252256" w:rsidRPr="00154278" w:rsidRDefault="00252256" w:rsidP="00252256">
            <w:pPr>
              <w:rPr>
                <w:sz w:val="20"/>
                <w:szCs w:val="20"/>
              </w:rPr>
            </w:pPr>
            <w:r w:rsidRPr="00154278">
              <w:rPr>
                <w:sz w:val="20"/>
                <w:szCs w:val="20"/>
              </w:rPr>
              <w:t>Участие в соревнованиях различного уровня</w:t>
            </w:r>
          </w:p>
          <w:p w:rsidR="00252256" w:rsidRPr="00154278" w:rsidRDefault="00252256" w:rsidP="00252256">
            <w:pPr>
              <w:rPr>
                <w:sz w:val="20"/>
                <w:szCs w:val="20"/>
              </w:rPr>
            </w:pPr>
            <w:r w:rsidRPr="00154278">
              <w:rPr>
                <w:sz w:val="20"/>
                <w:szCs w:val="20"/>
              </w:rPr>
              <w:t>РЦП «Развитие физической культуры и спорта в Куйбышевском районе»</w:t>
            </w:r>
          </w:p>
        </w:tc>
        <w:tc>
          <w:tcPr>
            <w:tcW w:w="1000" w:type="dxa"/>
            <w:gridSpan w:val="7"/>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600</w:t>
            </w:r>
          </w:p>
        </w:tc>
        <w:tc>
          <w:tcPr>
            <w:tcW w:w="948" w:type="dxa"/>
            <w:gridSpan w:val="5"/>
          </w:tcPr>
          <w:p w:rsidR="00252256" w:rsidRPr="00154278" w:rsidRDefault="00252256" w:rsidP="00252256">
            <w:pPr>
              <w:jc w:val="center"/>
              <w:rPr>
                <w:sz w:val="20"/>
                <w:szCs w:val="20"/>
              </w:rPr>
            </w:pPr>
          </w:p>
        </w:tc>
        <w:tc>
          <w:tcPr>
            <w:tcW w:w="779" w:type="dxa"/>
            <w:gridSpan w:val="5"/>
          </w:tcPr>
          <w:p w:rsidR="00252256" w:rsidRPr="00154278" w:rsidRDefault="00252256" w:rsidP="00252256">
            <w:pPr>
              <w:jc w:val="center"/>
              <w:rPr>
                <w:sz w:val="20"/>
                <w:szCs w:val="20"/>
              </w:rPr>
            </w:pPr>
          </w:p>
        </w:tc>
        <w:tc>
          <w:tcPr>
            <w:tcW w:w="900" w:type="dxa"/>
            <w:gridSpan w:val="6"/>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675</w:t>
            </w:r>
          </w:p>
        </w:tc>
        <w:tc>
          <w:tcPr>
            <w:tcW w:w="962" w:type="dxa"/>
            <w:gridSpan w:val="10"/>
          </w:tcPr>
          <w:p w:rsidR="00252256" w:rsidRPr="00154278" w:rsidRDefault="00252256" w:rsidP="00252256">
            <w:pPr>
              <w:jc w:val="center"/>
              <w:rPr>
                <w:sz w:val="20"/>
                <w:szCs w:val="20"/>
              </w:rPr>
            </w:pPr>
          </w:p>
        </w:tc>
        <w:tc>
          <w:tcPr>
            <w:tcW w:w="493" w:type="dxa"/>
            <w:gridSpan w:val="5"/>
          </w:tcPr>
          <w:p w:rsidR="00252256" w:rsidRPr="00154278" w:rsidRDefault="00252256" w:rsidP="00252256">
            <w:pPr>
              <w:jc w:val="center"/>
              <w:rPr>
                <w:sz w:val="20"/>
                <w:szCs w:val="20"/>
              </w:rPr>
            </w:pPr>
          </w:p>
        </w:tc>
        <w:tc>
          <w:tcPr>
            <w:tcW w:w="752" w:type="dxa"/>
            <w:gridSpan w:val="12"/>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745</w:t>
            </w:r>
          </w:p>
        </w:tc>
        <w:tc>
          <w:tcPr>
            <w:tcW w:w="724" w:type="dxa"/>
            <w:gridSpan w:val="6"/>
          </w:tcPr>
          <w:p w:rsidR="00252256" w:rsidRPr="00154278" w:rsidRDefault="00252256" w:rsidP="00252256">
            <w:pPr>
              <w:jc w:val="center"/>
              <w:rPr>
                <w:sz w:val="20"/>
                <w:szCs w:val="20"/>
              </w:rPr>
            </w:pPr>
          </w:p>
        </w:tc>
        <w:tc>
          <w:tcPr>
            <w:tcW w:w="805" w:type="dxa"/>
            <w:gridSpan w:val="9"/>
          </w:tcPr>
          <w:p w:rsidR="00252256" w:rsidRPr="00154278" w:rsidRDefault="00252256" w:rsidP="00252256">
            <w:pPr>
              <w:jc w:val="center"/>
              <w:rPr>
                <w:sz w:val="20"/>
                <w:szCs w:val="20"/>
              </w:rPr>
            </w:pPr>
          </w:p>
        </w:tc>
        <w:tc>
          <w:tcPr>
            <w:tcW w:w="1535" w:type="dxa"/>
            <w:gridSpan w:val="7"/>
          </w:tcPr>
          <w:p w:rsidR="00252256" w:rsidRPr="00154278" w:rsidRDefault="00252256" w:rsidP="00252256">
            <w:pPr>
              <w:jc w:val="center"/>
              <w:rPr>
                <w:sz w:val="20"/>
                <w:szCs w:val="20"/>
              </w:rPr>
            </w:pPr>
            <w:r w:rsidRPr="00154278">
              <w:rPr>
                <w:sz w:val="20"/>
                <w:szCs w:val="20"/>
              </w:rPr>
              <w:t>ОФК иС</w:t>
            </w:r>
          </w:p>
          <w:p w:rsidR="00252256" w:rsidRPr="00154278" w:rsidRDefault="00252256" w:rsidP="00252256">
            <w:pPr>
              <w:jc w:val="center"/>
              <w:rPr>
                <w:sz w:val="20"/>
                <w:szCs w:val="20"/>
              </w:rPr>
            </w:pPr>
            <w:r w:rsidRPr="00154278">
              <w:rPr>
                <w:sz w:val="20"/>
                <w:szCs w:val="20"/>
              </w:rPr>
              <w:t>МБОУУС ДОД ДЮСШ</w:t>
            </w:r>
          </w:p>
          <w:p w:rsidR="00252256" w:rsidRPr="00154278" w:rsidRDefault="00252256" w:rsidP="00252256">
            <w:pPr>
              <w:jc w:val="center"/>
              <w:rPr>
                <w:sz w:val="20"/>
                <w:szCs w:val="20"/>
              </w:rPr>
            </w:pPr>
          </w:p>
        </w:tc>
      </w:tr>
      <w:tr w:rsidR="00252256" w:rsidRPr="00154278" w:rsidTr="00252256">
        <w:trPr>
          <w:gridAfter w:val="2"/>
          <w:wAfter w:w="128" w:type="dxa"/>
          <w:cantSplit/>
          <w:trHeight w:val="180"/>
        </w:trPr>
        <w:tc>
          <w:tcPr>
            <w:tcW w:w="2048" w:type="dxa"/>
            <w:vAlign w:val="center"/>
          </w:tcPr>
          <w:p w:rsidR="00252256" w:rsidRPr="00154278" w:rsidRDefault="00252256" w:rsidP="00252256">
            <w:pPr>
              <w:rPr>
                <w:sz w:val="20"/>
                <w:szCs w:val="20"/>
              </w:rPr>
            </w:pPr>
          </w:p>
        </w:tc>
        <w:tc>
          <w:tcPr>
            <w:tcW w:w="5002" w:type="dxa"/>
            <w:gridSpan w:val="9"/>
          </w:tcPr>
          <w:p w:rsidR="00252256" w:rsidRPr="00154278" w:rsidRDefault="00252256" w:rsidP="00252256">
            <w:pPr>
              <w:jc w:val="both"/>
              <w:rPr>
                <w:sz w:val="20"/>
                <w:szCs w:val="20"/>
              </w:rPr>
            </w:pPr>
            <w:r w:rsidRPr="00154278">
              <w:rPr>
                <w:sz w:val="20"/>
                <w:szCs w:val="20"/>
              </w:rPr>
              <w:t>Участие в областной спартакиаде муниципальных образований Новосибирской области;</w:t>
            </w:r>
          </w:p>
          <w:p w:rsidR="00252256" w:rsidRPr="00154278" w:rsidRDefault="00252256" w:rsidP="00252256">
            <w:pPr>
              <w:jc w:val="both"/>
              <w:rPr>
                <w:sz w:val="20"/>
                <w:szCs w:val="20"/>
              </w:rPr>
            </w:pPr>
            <w:r w:rsidRPr="00154278">
              <w:rPr>
                <w:sz w:val="20"/>
                <w:szCs w:val="20"/>
              </w:rPr>
              <w:t>-зимняя</w:t>
            </w:r>
          </w:p>
          <w:p w:rsidR="00252256" w:rsidRPr="00154278" w:rsidRDefault="00252256" w:rsidP="00252256">
            <w:pPr>
              <w:jc w:val="both"/>
              <w:rPr>
                <w:sz w:val="20"/>
                <w:szCs w:val="20"/>
              </w:rPr>
            </w:pPr>
            <w:r w:rsidRPr="00154278">
              <w:rPr>
                <w:sz w:val="20"/>
                <w:szCs w:val="20"/>
              </w:rPr>
              <w:t>-летняя</w:t>
            </w:r>
          </w:p>
        </w:tc>
        <w:tc>
          <w:tcPr>
            <w:tcW w:w="1000" w:type="dxa"/>
            <w:gridSpan w:val="7"/>
          </w:tcPr>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50</w:t>
            </w:r>
          </w:p>
        </w:tc>
        <w:tc>
          <w:tcPr>
            <w:tcW w:w="948" w:type="dxa"/>
            <w:gridSpan w:val="5"/>
          </w:tcPr>
          <w:p w:rsidR="00252256" w:rsidRPr="00154278" w:rsidRDefault="00252256" w:rsidP="00252256">
            <w:pPr>
              <w:jc w:val="center"/>
              <w:rPr>
                <w:sz w:val="20"/>
                <w:szCs w:val="20"/>
              </w:rPr>
            </w:pPr>
          </w:p>
        </w:tc>
        <w:tc>
          <w:tcPr>
            <w:tcW w:w="779" w:type="dxa"/>
            <w:gridSpan w:val="5"/>
          </w:tcPr>
          <w:p w:rsidR="00252256" w:rsidRPr="00154278" w:rsidRDefault="00252256" w:rsidP="00252256">
            <w:pPr>
              <w:jc w:val="center"/>
              <w:rPr>
                <w:sz w:val="20"/>
                <w:szCs w:val="20"/>
              </w:rPr>
            </w:pPr>
          </w:p>
        </w:tc>
        <w:tc>
          <w:tcPr>
            <w:tcW w:w="900" w:type="dxa"/>
            <w:gridSpan w:val="6"/>
          </w:tcPr>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40</w:t>
            </w:r>
          </w:p>
        </w:tc>
        <w:tc>
          <w:tcPr>
            <w:tcW w:w="962" w:type="dxa"/>
            <w:gridSpan w:val="10"/>
          </w:tcPr>
          <w:p w:rsidR="00252256" w:rsidRPr="00154278" w:rsidRDefault="00252256" w:rsidP="00252256">
            <w:pPr>
              <w:jc w:val="center"/>
              <w:rPr>
                <w:sz w:val="20"/>
                <w:szCs w:val="20"/>
              </w:rPr>
            </w:pPr>
          </w:p>
        </w:tc>
        <w:tc>
          <w:tcPr>
            <w:tcW w:w="493" w:type="dxa"/>
            <w:gridSpan w:val="5"/>
          </w:tcPr>
          <w:p w:rsidR="00252256" w:rsidRPr="00154278" w:rsidRDefault="00252256" w:rsidP="00252256">
            <w:pPr>
              <w:jc w:val="center"/>
              <w:rPr>
                <w:sz w:val="20"/>
                <w:szCs w:val="20"/>
              </w:rPr>
            </w:pPr>
          </w:p>
        </w:tc>
        <w:tc>
          <w:tcPr>
            <w:tcW w:w="752" w:type="dxa"/>
            <w:gridSpan w:val="12"/>
          </w:tcPr>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50</w:t>
            </w:r>
          </w:p>
        </w:tc>
        <w:tc>
          <w:tcPr>
            <w:tcW w:w="724" w:type="dxa"/>
            <w:gridSpan w:val="6"/>
          </w:tcPr>
          <w:p w:rsidR="00252256" w:rsidRPr="00154278" w:rsidRDefault="00252256" w:rsidP="00252256">
            <w:pPr>
              <w:jc w:val="center"/>
              <w:rPr>
                <w:sz w:val="20"/>
                <w:szCs w:val="20"/>
              </w:rPr>
            </w:pPr>
          </w:p>
        </w:tc>
        <w:tc>
          <w:tcPr>
            <w:tcW w:w="805" w:type="dxa"/>
            <w:gridSpan w:val="9"/>
          </w:tcPr>
          <w:p w:rsidR="00252256" w:rsidRPr="00154278" w:rsidRDefault="00252256" w:rsidP="00252256">
            <w:pPr>
              <w:jc w:val="center"/>
              <w:rPr>
                <w:sz w:val="20"/>
                <w:szCs w:val="20"/>
              </w:rPr>
            </w:pPr>
          </w:p>
        </w:tc>
        <w:tc>
          <w:tcPr>
            <w:tcW w:w="1535" w:type="dxa"/>
            <w:gridSpan w:val="7"/>
          </w:tcPr>
          <w:p w:rsidR="00252256" w:rsidRPr="00154278" w:rsidRDefault="00252256" w:rsidP="00252256">
            <w:pPr>
              <w:jc w:val="center"/>
              <w:rPr>
                <w:sz w:val="20"/>
                <w:szCs w:val="20"/>
              </w:rPr>
            </w:pPr>
            <w:r w:rsidRPr="00154278">
              <w:rPr>
                <w:sz w:val="20"/>
                <w:szCs w:val="20"/>
              </w:rPr>
              <w:t>ОФК иС</w:t>
            </w:r>
          </w:p>
          <w:p w:rsidR="00252256" w:rsidRPr="00154278" w:rsidRDefault="00252256" w:rsidP="00252256">
            <w:pPr>
              <w:jc w:val="center"/>
              <w:rPr>
                <w:sz w:val="20"/>
                <w:szCs w:val="20"/>
              </w:rPr>
            </w:pPr>
            <w:r w:rsidRPr="00154278">
              <w:rPr>
                <w:sz w:val="20"/>
                <w:szCs w:val="20"/>
              </w:rPr>
              <w:t>МБОУУС ДОД ДЮСШ</w:t>
            </w:r>
          </w:p>
          <w:p w:rsidR="00252256" w:rsidRPr="00154278" w:rsidRDefault="00252256" w:rsidP="00252256">
            <w:pPr>
              <w:jc w:val="center"/>
              <w:rPr>
                <w:sz w:val="20"/>
                <w:szCs w:val="20"/>
              </w:rPr>
            </w:pPr>
          </w:p>
        </w:tc>
      </w:tr>
      <w:tr w:rsidR="00252256" w:rsidRPr="00154278" w:rsidTr="00252256">
        <w:trPr>
          <w:gridAfter w:val="2"/>
          <w:wAfter w:w="128" w:type="dxa"/>
          <w:cantSplit/>
          <w:trHeight w:val="180"/>
        </w:trPr>
        <w:tc>
          <w:tcPr>
            <w:tcW w:w="2048" w:type="dxa"/>
            <w:vMerge w:val="restart"/>
          </w:tcPr>
          <w:p w:rsidR="00252256" w:rsidRPr="00154278" w:rsidRDefault="00252256" w:rsidP="00252256">
            <w:pPr>
              <w:rPr>
                <w:sz w:val="20"/>
                <w:szCs w:val="20"/>
              </w:rPr>
            </w:pPr>
            <w:r w:rsidRPr="00154278">
              <w:rPr>
                <w:sz w:val="20"/>
                <w:szCs w:val="20"/>
              </w:rPr>
              <w:lastRenderedPageBreak/>
              <w:t>Выявление сильнейших спортсменов и формирование сборных команд по видам спорта</w:t>
            </w:r>
          </w:p>
          <w:p w:rsidR="00252256" w:rsidRPr="00154278" w:rsidRDefault="00252256" w:rsidP="00252256">
            <w:pPr>
              <w:rPr>
                <w:sz w:val="20"/>
                <w:szCs w:val="20"/>
              </w:rPr>
            </w:pPr>
          </w:p>
        </w:tc>
        <w:tc>
          <w:tcPr>
            <w:tcW w:w="5002" w:type="dxa"/>
            <w:gridSpan w:val="9"/>
          </w:tcPr>
          <w:p w:rsidR="00252256" w:rsidRPr="00154278" w:rsidRDefault="00252256" w:rsidP="00252256">
            <w:pPr>
              <w:jc w:val="both"/>
              <w:rPr>
                <w:sz w:val="20"/>
                <w:szCs w:val="20"/>
              </w:rPr>
            </w:pPr>
            <w:r w:rsidRPr="00154278">
              <w:rPr>
                <w:sz w:val="20"/>
                <w:szCs w:val="20"/>
              </w:rPr>
              <w:t>Организация  и проведение спартакиад школьников, Президентских состязаний и спартакиады ГТЗО</w:t>
            </w:r>
          </w:p>
          <w:p w:rsidR="00252256" w:rsidRPr="00154278" w:rsidRDefault="00252256" w:rsidP="00252256">
            <w:pPr>
              <w:jc w:val="both"/>
              <w:rPr>
                <w:sz w:val="20"/>
                <w:szCs w:val="20"/>
              </w:rPr>
            </w:pPr>
          </w:p>
        </w:tc>
        <w:tc>
          <w:tcPr>
            <w:tcW w:w="1000" w:type="dxa"/>
            <w:gridSpan w:val="7"/>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250</w:t>
            </w:r>
          </w:p>
        </w:tc>
        <w:tc>
          <w:tcPr>
            <w:tcW w:w="948" w:type="dxa"/>
            <w:gridSpan w:val="5"/>
          </w:tcPr>
          <w:p w:rsidR="00252256" w:rsidRPr="00154278" w:rsidRDefault="00252256" w:rsidP="00252256">
            <w:pPr>
              <w:jc w:val="center"/>
              <w:rPr>
                <w:sz w:val="20"/>
                <w:szCs w:val="20"/>
              </w:rPr>
            </w:pPr>
          </w:p>
        </w:tc>
        <w:tc>
          <w:tcPr>
            <w:tcW w:w="779" w:type="dxa"/>
            <w:gridSpan w:val="5"/>
          </w:tcPr>
          <w:p w:rsidR="00252256" w:rsidRPr="00154278" w:rsidRDefault="00252256" w:rsidP="00252256">
            <w:pPr>
              <w:jc w:val="center"/>
              <w:rPr>
                <w:sz w:val="20"/>
                <w:szCs w:val="20"/>
              </w:rPr>
            </w:pPr>
          </w:p>
        </w:tc>
        <w:tc>
          <w:tcPr>
            <w:tcW w:w="900" w:type="dxa"/>
            <w:gridSpan w:val="6"/>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250</w:t>
            </w:r>
          </w:p>
        </w:tc>
        <w:tc>
          <w:tcPr>
            <w:tcW w:w="962" w:type="dxa"/>
            <w:gridSpan w:val="10"/>
          </w:tcPr>
          <w:p w:rsidR="00252256" w:rsidRPr="00154278" w:rsidRDefault="00252256" w:rsidP="00252256">
            <w:pPr>
              <w:jc w:val="center"/>
              <w:rPr>
                <w:sz w:val="20"/>
                <w:szCs w:val="20"/>
              </w:rPr>
            </w:pPr>
          </w:p>
        </w:tc>
        <w:tc>
          <w:tcPr>
            <w:tcW w:w="493" w:type="dxa"/>
            <w:gridSpan w:val="5"/>
          </w:tcPr>
          <w:p w:rsidR="00252256" w:rsidRPr="00154278" w:rsidRDefault="00252256" w:rsidP="00252256">
            <w:pPr>
              <w:jc w:val="center"/>
              <w:rPr>
                <w:sz w:val="20"/>
                <w:szCs w:val="20"/>
              </w:rPr>
            </w:pPr>
          </w:p>
        </w:tc>
        <w:tc>
          <w:tcPr>
            <w:tcW w:w="752" w:type="dxa"/>
            <w:gridSpan w:val="12"/>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250</w:t>
            </w:r>
          </w:p>
        </w:tc>
        <w:tc>
          <w:tcPr>
            <w:tcW w:w="724" w:type="dxa"/>
            <w:gridSpan w:val="6"/>
          </w:tcPr>
          <w:p w:rsidR="00252256" w:rsidRPr="00154278" w:rsidRDefault="00252256" w:rsidP="00252256">
            <w:pPr>
              <w:jc w:val="center"/>
              <w:rPr>
                <w:sz w:val="20"/>
                <w:szCs w:val="20"/>
              </w:rPr>
            </w:pPr>
          </w:p>
        </w:tc>
        <w:tc>
          <w:tcPr>
            <w:tcW w:w="805" w:type="dxa"/>
            <w:gridSpan w:val="9"/>
          </w:tcPr>
          <w:p w:rsidR="00252256" w:rsidRPr="00154278" w:rsidRDefault="00252256" w:rsidP="00252256">
            <w:pPr>
              <w:jc w:val="center"/>
              <w:rPr>
                <w:sz w:val="20"/>
                <w:szCs w:val="20"/>
              </w:rPr>
            </w:pPr>
          </w:p>
        </w:tc>
        <w:tc>
          <w:tcPr>
            <w:tcW w:w="1535" w:type="dxa"/>
            <w:gridSpan w:val="7"/>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ОФК иС</w:t>
            </w:r>
          </w:p>
          <w:p w:rsidR="00252256" w:rsidRPr="00154278" w:rsidRDefault="00252256" w:rsidP="00252256">
            <w:pPr>
              <w:jc w:val="center"/>
              <w:rPr>
                <w:sz w:val="20"/>
                <w:szCs w:val="20"/>
              </w:rPr>
            </w:pPr>
            <w:r w:rsidRPr="00154278">
              <w:rPr>
                <w:sz w:val="20"/>
                <w:szCs w:val="20"/>
              </w:rPr>
              <w:t>МБОУУС ДОД ДЮСШ</w:t>
            </w:r>
          </w:p>
          <w:p w:rsidR="00252256" w:rsidRPr="00154278" w:rsidRDefault="00252256" w:rsidP="00252256">
            <w:pPr>
              <w:jc w:val="center"/>
              <w:rPr>
                <w:sz w:val="20"/>
                <w:szCs w:val="20"/>
              </w:rPr>
            </w:pPr>
          </w:p>
        </w:tc>
      </w:tr>
      <w:tr w:rsidR="00252256" w:rsidRPr="00154278" w:rsidTr="00252256">
        <w:trPr>
          <w:gridAfter w:val="2"/>
          <w:wAfter w:w="128" w:type="dxa"/>
          <w:cantSplit/>
          <w:trHeight w:val="180"/>
        </w:trPr>
        <w:tc>
          <w:tcPr>
            <w:tcW w:w="2048" w:type="dxa"/>
            <w:vMerge/>
          </w:tcPr>
          <w:p w:rsidR="00252256" w:rsidRPr="00154278" w:rsidRDefault="00252256" w:rsidP="00252256">
            <w:pPr>
              <w:rPr>
                <w:sz w:val="20"/>
                <w:szCs w:val="20"/>
              </w:rPr>
            </w:pPr>
          </w:p>
        </w:tc>
        <w:tc>
          <w:tcPr>
            <w:tcW w:w="5002" w:type="dxa"/>
            <w:gridSpan w:val="9"/>
          </w:tcPr>
          <w:p w:rsidR="00252256" w:rsidRPr="00154278" w:rsidRDefault="00252256" w:rsidP="00252256">
            <w:pPr>
              <w:jc w:val="both"/>
              <w:rPr>
                <w:sz w:val="20"/>
                <w:szCs w:val="20"/>
              </w:rPr>
            </w:pPr>
          </w:p>
          <w:p w:rsidR="00252256" w:rsidRPr="00154278" w:rsidRDefault="00252256" w:rsidP="00252256">
            <w:pPr>
              <w:jc w:val="both"/>
              <w:rPr>
                <w:sz w:val="20"/>
                <w:szCs w:val="20"/>
              </w:rPr>
            </w:pPr>
            <w:r w:rsidRPr="00154278">
              <w:rPr>
                <w:sz w:val="20"/>
                <w:szCs w:val="20"/>
              </w:rPr>
              <w:t>Проведение спартакиады среди профессиональных образовательных учреждений</w:t>
            </w:r>
          </w:p>
        </w:tc>
        <w:tc>
          <w:tcPr>
            <w:tcW w:w="1000" w:type="dxa"/>
            <w:gridSpan w:val="7"/>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50</w:t>
            </w:r>
          </w:p>
        </w:tc>
        <w:tc>
          <w:tcPr>
            <w:tcW w:w="948" w:type="dxa"/>
            <w:gridSpan w:val="5"/>
          </w:tcPr>
          <w:p w:rsidR="00252256" w:rsidRPr="00154278" w:rsidRDefault="00252256" w:rsidP="00252256">
            <w:pPr>
              <w:jc w:val="center"/>
              <w:rPr>
                <w:sz w:val="20"/>
                <w:szCs w:val="20"/>
              </w:rPr>
            </w:pPr>
          </w:p>
        </w:tc>
        <w:tc>
          <w:tcPr>
            <w:tcW w:w="779" w:type="dxa"/>
            <w:gridSpan w:val="5"/>
          </w:tcPr>
          <w:p w:rsidR="00252256" w:rsidRPr="00154278" w:rsidRDefault="00252256" w:rsidP="00252256">
            <w:pPr>
              <w:jc w:val="center"/>
              <w:rPr>
                <w:sz w:val="20"/>
                <w:szCs w:val="20"/>
              </w:rPr>
            </w:pPr>
          </w:p>
        </w:tc>
        <w:tc>
          <w:tcPr>
            <w:tcW w:w="900" w:type="dxa"/>
            <w:gridSpan w:val="6"/>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50</w:t>
            </w:r>
          </w:p>
        </w:tc>
        <w:tc>
          <w:tcPr>
            <w:tcW w:w="962" w:type="dxa"/>
            <w:gridSpan w:val="10"/>
          </w:tcPr>
          <w:p w:rsidR="00252256" w:rsidRPr="00154278" w:rsidRDefault="00252256" w:rsidP="00252256">
            <w:pPr>
              <w:jc w:val="center"/>
              <w:rPr>
                <w:sz w:val="20"/>
                <w:szCs w:val="20"/>
              </w:rPr>
            </w:pPr>
          </w:p>
        </w:tc>
        <w:tc>
          <w:tcPr>
            <w:tcW w:w="493" w:type="dxa"/>
            <w:gridSpan w:val="5"/>
          </w:tcPr>
          <w:p w:rsidR="00252256" w:rsidRPr="00154278" w:rsidRDefault="00252256" w:rsidP="00252256">
            <w:pPr>
              <w:jc w:val="center"/>
              <w:rPr>
                <w:sz w:val="20"/>
                <w:szCs w:val="20"/>
              </w:rPr>
            </w:pPr>
          </w:p>
        </w:tc>
        <w:tc>
          <w:tcPr>
            <w:tcW w:w="752" w:type="dxa"/>
            <w:gridSpan w:val="12"/>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50</w:t>
            </w:r>
          </w:p>
        </w:tc>
        <w:tc>
          <w:tcPr>
            <w:tcW w:w="724" w:type="dxa"/>
            <w:gridSpan w:val="6"/>
          </w:tcPr>
          <w:p w:rsidR="00252256" w:rsidRPr="00154278" w:rsidRDefault="00252256" w:rsidP="00252256">
            <w:pPr>
              <w:jc w:val="center"/>
              <w:rPr>
                <w:sz w:val="20"/>
                <w:szCs w:val="20"/>
              </w:rPr>
            </w:pPr>
          </w:p>
        </w:tc>
        <w:tc>
          <w:tcPr>
            <w:tcW w:w="805" w:type="dxa"/>
            <w:gridSpan w:val="9"/>
          </w:tcPr>
          <w:p w:rsidR="00252256" w:rsidRPr="00154278" w:rsidRDefault="00252256" w:rsidP="00252256">
            <w:pPr>
              <w:jc w:val="center"/>
              <w:rPr>
                <w:sz w:val="20"/>
                <w:szCs w:val="20"/>
              </w:rPr>
            </w:pPr>
          </w:p>
        </w:tc>
        <w:tc>
          <w:tcPr>
            <w:tcW w:w="1535" w:type="dxa"/>
            <w:gridSpan w:val="7"/>
          </w:tcPr>
          <w:p w:rsidR="00252256" w:rsidRPr="00154278" w:rsidRDefault="00252256" w:rsidP="00252256">
            <w:pPr>
              <w:jc w:val="center"/>
              <w:rPr>
                <w:sz w:val="20"/>
                <w:szCs w:val="20"/>
              </w:rPr>
            </w:pPr>
            <w:r w:rsidRPr="00154278">
              <w:rPr>
                <w:sz w:val="20"/>
                <w:szCs w:val="20"/>
              </w:rPr>
              <w:t>ОФК иС</w:t>
            </w:r>
          </w:p>
          <w:p w:rsidR="00252256" w:rsidRPr="00154278" w:rsidRDefault="00252256" w:rsidP="00252256">
            <w:pPr>
              <w:jc w:val="center"/>
              <w:rPr>
                <w:sz w:val="20"/>
                <w:szCs w:val="20"/>
              </w:rPr>
            </w:pPr>
            <w:r w:rsidRPr="00154278">
              <w:rPr>
                <w:sz w:val="20"/>
                <w:szCs w:val="20"/>
              </w:rPr>
              <w:t>МБОУУС ДОД ДЮСШ</w:t>
            </w:r>
          </w:p>
          <w:p w:rsidR="00252256" w:rsidRPr="00154278" w:rsidRDefault="00252256" w:rsidP="00252256">
            <w:pPr>
              <w:jc w:val="center"/>
              <w:rPr>
                <w:sz w:val="20"/>
                <w:szCs w:val="20"/>
              </w:rPr>
            </w:pPr>
          </w:p>
        </w:tc>
      </w:tr>
      <w:tr w:rsidR="00252256" w:rsidRPr="00154278" w:rsidTr="00252256">
        <w:trPr>
          <w:gridAfter w:val="2"/>
          <w:wAfter w:w="128" w:type="dxa"/>
          <w:cantSplit/>
          <w:trHeight w:val="180"/>
        </w:trPr>
        <w:tc>
          <w:tcPr>
            <w:tcW w:w="2048" w:type="dxa"/>
            <w:vMerge/>
          </w:tcPr>
          <w:p w:rsidR="00252256" w:rsidRPr="00154278" w:rsidRDefault="00252256" w:rsidP="00252256">
            <w:pPr>
              <w:rPr>
                <w:sz w:val="20"/>
                <w:szCs w:val="20"/>
              </w:rPr>
            </w:pPr>
          </w:p>
        </w:tc>
        <w:tc>
          <w:tcPr>
            <w:tcW w:w="5002" w:type="dxa"/>
            <w:gridSpan w:val="9"/>
          </w:tcPr>
          <w:p w:rsidR="00252256" w:rsidRPr="00154278" w:rsidRDefault="00252256" w:rsidP="00252256">
            <w:pPr>
              <w:jc w:val="both"/>
              <w:rPr>
                <w:sz w:val="20"/>
                <w:szCs w:val="20"/>
              </w:rPr>
            </w:pPr>
          </w:p>
          <w:p w:rsidR="00252256" w:rsidRPr="00154278" w:rsidRDefault="00252256" w:rsidP="00252256">
            <w:pPr>
              <w:jc w:val="both"/>
              <w:rPr>
                <w:sz w:val="20"/>
                <w:szCs w:val="20"/>
              </w:rPr>
            </w:pPr>
            <w:r w:rsidRPr="00154278">
              <w:rPr>
                <w:sz w:val="20"/>
                <w:szCs w:val="20"/>
              </w:rPr>
              <w:t>Проведение спортивного праздника среди МО района</w:t>
            </w:r>
          </w:p>
        </w:tc>
        <w:tc>
          <w:tcPr>
            <w:tcW w:w="1000" w:type="dxa"/>
            <w:gridSpan w:val="7"/>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30</w:t>
            </w:r>
          </w:p>
        </w:tc>
        <w:tc>
          <w:tcPr>
            <w:tcW w:w="948" w:type="dxa"/>
            <w:gridSpan w:val="5"/>
          </w:tcPr>
          <w:p w:rsidR="00252256" w:rsidRPr="00154278" w:rsidRDefault="00252256" w:rsidP="00252256">
            <w:pPr>
              <w:jc w:val="center"/>
              <w:rPr>
                <w:sz w:val="20"/>
                <w:szCs w:val="20"/>
              </w:rPr>
            </w:pPr>
          </w:p>
        </w:tc>
        <w:tc>
          <w:tcPr>
            <w:tcW w:w="779" w:type="dxa"/>
            <w:gridSpan w:val="5"/>
          </w:tcPr>
          <w:p w:rsidR="00252256" w:rsidRPr="00154278" w:rsidRDefault="00252256" w:rsidP="00252256">
            <w:pPr>
              <w:jc w:val="center"/>
              <w:rPr>
                <w:sz w:val="20"/>
                <w:szCs w:val="20"/>
              </w:rPr>
            </w:pPr>
          </w:p>
        </w:tc>
        <w:tc>
          <w:tcPr>
            <w:tcW w:w="900" w:type="dxa"/>
            <w:gridSpan w:val="6"/>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30</w:t>
            </w:r>
          </w:p>
        </w:tc>
        <w:tc>
          <w:tcPr>
            <w:tcW w:w="962" w:type="dxa"/>
            <w:gridSpan w:val="10"/>
          </w:tcPr>
          <w:p w:rsidR="00252256" w:rsidRPr="00154278" w:rsidRDefault="00252256" w:rsidP="00252256">
            <w:pPr>
              <w:jc w:val="center"/>
              <w:rPr>
                <w:sz w:val="20"/>
                <w:szCs w:val="20"/>
              </w:rPr>
            </w:pPr>
          </w:p>
        </w:tc>
        <w:tc>
          <w:tcPr>
            <w:tcW w:w="493" w:type="dxa"/>
            <w:gridSpan w:val="5"/>
          </w:tcPr>
          <w:p w:rsidR="00252256" w:rsidRPr="00154278" w:rsidRDefault="00252256" w:rsidP="00252256">
            <w:pPr>
              <w:jc w:val="center"/>
              <w:rPr>
                <w:sz w:val="20"/>
                <w:szCs w:val="20"/>
              </w:rPr>
            </w:pPr>
          </w:p>
        </w:tc>
        <w:tc>
          <w:tcPr>
            <w:tcW w:w="752" w:type="dxa"/>
            <w:gridSpan w:val="12"/>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30</w:t>
            </w:r>
          </w:p>
        </w:tc>
        <w:tc>
          <w:tcPr>
            <w:tcW w:w="724" w:type="dxa"/>
            <w:gridSpan w:val="6"/>
          </w:tcPr>
          <w:p w:rsidR="00252256" w:rsidRPr="00154278" w:rsidRDefault="00252256" w:rsidP="00252256">
            <w:pPr>
              <w:jc w:val="center"/>
              <w:rPr>
                <w:sz w:val="20"/>
                <w:szCs w:val="20"/>
              </w:rPr>
            </w:pPr>
          </w:p>
        </w:tc>
        <w:tc>
          <w:tcPr>
            <w:tcW w:w="805" w:type="dxa"/>
            <w:gridSpan w:val="9"/>
          </w:tcPr>
          <w:p w:rsidR="00252256" w:rsidRPr="00154278" w:rsidRDefault="00252256" w:rsidP="00252256">
            <w:pPr>
              <w:jc w:val="center"/>
              <w:rPr>
                <w:sz w:val="20"/>
                <w:szCs w:val="20"/>
              </w:rPr>
            </w:pPr>
          </w:p>
        </w:tc>
        <w:tc>
          <w:tcPr>
            <w:tcW w:w="1535" w:type="dxa"/>
            <w:gridSpan w:val="7"/>
          </w:tcPr>
          <w:p w:rsidR="00252256" w:rsidRPr="00154278" w:rsidRDefault="00252256" w:rsidP="00252256">
            <w:pPr>
              <w:jc w:val="center"/>
              <w:rPr>
                <w:sz w:val="20"/>
                <w:szCs w:val="20"/>
              </w:rPr>
            </w:pPr>
            <w:r w:rsidRPr="00154278">
              <w:rPr>
                <w:sz w:val="20"/>
                <w:szCs w:val="20"/>
              </w:rPr>
              <w:t>ОФК иС</w:t>
            </w:r>
          </w:p>
          <w:p w:rsidR="00252256" w:rsidRPr="00154278" w:rsidRDefault="00252256" w:rsidP="00252256">
            <w:pPr>
              <w:jc w:val="center"/>
              <w:rPr>
                <w:sz w:val="20"/>
                <w:szCs w:val="20"/>
              </w:rPr>
            </w:pPr>
            <w:r w:rsidRPr="00154278">
              <w:rPr>
                <w:sz w:val="20"/>
                <w:szCs w:val="20"/>
              </w:rPr>
              <w:t>МБОУУС ДОД ДЮСШ</w:t>
            </w:r>
          </w:p>
          <w:p w:rsidR="00252256" w:rsidRPr="00154278" w:rsidRDefault="00252256" w:rsidP="00252256">
            <w:pPr>
              <w:jc w:val="center"/>
              <w:rPr>
                <w:sz w:val="20"/>
                <w:szCs w:val="20"/>
              </w:rPr>
            </w:pPr>
          </w:p>
        </w:tc>
      </w:tr>
      <w:tr w:rsidR="00252256" w:rsidRPr="00154278" w:rsidTr="00252256">
        <w:trPr>
          <w:gridAfter w:val="2"/>
          <w:wAfter w:w="128" w:type="dxa"/>
          <w:cantSplit/>
          <w:trHeight w:val="180"/>
        </w:trPr>
        <w:tc>
          <w:tcPr>
            <w:tcW w:w="2048" w:type="dxa"/>
            <w:vMerge/>
          </w:tcPr>
          <w:p w:rsidR="00252256" w:rsidRPr="00154278" w:rsidRDefault="00252256" w:rsidP="00252256">
            <w:pPr>
              <w:rPr>
                <w:sz w:val="20"/>
                <w:szCs w:val="20"/>
              </w:rPr>
            </w:pPr>
          </w:p>
        </w:tc>
        <w:tc>
          <w:tcPr>
            <w:tcW w:w="5002" w:type="dxa"/>
            <w:gridSpan w:val="9"/>
          </w:tcPr>
          <w:p w:rsidR="00252256" w:rsidRPr="00154278" w:rsidRDefault="00252256" w:rsidP="00252256">
            <w:pPr>
              <w:jc w:val="both"/>
              <w:rPr>
                <w:sz w:val="20"/>
                <w:szCs w:val="20"/>
              </w:rPr>
            </w:pPr>
            <w:r w:rsidRPr="00154278">
              <w:rPr>
                <w:sz w:val="20"/>
                <w:szCs w:val="20"/>
              </w:rPr>
              <w:t xml:space="preserve">Проведение спартакиады среди трудовых коллективов </w:t>
            </w:r>
          </w:p>
        </w:tc>
        <w:tc>
          <w:tcPr>
            <w:tcW w:w="1000" w:type="dxa"/>
            <w:gridSpan w:val="7"/>
          </w:tcPr>
          <w:p w:rsidR="00252256" w:rsidRPr="00154278" w:rsidRDefault="00252256" w:rsidP="00252256">
            <w:pPr>
              <w:jc w:val="center"/>
              <w:rPr>
                <w:sz w:val="20"/>
                <w:szCs w:val="20"/>
              </w:rPr>
            </w:pPr>
            <w:r w:rsidRPr="00154278">
              <w:rPr>
                <w:sz w:val="20"/>
                <w:szCs w:val="20"/>
              </w:rPr>
              <w:t>50</w:t>
            </w:r>
          </w:p>
        </w:tc>
        <w:tc>
          <w:tcPr>
            <w:tcW w:w="948" w:type="dxa"/>
            <w:gridSpan w:val="5"/>
          </w:tcPr>
          <w:p w:rsidR="00252256" w:rsidRPr="00154278" w:rsidRDefault="00252256" w:rsidP="00252256">
            <w:pPr>
              <w:jc w:val="center"/>
              <w:rPr>
                <w:sz w:val="20"/>
                <w:szCs w:val="20"/>
              </w:rPr>
            </w:pPr>
          </w:p>
        </w:tc>
        <w:tc>
          <w:tcPr>
            <w:tcW w:w="779" w:type="dxa"/>
            <w:gridSpan w:val="5"/>
          </w:tcPr>
          <w:p w:rsidR="00252256" w:rsidRPr="00154278" w:rsidRDefault="00252256" w:rsidP="00252256">
            <w:pPr>
              <w:jc w:val="center"/>
              <w:rPr>
                <w:sz w:val="20"/>
                <w:szCs w:val="20"/>
              </w:rPr>
            </w:pPr>
          </w:p>
        </w:tc>
        <w:tc>
          <w:tcPr>
            <w:tcW w:w="900" w:type="dxa"/>
            <w:gridSpan w:val="6"/>
          </w:tcPr>
          <w:p w:rsidR="00252256" w:rsidRPr="00154278" w:rsidRDefault="00252256" w:rsidP="00252256">
            <w:pPr>
              <w:jc w:val="center"/>
              <w:rPr>
                <w:sz w:val="20"/>
                <w:szCs w:val="20"/>
              </w:rPr>
            </w:pPr>
            <w:r w:rsidRPr="00154278">
              <w:rPr>
                <w:sz w:val="20"/>
                <w:szCs w:val="20"/>
              </w:rPr>
              <w:t>50</w:t>
            </w:r>
          </w:p>
        </w:tc>
        <w:tc>
          <w:tcPr>
            <w:tcW w:w="962" w:type="dxa"/>
            <w:gridSpan w:val="10"/>
          </w:tcPr>
          <w:p w:rsidR="00252256" w:rsidRPr="00154278" w:rsidRDefault="00252256" w:rsidP="00252256">
            <w:pPr>
              <w:jc w:val="center"/>
              <w:rPr>
                <w:sz w:val="20"/>
                <w:szCs w:val="20"/>
              </w:rPr>
            </w:pPr>
          </w:p>
        </w:tc>
        <w:tc>
          <w:tcPr>
            <w:tcW w:w="493" w:type="dxa"/>
            <w:gridSpan w:val="5"/>
          </w:tcPr>
          <w:p w:rsidR="00252256" w:rsidRPr="00154278" w:rsidRDefault="00252256" w:rsidP="00252256">
            <w:pPr>
              <w:jc w:val="center"/>
              <w:rPr>
                <w:sz w:val="20"/>
                <w:szCs w:val="20"/>
              </w:rPr>
            </w:pPr>
          </w:p>
        </w:tc>
        <w:tc>
          <w:tcPr>
            <w:tcW w:w="752" w:type="dxa"/>
            <w:gridSpan w:val="12"/>
          </w:tcPr>
          <w:p w:rsidR="00252256" w:rsidRPr="00154278" w:rsidRDefault="00252256" w:rsidP="00252256">
            <w:pPr>
              <w:jc w:val="center"/>
              <w:rPr>
                <w:sz w:val="20"/>
                <w:szCs w:val="20"/>
              </w:rPr>
            </w:pPr>
            <w:r w:rsidRPr="00154278">
              <w:rPr>
                <w:sz w:val="20"/>
                <w:szCs w:val="20"/>
              </w:rPr>
              <w:t>50</w:t>
            </w:r>
          </w:p>
        </w:tc>
        <w:tc>
          <w:tcPr>
            <w:tcW w:w="724" w:type="dxa"/>
            <w:gridSpan w:val="6"/>
          </w:tcPr>
          <w:p w:rsidR="00252256" w:rsidRPr="00154278" w:rsidRDefault="00252256" w:rsidP="00252256">
            <w:pPr>
              <w:jc w:val="center"/>
              <w:rPr>
                <w:sz w:val="20"/>
                <w:szCs w:val="20"/>
              </w:rPr>
            </w:pPr>
          </w:p>
        </w:tc>
        <w:tc>
          <w:tcPr>
            <w:tcW w:w="805" w:type="dxa"/>
            <w:gridSpan w:val="9"/>
          </w:tcPr>
          <w:p w:rsidR="00252256" w:rsidRPr="00154278" w:rsidRDefault="00252256" w:rsidP="00252256">
            <w:pPr>
              <w:jc w:val="center"/>
              <w:rPr>
                <w:sz w:val="20"/>
                <w:szCs w:val="20"/>
              </w:rPr>
            </w:pPr>
          </w:p>
        </w:tc>
        <w:tc>
          <w:tcPr>
            <w:tcW w:w="1535" w:type="dxa"/>
            <w:gridSpan w:val="7"/>
            <w:vMerge w:val="restart"/>
          </w:tcPr>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ОФК иС</w:t>
            </w:r>
          </w:p>
          <w:p w:rsidR="00252256" w:rsidRPr="00154278" w:rsidRDefault="00252256" w:rsidP="00252256">
            <w:pPr>
              <w:jc w:val="center"/>
              <w:rPr>
                <w:sz w:val="20"/>
                <w:szCs w:val="20"/>
              </w:rPr>
            </w:pPr>
            <w:r w:rsidRPr="00154278">
              <w:rPr>
                <w:sz w:val="20"/>
                <w:szCs w:val="20"/>
              </w:rPr>
              <w:t>МБОУУС ДОД ДЮСШ</w:t>
            </w:r>
          </w:p>
          <w:p w:rsidR="00252256" w:rsidRPr="00154278" w:rsidRDefault="00252256" w:rsidP="00252256">
            <w:pPr>
              <w:jc w:val="center"/>
              <w:rPr>
                <w:sz w:val="20"/>
                <w:szCs w:val="20"/>
              </w:rPr>
            </w:pPr>
          </w:p>
        </w:tc>
      </w:tr>
      <w:tr w:rsidR="00252256" w:rsidRPr="00154278" w:rsidTr="00252256">
        <w:trPr>
          <w:gridAfter w:val="2"/>
          <w:wAfter w:w="128" w:type="dxa"/>
          <w:cantSplit/>
          <w:trHeight w:val="180"/>
        </w:trPr>
        <w:tc>
          <w:tcPr>
            <w:tcW w:w="2048" w:type="dxa"/>
            <w:vMerge/>
          </w:tcPr>
          <w:p w:rsidR="00252256" w:rsidRPr="00154278" w:rsidRDefault="00252256" w:rsidP="00252256">
            <w:pPr>
              <w:rPr>
                <w:sz w:val="20"/>
                <w:szCs w:val="20"/>
              </w:rPr>
            </w:pPr>
          </w:p>
        </w:tc>
        <w:tc>
          <w:tcPr>
            <w:tcW w:w="5002" w:type="dxa"/>
            <w:gridSpan w:val="9"/>
          </w:tcPr>
          <w:p w:rsidR="00252256" w:rsidRPr="00154278" w:rsidRDefault="00252256" w:rsidP="00252256">
            <w:pPr>
              <w:jc w:val="both"/>
              <w:rPr>
                <w:sz w:val="20"/>
                <w:szCs w:val="20"/>
              </w:rPr>
            </w:pPr>
            <w:r w:rsidRPr="00154278">
              <w:rPr>
                <w:sz w:val="20"/>
                <w:szCs w:val="20"/>
              </w:rPr>
              <w:t>Проведение спортивно-массовых мероприятий для людей с ограниченными возможностями</w:t>
            </w:r>
          </w:p>
        </w:tc>
        <w:tc>
          <w:tcPr>
            <w:tcW w:w="1000" w:type="dxa"/>
            <w:gridSpan w:val="7"/>
          </w:tcPr>
          <w:p w:rsidR="00252256" w:rsidRPr="00154278" w:rsidRDefault="00252256" w:rsidP="00252256">
            <w:pPr>
              <w:jc w:val="center"/>
              <w:rPr>
                <w:sz w:val="20"/>
                <w:szCs w:val="20"/>
              </w:rPr>
            </w:pPr>
            <w:r w:rsidRPr="00154278">
              <w:rPr>
                <w:sz w:val="20"/>
                <w:szCs w:val="20"/>
              </w:rPr>
              <w:t>20</w:t>
            </w:r>
          </w:p>
        </w:tc>
        <w:tc>
          <w:tcPr>
            <w:tcW w:w="948" w:type="dxa"/>
            <w:gridSpan w:val="5"/>
          </w:tcPr>
          <w:p w:rsidR="00252256" w:rsidRPr="00154278" w:rsidRDefault="00252256" w:rsidP="00252256">
            <w:pPr>
              <w:jc w:val="center"/>
              <w:rPr>
                <w:sz w:val="20"/>
                <w:szCs w:val="20"/>
              </w:rPr>
            </w:pPr>
          </w:p>
        </w:tc>
        <w:tc>
          <w:tcPr>
            <w:tcW w:w="779" w:type="dxa"/>
            <w:gridSpan w:val="5"/>
          </w:tcPr>
          <w:p w:rsidR="00252256" w:rsidRPr="00154278" w:rsidRDefault="00252256" w:rsidP="00252256">
            <w:pPr>
              <w:jc w:val="center"/>
              <w:rPr>
                <w:sz w:val="20"/>
                <w:szCs w:val="20"/>
              </w:rPr>
            </w:pPr>
          </w:p>
        </w:tc>
        <w:tc>
          <w:tcPr>
            <w:tcW w:w="900" w:type="dxa"/>
            <w:gridSpan w:val="6"/>
          </w:tcPr>
          <w:p w:rsidR="00252256" w:rsidRPr="00154278" w:rsidRDefault="00252256" w:rsidP="00252256">
            <w:pPr>
              <w:jc w:val="center"/>
              <w:rPr>
                <w:sz w:val="20"/>
                <w:szCs w:val="20"/>
              </w:rPr>
            </w:pPr>
            <w:r w:rsidRPr="00154278">
              <w:rPr>
                <w:sz w:val="20"/>
                <w:szCs w:val="20"/>
              </w:rPr>
              <w:t>40</w:t>
            </w:r>
          </w:p>
        </w:tc>
        <w:tc>
          <w:tcPr>
            <w:tcW w:w="962" w:type="dxa"/>
            <w:gridSpan w:val="10"/>
          </w:tcPr>
          <w:p w:rsidR="00252256" w:rsidRPr="00154278" w:rsidRDefault="00252256" w:rsidP="00252256">
            <w:pPr>
              <w:jc w:val="center"/>
              <w:rPr>
                <w:sz w:val="20"/>
                <w:szCs w:val="20"/>
              </w:rPr>
            </w:pPr>
          </w:p>
        </w:tc>
        <w:tc>
          <w:tcPr>
            <w:tcW w:w="493" w:type="dxa"/>
            <w:gridSpan w:val="5"/>
          </w:tcPr>
          <w:p w:rsidR="00252256" w:rsidRPr="00154278" w:rsidRDefault="00252256" w:rsidP="00252256">
            <w:pPr>
              <w:jc w:val="center"/>
              <w:rPr>
                <w:sz w:val="20"/>
                <w:szCs w:val="20"/>
              </w:rPr>
            </w:pPr>
          </w:p>
        </w:tc>
        <w:tc>
          <w:tcPr>
            <w:tcW w:w="752" w:type="dxa"/>
            <w:gridSpan w:val="12"/>
          </w:tcPr>
          <w:p w:rsidR="00252256" w:rsidRPr="00154278" w:rsidRDefault="00252256" w:rsidP="00252256">
            <w:pPr>
              <w:jc w:val="center"/>
              <w:rPr>
                <w:sz w:val="20"/>
                <w:szCs w:val="20"/>
              </w:rPr>
            </w:pPr>
            <w:r w:rsidRPr="00154278">
              <w:rPr>
                <w:sz w:val="20"/>
                <w:szCs w:val="20"/>
              </w:rPr>
              <w:t>60</w:t>
            </w:r>
          </w:p>
        </w:tc>
        <w:tc>
          <w:tcPr>
            <w:tcW w:w="724" w:type="dxa"/>
            <w:gridSpan w:val="6"/>
          </w:tcPr>
          <w:p w:rsidR="00252256" w:rsidRPr="00154278" w:rsidRDefault="00252256" w:rsidP="00252256">
            <w:pPr>
              <w:jc w:val="center"/>
              <w:rPr>
                <w:sz w:val="20"/>
                <w:szCs w:val="20"/>
              </w:rPr>
            </w:pPr>
          </w:p>
        </w:tc>
        <w:tc>
          <w:tcPr>
            <w:tcW w:w="805" w:type="dxa"/>
            <w:gridSpan w:val="9"/>
          </w:tcPr>
          <w:p w:rsidR="00252256" w:rsidRPr="00154278" w:rsidRDefault="00252256" w:rsidP="00252256">
            <w:pPr>
              <w:jc w:val="center"/>
              <w:rPr>
                <w:sz w:val="20"/>
                <w:szCs w:val="20"/>
              </w:rPr>
            </w:pPr>
          </w:p>
        </w:tc>
        <w:tc>
          <w:tcPr>
            <w:tcW w:w="1535" w:type="dxa"/>
            <w:gridSpan w:val="7"/>
            <w:vMerge/>
          </w:tcPr>
          <w:p w:rsidR="00252256" w:rsidRPr="00154278" w:rsidRDefault="00252256" w:rsidP="00252256">
            <w:pPr>
              <w:jc w:val="center"/>
              <w:rPr>
                <w:sz w:val="20"/>
                <w:szCs w:val="20"/>
              </w:rPr>
            </w:pPr>
          </w:p>
        </w:tc>
      </w:tr>
      <w:tr w:rsidR="00252256" w:rsidRPr="00154278" w:rsidTr="00252256">
        <w:trPr>
          <w:gridAfter w:val="2"/>
          <w:wAfter w:w="128" w:type="dxa"/>
          <w:cantSplit/>
          <w:trHeight w:val="180"/>
        </w:trPr>
        <w:tc>
          <w:tcPr>
            <w:tcW w:w="2048" w:type="dxa"/>
            <w:vMerge/>
          </w:tcPr>
          <w:p w:rsidR="00252256" w:rsidRPr="00154278" w:rsidRDefault="00252256" w:rsidP="00252256">
            <w:pPr>
              <w:rPr>
                <w:sz w:val="20"/>
                <w:szCs w:val="20"/>
              </w:rPr>
            </w:pPr>
          </w:p>
        </w:tc>
        <w:tc>
          <w:tcPr>
            <w:tcW w:w="5002" w:type="dxa"/>
            <w:gridSpan w:val="9"/>
          </w:tcPr>
          <w:p w:rsidR="00252256" w:rsidRPr="00154278" w:rsidRDefault="00252256" w:rsidP="00252256">
            <w:pPr>
              <w:jc w:val="both"/>
              <w:rPr>
                <w:sz w:val="20"/>
                <w:szCs w:val="20"/>
              </w:rPr>
            </w:pPr>
            <w:r w:rsidRPr="00154278">
              <w:rPr>
                <w:sz w:val="20"/>
                <w:szCs w:val="20"/>
              </w:rPr>
              <w:t>Проведение спортивного фестиваля с привлечением широких слоев населения</w:t>
            </w:r>
          </w:p>
        </w:tc>
        <w:tc>
          <w:tcPr>
            <w:tcW w:w="1000" w:type="dxa"/>
            <w:gridSpan w:val="7"/>
          </w:tcPr>
          <w:p w:rsidR="00252256" w:rsidRPr="00154278" w:rsidRDefault="00252256" w:rsidP="00252256">
            <w:pPr>
              <w:jc w:val="center"/>
              <w:rPr>
                <w:sz w:val="20"/>
                <w:szCs w:val="20"/>
              </w:rPr>
            </w:pPr>
            <w:r w:rsidRPr="00154278">
              <w:rPr>
                <w:sz w:val="20"/>
                <w:szCs w:val="20"/>
              </w:rPr>
              <w:t>50</w:t>
            </w:r>
          </w:p>
        </w:tc>
        <w:tc>
          <w:tcPr>
            <w:tcW w:w="948" w:type="dxa"/>
            <w:gridSpan w:val="5"/>
          </w:tcPr>
          <w:p w:rsidR="00252256" w:rsidRPr="00154278" w:rsidRDefault="00252256" w:rsidP="00252256">
            <w:pPr>
              <w:jc w:val="center"/>
              <w:rPr>
                <w:sz w:val="20"/>
                <w:szCs w:val="20"/>
              </w:rPr>
            </w:pPr>
          </w:p>
        </w:tc>
        <w:tc>
          <w:tcPr>
            <w:tcW w:w="779" w:type="dxa"/>
            <w:gridSpan w:val="5"/>
          </w:tcPr>
          <w:p w:rsidR="00252256" w:rsidRPr="00154278" w:rsidRDefault="00252256" w:rsidP="00252256">
            <w:pPr>
              <w:jc w:val="center"/>
              <w:rPr>
                <w:sz w:val="20"/>
                <w:szCs w:val="20"/>
              </w:rPr>
            </w:pPr>
          </w:p>
        </w:tc>
        <w:tc>
          <w:tcPr>
            <w:tcW w:w="900" w:type="dxa"/>
            <w:gridSpan w:val="6"/>
          </w:tcPr>
          <w:p w:rsidR="00252256" w:rsidRPr="00154278" w:rsidRDefault="00252256" w:rsidP="00252256">
            <w:pPr>
              <w:jc w:val="center"/>
              <w:rPr>
                <w:sz w:val="20"/>
                <w:szCs w:val="20"/>
              </w:rPr>
            </w:pPr>
            <w:r w:rsidRPr="00154278">
              <w:rPr>
                <w:sz w:val="20"/>
                <w:szCs w:val="20"/>
              </w:rPr>
              <w:t>50</w:t>
            </w:r>
          </w:p>
        </w:tc>
        <w:tc>
          <w:tcPr>
            <w:tcW w:w="962" w:type="dxa"/>
            <w:gridSpan w:val="10"/>
          </w:tcPr>
          <w:p w:rsidR="00252256" w:rsidRPr="00154278" w:rsidRDefault="00252256" w:rsidP="00252256">
            <w:pPr>
              <w:jc w:val="center"/>
              <w:rPr>
                <w:sz w:val="20"/>
                <w:szCs w:val="20"/>
              </w:rPr>
            </w:pPr>
          </w:p>
        </w:tc>
        <w:tc>
          <w:tcPr>
            <w:tcW w:w="493" w:type="dxa"/>
            <w:gridSpan w:val="5"/>
          </w:tcPr>
          <w:p w:rsidR="00252256" w:rsidRPr="00154278" w:rsidRDefault="00252256" w:rsidP="00252256">
            <w:pPr>
              <w:jc w:val="center"/>
              <w:rPr>
                <w:sz w:val="20"/>
                <w:szCs w:val="20"/>
              </w:rPr>
            </w:pPr>
          </w:p>
        </w:tc>
        <w:tc>
          <w:tcPr>
            <w:tcW w:w="752" w:type="dxa"/>
            <w:gridSpan w:val="12"/>
          </w:tcPr>
          <w:p w:rsidR="00252256" w:rsidRPr="00154278" w:rsidRDefault="00252256" w:rsidP="00252256">
            <w:pPr>
              <w:jc w:val="center"/>
              <w:rPr>
                <w:sz w:val="20"/>
                <w:szCs w:val="20"/>
              </w:rPr>
            </w:pPr>
            <w:r w:rsidRPr="00154278">
              <w:rPr>
                <w:sz w:val="20"/>
                <w:szCs w:val="20"/>
              </w:rPr>
              <w:t>50</w:t>
            </w:r>
          </w:p>
        </w:tc>
        <w:tc>
          <w:tcPr>
            <w:tcW w:w="724" w:type="dxa"/>
            <w:gridSpan w:val="6"/>
          </w:tcPr>
          <w:p w:rsidR="00252256" w:rsidRPr="00154278" w:rsidRDefault="00252256" w:rsidP="00252256">
            <w:pPr>
              <w:jc w:val="center"/>
              <w:rPr>
                <w:sz w:val="20"/>
                <w:szCs w:val="20"/>
              </w:rPr>
            </w:pPr>
          </w:p>
        </w:tc>
        <w:tc>
          <w:tcPr>
            <w:tcW w:w="805" w:type="dxa"/>
            <w:gridSpan w:val="9"/>
          </w:tcPr>
          <w:p w:rsidR="00252256" w:rsidRPr="00154278" w:rsidRDefault="00252256" w:rsidP="00252256">
            <w:pPr>
              <w:jc w:val="center"/>
              <w:rPr>
                <w:sz w:val="20"/>
                <w:szCs w:val="20"/>
              </w:rPr>
            </w:pPr>
          </w:p>
        </w:tc>
        <w:tc>
          <w:tcPr>
            <w:tcW w:w="1535" w:type="dxa"/>
            <w:gridSpan w:val="7"/>
            <w:vMerge/>
          </w:tcPr>
          <w:p w:rsidR="00252256" w:rsidRPr="00154278" w:rsidRDefault="00252256" w:rsidP="00252256">
            <w:pPr>
              <w:jc w:val="center"/>
              <w:rPr>
                <w:sz w:val="20"/>
                <w:szCs w:val="20"/>
              </w:rPr>
            </w:pPr>
          </w:p>
        </w:tc>
      </w:tr>
      <w:tr w:rsidR="00252256" w:rsidRPr="00154278" w:rsidTr="00252256">
        <w:trPr>
          <w:gridAfter w:val="2"/>
          <w:wAfter w:w="128" w:type="dxa"/>
          <w:cantSplit/>
          <w:trHeight w:val="180"/>
        </w:trPr>
        <w:tc>
          <w:tcPr>
            <w:tcW w:w="2048" w:type="dxa"/>
            <w:vMerge/>
          </w:tcPr>
          <w:p w:rsidR="00252256" w:rsidRPr="00154278" w:rsidRDefault="00252256" w:rsidP="00252256">
            <w:pPr>
              <w:rPr>
                <w:sz w:val="20"/>
                <w:szCs w:val="20"/>
              </w:rPr>
            </w:pPr>
          </w:p>
        </w:tc>
        <w:tc>
          <w:tcPr>
            <w:tcW w:w="5002" w:type="dxa"/>
            <w:gridSpan w:val="9"/>
          </w:tcPr>
          <w:p w:rsidR="00252256" w:rsidRPr="00154278" w:rsidRDefault="00252256" w:rsidP="00252256">
            <w:pPr>
              <w:rPr>
                <w:sz w:val="20"/>
                <w:szCs w:val="20"/>
              </w:rPr>
            </w:pPr>
            <w:r w:rsidRPr="00154278">
              <w:rPr>
                <w:sz w:val="20"/>
                <w:szCs w:val="20"/>
              </w:rPr>
              <w:t>Проведение спортивных мероприятий (приобретение призов, кубков, питание)</w:t>
            </w:r>
          </w:p>
          <w:p w:rsidR="00252256" w:rsidRPr="00154278" w:rsidRDefault="00252256" w:rsidP="00252256">
            <w:pPr>
              <w:rPr>
                <w:sz w:val="20"/>
                <w:szCs w:val="20"/>
              </w:rPr>
            </w:pPr>
            <w:r w:rsidRPr="00154278">
              <w:rPr>
                <w:sz w:val="20"/>
                <w:szCs w:val="20"/>
              </w:rPr>
              <w:t>МКУС СОК г. Куйбышева</w:t>
            </w:r>
          </w:p>
        </w:tc>
        <w:tc>
          <w:tcPr>
            <w:tcW w:w="1000" w:type="dxa"/>
            <w:gridSpan w:val="7"/>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474,1</w:t>
            </w:r>
          </w:p>
        </w:tc>
        <w:tc>
          <w:tcPr>
            <w:tcW w:w="948" w:type="dxa"/>
            <w:gridSpan w:val="5"/>
          </w:tcPr>
          <w:p w:rsidR="00252256" w:rsidRPr="00154278" w:rsidRDefault="00252256" w:rsidP="00252256">
            <w:pPr>
              <w:jc w:val="center"/>
              <w:rPr>
                <w:sz w:val="20"/>
                <w:szCs w:val="20"/>
              </w:rPr>
            </w:pPr>
          </w:p>
        </w:tc>
        <w:tc>
          <w:tcPr>
            <w:tcW w:w="779" w:type="dxa"/>
            <w:gridSpan w:val="5"/>
          </w:tcPr>
          <w:p w:rsidR="00252256" w:rsidRPr="00154278" w:rsidRDefault="00252256" w:rsidP="00252256">
            <w:pPr>
              <w:jc w:val="center"/>
              <w:rPr>
                <w:sz w:val="20"/>
                <w:szCs w:val="20"/>
              </w:rPr>
            </w:pPr>
          </w:p>
        </w:tc>
        <w:tc>
          <w:tcPr>
            <w:tcW w:w="900" w:type="dxa"/>
            <w:gridSpan w:val="6"/>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480</w:t>
            </w:r>
          </w:p>
        </w:tc>
        <w:tc>
          <w:tcPr>
            <w:tcW w:w="962" w:type="dxa"/>
            <w:gridSpan w:val="10"/>
          </w:tcPr>
          <w:p w:rsidR="00252256" w:rsidRPr="00154278" w:rsidRDefault="00252256" w:rsidP="00252256">
            <w:pPr>
              <w:jc w:val="center"/>
              <w:rPr>
                <w:sz w:val="20"/>
                <w:szCs w:val="20"/>
              </w:rPr>
            </w:pPr>
          </w:p>
        </w:tc>
        <w:tc>
          <w:tcPr>
            <w:tcW w:w="493" w:type="dxa"/>
            <w:gridSpan w:val="5"/>
          </w:tcPr>
          <w:p w:rsidR="00252256" w:rsidRPr="00154278" w:rsidRDefault="00252256" w:rsidP="00252256">
            <w:pPr>
              <w:jc w:val="center"/>
              <w:rPr>
                <w:sz w:val="20"/>
                <w:szCs w:val="20"/>
              </w:rPr>
            </w:pPr>
          </w:p>
        </w:tc>
        <w:tc>
          <w:tcPr>
            <w:tcW w:w="752" w:type="dxa"/>
            <w:gridSpan w:val="12"/>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480</w:t>
            </w:r>
          </w:p>
        </w:tc>
        <w:tc>
          <w:tcPr>
            <w:tcW w:w="724" w:type="dxa"/>
            <w:gridSpan w:val="6"/>
          </w:tcPr>
          <w:p w:rsidR="00252256" w:rsidRPr="00154278" w:rsidRDefault="00252256" w:rsidP="00252256">
            <w:pPr>
              <w:jc w:val="center"/>
              <w:rPr>
                <w:sz w:val="20"/>
                <w:szCs w:val="20"/>
              </w:rPr>
            </w:pPr>
          </w:p>
        </w:tc>
        <w:tc>
          <w:tcPr>
            <w:tcW w:w="805" w:type="dxa"/>
            <w:gridSpan w:val="9"/>
          </w:tcPr>
          <w:p w:rsidR="00252256" w:rsidRPr="00154278" w:rsidRDefault="00252256" w:rsidP="00252256">
            <w:pPr>
              <w:jc w:val="center"/>
              <w:rPr>
                <w:sz w:val="20"/>
                <w:szCs w:val="20"/>
              </w:rPr>
            </w:pPr>
          </w:p>
        </w:tc>
        <w:tc>
          <w:tcPr>
            <w:tcW w:w="1535" w:type="dxa"/>
            <w:gridSpan w:val="7"/>
            <w:vMerge/>
          </w:tcPr>
          <w:p w:rsidR="00252256" w:rsidRPr="00154278" w:rsidRDefault="00252256" w:rsidP="00252256">
            <w:pPr>
              <w:jc w:val="center"/>
              <w:rPr>
                <w:sz w:val="20"/>
                <w:szCs w:val="20"/>
              </w:rPr>
            </w:pPr>
          </w:p>
        </w:tc>
      </w:tr>
      <w:tr w:rsidR="00252256" w:rsidRPr="00154278" w:rsidTr="00252256">
        <w:trPr>
          <w:gridAfter w:val="2"/>
          <w:wAfter w:w="128" w:type="dxa"/>
          <w:cantSplit/>
          <w:trHeight w:val="255"/>
        </w:trPr>
        <w:tc>
          <w:tcPr>
            <w:tcW w:w="15948" w:type="dxa"/>
            <w:gridSpan w:val="82"/>
          </w:tcPr>
          <w:p w:rsidR="00252256" w:rsidRPr="00154278" w:rsidRDefault="00252256" w:rsidP="00252256">
            <w:pPr>
              <w:jc w:val="center"/>
              <w:rPr>
                <w:b/>
                <w:sz w:val="20"/>
                <w:szCs w:val="20"/>
              </w:rPr>
            </w:pPr>
            <w:r w:rsidRPr="00154278">
              <w:rPr>
                <w:b/>
                <w:sz w:val="20"/>
                <w:szCs w:val="20"/>
              </w:rPr>
              <w:t>Молодежная политика</w:t>
            </w:r>
          </w:p>
        </w:tc>
      </w:tr>
      <w:tr w:rsidR="00252256" w:rsidRPr="00154278" w:rsidTr="00252256">
        <w:trPr>
          <w:gridAfter w:val="2"/>
          <w:wAfter w:w="128" w:type="dxa"/>
          <w:cantSplit/>
          <w:trHeight w:val="225"/>
        </w:trPr>
        <w:tc>
          <w:tcPr>
            <w:tcW w:w="2048" w:type="dxa"/>
            <w:vMerge w:val="restart"/>
          </w:tcPr>
          <w:p w:rsidR="00252256" w:rsidRPr="00154278" w:rsidRDefault="00252256" w:rsidP="00252256">
            <w:pPr>
              <w:jc w:val="center"/>
              <w:rPr>
                <w:sz w:val="20"/>
                <w:szCs w:val="20"/>
              </w:rPr>
            </w:pPr>
            <w:r w:rsidRPr="00154278">
              <w:rPr>
                <w:sz w:val="20"/>
                <w:szCs w:val="20"/>
              </w:rPr>
              <w:t xml:space="preserve">Поддержка </w:t>
            </w:r>
            <w:r w:rsidRPr="00154278">
              <w:rPr>
                <w:sz w:val="20"/>
                <w:szCs w:val="20"/>
              </w:rPr>
              <w:lastRenderedPageBreak/>
              <w:t>студенческой и учащейся молодежи</w:t>
            </w:r>
          </w:p>
          <w:p w:rsidR="00252256" w:rsidRPr="00154278" w:rsidRDefault="00252256" w:rsidP="00252256">
            <w:pPr>
              <w:ind w:right="201"/>
              <w:jc w:val="center"/>
              <w:rPr>
                <w:sz w:val="20"/>
                <w:szCs w:val="20"/>
              </w:rPr>
            </w:pPr>
            <w:r w:rsidRPr="00154278">
              <w:rPr>
                <w:sz w:val="20"/>
                <w:szCs w:val="20"/>
              </w:rPr>
              <w:t xml:space="preserve">ВЦП «Поддержка особо одаренных детей и талантливой молодежи </w:t>
            </w:r>
            <w:r w:rsidRPr="00154278">
              <w:rPr>
                <w:bCs/>
                <w:sz w:val="20"/>
                <w:szCs w:val="20"/>
              </w:rPr>
              <w:t>Куйбышевского района Новосибирской области на 2012-2014 годы</w:t>
            </w:r>
            <w:r w:rsidRPr="00154278">
              <w:rPr>
                <w:sz w:val="20"/>
                <w:szCs w:val="20"/>
              </w:rPr>
              <w:t>»)</w:t>
            </w:r>
          </w:p>
          <w:p w:rsidR="00252256" w:rsidRPr="00154278" w:rsidRDefault="00252256" w:rsidP="00252256">
            <w:pPr>
              <w:rPr>
                <w:i/>
                <w:sz w:val="20"/>
                <w:szCs w:val="20"/>
              </w:rPr>
            </w:pPr>
          </w:p>
        </w:tc>
        <w:tc>
          <w:tcPr>
            <w:tcW w:w="5002" w:type="dxa"/>
            <w:gridSpan w:val="9"/>
          </w:tcPr>
          <w:p w:rsidR="00252256" w:rsidRPr="00154278" w:rsidRDefault="00252256" w:rsidP="00252256">
            <w:pPr>
              <w:jc w:val="both"/>
              <w:rPr>
                <w:sz w:val="20"/>
                <w:szCs w:val="20"/>
              </w:rPr>
            </w:pPr>
            <w:r w:rsidRPr="00154278">
              <w:rPr>
                <w:sz w:val="20"/>
                <w:szCs w:val="20"/>
              </w:rPr>
              <w:lastRenderedPageBreak/>
              <w:t>Стипендия Главы Куйбышевского района</w:t>
            </w:r>
          </w:p>
        </w:tc>
        <w:tc>
          <w:tcPr>
            <w:tcW w:w="1000" w:type="dxa"/>
            <w:gridSpan w:val="7"/>
          </w:tcPr>
          <w:p w:rsidR="00252256" w:rsidRPr="00154278" w:rsidRDefault="00252256" w:rsidP="00252256">
            <w:pPr>
              <w:jc w:val="center"/>
              <w:rPr>
                <w:sz w:val="20"/>
                <w:szCs w:val="20"/>
              </w:rPr>
            </w:pPr>
            <w:r w:rsidRPr="00154278">
              <w:rPr>
                <w:sz w:val="20"/>
                <w:szCs w:val="20"/>
              </w:rPr>
              <w:t>637,5</w:t>
            </w:r>
          </w:p>
        </w:tc>
        <w:tc>
          <w:tcPr>
            <w:tcW w:w="948" w:type="dxa"/>
            <w:gridSpan w:val="5"/>
          </w:tcPr>
          <w:p w:rsidR="00252256" w:rsidRPr="00154278" w:rsidRDefault="00252256" w:rsidP="00252256">
            <w:pPr>
              <w:jc w:val="center"/>
              <w:rPr>
                <w:sz w:val="20"/>
                <w:szCs w:val="20"/>
              </w:rPr>
            </w:pPr>
          </w:p>
        </w:tc>
        <w:tc>
          <w:tcPr>
            <w:tcW w:w="779" w:type="dxa"/>
            <w:gridSpan w:val="5"/>
          </w:tcPr>
          <w:p w:rsidR="00252256" w:rsidRPr="00154278" w:rsidRDefault="00252256" w:rsidP="00252256">
            <w:pPr>
              <w:jc w:val="center"/>
              <w:rPr>
                <w:sz w:val="20"/>
                <w:szCs w:val="20"/>
              </w:rPr>
            </w:pPr>
          </w:p>
        </w:tc>
        <w:tc>
          <w:tcPr>
            <w:tcW w:w="900" w:type="dxa"/>
            <w:gridSpan w:val="6"/>
          </w:tcPr>
          <w:p w:rsidR="00252256" w:rsidRPr="00154278" w:rsidRDefault="00252256" w:rsidP="00252256">
            <w:pPr>
              <w:jc w:val="center"/>
              <w:rPr>
                <w:sz w:val="20"/>
                <w:szCs w:val="20"/>
              </w:rPr>
            </w:pPr>
            <w:r w:rsidRPr="00154278">
              <w:rPr>
                <w:sz w:val="20"/>
                <w:szCs w:val="20"/>
              </w:rPr>
              <w:t>637,5</w:t>
            </w:r>
          </w:p>
        </w:tc>
        <w:tc>
          <w:tcPr>
            <w:tcW w:w="962" w:type="dxa"/>
            <w:gridSpan w:val="10"/>
          </w:tcPr>
          <w:p w:rsidR="00252256" w:rsidRPr="00154278" w:rsidRDefault="00252256" w:rsidP="00252256">
            <w:pPr>
              <w:jc w:val="center"/>
              <w:rPr>
                <w:sz w:val="20"/>
                <w:szCs w:val="20"/>
              </w:rPr>
            </w:pPr>
          </w:p>
        </w:tc>
        <w:tc>
          <w:tcPr>
            <w:tcW w:w="709" w:type="dxa"/>
            <w:gridSpan w:val="9"/>
          </w:tcPr>
          <w:p w:rsidR="00252256" w:rsidRPr="00154278" w:rsidRDefault="00252256" w:rsidP="00252256">
            <w:pPr>
              <w:jc w:val="center"/>
              <w:rPr>
                <w:sz w:val="20"/>
                <w:szCs w:val="20"/>
              </w:rPr>
            </w:pPr>
          </w:p>
        </w:tc>
        <w:tc>
          <w:tcPr>
            <w:tcW w:w="900" w:type="dxa"/>
            <w:gridSpan w:val="11"/>
          </w:tcPr>
          <w:p w:rsidR="00252256" w:rsidRPr="00154278" w:rsidRDefault="00252256" w:rsidP="00252256">
            <w:pPr>
              <w:jc w:val="center"/>
              <w:rPr>
                <w:sz w:val="20"/>
                <w:szCs w:val="20"/>
              </w:rPr>
            </w:pPr>
            <w:r w:rsidRPr="00154278">
              <w:rPr>
                <w:sz w:val="20"/>
                <w:szCs w:val="20"/>
              </w:rPr>
              <w:t>638,</w:t>
            </w:r>
          </w:p>
        </w:tc>
        <w:tc>
          <w:tcPr>
            <w:tcW w:w="720" w:type="dxa"/>
            <w:gridSpan w:val="7"/>
          </w:tcPr>
          <w:p w:rsidR="00252256" w:rsidRPr="00154278" w:rsidRDefault="00252256" w:rsidP="00252256">
            <w:pPr>
              <w:jc w:val="center"/>
              <w:rPr>
                <w:sz w:val="20"/>
                <w:szCs w:val="20"/>
              </w:rPr>
            </w:pPr>
          </w:p>
        </w:tc>
        <w:tc>
          <w:tcPr>
            <w:tcW w:w="720" w:type="dxa"/>
            <w:gridSpan w:val="9"/>
          </w:tcPr>
          <w:p w:rsidR="00252256" w:rsidRPr="00154278" w:rsidRDefault="00252256" w:rsidP="00252256">
            <w:pPr>
              <w:jc w:val="center"/>
              <w:rPr>
                <w:sz w:val="20"/>
                <w:szCs w:val="20"/>
              </w:rPr>
            </w:pPr>
          </w:p>
        </w:tc>
        <w:tc>
          <w:tcPr>
            <w:tcW w:w="1260" w:type="dxa"/>
            <w:gridSpan w:val="3"/>
            <w:vMerge w:val="restart"/>
          </w:tcPr>
          <w:p w:rsidR="00252256" w:rsidRPr="00154278" w:rsidRDefault="00252256" w:rsidP="00252256">
            <w:pPr>
              <w:jc w:val="center"/>
              <w:rPr>
                <w:sz w:val="20"/>
                <w:szCs w:val="20"/>
              </w:rPr>
            </w:pPr>
            <w:r w:rsidRPr="00154278">
              <w:rPr>
                <w:sz w:val="20"/>
                <w:szCs w:val="20"/>
              </w:rPr>
              <w:t xml:space="preserve">ОМП, МБУ </w:t>
            </w:r>
            <w:r w:rsidRPr="00154278">
              <w:rPr>
                <w:sz w:val="20"/>
                <w:szCs w:val="20"/>
              </w:rPr>
              <w:lastRenderedPageBreak/>
              <w:t>«ДМ Куй.р-на»</w:t>
            </w:r>
          </w:p>
        </w:tc>
      </w:tr>
      <w:tr w:rsidR="00252256" w:rsidRPr="00154278" w:rsidTr="00252256">
        <w:trPr>
          <w:gridAfter w:val="2"/>
          <w:wAfter w:w="128" w:type="dxa"/>
          <w:cantSplit/>
          <w:trHeight w:val="165"/>
        </w:trPr>
        <w:tc>
          <w:tcPr>
            <w:tcW w:w="2048" w:type="dxa"/>
            <w:vMerge/>
            <w:vAlign w:val="center"/>
          </w:tcPr>
          <w:p w:rsidR="00252256" w:rsidRPr="00154278" w:rsidRDefault="00252256" w:rsidP="00252256">
            <w:pPr>
              <w:jc w:val="center"/>
              <w:rPr>
                <w:i/>
                <w:sz w:val="20"/>
                <w:szCs w:val="20"/>
              </w:rPr>
            </w:pPr>
          </w:p>
        </w:tc>
        <w:tc>
          <w:tcPr>
            <w:tcW w:w="5002" w:type="dxa"/>
            <w:gridSpan w:val="9"/>
          </w:tcPr>
          <w:p w:rsidR="00252256" w:rsidRPr="00154278" w:rsidRDefault="00252256" w:rsidP="00252256">
            <w:pPr>
              <w:jc w:val="center"/>
              <w:rPr>
                <w:sz w:val="20"/>
                <w:szCs w:val="20"/>
              </w:rPr>
            </w:pPr>
            <w:r w:rsidRPr="00154278">
              <w:rPr>
                <w:sz w:val="20"/>
                <w:szCs w:val="20"/>
              </w:rPr>
              <w:t>Стипендия им. А.П.Смирнова</w:t>
            </w:r>
          </w:p>
        </w:tc>
        <w:tc>
          <w:tcPr>
            <w:tcW w:w="1000" w:type="dxa"/>
            <w:gridSpan w:val="7"/>
          </w:tcPr>
          <w:p w:rsidR="00252256" w:rsidRPr="00154278" w:rsidRDefault="00252256" w:rsidP="00252256">
            <w:pPr>
              <w:jc w:val="center"/>
              <w:rPr>
                <w:sz w:val="20"/>
                <w:szCs w:val="20"/>
              </w:rPr>
            </w:pPr>
            <w:r w:rsidRPr="00154278">
              <w:rPr>
                <w:sz w:val="20"/>
                <w:szCs w:val="20"/>
              </w:rPr>
              <w:t>17,0</w:t>
            </w:r>
          </w:p>
        </w:tc>
        <w:tc>
          <w:tcPr>
            <w:tcW w:w="948" w:type="dxa"/>
            <w:gridSpan w:val="5"/>
          </w:tcPr>
          <w:p w:rsidR="00252256" w:rsidRPr="00154278" w:rsidRDefault="00252256" w:rsidP="00252256">
            <w:pPr>
              <w:jc w:val="center"/>
              <w:rPr>
                <w:sz w:val="20"/>
                <w:szCs w:val="20"/>
              </w:rPr>
            </w:pPr>
          </w:p>
        </w:tc>
        <w:tc>
          <w:tcPr>
            <w:tcW w:w="779" w:type="dxa"/>
            <w:gridSpan w:val="5"/>
          </w:tcPr>
          <w:p w:rsidR="00252256" w:rsidRPr="00154278" w:rsidRDefault="00252256" w:rsidP="00252256">
            <w:pPr>
              <w:jc w:val="center"/>
              <w:rPr>
                <w:sz w:val="20"/>
                <w:szCs w:val="20"/>
              </w:rPr>
            </w:pPr>
          </w:p>
        </w:tc>
        <w:tc>
          <w:tcPr>
            <w:tcW w:w="900" w:type="dxa"/>
            <w:gridSpan w:val="6"/>
          </w:tcPr>
          <w:p w:rsidR="00252256" w:rsidRPr="00154278" w:rsidRDefault="00252256" w:rsidP="00252256">
            <w:pPr>
              <w:jc w:val="center"/>
              <w:rPr>
                <w:sz w:val="20"/>
                <w:szCs w:val="20"/>
              </w:rPr>
            </w:pPr>
            <w:r w:rsidRPr="00154278">
              <w:rPr>
                <w:sz w:val="20"/>
                <w:szCs w:val="20"/>
              </w:rPr>
              <w:t>17,0</w:t>
            </w:r>
          </w:p>
        </w:tc>
        <w:tc>
          <w:tcPr>
            <w:tcW w:w="962" w:type="dxa"/>
            <w:gridSpan w:val="10"/>
          </w:tcPr>
          <w:p w:rsidR="00252256" w:rsidRPr="00154278" w:rsidRDefault="00252256" w:rsidP="00252256">
            <w:pPr>
              <w:jc w:val="center"/>
              <w:rPr>
                <w:sz w:val="20"/>
                <w:szCs w:val="20"/>
              </w:rPr>
            </w:pPr>
          </w:p>
        </w:tc>
        <w:tc>
          <w:tcPr>
            <w:tcW w:w="709" w:type="dxa"/>
            <w:gridSpan w:val="9"/>
          </w:tcPr>
          <w:p w:rsidR="00252256" w:rsidRPr="00154278" w:rsidRDefault="00252256" w:rsidP="00252256">
            <w:pPr>
              <w:jc w:val="center"/>
              <w:rPr>
                <w:sz w:val="20"/>
                <w:szCs w:val="20"/>
              </w:rPr>
            </w:pPr>
          </w:p>
        </w:tc>
        <w:tc>
          <w:tcPr>
            <w:tcW w:w="900" w:type="dxa"/>
            <w:gridSpan w:val="11"/>
          </w:tcPr>
          <w:p w:rsidR="00252256" w:rsidRPr="00154278" w:rsidRDefault="00252256" w:rsidP="00252256">
            <w:pPr>
              <w:jc w:val="center"/>
              <w:rPr>
                <w:sz w:val="20"/>
                <w:szCs w:val="20"/>
              </w:rPr>
            </w:pPr>
            <w:r w:rsidRPr="00154278">
              <w:rPr>
                <w:sz w:val="20"/>
                <w:szCs w:val="20"/>
              </w:rPr>
              <w:t>17,0</w:t>
            </w:r>
          </w:p>
        </w:tc>
        <w:tc>
          <w:tcPr>
            <w:tcW w:w="720" w:type="dxa"/>
            <w:gridSpan w:val="7"/>
          </w:tcPr>
          <w:p w:rsidR="00252256" w:rsidRPr="00154278" w:rsidRDefault="00252256" w:rsidP="00252256">
            <w:pPr>
              <w:jc w:val="center"/>
              <w:rPr>
                <w:sz w:val="20"/>
                <w:szCs w:val="20"/>
              </w:rPr>
            </w:pPr>
          </w:p>
        </w:tc>
        <w:tc>
          <w:tcPr>
            <w:tcW w:w="720" w:type="dxa"/>
            <w:gridSpan w:val="9"/>
          </w:tcPr>
          <w:p w:rsidR="00252256" w:rsidRPr="00154278" w:rsidRDefault="00252256" w:rsidP="00252256">
            <w:pPr>
              <w:jc w:val="center"/>
              <w:rPr>
                <w:sz w:val="20"/>
                <w:szCs w:val="20"/>
              </w:rPr>
            </w:pPr>
          </w:p>
        </w:tc>
        <w:tc>
          <w:tcPr>
            <w:tcW w:w="1260" w:type="dxa"/>
            <w:gridSpan w:val="3"/>
            <w:vMerge/>
          </w:tcPr>
          <w:p w:rsidR="00252256" w:rsidRPr="00154278" w:rsidRDefault="00252256" w:rsidP="00252256">
            <w:pPr>
              <w:jc w:val="center"/>
              <w:rPr>
                <w:sz w:val="20"/>
                <w:szCs w:val="20"/>
              </w:rPr>
            </w:pPr>
          </w:p>
        </w:tc>
      </w:tr>
      <w:tr w:rsidR="00252256" w:rsidRPr="00154278" w:rsidTr="00252256">
        <w:trPr>
          <w:gridAfter w:val="2"/>
          <w:wAfter w:w="128" w:type="dxa"/>
          <w:cantSplit/>
          <w:trHeight w:val="360"/>
        </w:trPr>
        <w:tc>
          <w:tcPr>
            <w:tcW w:w="2048" w:type="dxa"/>
            <w:vMerge/>
            <w:vAlign w:val="center"/>
          </w:tcPr>
          <w:p w:rsidR="00252256" w:rsidRPr="00154278" w:rsidRDefault="00252256" w:rsidP="00252256">
            <w:pPr>
              <w:jc w:val="center"/>
              <w:rPr>
                <w:i/>
                <w:sz w:val="20"/>
                <w:szCs w:val="20"/>
              </w:rPr>
            </w:pPr>
          </w:p>
        </w:tc>
        <w:tc>
          <w:tcPr>
            <w:tcW w:w="5002" w:type="dxa"/>
            <w:gridSpan w:val="9"/>
          </w:tcPr>
          <w:p w:rsidR="00252256" w:rsidRPr="00154278" w:rsidRDefault="00252256" w:rsidP="00252256">
            <w:pPr>
              <w:jc w:val="center"/>
              <w:rPr>
                <w:sz w:val="20"/>
                <w:szCs w:val="20"/>
              </w:rPr>
            </w:pPr>
            <w:r w:rsidRPr="00154278">
              <w:rPr>
                <w:sz w:val="20"/>
                <w:szCs w:val="20"/>
              </w:rPr>
              <w:t>Вручение дипломов особого образца (с отличием) выпускникам профессиональных образовательных учреждений г.Куйбышева Куйбышевского района</w:t>
            </w:r>
          </w:p>
        </w:tc>
        <w:tc>
          <w:tcPr>
            <w:tcW w:w="1000" w:type="dxa"/>
            <w:gridSpan w:val="7"/>
          </w:tcPr>
          <w:p w:rsidR="00252256" w:rsidRPr="00154278" w:rsidRDefault="00252256" w:rsidP="00252256">
            <w:pPr>
              <w:jc w:val="center"/>
              <w:rPr>
                <w:sz w:val="20"/>
                <w:szCs w:val="20"/>
              </w:rPr>
            </w:pPr>
            <w:r w:rsidRPr="00154278">
              <w:rPr>
                <w:sz w:val="20"/>
                <w:szCs w:val="20"/>
              </w:rPr>
              <w:t>130</w:t>
            </w:r>
          </w:p>
        </w:tc>
        <w:tc>
          <w:tcPr>
            <w:tcW w:w="948" w:type="dxa"/>
            <w:gridSpan w:val="5"/>
          </w:tcPr>
          <w:p w:rsidR="00252256" w:rsidRPr="00154278" w:rsidRDefault="00252256" w:rsidP="00252256">
            <w:pPr>
              <w:jc w:val="center"/>
              <w:rPr>
                <w:sz w:val="20"/>
                <w:szCs w:val="20"/>
              </w:rPr>
            </w:pPr>
          </w:p>
        </w:tc>
        <w:tc>
          <w:tcPr>
            <w:tcW w:w="779" w:type="dxa"/>
            <w:gridSpan w:val="5"/>
          </w:tcPr>
          <w:p w:rsidR="00252256" w:rsidRPr="00154278" w:rsidRDefault="00252256" w:rsidP="00252256">
            <w:pPr>
              <w:jc w:val="center"/>
              <w:rPr>
                <w:sz w:val="20"/>
                <w:szCs w:val="20"/>
              </w:rPr>
            </w:pPr>
          </w:p>
        </w:tc>
        <w:tc>
          <w:tcPr>
            <w:tcW w:w="900" w:type="dxa"/>
            <w:gridSpan w:val="6"/>
          </w:tcPr>
          <w:p w:rsidR="00252256" w:rsidRPr="00154278" w:rsidRDefault="00252256" w:rsidP="00252256">
            <w:pPr>
              <w:jc w:val="center"/>
              <w:rPr>
                <w:sz w:val="20"/>
                <w:szCs w:val="20"/>
              </w:rPr>
            </w:pPr>
            <w:r w:rsidRPr="00154278">
              <w:rPr>
                <w:sz w:val="20"/>
                <w:szCs w:val="20"/>
              </w:rPr>
              <w:t>130</w:t>
            </w:r>
          </w:p>
        </w:tc>
        <w:tc>
          <w:tcPr>
            <w:tcW w:w="962" w:type="dxa"/>
            <w:gridSpan w:val="10"/>
          </w:tcPr>
          <w:p w:rsidR="00252256" w:rsidRPr="00154278" w:rsidRDefault="00252256" w:rsidP="00252256">
            <w:pPr>
              <w:jc w:val="center"/>
              <w:rPr>
                <w:sz w:val="20"/>
                <w:szCs w:val="20"/>
              </w:rPr>
            </w:pPr>
          </w:p>
        </w:tc>
        <w:tc>
          <w:tcPr>
            <w:tcW w:w="709" w:type="dxa"/>
            <w:gridSpan w:val="9"/>
          </w:tcPr>
          <w:p w:rsidR="00252256" w:rsidRPr="00154278" w:rsidRDefault="00252256" w:rsidP="00252256">
            <w:pPr>
              <w:jc w:val="center"/>
              <w:rPr>
                <w:sz w:val="20"/>
                <w:szCs w:val="20"/>
              </w:rPr>
            </w:pPr>
          </w:p>
        </w:tc>
        <w:tc>
          <w:tcPr>
            <w:tcW w:w="900" w:type="dxa"/>
            <w:gridSpan w:val="11"/>
          </w:tcPr>
          <w:p w:rsidR="00252256" w:rsidRPr="00154278" w:rsidRDefault="00252256" w:rsidP="00252256">
            <w:pPr>
              <w:jc w:val="center"/>
              <w:rPr>
                <w:sz w:val="20"/>
                <w:szCs w:val="20"/>
              </w:rPr>
            </w:pPr>
            <w:r w:rsidRPr="00154278">
              <w:rPr>
                <w:sz w:val="20"/>
                <w:szCs w:val="20"/>
              </w:rPr>
              <w:t>130</w:t>
            </w:r>
          </w:p>
        </w:tc>
        <w:tc>
          <w:tcPr>
            <w:tcW w:w="720" w:type="dxa"/>
            <w:gridSpan w:val="7"/>
          </w:tcPr>
          <w:p w:rsidR="00252256" w:rsidRPr="00154278" w:rsidRDefault="00252256" w:rsidP="00252256">
            <w:pPr>
              <w:ind w:left="-6" w:firstLine="6"/>
              <w:jc w:val="center"/>
              <w:rPr>
                <w:sz w:val="20"/>
                <w:szCs w:val="20"/>
              </w:rPr>
            </w:pPr>
          </w:p>
        </w:tc>
        <w:tc>
          <w:tcPr>
            <w:tcW w:w="720" w:type="dxa"/>
            <w:gridSpan w:val="9"/>
          </w:tcPr>
          <w:p w:rsidR="00252256" w:rsidRPr="00154278" w:rsidRDefault="00252256" w:rsidP="00252256">
            <w:pPr>
              <w:jc w:val="center"/>
              <w:rPr>
                <w:sz w:val="20"/>
                <w:szCs w:val="20"/>
              </w:rPr>
            </w:pPr>
          </w:p>
        </w:tc>
        <w:tc>
          <w:tcPr>
            <w:tcW w:w="1260" w:type="dxa"/>
            <w:gridSpan w:val="3"/>
          </w:tcPr>
          <w:p w:rsidR="00252256" w:rsidRPr="00154278" w:rsidRDefault="00252256" w:rsidP="00252256">
            <w:pPr>
              <w:jc w:val="center"/>
              <w:rPr>
                <w:sz w:val="20"/>
                <w:szCs w:val="20"/>
              </w:rPr>
            </w:pPr>
            <w:r w:rsidRPr="00154278">
              <w:rPr>
                <w:sz w:val="20"/>
                <w:szCs w:val="20"/>
              </w:rPr>
              <w:t>МБУ «МЦ Куй.р-на»</w:t>
            </w:r>
          </w:p>
        </w:tc>
      </w:tr>
      <w:tr w:rsidR="00252256" w:rsidRPr="00154278" w:rsidTr="00252256">
        <w:trPr>
          <w:gridAfter w:val="2"/>
          <w:wAfter w:w="128" w:type="dxa"/>
          <w:cantSplit/>
          <w:trHeight w:val="360"/>
        </w:trPr>
        <w:tc>
          <w:tcPr>
            <w:tcW w:w="2048" w:type="dxa"/>
            <w:vMerge/>
            <w:vAlign w:val="center"/>
          </w:tcPr>
          <w:p w:rsidR="00252256" w:rsidRPr="00154278" w:rsidRDefault="00252256" w:rsidP="00252256">
            <w:pPr>
              <w:jc w:val="center"/>
              <w:rPr>
                <w:i/>
                <w:sz w:val="20"/>
                <w:szCs w:val="20"/>
              </w:rPr>
            </w:pPr>
          </w:p>
        </w:tc>
        <w:tc>
          <w:tcPr>
            <w:tcW w:w="5002" w:type="dxa"/>
            <w:gridSpan w:val="9"/>
          </w:tcPr>
          <w:p w:rsidR="00252256" w:rsidRPr="00154278" w:rsidRDefault="00252256" w:rsidP="00252256">
            <w:pPr>
              <w:rPr>
                <w:sz w:val="20"/>
                <w:szCs w:val="20"/>
              </w:rPr>
            </w:pPr>
            <w:r w:rsidRPr="00154278">
              <w:rPr>
                <w:sz w:val="20"/>
                <w:szCs w:val="20"/>
              </w:rPr>
              <w:t>Организация и проведение районного праздника «Час выпускника»</w:t>
            </w:r>
          </w:p>
          <w:p w:rsidR="00252256" w:rsidRPr="00154278" w:rsidRDefault="00252256" w:rsidP="00252256">
            <w:pPr>
              <w:jc w:val="center"/>
              <w:rPr>
                <w:sz w:val="20"/>
                <w:szCs w:val="20"/>
              </w:rPr>
            </w:pPr>
          </w:p>
        </w:tc>
        <w:tc>
          <w:tcPr>
            <w:tcW w:w="1000" w:type="dxa"/>
            <w:gridSpan w:val="7"/>
          </w:tcPr>
          <w:p w:rsidR="00252256" w:rsidRPr="00154278" w:rsidRDefault="00252256" w:rsidP="00252256">
            <w:pPr>
              <w:jc w:val="center"/>
              <w:rPr>
                <w:sz w:val="20"/>
                <w:szCs w:val="20"/>
              </w:rPr>
            </w:pPr>
            <w:r w:rsidRPr="00154278">
              <w:rPr>
                <w:sz w:val="20"/>
                <w:szCs w:val="20"/>
              </w:rPr>
              <w:t>260</w:t>
            </w:r>
          </w:p>
        </w:tc>
        <w:tc>
          <w:tcPr>
            <w:tcW w:w="948" w:type="dxa"/>
            <w:gridSpan w:val="5"/>
          </w:tcPr>
          <w:p w:rsidR="00252256" w:rsidRPr="00154278" w:rsidRDefault="00252256" w:rsidP="00252256">
            <w:pPr>
              <w:jc w:val="center"/>
              <w:rPr>
                <w:sz w:val="20"/>
                <w:szCs w:val="20"/>
              </w:rPr>
            </w:pPr>
          </w:p>
        </w:tc>
        <w:tc>
          <w:tcPr>
            <w:tcW w:w="779" w:type="dxa"/>
            <w:gridSpan w:val="5"/>
          </w:tcPr>
          <w:p w:rsidR="00252256" w:rsidRPr="00154278" w:rsidRDefault="00252256" w:rsidP="00252256">
            <w:pPr>
              <w:jc w:val="center"/>
              <w:rPr>
                <w:sz w:val="20"/>
                <w:szCs w:val="20"/>
              </w:rPr>
            </w:pPr>
          </w:p>
        </w:tc>
        <w:tc>
          <w:tcPr>
            <w:tcW w:w="900" w:type="dxa"/>
            <w:gridSpan w:val="6"/>
          </w:tcPr>
          <w:p w:rsidR="00252256" w:rsidRPr="00154278" w:rsidRDefault="00252256" w:rsidP="00252256">
            <w:pPr>
              <w:jc w:val="center"/>
              <w:rPr>
                <w:sz w:val="20"/>
                <w:szCs w:val="20"/>
              </w:rPr>
            </w:pPr>
            <w:r w:rsidRPr="00154278">
              <w:rPr>
                <w:sz w:val="20"/>
                <w:szCs w:val="20"/>
              </w:rPr>
              <w:t>270</w:t>
            </w:r>
          </w:p>
        </w:tc>
        <w:tc>
          <w:tcPr>
            <w:tcW w:w="962" w:type="dxa"/>
            <w:gridSpan w:val="10"/>
          </w:tcPr>
          <w:p w:rsidR="00252256" w:rsidRPr="00154278" w:rsidRDefault="00252256" w:rsidP="00252256">
            <w:pPr>
              <w:jc w:val="center"/>
              <w:rPr>
                <w:sz w:val="20"/>
                <w:szCs w:val="20"/>
              </w:rPr>
            </w:pPr>
          </w:p>
        </w:tc>
        <w:tc>
          <w:tcPr>
            <w:tcW w:w="709" w:type="dxa"/>
            <w:gridSpan w:val="9"/>
          </w:tcPr>
          <w:p w:rsidR="00252256" w:rsidRPr="00154278" w:rsidRDefault="00252256" w:rsidP="00252256">
            <w:pPr>
              <w:jc w:val="center"/>
              <w:rPr>
                <w:sz w:val="20"/>
                <w:szCs w:val="20"/>
              </w:rPr>
            </w:pPr>
          </w:p>
        </w:tc>
        <w:tc>
          <w:tcPr>
            <w:tcW w:w="900" w:type="dxa"/>
            <w:gridSpan w:val="11"/>
          </w:tcPr>
          <w:p w:rsidR="00252256" w:rsidRPr="00154278" w:rsidRDefault="00252256" w:rsidP="00252256">
            <w:pPr>
              <w:jc w:val="center"/>
              <w:rPr>
                <w:sz w:val="20"/>
                <w:szCs w:val="20"/>
              </w:rPr>
            </w:pPr>
            <w:r w:rsidRPr="00154278">
              <w:rPr>
                <w:sz w:val="20"/>
                <w:szCs w:val="20"/>
              </w:rPr>
              <w:t>280</w:t>
            </w:r>
          </w:p>
        </w:tc>
        <w:tc>
          <w:tcPr>
            <w:tcW w:w="720" w:type="dxa"/>
            <w:gridSpan w:val="7"/>
          </w:tcPr>
          <w:p w:rsidR="00252256" w:rsidRPr="00154278" w:rsidRDefault="00252256" w:rsidP="00252256">
            <w:pPr>
              <w:jc w:val="center"/>
              <w:rPr>
                <w:sz w:val="20"/>
                <w:szCs w:val="20"/>
              </w:rPr>
            </w:pPr>
          </w:p>
        </w:tc>
        <w:tc>
          <w:tcPr>
            <w:tcW w:w="720" w:type="dxa"/>
            <w:gridSpan w:val="9"/>
          </w:tcPr>
          <w:p w:rsidR="00252256" w:rsidRPr="00154278" w:rsidRDefault="00252256" w:rsidP="00252256">
            <w:pPr>
              <w:jc w:val="center"/>
              <w:rPr>
                <w:sz w:val="20"/>
                <w:szCs w:val="20"/>
              </w:rPr>
            </w:pPr>
          </w:p>
        </w:tc>
        <w:tc>
          <w:tcPr>
            <w:tcW w:w="1260" w:type="dxa"/>
            <w:gridSpan w:val="3"/>
          </w:tcPr>
          <w:p w:rsidR="00252256" w:rsidRPr="00154278" w:rsidRDefault="00252256" w:rsidP="00252256">
            <w:pPr>
              <w:jc w:val="center"/>
              <w:rPr>
                <w:sz w:val="20"/>
                <w:szCs w:val="20"/>
              </w:rPr>
            </w:pPr>
            <w:r w:rsidRPr="00154278">
              <w:rPr>
                <w:sz w:val="20"/>
                <w:szCs w:val="20"/>
              </w:rPr>
              <w:t>ОМП,ОУ,МБУ «ДМ Куйбышевского района»</w:t>
            </w:r>
          </w:p>
        </w:tc>
      </w:tr>
      <w:tr w:rsidR="00252256" w:rsidRPr="00154278" w:rsidTr="00252256">
        <w:trPr>
          <w:gridAfter w:val="2"/>
          <w:wAfter w:w="128" w:type="dxa"/>
          <w:cantSplit/>
          <w:trHeight w:val="360"/>
        </w:trPr>
        <w:tc>
          <w:tcPr>
            <w:tcW w:w="2048" w:type="dxa"/>
            <w:vAlign w:val="center"/>
          </w:tcPr>
          <w:p w:rsidR="00252256" w:rsidRPr="00154278" w:rsidRDefault="00252256" w:rsidP="00252256">
            <w:pPr>
              <w:pStyle w:val="aff3"/>
              <w:ind w:firstLine="0"/>
              <w:rPr>
                <w:bCs/>
                <w:sz w:val="20"/>
              </w:rPr>
            </w:pPr>
            <w:r w:rsidRPr="00154278">
              <w:rPr>
                <w:sz w:val="20"/>
              </w:rPr>
              <w:t>Формирование у граждан Куйбышевского района высокого патриотического сознания (ДЦП «Патриотическое воспитание граждан Куйбышевского района на 2011-2016 годы»)</w:t>
            </w:r>
          </w:p>
        </w:tc>
        <w:tc>
          <w:tcPr>
            <w:tcW w:w="5002" w:type="dxa"/>
            <w:gridSpan w:val="9"/>
            <w:vAlign w:val="center"/>
          </w:tcPr>
          <w:p w:rsidR="00252256" w:rsidRPr="00154278" w:rsidRDefault="00252256" w:rsidP="00252256">
            <w:pPr>
              <w:pStyle w:val="aff3"/>
              <w:ind w:firstLine="0"/>
              <w:rPr>
                <w:bCs/>
                <w:sz w:val="20"/>
              </w:rPr>
            </w:pPr>
            <w:r w:rsidRPr="00154278">
              <w:rPr>
                <w:bCs/>
                <w:sz w:val="20"/>
              </w:rPr>
              <w:t>Проведение мероприятий патриотической направленности, развитие военно-прикладных видов спора</w:t>
            </w:r>
          </w:p>
        </w:tc>
        <w:tc>
          <w:tcPr>
            <w:tcW w:w="1000" w:type="dxa"/>
            <w:gridSpan w:val="7"/>
          </w:tcPr>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2445,5</w:t>
            </w:r>
          </w:p>
        </w:tc>
        <w:tc>
          <w:tcPr>
            <w:tcW w:w="948" w:type="dxa"/>
            <w:gridSpan w:val="5"/>
          </w:tcPr>
          <w:p w:rsidR="00252256" w:rsidRPr="00154278" w:rsidRDefault="00252256" w:rsidP="00252256">
            <w:pPr>
              <w:jc w:val="center"/>
              <w:rPr>
                <w:sz w:val="20"/>
                <w:szCs w:val="20"/>
              </w:rPr>
            </w:pPr>
          </w:p>
        </w:tc>
        <w:tc>
          <w:tcPr>
            <w:tcW w:w="779" w:type="dxa"/>
            <w:gridSpan w:val="5"/>
          </w:tcPr>
          <w:p w:rsidR="00252256" w:rsidRPr="00154278" w:rsidRDefault="00252256" w:rsidP="00252256">
            <w:pPr>
              <w:jc w:val="center"/>
              <w:rPr>
                <w:sz w:val="20"/>
                <w:szCs w:val="20"/>
              </w:rPr>
            </w:pPr>
          </w:p>
        </w:tc>
        <w:tc>
          <w:tcPr>
            <w:tcW w:w="900" w:type="dxa"/>
            <w:gridSpan w:val="6"/>
          </w:tcPr>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2445,5</w:t>
            </w:r>
          </w:p>
        </w:tc>
        <w:tc>
          <w:tcPr>
            <w:tcW w:w="962" w:type="dxa"/>
            <w:gridSpan w:val="10"/>
          </w:tcPr>
          <w:p w:rsidR="00252256" w:rsidRPr="00154278" w:rsidRDefault="00252256" w:rsidP="00252256">
            <w:pPr>
              <w:jc w:val="center"/>
              <w:rPr>
                <w:sz w:val="20"/>
                <w:szCs w:val="20"/>
              </w:rPr>
            </w:pPr>
          </w:p>
        </w:tc>
        <w:tc>
          <w:tcPr>
            <w:tcW w:w="709" w:type="dxa"/>
            <w:gridSpan w:val="9"/>
          </w:tcPr>
          <w:p w:rsidR="00252256" w:rsidRPr="00154278" w:rsidRDefault="00252256" w:rsidP="00252256">
            <w:pPr>
              <w:jc w:val="center"/>
              <w:rPr>
                <w:sz w:val="20"/>
                <w:szCs w:val="20"/>
              </w:rPr>
            </w:pPr>
          </w:p>
        </w:tc>
        <w:tc>
          <w:tcPr>
            <w:tcW w:w="900" w:type="dxa"/>
            <w:gridSpan w:val="11"/>
          </w:tcPr>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2446</w:t>
            </w:r>
          </w:p>
        </w:tc>
        <w:tc>
          <w:tcPr>
            <w:tcW w:w="720" w:type="dxa"/>
            <w:gridSpan w:val="7"/>
          </w:tcPr>
          <w:p w:rsidR="00252256" w:rsidRPr="00154278" w:rsidRDefault="00252256" w:rsidP="00252256">
            <w:pPr>
              <w:jc w:val="center"/>
              <w:rPr>
                <w:sz w:val="20"/>
                <w:szCs w:val="20"/>
              </w:rPr>
            </w:pPr>
          </w:p>
        </w:tc>
        <w:tc>
          <w:tcPr>
            <w:tcW w:w="720" w:type="dxa"/>
            <w:gridSpan w:val="9"/>
          </w:tcPr>
          <w:p w:rsidR="00252256" w:rsidRPr="00154278" w:rsidRDefault="00252256" w:rsidP="00252256">
            <w:pPr>
              <w:jc w:val="center"/>
              <w:rPr>
                <w:sz w:val="20"/>
                <w:szCs w:val="20"/>
              </w:rPr>
            </w:pPr>
          </w:p>
        </w:tc>
        <w:tc>
          <w:tcPr>
            <w:tcW w:w="1260" w:type="dxa"/>
            <w:gridSpan w:val="3"/>
          </w:tcPr>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ОМП, МБУ «ДМ Куй.р-на»</w:t>
            </w:r>
          </w:p>
        </w:tc>
      </w:tr>
      <w:tr w:rsidR="00252256" w:rsidRPr="00154278" w:rsidTr="00252256">
        <w:trPr>
          <w:gridAfter w:val="2"/>
          <w:wAfter w:w="128" w:type="dxa"/>
          <w:cantSplit/>
          <w:trHeight w:val="360"/>
        </w:trPr>
        <w:tc>
          <w:tcPr>
            <w:tcW w:w="2048" w:type="dxa"/>
            <w:vAlign w:val="center"/>
          </w:tcPr>
          <w:p w:rsidR="00252256" w:rsidRPr="00154278" w:rsidRDefault="00252256" w:rsidP="00252256">
            <w:pPr>
              <w:jc w:val="center"/>
              <w:rPr>
                <w:color w:val="111111"/>
                <w:sz w:val="20"/>
                <w:szCs w:val="20"/>
              </w:rPr>
            </w:pPr>
            <w:r w:rsidRPr="00154278">
              <w:rPr>
                <w:color w:val="000000"/>
                <w:spacing w:val="2"/>
                <w:sz w:val="20"/>
                <w:szCs w:val="20"/>
              </w:rPr>
              <w:lastRenderedPageBreak/>
              <w:t xml:space="preserve">Формирование у детей и молодежи антинаркотических установок </w:t>
            </w:r>
            <w:r w:rsidRPr="00154278">
              <w:rPr>
                <w:color w:val="111111"/>
                <w:sz w:val="20"/>
                <w:szCs w:val="20"/>
              </w:rPr>
              <w:t>и активной психологической защиты от злоупотребления ПАВ</w:t>
            </w:r>
          </w:p>
          <w:p w:rsidR="00252256" w:rsidRPr="00154278" w:rsidRDefault="00252256" w:rsidP="00252256">
            <w:pPr>
              <w:pStyle w:val="ConsNormal"/>
              <w:widowControl/>
              <w:ind w:firstLine="0"/>
              <w:jc w:val="center"/>
              <w:rPr>
                <w:rFonts w:ascii="Times New Roman" w:hAnsi="Times New Roman" w:cs="Times New Roman"/>
              </w:rPr>
            </w:pPr>
            <w:r w:rsidRPr="00154278">
              <w:rPr>
                <w:rFonts w:ascii="Times New Roman" w:hAnsi="Times New Roman" w:cs="Times New Roman"/>
              </w:rPr>
              <w:t>(РЦП</w:t>
            </w:r>
          </w:p>
          <w:p w:rsidR="00252256" w:rsidRPr="00154278" w:rsidRDefault="00252256" w:rsidP="00252256">
            <w:pPr>
              <w:jc w:val="center"/>
              <w:rPr>
                <w:i/>
                <w:sz w:val="20"/>
                <w:szCs w:val="20"/>
              </w:rPr>
            </w:pPr>
            <w:r w:rsidRPr="00154278">
              <w:rPr>
                <w:sz w:val="20"/>
                <w:szCs w:val="20"/>
              </w:rPr>
              <w:t>«Комплексные меры профилактики наркомании в Куйбышевском районе на 2012-2013 годы»)</w:t>
            </w:r>
          </w:p>
        </w:tc>
        <w:tc>
          <w:tcPr>
            <w:tcW w:w="5002" w:type="dxa"/>
            <w:gridSpan w:val="9"/>
          </w:tcPr>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Торжественное мероприятие «Здоровая Сибирь – сильная Россия»</w:t>
            </w:r>
          </w:p>
          <w:p w:rsidR="00252256" w:rsidRPr="00154278" w:rsidRDefault="00252256" w:rsidP="00252256">
            <w:pPr>
              <w:jc w:val="center"/>
              <w:rPr>
                <w:sz w:val="20"/>
                <w:szCs w:val="20"/>
              </w:rPr>
            </w:pPr>
            <w:r w:rsidRPr="00154278">
              <w:rPr>
                <w:sz w:val="20"/>
                <w:szCs w:val="20"/>
              </w:rPr>
              <w:t>(подведение итогов по данному направлению)</w:t>
            </w:r>
          </w:p>
          <w:p w:rsidR="00252256" w:rsidRPr="00154278" w:rsidRDefault="00252256" w:rsidP="00252256">
            <w:pPr>
              <w:jc w:val="center"/>
              <w:rPr>
                <w:i/>
                <w:sz w:val="20"/>
                <w:szCs w:val="20"/>
              </w:rPr>
            </w:pPr>
          </w:p>
        </w:tc>
        <w:tc>
          <w:tcPr>
            <w:tcW w:w="1000" w:type="dxa"/>
            <w:gridSpan w:val="7"/>
          </w:tcPr>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55</w:t>
            </w:r>
          </w:p>
        </w:tc>
        <w:tc>
          <w:tcPr>
            <w:tcW w:w="948" w:type="dxa"/>
            <w:gridSpan w:val="5"/>
          </w:tcPr>
          <w:p w:rsidR="00252256" w:rsidRPr="00154278" w:rsidRDefault="00252256" w:rsidP="00252256">
            <w:pPr>
              <w:jc w:val="center"/>
              <w:rPr>
                <w:sz w:val="20"/>
                <w:szCs w:val="20"/>
              </w:rPr>
            </w:pPr>
          </w:p>
        </w:tc>
        <w:tc>
          <w:tcPr>
            <w:tcW w:w="779" w:type="dxa"/>
            <w:gridSpan w:val="5"/>
          </w:tcPr>
          <w:p w:rsidR="00252256" w:rsidRPr="00154278" w:rsidRDefault="00252256" w:rsidP="00252256">
            <w:pPr>
              <w:jc w:val="center"/>
              <w:rPr>
                <w:sz w:val="20"/>
                <w:szCs w:val="20"/>
              </w:rPr>
            </w:pPr>
          </w:p>
        </w:tc>
        <w:tc>
          <w:tcPr>
            <w:tcW w:w="900" w:type="dxa"/>
            <w:gridSpan w:val="6"/>
          </w:tcPr>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55</w:t>
            </w:r>
          </w:p>
        </w:tc>
        <w:tc>
          <w:tcPr>
            <w:tcW w:w="962" w:type="dxa"/>
            <w:gridSpan w:val="10"/>
          </w:tcPr>
          <w:p w:rsidR="00252256" w:rsidRPr="00154278" w:rsidRDefault="00252256" w:rsidP="00252256">
            <w:pPr>
              <w:jc w:val="center"/>
              <w:rPr>
                <w:sz w:val="20"/>
                <w:szCs w:val="20"/>
              </w:rPr>
            </w:pPr>
          </w:p>
        </w:tc>
        <w:tc>
          <w:tcPr>
            <w:tcW w:w="709" w:type="dxa"/>
            <w:gridSpan w:val="9"/>
          </w:tcPr>
          <w:p w:rsidR="00252256" w:rsidRPr="00154278" w:rsidRDefault="00252256" w:rsidP="00252256">
            <w:pPr>
              <w:jc w:val="center"/>
              <w:rPr>
                <w:sz w:val="20"/>
                <w:szCs w:val="20"/>
              </w:rPr>
            </w:pPr>
          </w:p>
        </w:tc>
        <w:tc>
          <w:tcPr>
            <w:tcW w:w="900" w:type="dxa"/>
            <w:gridSpan w:val="11"/>
          </w:tcPr>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55</w:t>
            </w:r>
          </w:p>
        </w:tc>
        <w:tc>
          <w:tcPr>
            <w:tcW w:w="720" w:type="dxa"/>
            <w:gridSpan w:val="7"/>
          </w:tcPr>
          <w:p w:rsidR="00252256" w:rsidRPr="00154278" w:rsidRDefault="00252256" w:rsidP="00252256">
            <w:pPr>
              <w:jc w:val="center"/>
              <w:rPr>
                <w:sz w:val="20"/>
                <w:szCs w:val="20"/>
              </w:rPr>
            </w:pPr>
          </w:p>
        </w:tc>
        <w:tc>
          <w:tcPr>
            <w:tcW w:w="720" w:type="dxa"/>
            <w:gridSpan w:val="9"/>
          </w:tcPr>
          <w:p w:rsidR="00252256" w:rsidRPr="00154278" w:rsidRDefault="00252256" w:rsidP="00252256">
            <w:pPr>
              <w:jc w:val="center"/>
              <w:rPr>
                <w:sz w:val="20"/>
                <w:szCs w:val="20"/>
              </w:rPr>
            </w:pPr>
          </w:p>
        </w:tc>
        <w:tc>
          <w:tcPr>
            <w:tcW w:w="1260" w:type="dxa"/>
            <w:gridSpan w:val="3"/>
          </w:tcPr>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ОМП, МБУ «ДМ Куй.р-на</w:t>
            </w:r>
          </w:p>
        </w:tc>
      </w:tr>
      <w:tr w:rsidR="00252256" w:rsidRPr="00154278" w:rsidTr="00252256">
        <w:trPr>
          <w:gridAfter w:val="2"/>
          <w:wAfter w:w="128" w:type="dxa"/>
          <w:cantSplit/>
          <w:trHeight w:val="360"/>
        </w:trPr>
        <w:tc>
          <w:tcPr>
            <w:tcW w:w="2048" w:type="dxa"/>
            <w:vMerge w:val="restart"/>
            <w:vAlign w:val="center"/>
          </w:tcPr>
          <w:p w:rsidR="00252256" w:rsidRPr="00154278" w:rsidRDefault="00252256" w:rsidP="00252256">
            <w:pPr>
              <w:jc w:val="center"/>
              <w:rPr>
                <w:sz w:val="20"/>
                <w:szCs w:val="20"/>
              </w:rPr>
            </w:pPr>
            <w:r w:rsidRPr="00154278">
              <w:rPr>
                <w:sz w:val="20"/>
                <w:szCs w:val="20"/>
              </w:rPr>
              <w:t xml:space="preserve">Решение жилищных </w:t>
            </w:r>
            <w:r w:rsidRPr="00154278">
              <w:rPr>
                <w:sz w:val="20"/>
                <w:szCs w:val="20"/>
              </w:rPr>
              <w:lastRenderedPageBreak/>
              <w:t>проблем молодежи, поддержка молодой семьи (ФЦП «Жилище на 2011-2015 годы», подпрограмма «Обеспечение жильем молодых семей»)</w:t>
            </w:r>
          </w:p>
          <w:p w:rsidR="00252256" w:rsidRPr="00154278" w:rsidRDefault="00252256" w:rsidP="00252256">
            <w:pPr>
              <w:rPr>
                <w:color w:val="000000"/>
                <w:spacing w:val="2"/>
                <w:sz w:val="20"/>
                <w:szCs w:val="20"/>
              </w:rPr>
            </w:pPr>
          </w:p>
        </w:tc>
        <w:tc>
          <w:tcPr>
            <w:tcW w:w="5002" w:type="dxa"/>
            <w:gridSpan w:val="9"/>
            <w:vMerge w:val="restart"/>
          </w:tcPr>
          <w:p w:rsidR="00252256" w:rsidRPr="00154278" w:rsidRDefault="00252256" w:rsidP="00252256">
            <w:pPr>
              <w:jc w:val="center"/>
              <w:rPr>
                <w:sz w:val="20"/>
                <w:szCs w:val="20"/>
              </w:rPr>
            </w:pPr>
            <w:r w:rsidRPr="00154278">
              <w:rPr>
                <w:sz w:val="20"/>
                <w:szCs w:val="20"/>
              </w:rPr>
              <w:lastRenderedPageBreak/>
              <w:t xml:space="preserve">Подготовка реестра молодых семей для </w:t>
            </w:r>
            <w:r w:rsidRPr="00154278">
              <w:rPr>
                <w:sz w:val="20"/>
                <w:szCs w:val="20"/>
              </w:rPr>
              <w:lastRenderedPageBreak/>
              <w:t>предоставления государственной поддержки молодым семьям при кредитовании на строительство (приобретение) жилья в виде субсидирования</w:t>
            </w: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rPr>
                <w:sz w:val="20"/>
                <w:szCs w:val="20"/>
              </w:rPr>
            </w:pPr>
            <w:r w:rsidRPr="00154278">
              <w:rPr>
                <w:sz w:val="20"/>
                <w:szCs w:val="20"/>
              </w:rPr>
              <w:t>ВЦП «развитие сельских территорий в Новосибирской области на 2014-2020 годы» в части обеспечения молодых семей и молодых специалистов, проживающих и работающих в сельской местности</w:t>
            </w:r>
          </w:p>
        </w:tc>
        <w:tc>
          <w:tcPr>
            <w:tcW w:w="1000" w:type="dxa"/>
            <w:gridSpan w:val="7"/>
          </w:tcPr>
          <w:p w:rsidR="00252256" w:rsidRPr="00154278" w:rsidRDefault="00252256" w:rsidP="00252256">
            <w:pPr>
              <w:jc w:val="center"/>
              <w:rPr>
                <w:sz w:val="20"/>
                <w:szCs w:val="20"/>
              </w:rPr>
            </w:pPr>
          </w:p>
        </w:tc>
        <w:tc>
          <w:tcPr>
            <w:tcW w:w="948" w:type="dxa"/>
            <w:gridSpan w:val="5"/>
          </w:tcPr>
          <w:p w:rsidR="00252256" w:rsidRPr="00154278" w:rsidRDefault="00252256" w:rsidP="00252256">
            <w:pPr>
              <w:jc w:val="center"/>
              <w:rPr>
                <w:sz w:val="20"/>
                <w:szCs w:val="20"/>
              </w:rPr>
            </w:pPr>
            <w:r w:rsidRPr="00154278">
              <w:rPr>
                <w:sz w:val="20"/>
                <w:szCs w:val="20"/>
              </w:rPr>
              <w:t>4600</w:t>
            </w:r>
          </w:p>
        </w:tc>
        <w:tc>
          <w:tcPr>
            <w:tcW w:w="779" w:type="dxa"/>
            <w:gridSpan w:val="5"/>
          </w:tcPr>
          <w:p w:rsidR="00252256" w:rsidRPr="00154278" w:rsidRDefault="00252256" w:rsidP="00252256">
            <w:pPr>
              <w:jc w:val="center"/>
              <w:rPr>
                <w:sz w:val="20"/>
                <w:szCs w:val="20"/>
              </w:rPr>
            </w:pPr>
            <w:r w:rsidRPr="00154278">
              <w:rPr>
                <w:sz w:val="20"/>
                <w:szCs w:val="20"/>
              </w:rPr>
              <w:t>1200</w:t>
            </w:r>
          </w:p>
        </w:tc>
        <w:tc>
          <w:tcPr>
            <w:tcW w:w="900" w:type="dxa"/>
            <w:gridSpan w:val="6"/>
          </w:tcPr>
          <w:p w:rsidR="00252256" w:rsidRPr="00154278" w:rsidRDefault="00252256" w:rsidP="00252256">
            <w:pPr>
              <w:jc w:val="center"/>
              <w:rPr>
                <w:sz w:val="20"/>
                <w:szCs w:val="20"/>
              </w:rPr>
            </w:pPr>
          </w:p>
        </w:tc>
        <w:tc>
          <w:tcPr>
            <w:tcW w:w="962" w:type="dxa"/>
            <w:gridSpan w:val="10"/>
          </w:tcPr>
          <w:p w:rsidR="00252256" w:rsidRPr="00154278" w:rsidRDefault="00252256" w:rsidP="00252256">
            <w:pPr>
              <w:jc w:val="center"/>
              <w:rPr>
                <w:sz w:val="20"/>
                <w:szCs w:val="20"/>
              </w:rPr>
            </w:pPr>
            <w:r w:rsidRPr="00154278">
              <w:rPr>
                <w:sz w:val="20"/>
                <w:szCs w:val="20"/>
              </w:rPr>
              <w:t>4600</w:t>
            </w:r>
          </w:p>
        </w:tc>
        <w:tc>
          <w:tcPr>
            <w:tcW w:w="709" w:type="dxa"/>
            <w:gridSpan w:val="9"/>
          </w:tcPr>
          <w:p w:rsidR="00252256" w:rsidRPr="00154278" w:rsidRDefault="00252256" w:rsidP="00252256">
            <w:pPr>
              <w:jc w:val="center"/>
              <w:rPr>
                <w:sz w:val="20"/>
                <w:szCs w:val="20"/>
              </w:rPr>
            </w:pPr>
            <w:r w:rsidRPr="00154278">
              <w:rPr>
                <w:sz w:val="20"/>
                <w:szCs w:val="20"/>
              </w:rPr>
              <w:t>1200</w:t>
            </w:r>
          </w:p>
        </w:tc>
        <w:tc>
          <w:tcPr>
            <w:tcW w:w="900" w:type="dxa"/>
            <w:gridSpan w:val="11"/>
          </w:tcPr>
          <w:p w:rsidR="00252256" w:rsidRPr="00154278" w:rsidRDefault="00252256" w:rsidP="00252256">
            <w:pPr>
              <w:jc w:val="center"/>
              <w:rPr>
                <w:sz w:val="20"/>
                <w:szCs w:val="20"/>
              </w:rPr>
            </w:pPr>
          </w:p>
        </w:tc>
        <w:tc>
          <w:tcPr>
            <w:tcW w:w="720" w:type="dxa"/>
            <w:gridSpan w:val="7"/>
          </w:tcPr>
          <w:p w:rsidR="00252256" w:rsidRPr="00154278" w:rsidRDefault="00252256" w:rsidP="00252256">
            <w:pPr>
              <w:jc w:val="center"/>
              <w:rPr>
                <w:sz w:val="20"/>
                <w:szCs w:val="20"/>
              </w:rPr>
            </w:pPr>
            <w:r w:rsidRPr="00154278">
              <w:rPr>
                <w:sz w:val="20"/>
                <w:szCs w:val="20"/>
              </w:rPr>
              <w:t>4600</w:t>
            </w:r>
          </w:p>
        </w:tc>
        <w:tc>
          <w:tcPr>
            <w:tcW w:w="720" w:type="dxa"/>
            <w:gridSpan w:val="9"/>
          </w:tcPr>
          <w:p w:rsidR="00252256" w:rsidRPr="00154278" w:rsidRDefault="00252256" w:rsidP="00252256">
            <w:pPr>
              <w:jc w:val="center"/>
              <w:rPr>
                <w:sz w:val="20"/>
                <w:szCs w:val="20"/>
              </w:rPr>
            </w:pPr>
            <w:r w:rsidRPr="00154278">
              <w:rPr>
                <w:sz w:val="20"/>
                <w:szCs w:val="20"/>
              </w:rPr>
              <w:t>1200</w:t>
            </w:r>
          </w:p>
        </w:tc>
        <w:tc>
          <w:tcPr>
            <w:tcW w:w="1260" w:type="dxa"/>
            <w:gridSpan w:val="3"/>
          </w:tcPr>
          <w:p w:rsidR="00252256" w:rsidRPr="00154278" w:rsidRDefault="00252256" w:rsidP="00252256">
            <w:pPr>
              <w:jc w:val="center"/>
              <w:rPr>
                <w:sz w:val="20"/>
                <w:szCs w:val="20"/>
              </w:rPr>
            </w:pPr>
            <w:r w:rsidRPr="00154278">
              <w:rPr>
                <w:sz w:val="20"/>
                <w:szCs w:val="20"/>
              </w:rPr>
              <w:t>ОМП</w:t>
            </w:r>
          </w:p>
        </w:tc>
      </w:tr>
      <w:tr w:rsidR="00252256" w:rsidRPr="00154278" w:rsidTr="00252256">
        <w:trPr>
          <w:gridAfter w:val="2"/>
          <w:wAfter w:w="128" w:type="dxa"/>
          <w:cantSplit/>
          <w:trHeight w:val="360"/>
        </w:trPr>
        <w:tc>
          <w:tcPr>
            <w:tcW w:w="2048" w:type="dxa"/>
            <w:vMerge/>
            <w:vAlign w:val="center"/>
          </w:tcPr>
          <w:p w:rsidR="00252256" w:rsidRPr="00154278" w:rsidRDefault="00252256" w:rsidP="00252256">
            <w:pPr>
              <w:jc w:val="center"/>
              <w:rPr>
                <w:color w:val="000000"/>
                <w:spacing w:val="2"/>
                <w:sz w:val="20"/>
                <w:szCs w:val="20"/>
              </w:rPr>
            </w:pPr>
          </w:p>
        </w:tc>
        <w:tc>
          <w:tcPr>
            <w:tcW w:w="5002" w:type="dxa"/>
            <w:gridSpan w:val="9"/>
            <w:vMerge/>
          </w:tcPr>
          <w:p w:rsidR="00252256" w:rsidRPr="00154278" w:rsidRDefault="00252256" w:rsidP="00252256">
            <w:pPr>
              <w:jc w:val="center"/>
              <w:rPr>
                <w:sz w:val="20"/>
                <w:szCs w:val="20"/>
              </w:rPr>
            </w:pPr>
          </w:p>
        </w:tc>
        <w:tc>
          <w:tcPr>
            <w:tcW w:w="1000" w:type="dxa"/>
            <w:gridSpan w:val="7"/>
          </w:tcPr>
          <w:p w:rsidR="00252256" w:rsidRPr="00154278" w:rsidRDefault="00252256" w:rsidP="00252256">
            <w:pPr>
              <w:jc w:val="center"/>
              <w:rPr>
                <w:sz w:val="20"/>
                <w:szCs w:val="20"/>
              </w:rPr>
            </w:pPr>
          </w:p>
        </w:tc>
        <w:tc>
          <w:tcPr>
            <w:tcW w:w="948" w:type="dxa"/>
            <w:gridSpan w:val="5"/>
          </w:tcPr>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2719</w:t>
            </w:r>
          </w:p>
        </w:tc>
        <w:tc>
          <w:tcPr>
            <w:tcW w:w="779" w:type="dxa"/>
            <w:gridSpan w:val="5"/>
          </w:tcPr>
          <w:p w:rsidR="00252256" w:rsidRPr="00154278" w:rsidRDefault="00252256" w:rsidP="00252256">
            <w:pPr>
              <w:jc w:val="center"/>
              <w:rPr>
                <w:sz w:val="20"/>
                <w:szCs w:val="20"/>
              </w:rPr>
            </w:pPr>
          </w:p>
        </w:tc>
        <w:tc>
          <w:tcPr>
            <w:tcW w:w="900" w:type="dxa"/>
            <w:gridSpan w:val="6"/>
          </w:tcPr>
          <w:p w:rsidR="00252256" w:rsidRPr="00154278" w:rsidRDefault="00252256" w:rsidP="00252256">
            <w:pPr>
              <w:jc w:val="center"/>
              <w:rPr>
                <w:sz w:val="20"/>
                <w:szCs w:val="20"/>
              </w:rPr>
            </w:pPr>
          </w:p>
        </w:tc>
        <w:tc>
          <w:tcPr>
            <w:tcW w:w="962" w:type="dxa"/>
            <w:gridSpan w:val="10"/>
          </w:tcPr>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2896</w:t>
            </w:r>
          </w:p>
        </w:tc>
        <w:tc>
          <w:tcPr>
            <w:tcW w:w="709" w:type="dxa"/>
            <w:gridSpan w:val="9"/>
          </w:tcPr>
          <w:p w:rsidR="00252256" w:rsidRPr="00154278" w:rsidRDefault="00252256" w:rsidP="00252256">
            <w:pPr>
              <w:jc w:val="center"/>
              <w:rPr>
                <w:sz w:val="20"/>
                <w:szCs w:val="20"/>
              </w:rPr>
            </w:pPr>
          </w:p>
        </w:tc>
        <w:tc>
          <w:tcPr>
            <w:tcW w:w="900" w:type="dxa"/>
            <w:gridSpan w:val="11"/>
          </w:tcPr>
          <w:p w:rsidR="00252256" w:rsidRPr="00154278" w:rsidRDefault="00252256" w:rsidP="00252256">
            <w:pPr>
              <w:jc w:val="center"/>
              <w:rPr>
                <w:sz w:val="20"/>
                <w:szCs w:val="20"/>
              </w:rPr>
            </w:pPr>
          </w:p>
        </w:tc>
        <w:tc>
          <w:tcPr>
            <w:tcW w:w="720" w:type="dxa"/>
            <w:gridSpan w:val="7"/>
          </w:tcPr>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1672</w:t>
            </w:r>
          </w:p>
        </w:tc>
        <w:tc>
          <w:tcPr>
            <w:tcW w:w="720" w:type="dxa"/>
            <w:gridSpan w:val="9"/>
          </w:tcPr>
          <w:p w:rsidR="00252256" w:rsidRPr="00154278" w:rsidRDefault="00252256" w:rsidP="00252256">
            <w:pPr>
              <w:jc w:val="center"/>
              <w:rPr>
                <w:sz w:val="20"/>
                <w:szCs w:val="20"/>
              </w:rPr>
            </w:pPr>
          </w:p>
        </w:tc>
        <w:tc>
          <w:tcPr>
            <w:tcW w:w="1260" w:type="dxa"/>
            <w:gridSpan w:val="3"/>
          </w:tcPr>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в течение года</w:t>
            </w:r>
          </w:p>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ОМП</w:t>
            </w:r>
          </w:p>
        </w:tc>
      </w:tr>
      <w:tr w:rsidR="00252256" w:rsidRPr="00154278" w:rsidTr="00252256">
        <w:trPr>
          <w:gridAfter w:val="2"/>
          <w:wAfter w:w="128" w:type="dxa"/>
          <w:cantSplit/>
          <w:trHeight w:val="360"/>
        </w:trPr>
        <w:tc>
          <w:tcPr>
            <w:tcW w:w="2048" w:type="dxa"/>
            <w:vAlign w:val="center"/>
          </w:tcPr>
          <w:p w:rsidR="00252256" w:rsidRPr="00154278" w:rsidRDefault="00252256" w:rsidP="00252256">
            <w:pPr>
              <w:rPr>
                <w:sz w:val="20"/>
                <w:szCs w:val="20"/>
              </w:rPr>
            </w:pPr>
            <w:r w:rsidRPr="00154278">
              <w:rPr>
                <w:sz w:val="20"/>
                <w:szCs w:val="20"/>
              </w:rPr>
              <w:lastRenderedPageBreak/>
              <w:t>Улучшение материально-технической базы</w:t>
            </w:r>
          </w:p>
        </w:tc>
        <w:tc>
          <w:tcPr>
            <w:tcW w:w="5002" w:type="dxa"/>
            <w:gridSpan w:val="9"/>
          </w:tcPr>
          <w:p w:rsidR="00252256" w:rsidRPr="00154278" w:rsidRDefault="00252256" w:rsidP="00252256">
            <w:pPr>
              <w:rPr>
                <w:sz w:val="20"/>
                <w:szCs w:val="20"/>
              </w:rPr>
            </w:pPr>
            <w:r w:rsidRPr="00154278">
              <w:rPr>
                <w:sz w:val="20"/>
                <w:szCs w:val="20"/>
              </w:rPr>
              <w:t>Кап.ремонт зданий МКУ «Молодежный центр г. Куйбышева»</w:t>
            </w:r>
          </w:p>
        </w:tc>
        <w:tc>
          <w:tcPr>
            <w:tcW w:w="1000" w:type="dxa"/>
            <w:gridSpan w:val="7"/>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499</w:t>
            </w:r>
          </w:p>
        </w:tc>
        <w:tc>
          <w:tcPr>
            <w:tcW w:w="948" w:type="dxa"/>
            <w:gridSpan w:val="5"/>
          </w:tcPr>
          <w:p w:rsidR="00252256" w:rsidRPr="00154278" w:rsidRDefault="00252256" w:rsidP="00252256">
            <w:pPr>
              <w:jc w:val="center"/>
              <w:rPr>
                <w:sz w:val="20"/>
                <w:szCs w:val="20"/>
              </w:rPr>
            </w:pPr>
          </w:p>
        </w:tc>
        <w:tc>
          <w:tcPr>
            <w:tcW w:w="779" w:type="dxa"/>
            <w:gridSpan w:val="5"/>
          </w:tcPr>
          <w:p w:rsidR="00252256" w:rsidRPr="00154278" w:rsidRDefault="00252256" w:rsidP="00252256">
            <w:pPr>
              <w:jc w:val="center"/>
              <w:rPr>
                <w:sz w:val="20"/>
                <w:szCs w:val="20"/>
              </w:rPr>
            </w:pPr>
          </w:p>
        </w:tc>
        <w:tc>
          <w:tcPr>
            <w:tcW w:w="900" w:type="dxa"/>
            <w:gridSpan w:val="6"/>
          </w:tcPr>
          <w:p w:rsidR="00252256" w:rsidRPr="00154278" w:rsidRDefault="00252256" w:rsidP="00252256">
            <w:pPr>
              <w:jc w:val="center"/>
              <w:rPr>
                <w:sz w:val="20"/>
                <w:szCs w:val="20"/>
              </w:rPr>
            </w:pPr>
          </w:p>
        </w:tc>
        <w:tc>
          <w:tcPr>
            <w:tcW w:w="962" w:type="dxa"/>
            <w:gridSpan w:val="10"/>
          </w:tcPr>
          <w:p w:rsidR="00252256" w:rsidRPr="00154278" w:rsidRDefault="00252256" w:rsidP="00252256">
            <w:pPr>
              <w:jc w:val="center"/>
              <w:rPr>
                <w:sz w:val="20"/>
                <w:szCs w:val="20"/>
              </w:rPr>
            </w:pPr>
          </w:p>
        </w:tc>
        <w:tc>
          <w:tcPr>
            <w:tcW w:w="709" w:type="dxa"/>
            <w:gridSpan w:val="9"/>
          </w:tcPr>
          <w:p w:rsidR="00252256" w:rsidRPr="00154278" w:rsidRDefault="00252256" w:rsidP="00252256">
            <w:pPr>
              <w:jc w:val="center"/>
              <w:rPr>
                <w:sz w:val="20"/>
                <w:szCs w:val="20"/>
              </w:rPr>
            </w:pPr>
          </w:p>
        </w:tc>
        <w:tc>
          <w:tcPr>
            <w:tcW w:w="900" w:type="dxa"/>
            <w:gridSpan w:val="11"/>
          </w:tcPr>
          <w:p w:rsidR="00252256" w:rsidRPr="00154278" w:rsidRDefault="00252256" w:rsidP="00252256">
            <w:pPr>
              <w:jc w:val="center"/>
              <w:rPr>
                <w:sz w:val="20"/>
                <w:szCs w:val="20"/>
              </w:rPr>
            </w:pPr>
          </w:p>
        </w:tc>
        <w:tc>
          <w:tcPr>
            <w:tcW w:w="720" w:type="dxa"/>
            <w:gridSpan w:val="7"/>
          </w:tcPr>
          <w:p w:rsidR="00252256" w:rsidRPr="00154278" w:rsidRDefault="00252256" w:rsidP="00252256">
            <w:pPr>
              <w:jc w:val="center"/>
              <w:rPr>
                <w:sz w:val="20"/>
                <w:szCs w:val="20"/>
              </w:rPr>
            </w:pPr>
          </w:p>
        </w:tc>
        <w:tc>
          <w:tcPr>
            <w:tcW w:w="720" w:type="dxa"/>
            <w:gridSpan w:val="9"/>
          </w:tcPr>
          <w:p w:rsidR="00252256" w:rsidRPr="00154278" w:rsidRDefault="00252256" w:rsidP="00252256">
            <w:pPr>
              <w:jc w:val="center"/>
              <w:rPr>
                <w:sz w:val="20"/>
                <w:szCs w:val="20"/>
              </w:rPr>
            </w:pPr>
          </w:p>
        </w:tc>
        <w:tc>
          <w:tcPr>
            <w:tcW w:w="1260" w:type="dxa"/>
            <w:gridSpan w:val="3"/>
          </w:tcPr>
          <w:p w:rsidR="00252256" w:rsidRPr="00154278" w:rsidRDefault="00252256" w:rsidP="00252256">
            <w:pPr>
              <w:jc w:val="center"/>
              <w:rPr>
                <w:sz w:val="20"/>
                <w:szCs w:val="20"/>
              </w:rPr>
            </w:pPr>
            <w:r w:rsidRPr="00154278">
              <w:rPr>
                <w:sz w:val="20"/>
                <w:szCs w:val="20"/>
              </w:rPr>
              <w:t>При доп финансировании МКУ «МЦ г Куйбышева»</w:t>
            </w:r>
          </w:p>
        </w:tc>
      </w:tr>
      <w:tr w:rsidR="00252256" w:rsidRPr="00154278" w:rsidTr="00252256">
        <w:trPr>
          <w:gridAfter w:val="2"/>
          <w:wAfter w:w="128" w:type="dxa"/>
          <w:cantSplit/>
          <w:trHeight w:val="360"/>
        </w:trPr>
        <w:tc>
          <w:tcPr>
            <w:tcW w:w="15948" w:type="dxa"/>
            <w:gridSpan w:val="82"/>
          </w:tcPr>
          <w:p w:rsidR="00252256" w:rsidRPr="00154278" w:rsidRDefault="00252256" w:rsidP="00252256">
            <w:pPr>
              <w:jc w:val="center"/>
              <w:rPr>
                <w:b/>
                <w:sz w:val="20"/>
                <w:szCs w:val="20"/>
              </w:rPr>
            </w:pPr>
            <w:r w:rsidRPr="00154278">
              <w:rPr>
                <w:b/>
                <w:sz w:val="20"/>
                <w:szCs w:val="20"/>
              </w:rPr>
              <w:t>Отдел пособий и социальных выплат</w:t>
            </w:r>
          </w:p>
        </w:tc>
      </w:tr>
      <w:tr w:rsidR="00252256" w:rsidRPr="00154278" w:rsidTr="00252256">
        <w:trPr>
          <w:cantSplit/>
          <w:trHeight w:val="360"/>
        </w:trPr>
        <w:tc>
          <w:tcPr>
            <w:tcW w:w="2064" w:type="dxa"/>
            <w:gridSpan w:val="3"/>
          </w:tcPr>
          <w:p w:rsidR="00252256" w:rsidRPr="00154278" w:rsidRDefault="00252256" w:rsidP="00252256">
            <w:pPr>
              <w:jc w:val="center"/>
              <w:rPr>
                <w:sz w:val="20"/>
                <w:szCs w:val="20"/>
              </w:rPr>
            </w:pPr>
            <w:r w:rsidRPr="00154278">
              <w:rPr>
                <w:sz w:val="20"/>
                <w:szCs w:val="20"/>
              </w:rPr>
              <w:t>Обеспечение государственных гарантий, доступности социальных услуг населению Куйбышевского района</w:t>
            </w:r>
          </w:p>
        </w:tc>
        <w:tc>
          <w:tcPr>
            <w:tcW w:w="5018" w:type="dxa"/>
            <w:gridSpan w:val="8"/>
          </w:tcPr>
          <w:p w:rsidR="00252256" w:rsidRPr="00154278" w:rsidRDefault="00252256" w:rsidP="00252256">
            <w:pPr>
              <w:jc w:val="center"/>
              <w:rPr>
                <w:sz w:val="20"/>
                <w:szCs w:val="20"/>
              </w:rPr>
            </w:pPr>
            <w:r w:rsidRPr="00154278">
              <w:rPr>
                <w:sz w:val="20"/>
                <w:szCs w:val="20"/>
              </w:rPr>
              <w:t xml:space="preserve"> </w:t>
            </w:r>
          </w:p>
          <w:p w:rsidR="00252256" w:rsidRPr="00154278" w:rsidRDefault="00252256" w:rsidP="00252256">
            <w:pPr>
              <w:jc w:val="center"/>
              <w:rPr>
                <w:sz w:val="20"/>
                <w:szCs w:val="20"/>
              </w:rPr>
            </w:pPr>
            <w:r w:rsidRPr="00154278">
              <w:rPr>
                <w:sz w:val="20"/>
                <w:szCs w:val="20"/>
              </w:rPr>
              <w:t>Оказание государственной адресной социальной поддержки населению Куйбышевского района</w:t>
            </w:r>
          </w:p>
        </w:tc>
        <w:tc>
          <w:tcPr>
            <w:tcW w:w="398" w:type="dxa"/>
          </w:tcPr>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w:t>
            </w:r>
          </w:p>
        </w:tc>
        <w:tc>
          <w:tcPr>
            <w:tcW w:w="1080" w:type="dxa"/>
            <w:gridSpan w:val="7"/>
          </w:tcPr>
          <w:p w:rsidR="00252256" w:rsidRPr="00154278" w:rsidRDefault="00252256" w:rsidP="00252256">
            <w:pPr>
              <w:rPr>
                <w:sz w:val="20"/>
                <w:szCs w:val="20"/>
              </w:rPr>
            </w:pPr>
          </w:p>
          <w:p w:rsidR="00252256" w:rsidRPr="00154278" w:rsidRDefault="00252256" w:rsidP="00252256">
            <w:pPr>
              <w:rPr>
                <w:sz w:val="20"/>
                <w:szCs w:val="20"/>
              </w:rPr>
            </w:pPr>
          </w:p>
          <w:p w:rsidR="00252256" w:rsidRPr="00154278" w:rsidRDefault="00252256" w:rsidP="00252256">
            <w:pPr>
              <w:rPr>
                <w:sz w:val="20"/>
                <w:szCs w:val="20"/>
              </w:rPr>
            </w:pPr>
            <w:r w:rsidRPr="00154278">
              <w:rPr>
                <w:sz w:val="20"/>
                <w:szCs w:val="20"/>
              </w:rPr>
              <w:t>270960</w:t>
            </w:r>
          </w:p>
        </w:tc>
        <w:tc>
          <w:tcPr>
            <w:tcW w:w="900" w:type="dxa"/>
            <w:gridSpan w:val="6"/>
          </w:tcPr>
          <w:p w:rsidR="00252256" w:rsidRPr="00154278" w:rsidRDefault="00252256" w:rsidP="00252256">
            <w:pPr>
              <w:rPr>
                <w:sz w:val="20"/>
                <w:szCs w:val="20"/>
              </w:rPr>
            </w:pPr>
          </w:p>
          <w:p w:rsidR="00252256" w:rsidRPr="00154278" w:rsidRDefault="00252256" w:rsidP="00252256">
            <w:pPr>
              <w:rPr>
                <w:sz w:val="20"/>
                <w:szCs w:val="20"/>
              </w:rPr>
            </w:pPr>
          </w:p>
          <w:p w:rsidR="00252256" w:rsidRPr="00154278" w:rsidRDefault="00252256" w:rsidP="00252256">
            <w:pPr>
              <w:rPr>
                <w:sz w:val="20"/>
                <w:szCs w:val="20"/>
              </w:rPr>
            </w:pPr>
            <w:r w:rsidRPr="00154278">
              <w:rPr>
                <w:sz w:val="20"/>
                <w:szCs w:val="20"/>
              </w:rPr>
              <w:t>46559</w:t>
            </w:r>
          </w:p>
        </w:tc>
        <w:tc>
          <w:tcPr>
            <w:tcW w:w="720" w:type="dxa"/>
            <w:gridSpan w:val="7"/>
          </w:tcPr>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w:t>
            </w:r>
          </w:p>
        </w:tc>
        <w:tc>
          <w:tcPr>
            <w:tcW w:w="1080" w:type="dxa"/>
            <w:gridSpan w:val="7"/>
          </w:tcPr>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rPr>
                <w:sz w:val="20"/>
                <w:szCs w:val="20"/>
              </w:rPr>
            </w:pPr>
            <w:r w:rsidRPr="00154278">
              <w:rPr>
                <w:sz w:val="20"/>
                <w:szCs w:val="20"/>
              </w:rPr>
              <w:t>282457</w:t>
            </w:r>
          </w:p>
        </w:tc>
        <w:tc>
          <w:tcPr>
            <w:tcW w:w="976" w:type="dxa"/>
            <w:gridSpan w:val="11"/>
          </w:tcPr>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49378</w:t>
            </w:r>
          </w:p>
        </w:tc>
        <w:tc>
          <w:tcPr>
            <w:tcW w:w="236" w:type="dxa"/>
            <w:gridSpan w:val="4"/>
          </w:tcPr>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w:t>
            </w:r>
          </w:p>
        </w:tc>
        <w:tc>
          <w:tcPr>
            <w:tcW w:w="1080" w:type="dxa"/>
            <w:gridSpan w:val="11"/>
          </w:tcPr>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293998</w:t>
            </w:r>
          </w:p>
        </w:tc>
        <w:tc>
          <w:tcPr>
            <w:tcW w:w="989" w:type="dxa"/>
            <w:gridSpan w:val="13"/>
          </w:tcPr>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51540</w:t>
            </w:r>
          </w:p>
        </w:tc>
        <w:tc>
          <w:tcPr>
            <w:tcW w:w="1535" w:type="dxa"/>
            <w:gridSpan w:val="6"/>
          </w:tcPr>
          <w:p w:rsidR="00252256" w:rsidRPr="00154278" w:rsidRDefault="00252256" w:rsidP="00252256">
            <w:pPr>
              <w:jc w:val="center"/>
              <w:rPr>
                <w:sz w:val="20"/>
                <w:szCs w:val="20"/>
              </w:rPr>
            </w:pPr>
            <w:r w:rsidRPr="00154278">
              <w:rPr>
                <w:sz w:val="20"/>
                <w:szCs w:val="20"/>
              </w:rPr>
              <w:t xml:space="preserve"> </w:t>
            </w:r>
          </w:p>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ОП и СВ</w:t>
            </w:r>
          </w:p>
        </w:tc>
      </w:tr>
      <w:tr w:rsidR="00252256" w:rsidRPr="00154278" w:rsidTr="00252256">
        <w:trPr>
          <w:gridAfter w:val="1"/>
          <w:wAfter w:w="124" w:type="dxa"/>
          <w:cantSplit/>
          <w:trHeight w:val="360"/>
        </w:trPr>
        <w:tc>
          <w:tcPr>
            <w:tcW w:w="15952" w:type="dxa"/>
            <w:gridSpan w:val="83"/>
          </w:tcPr>
          <w:p w:rsidR="00252256" w:rsidRPr="00154278" w:rsidRDefault="00252256" w:rsidP="00252256">
            <w:pPr>
              <w:jc w:val="center"/>
              <w:rPr>
                <w:b/>
                <w:sz w:val="20"/>
                <w:szCs w:val="20"/>
              </w:rPr>
            </w:pPr>
            <w:r w:rsidRPr="00154278">
              <w:rPr>
                <w:b/>
                <w:sz w:val="20"/>
                <w:szCs w:val="20"/>
              </w:rPr>
              <w:t>Отдел организации социального обслуживания населения</w:t>
            </w:r>
          </w:p>
        </w:tc>
      </w:tr>
      <w:tr w:rsidR="00252256" w:rsidRPr="00154278" w:rsidTr="00252256">
        <w:trPr>
          <w:gridAfter w:val="1"/>
          <w:wAfter w:w="124" w:type="dxa"/>
          <w:cantSplit/>
          <w:trHeight w:val="360"/>
        </w:trPr>
        <w:tc>
          <w:tcPr>
            <w:tcW w:w="2064" w:type="dxa"/>
            <w:gridSpan w:val="3"/>
            <w:vMerge w:val="restart"/>
          </w:tcPr>
          <w:p w:rsidR="00252256" w:rsidRPr="00154278" w:rsidRDefault="00252256" w:rsidP="00252256">
            <w:pPr>
              <w:jc w:val="center"/>
              <w:rPr>
                <w:sz w:val="20"/>
                <w:szCs w:val="20"/>
              </w:rPr>
            </w:pPr>
            <w:r w:rsidRPr="00154278">
              <w:rPr>
                <w:sz w:val="20"/>
                <w:szCs w:val="20"/>
              </w:rPr>
              <w:lastRenderedPageBreak/>
              <w:t>Обеспечение государственных гарантий, доступности социальных услуг населению Куйбышевского района</w:t>
            </w:r>
          </w:p>
        </w:tc>
        <w:tc>
          <w:tcPr>
            <w:tcW w:w="5018" w:type="dxa"/>
            <w:gridSpan w:val="8"/>
          </w:tcPr>
          <w:p w:rsidR="00252256" w:rsidRPr="00154278" w:rsidRDefault="00252256" w:rsidP="00252256">
            <w:pPr>
              <w:rPr>
                <w:sz w:val="20"/>
                <w:szCs w:val="20"/>
              </w:rPr>
            </w:pPr>
            <w:r w:rsidRPr="00154278">
              <w:rPr>
                <w:sz w:val="20"/>
                <w:szCs w:val="20"/>
              </w:rPr>
              <w:t>Обеспечение выполнения плана мероприятий отдела организации социального обслуживания населения администрации Куйбышевского района (оказание социальной поддержки семьям с детьми, ветеранам ВОВ, гражданам старшего поколения и других граждан, оказавшихся в трудной ситуации в виде материальной помощи.</w:t>
            </w:r>
          </w:p>
        </w:tc>
        <w:tc>
          <w:tcPr>
            <w:tcW w:w="1000" w:type="dxa"/>
            <w:gridSpan w:val="7"/>
          </w:tcPr>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2000</w:t>
            </w:r>
          </w:p>
        </w:tc>
        <w:tc>
          <w:tcPr>
            <w:tcW w:w="948" w:type="dxa"/>
            <w:gridSpan w:val="5"/>
          </w:tcPr>
          <w:p w:rsidR="00252256" w:rsidRPr="00154278" w:rsidRDefault="00252256" w:rsidP="00252256">
            <w:pPr>
              <w:jc w:val="center"/>
              <w:rPr>
                <w:sz w:val="20"/>
                <w:szCs w:val="20"/>
              </w:rPr>
            </w:pPr>
          </w:p>
        </w:tc>
        <w:tc>
          <w:tcPr>
            <w:tcW w:w="779" w:type="dxa"/>
            <w:gridSpan w:val="5"/>
          </w:tcPr>
          <w:p w:rsidR="00252256" w:rsidRPr="00154278" w:rsidRDefault="00252256" w:rsidP="00252256">
            <w:pPr>
              <w:jc w:val="center"/>
              <w:rPr>
                <w:sz w:val="20"/>
                <w:szCs w:val="20"/>
              </w:rPr>
            </w:pPr>
          </w:p>
        </w:tc>
        <w:tc>
          <w:tcPr>
            <w:tcW w:w="900" w:type="dxa"/>
            <w:gridSpan w:val="6"/>
          </w:tcPr>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2000</w:t>
            </w:r>
          </w:p>
        </w:tc>
        <w:tc>
          <w:tcPr>
            <w:tcW w:w="962" w:type="dxa"/>
            <w:gridSpan w:val="10"/>
          </w:tcPr>
          <w:p w:rsidR="00252256" w:rsidRPr="00154278" w:rsidRDefault="00252256" w:rsidP="00252256">
            <w:pPr>
              <w:jc w:val="center"/>
              <w:rPr>
                <w:sz w:val="20"/>
                <w:szCs w:val="20"/>
              </w:rPr>
            </w:pPr>
          </w:p>
        </w:tc>
        <w:tc>
          <w:tcPr>
            <w:tcW w:w="565" w:type="dxa"/>
            <w:gridSpan w:val="6"/>
          </w:tcPr>
          <w:p w:rsidR="00252256" w:rsidRPr="00154278" w:rsidRDefault="00252256" w:rsidP="00252256">
            <w:pPr>
              <w:jc w:val="center"/>
              <w:rPr>
                <w:sz w:val="20"/>
                <w:szCs w:val="20"/>
              </w:rPr>
            </w:pPr>
          </w:p>
        </w:tc>
        <w:tc>
          <w:tcPr>
            <w:tcW w:w="832" w:type="dxa"/>
            <w:gridSpan w:val="11"/>
          </w:tcPr>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2000</w:t>
            </w:r>
          </w:p>
        </w:tc>
        <w:tc>
          <w:tcPr>
            <w:tcW w:w="720" w:type="dxa"/>
            <w:gridSpan w:val="8"/>
          </w:tcPr>
          <w:p w:rsidR="00252256" w:rsidRPr="00154278" w:rsidRDefault="00252256" w:rsidP="00252256">
            <w:pPr>
              <w:jc w:val="center"/>
              <w:rPr>
                <w:sz w:val="20"/>
                <w:szCs w:val="20"/>
              </w:rPr>
            </w:pPr>
          </w:p>
        </w:tc>
        <w:tc>
          <w:tcPr>
            <w:tcW w:w="629" w:type="dxa"/>
            <w:gridSpan w:val="7"/>
          </w:tcPr>
          <w:p w:rsidR="00252256" w:rsidRPr="00154278" w:rsidRDefault="00252256" w:rsidP="00252256">
            <w:pPr>
              <w:jc w:val="center"/>
              <w:rPr>
                <w:sz w:val="20"/>
                <w:szCs w:val="20"/>
              </w:rPr>
            </w:pPr>
          </w:p>
        </w:tc>
        <w:tc>
          <w:tcPr>
            <w:tcW w:w="1535" w:type="dxa"/>
            <w:gridSpan w:val="7"/>
          </w:tcPr>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ООСОН, МБУ КЦСОН</w:t>
            </w:r>
          </w:p>
        </w:tc>
      </w:tr>
      <w:tr w:rsidR="00252256" w:rsidRPr="00154278" w:rsidTr="00252256">
        <w:trPr>
          <w:gridAfter w:val="1"/>
          <w:wAfter w:w="124" w:type="dxa"/>
          <w:cantSplit/>
          <w:trHeight w:val="360"/>
        </w:trPr>
        <w:tc>
          <w:tcPr>
            <w:tcW w:w="2064" w:type="dxa"/>
            <w:gridSpan w:val="3"/>
            <w:vMerge/>
          </w:tcPr>
          <w:p w:rsidR="00252256" w:rsidRPr="00154278" w:rsidRDefault="00252256" w:rsidP="00252256">
            <w:pPr>
              <w:jc w:val="center"/>
              <w:rPr>
                <w:sz w:val="20"/>
                <w:szCs w:val="20"/>
              </w:rPr>
            </w:pPr>
          </w:p>
        </w:tc>
        <w:tc>
          <w:tcPr>
            <w:tcW w:w="5018" w:type="dxa"/>
            <w:gridSpan w:val="8"/>
          </w:tcPr>
          <w:p w:rsidR="00252256" w:rsidRPr="00154278" w:rsidRDefault="00252256" w:rsidP="00252256">
            <w:pPr>
              <w:jc w:val="center"/>
              <w:rPr>
                <w:sz w:val="20"/>
                <w:szCs w:val="20"/>
              </w:rPr>
            </w:pPr>
            <w:r w:rsidRPr="00154278">
              <w:rPr>
                <w:sz w:val="20"/>
                <w:szCs w:val="20"/>
              </w:rPr>
              <w:t xml:space="preserve">Реализация </w:t>
            </w:r>
            <w:r w:rsidRPr="00154278">
              <w:rPr>
                <w:b/>
                <w:sz w:val="20"/>
                <w:szCs w:val="20"/>
              </w:rPr>
              <w:t>мероприятий ОЦП «Семья и дети на 2012-2015годы»</w:t>
            </w:r>
          </w:p>
        </w:tc>
        <w:tc>
          <w:tcPr>
            <w:tcW w:w="1000" w:type="dxa"/>
            <w:gridSpan w:val="7"/>
          </w:tcPr>
          <w:p w:rsidR="00252256" w:rsidRPr="00154278" w:rsidRDefault="00252256" w:rsidP="00252256">
            <w:pPr>
              <w:jc w:val="center"/>
              <w:rPr>
                <w:sz w:val="20"/>
                <w:szCs w:val="20"/>
              </w:rPr>
            </w:pPr>
          </w:p>
        </w:tc>
        <w:tc>
          <w:tcPr>
            <w:tcW w:w="948" w:type="dxa"/>
            <w:gridSpan w:val="5"/>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1360,6</w:t>
            </w:r>
          </w:p>
        </w:tc>
        <w:tc>
          <w:tcPr>
            <w:tcW w:w="779" w:type="dxa"/>
            <w:gridSpan w:val="5"/>
          </w:tcPr>
          <w:p w:rsidR="00252256" w:rsidRPr="00154278" w:rsidRDefault="00252256" w:rsidP="00252256">
            <w:pPr>
              <w:jc w:val="center"/>
              <w:rPr>
                <w:sz w:val="20"/>
                <w:szCs w:val="20"/>
              </w:rPr>
            </w:pPr>
          </w:p>
        </w:tc>
        <w:tc>
          <w:tcPr>
            <w:tcW w:w="900" w:type="dxa"/>
            <w:gridSpan w:val="6"/>
          </w:tcPr>
          <w:p w:rsidR="00252256" w:rsidRPr="00154278" w:rsidRDefault="00252256" w:rsidP="00252256">
            <w:pPr>
              <w:jc w:val="center"/>
              <w:rPr>
                <w:sz w:val="20"/>
                <w:szCs w:val="20"/>
              </w:rPr>
            </w:pPr>
          </w:p>
        </w:tc>
        <w:tc>
          <w:tcPr>
            <w:tcW w:w="962" w:type="dxa"/>
            <w:gridSpan w:val="10"/>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1361</w:t>
            </w:r>
          </w:p>
        </w:tc>
        <w:tc>
          <w:tcPr>
            <w:tcW w:w="565" w:type="dxa"/>
            <w:gridSpan w:val="6"/>
          </w:tcPr>
          <w:p w:rsidR="00252256" w:rsidRPr="00154278" w:rsidRDefault="00252256" w:rsidP="00252256">
            <w:pPr>
              <w:jc w:val="center"/>
              <w:rPr>
                <w:sz w:val="20"/>
                <w:szCs w:val="20"/>
              </w:rPr>
            </w:pPr>
          </w:p>
        </w:tc>
        <w:tc>
          <w:tcPr>
            <w:tcW w:w="832" w:type="dxa"/>
            <w:gridSpan w:val="11"/>
          </w:tcPr>
          <w:p w:rsidR="00252256" w:rsidRPr="00154278" w:rsidRDefault="00252256" w:rsidP="00252256">
            <w:pPr>
              <w:jc w:val="center"/>
              <w:rPr>
                <w:sz w:val="20"/>
                <w:szCs w:val="20"/>
              </w:rPr>
            </w:pPr>
          </w:p>
        </w:tc>
        <w:tc>
          <w:tcPr>
            <w:tcW w:w="720" w:type="dxa"/>
            <w:gridSpan w:val="8"/>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1361</w:t>
            </w:r>
          </w:p>
        </w:tc>
        <w:tc>
          <w:tcPr>
            <w:tcW w:w="629" w:type="dxa"/>
            <w:gridSpan w:val="7"/>
          </w:tcPr>
          <w:p w:rsidR="00252256" w:rsidRPr="00154278" w:rsidRDefault="00252256" w:rsidP="00252256">
            <w:pPr>
              <w:jc w:val="center"/>
              <w:rPr>
                <w:sz w:val="20"/>
                <w:szCs w:val="20"/>
              </w:rPr>
            </w:pPr>
          </w:p>
        </w:tc>
        <w:tc>
          <w:tcPr>
            <w:tcW w:w="1535" w:type="dxa"/>
            <w:gridSpan w:val="7"/>
          </w:tcPr>
          <w:p w:rsidR="00252256" w:rsidRPr="00154278" w:rsidRDefault="00252256" w:rsidP="00252256">
            <w:pPr>
              <w:jc w:val="center"/>
              <w:rPr>
                <w:sz w:val="20"/>
                <w:szCs w:val="20"/>
              </w:rPr>
            </w:pPr>
            <w:r w:rsidRPr="00154278">
              <w:rPr>
                <w:sz w:val="20"/>
                <w:szCs w:val="20"/>
              </w:rPr>
              <w:t>МБУ КЦСОН</w:t>
            </w:r>
          </w:p>
        </w:tc>
      </w:tr>
      <w:tr w:rsidR="00252256" w:rsidRPr="00154278" w:rsidTr="00252256">
        <w:trPr>
          <w:gridAfter w:val="1"/>
          <w:wAfter w:w="124" w:type="dxa"/>
          <w:cantSplit/>
          <w:trHeight w:val="360"/>
        </w:trPr>
        <w:tc>
          <w:tcPr>
            <w:tcW w:w="2064" w:type="dxa"/>
            <w:gridSpan w:val="3"/>
            <w:vMerge/>
          </w:tcPr>
          <w:p w:rsidR="00252256" w:rsidRPr="00154278" w:rsidRDefault="00252256" w:rsidP="00252256">
            <w:pPr>
              <w:jc w:val="center"/>
              <w:rPr>
                <w:sz w:val="20"/>
                <w:szCs w:val="20"/>
              </w:rPr>
            </w:pPr>
          </w:p>
        </w:tc>
        <w:tc>
          <w:tcPr>
            <w:tcW w:w="5018" w:type="dxa"/>
            <w:gridSpan w:val="8"/>
          </w:tcPr>
          <w:p w:rsidR="00252256" w:rsidRPr="00154278" w:rsidRDefault="00252256" w:rsidP="00252256">
            <w:pPr>
              <w:jc w:val="center"/>
              <w:rPr>
                <w:sz w:val="20"/>
                <w:szCs w:val="20"/>
              </w:rPr>
            </w:pPr>
            <w:r w:rsidRPr="00154278">
              <w:rPr>
                <w:sz w:val="20"/>
                <w:szCs w:val="20"/>
              </w:rPr>
              <w:t xml:space="preserve">Реализация мероприятий </w:t>
            </w:r>
            <w:r w:rsidRPr="00154278">
              <w:rPr>
                <w:b/>
                <w:sz w:val="20"/>
                <w:szCs w:val="20"/>
              </w:rPr>
              <w:t>ОЦП «Повышение качества жизни граждан пожилого возраста В Новосибирской области на 2012-2016годы</w:t>
            </w:r>
            <w:r w:rsidRPr="00154278">
              <w:rPr>
                <w:sz w:val="20"/>
                <w:szCs w:val="20"/>
              </w:rPr>
              <w:t>»</w:t>
            </w:r>
          </w:p>
        </w:tc>
        <w:tc>
          <w:tcPr>
            <w:tcW w:w="1000" w:type="dxa"/>
            <w:gridSpan w:val="7"/>
          </w:tcPr>
          <w:p w:rsidR="00252256" w:rsidRPr="00154278" w:rsidRDefault="00252256" w:rsidP="00252256">
            <w:pPr>
              <w:jc w:val="center"/>
              <w:rPr>
                <w:sz w:val="20"/>
                <w:szCs w:val="20"/>
              </w:rPr>
            </w:pPr>
          </w:p>
        </w:tc>
        <w:tc>
          <w:tcPr>
            <w:tcW w:w="948" w:type="dxa"/>
            <w:gridSpan w:val="5"/>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15</w:t>
            </w:r>
          </w:p>
        </w:tc>
        <w:tc>
          <w:tcPr>
            <w:tcW w:w="779" w:type="dxa"/>
            <w:gridSpan w:val="5"/>
          </w:tcPr>
          <w:p w:rsidR="00252256" w:rsidRPr="00154278" w:rsidRDefault="00252256" w:rsidP="00252256">
            <w:pPr>
              <w:jc w:val="center"/>
              <w:rPr>
                <w:sz w:val="20"/>
                <w:szCs w:val="20"/>
              </w:rPr>
            </w:pPr>
          </w:p>
        </w:tc>
        <w:tc>
          <w:tcPr>
            <w:tcW w:w="900" w:type="dxa"/>
            <w:gridSpan w:val="6"/>
          </w:tcPr>
          <w:p w:rsidR="00252256" w:rsidRPr="00154278" w:rsidRDefault="00252256" w:rsidP="00252256">
            <w:pPr>
              <w:jc w:val="center"/>
              <w:rPr>
                <w:sz w:val="20"/>
                <w:szCs w:val="20"/>
              </w:rPr>
            </w:pPr>
          </w:p>
        </w:tc>
        <w:tc>
          <w:tcPr>
            <w:tcW w:w="962" w:type="dxa"/>
            <w:gridSpan w:val="10"/>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15</w:t>
            </w:r>
          </w:p>
        </w:tc>
        <w:tc>
          <w:tcPr>
            <w:tcW w:w="565" w:type="dxa"/>
            <w:gridSpan w:val="6"/>
          </w:tcPr>
          <w:p w:rsidR="00252256" w:rsidRPr="00154278" w:rsidRDefault="00252256" w:rsidP="00252256">
            <w:pPr>
              <w:jc w:val="center"/>
              <w:rPr>
                <w:sz w:val="20"/>
                <w:szCs w:val="20"/>
              </w:rPr>
            </w:pPr>
          </w:p>
        </w:tc>
        <w:tc>
          <w:tcPr>
            <w:tcW w:w="832" w:type="dxa"/>
            <w:gridSpan w:val="11"/>
          </w:tcPr>
          <w:p w:rsidR="00252256" w:rsidRPr="00154278" w:rsidRDefault="00252256" w:rsidP="00252256">
            <w:pPr>
              <w:jc w:val="center"/>
              <w:rPr>
                <w:sz w:val="20"/>
                <w:szCs w:val="20"/>
              </w:rPr>
            </w:pPr>
          </w:p>
        </w:tc>
        <w:tc>
          <w:tcPr>
            <w:tcW w:w="720" w:type="dxa"/>
            <w:gridSpan w:val="8"/>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15</w:t>
            </w:r>
          </w:p>
        </w:tc>
        <w:tc>
          <w:tcPr>
            <w:tcW w:w="629" w:type="dxa"/>
            <w:gridSpan w:val="7"/>
          </w:tcPr>
          <w:p w:rsidR="00252256" w:rsidRPr="00154278" w:rsidRDefault="00252256" w:rsidP="00252256">
            <w:pPr>
              <w:jc w:val="center"/>
              <w:rPr>
                <w:sz w:val="20"/>
                <w:szCs w:val="20"/>
              </w:rPr>
            </w:pPr>
            <w:r w:rsidRPr="00154278">
              <w:rPr>
                <w:sz w:val="20"/>
                <w:szCs w:val="20"/>
              </w:rPr>
              <w:t>,</w:t>
            </w:r>
          </w:p>
        </w:tc>
        <w:tc>
          <w:tcPr>
            <w:tcW w:w="1535" w:type="dxa"/>
            <w:gridSpan w:val="7"/>
            <w:vMerge w:val="restart"/>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ООСОН, МБУ КЦСОН</w:t>
            </w: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ООСОН,</w:t>
            </w:r>
          </w:p>
        </w:tc>
      </w:tr>
      <w:tr w:rsidR="00252256" w:rsidRPr="00154278" w:rsidTr="00252256">
        <w:trPr>
          <w:gridAfter w:val="1"/>
          <w:wAfter w:w="124" w:type="dxa"/>
          <w:cantSplit/>
          <w:trHeight w:val="855"/>
        </w:trPr>
        <w:tc>
          <w:tcPr>
            <w:tcW w:w="2064" w:type="dxa"/>
            <w:gridSpan w:val="3"/>
            <w:vMerge/>
          </w:tcPr>
          <w:p w:rsidR="00252256" w:rsidRPr="00154278" w:rsidRDefault="00252256" w:rsidP="00252256">
            <w:pPr>
              <w:jc w:val="center"/>
              <w:rPr>
                <w:sz w:val="20"/>
                <w:szCs w:val="20"/>
              </w:rPr>
            </w:pPr>
          </w:p>
        </w:tc>
        <w:tc>
          <w:tcPr>
            <w:tcW w:w="5018" w:type="dxa"/>
            <w:gridSpan w:val="8"/>
          </w:tcPr>
          <w:p w:rsidR="00252256" w:rsidRPr="00154278" w:rsidRDefault="00252256" w:rsidP="00252256">
            <w:pPr>
              <w:rPr>
                <w:b/>
                <w:sz w:val="20"/>
                <w:szCs w:val="20"/>
              </w:rPr>
            </w:pPr>
            <w:r w:rsidRPr="00154278">
              <w:rPr>
                <w:sz w:val="20"/>
                <w:szCs w:val="20"/>
              </w:rPr>
              <w:t>Реализация мероприятий</w:t>
            </w:r>
            <w:r w:rsidRPr="00154278">
              <w:rPr>
                <w:b/>
                <w:sz w:val="20"/>
                <w:szCs w:val="20"/>
              </w:rPr>
              <w:t xml:space="preserve"> ОЦП «Доступная среда для инвалидов в Новосибирской области на 2012-2015 годы»</w:t>
            </w:r>
          </w:p>
        </w:tc>
        <w:tc>
          <w:tcPr>
            <w:tcW w:w="1000" w:type="dxa"/>
            <w:gridSpan w:val="7"/>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82,1</w:t>
            </w:r>
          </w:p>
        </w:tc>
        <w:tc>
          <w:tcPr>
            <w:tcW w:w="948" w:type="dxa"/>
            <w:gridSpan w:val="5"/>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1078,6</w:t>
            </w:r>
          </w:p>
        </w:tc>
        <w:tc>
          <w:tcPr>
            <w:tcW w:w="779" w:type="dxa"/>
            <w:gridSpan w:val="5"/>
          </w:tcPr>
          <w:p w:rsidR="00252256" w:rsidRPr="00154278" w:rsidRDefault="00252256" w:rsidP="00252256">
            <w:pPr>
              <w:jc w:val="center"/>
              <w:rPr>
                <w:sz w:val="20"/>
                <w:szCs w:val="20"/>
              </w:rPr>
            </w:pPr>
          </w:p>
        </w:tc>
        <w:tc>
          <w:tcPr>
            <w:tcW w:w="900" w:type="dxa"/>
            <w:gridSpan w:val="6"/>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67,3</w:t>
            </w:r>
          </w:p>
        </w:tc>
        <w:tc>
          <w:tcPr>
            <w:tcW w:w="962" w:type="dxa"/>
            <w:gridSpan w:val="10"/>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884,0</w:t>
            </w:r>
          </w:p>
        </w:tc>
        <w:tc>
          <w:tcPr>
            <w:tcW w:w="565" w:type="dxa"/>
            <w:gridSpan w:val="6"/>
          </w:tcPr>
          <w:p w:rsidR="00252256" w:rsidRPr="00154278" w:rsidRDefault="00252256" w:rsidP="00252256">
            <w:pPr>
              <w:jc w:val="center"/>
              <w:rPr>
                <w:sz w:val="20"/>
                <w:szCs w:val="20"/>
              </w:rPr>
            </w:pPr>
          </w:p>
        </w:tc>
        <w:tc>
          <w:tcPr>
            <w:tcW w:w="832" w:type="dxa"/>
            <w:gridSpan w:val="11"/>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0</w:t>
            </w:r>
          </w:p>
        </w:tc>
        <w:tc>
          <w:tcPr>
            <w:tcW w:w="720" w:type="dxa"/>
            <w:gridSpan w:val="8"/>
          </w:tcPr>
          <w:p w:rsidR="00252256" w:rsidRPr="00154278" w:rsidRDefault="00252256" w:rsidP="00252256">
            <w:pPr>
              <w:jc w:val="center"/>
              <w:rPr>
                <w:b/>
                <w:sz w:val="20"/>
                <w:szCs w:val="20"/>
              </w:rPr>
            </w:pPr>
          </w:p>
          <w:p w:rsidR="00252256" w:rsidRPr="00154278" w:rsidRDefault="00252256" w:rsidP="00252256">
            <w:pPr>
              <w:jc w:val="center"/>
              <w:rPr>
                <w:b/>
                <w:sz w:val="20"/>
                <w:szCs w:val="20"/>
              </w:rPr>
            </w:pPr>
            <w:r w:rsidRPr="00154278">
              <w:rPr>
                <w:b/>
                <w:sz w:val="20"/>
                <w:szCs w:val="20"/>
              </w:rPr>
              <w:t>0</w:t>
            </w:r>
          </w:p>
        </w:tc>
        <w:tc>
          <w:tcPr>
            <w:tcW w:w="629" w:type="dxa"/>
            <w:gridSpan w:val="7"/>
          </w:tcPr>
          <w:p w:rsidR="00252256" w:rsidRPr="00154278" w:rsidRDefault="00252256" w:rsidP="00252256">
            <w:pPr>
              <w:jc w:val="center"/>
              <w:rPr>
                <w:b/>
                <w:sz w:val="20"/>
                <w:szCs w:val="20"/>
              </w:rPr>
            </w:pPr>
          </w:p>
        </w:tc>
        <w:tc>
          <w:tcPr>
            <w:tcW w:w="1535" w:type="dxa"/>
            <w:gridSpan w:val="7"/>
            <w:vMerge/>
          </w:tcPr>
          <w:p w:rsidR="00252256" w:rsidRPr="00154278" w:rsidRDefault="00252256" w:rsidP="00252256">
            <w:pPr>
              <w:jc w:val="center"/>
              <w:rPr>
                <w:b/>
                <w:sz w:val="20"/>
                <w:szCs w:val="20"/>
              </w:rPr>
            </w:pPr>
          </w:p>
        </w:tc>
      </w:tr>
      <w:tr w:rsidR="00252256" w:rsidRPr="00154278" w:rsidTr="00252256">
        <w:trPr>
          <w:gridAfter w:val="1"/>
          <w:wAfter w:w="124" w:type="dxa"/>
          <w:cantSplit/>
          <w:trHeight w:val="510"/>
        </w:trPr>
        <w:tc>
          <w:tcPr>
            <w:tcW w:w="2064" w:type="dxa"/>
            <w:gridSpan w:val="3"/>
          </w:tcPr>
          <w:p w:rsidR="00252256" w:rsidRPr="00154278" w:rsidRDefault="00252256" w:rsidP="00252256">
            <w:pPr>
              <w:jc w:val="center"/>
              <w:rPr>
                <w:sz w:val="20"/>
                <w:szCs w:val="20"/>
              </w:rPr>
            </w:pPr>
            <w:r w:rsidRPr="00154278">
              <w:rPr>
                <w:sz w:val="20"/>
                <w:szCs w:val="20"/>
              </w:rPr>
              <w:t>Укрепление института семьи, поддержание престижа материнства и отцовства, развитие и сохранение семейных ценностей</w:t>
            </w:r>
          </w:p>
        </w:tc>
        <w:tc>
          <w:tcPr>
            <w:tcW w:w="5018" w:type="dxa"/>
            <w:gridSpan w:val="8"/>
          </w:tcPr>
          <w:p w:rsidR="00252256" w:rsidRPr="00154278" w:rsidRDefault="00252256" w:rsidP="00252256">
            <w:pPr>
              <w:jc w:val="both"/>
              <w:rPr>
                <w:sz w:val="20"/>
                <w:szCs w:val="20"/>
              </w:rPr>
            </w:pPr>
            <w:r w:rsidRPr="00154278">
              <w:rPr>
                <w:sz w:val="20"/>
                <w:szCs w:val="20"/>
              </w:rPr>
              <w:t>Разработка и реализация проектов и программ, направленных на укрепление института семьи</w:t>
            </w:r>
          </w:p>
          <w:p w:rsidR="00252256" w:rsidRPr="00154278" w:rsidRDefault="00252256" w:rsidP="00252256">
            <w:pPr>
              <w:rPr>
                <w:b/>
                <w:sz w:val="20"/>
                <w:szCs w:val="20"/>
              </w:rPr>
            </w:pPr>
          </w:p>
        </w:tc>
        <w:tc>
          <w:tcPr>
            <w:tcW w:w="1000" w:type="dxa"/>
            <w:gridSpan w:val="7"/>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200,0</w:t>
            </w:r>
          </w:p>
        </w:tc>
        <w:tc>
          <w:tcPr>
            <w:tcW w:w="948" w:type="dxa"/>
            <w:gridSpan w:val="5"/>
          </w:tcPr>
          <w:p w:rsidR="00252256" w:rsidRPr="00154278" w:rsidRDefault="00252256" w:rsidP="00252256">
            <w:pPr>
              <w:jc w:val="center"/>
              <w:rPr>
                <w:sz w:val="20"/>
                <w:szCs w:val="20"/>
              </w:rPr>
            </w:pPr>
          </w:p>
        </w:tc>
        <w:tc>
          <w:tcPr>
            <w:tcW w:w="779" w:type="dxa"/>
            <w:gridSpan w:val="5"/>
          </w:tcPr>
          <w:p w:rsidR="00252256" w:rsidRPr="00154278" w:rsidRDefault="00252256" w:rsidP="00252256">
            <w:pPr>
              <w:jc w:val="center"/>
              <w:rPr>
                <w:sz w:val="20"/>
                <w:szCs w:val="20"/>
              </w:rPr>
            </w:pPr>
          </w:p>
        </w:tc>
        <w:tc>
          <w:tcPr>
            <w:tcW w:w="900" w:type="dxa"/>
            <w:gridSpan w:val="6"/>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200,0</w:t>
            </w:r>
          </w:p>
        </w:tc>
        <w:tc>
          <w:tcPr>
            <w:tcW w:w="962" w:type="dxa"/>
            <w:gridSpan w:val="10"/>
          </w:tcPr>
          <w:p w:rsidR="00252256" w:rsidRPr="00154278" w:rsidRDefault="00252256" w:rsidP="00252256">
            <w:pPr>
              <w:jc w:val="center"/>
              <w:rPr>
                <w:sz w:val="20"/>
                <w:szCs w:val="20"/>
              </w:rPr>
            </w:pPr>
          </w:p>
        </w:tc>
        <w:tc>
          <w:tcPr>
            <w:tcW w:w="565" w:type="dxa"/>
            <w:gridSpan w:val="6"/>
          </w:tcPr>
          <w:p w:rsidR="00252256" w:rsidRPr="00154278" w:rsidRDefault="00252256" w:rsidP="00252256">
            <w:pPr>
              <w:jc w:val="center"/>
              <w:rPr>
                <w:sz w:val="20"/>
                <w:szCs w:val="20"/>
              </w:rPr>
            </w:pPr>
          </w:p>
        </w:tc>
        <w:tc>
          <w:tcPr>
            <w:tcW w:w="832" w:type="dxa"/>
            <w:gridSpan w:val="11"/>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200,0</w:t>
            </w:r>
          </w:p>
        </w:tc>
        <w:tc>
          <w:tcPr>
            <w:tcW w:w="720" w:type="dxa"/>
            <w:gridSpan w:val="8"/>
          </w:tcPr>
          <w:p w:rsidR="00252256" w:rsidRPr="00154278" w:rsidRDefault="00252256" w:rsidP="00252256">
            <w:pPr>
              <w:jc w:val="center"/>
              <w:rPr>
                <w:b/>
                <w:sz w:val="20"/>
                <w:szCs w:val="20"/>
              </w:rPr>
            </w:pPr>
          </w:p>
        </w:tc>
        <w:tc>
          <w:tcPr>
            <w:tcW w:w="629" w:type="dxa"/>
            <w:gridSpan w:val="7"/>
          </w:tcPr>
          <w:p w:rsidR="00252256" w:rsidRPr="00154278" w:rsidRDefault="00252256" w:rsidP="00252256">
            <w:pPr>
              <w:jc w:val="center"/>
              <w:rPr>
                <w:b/>
                <w:sz w:val="20"/>
                <w:szCs w:val="20"/>
              </w:rPr>
            </w:pPr>
          </w:p>
        </w:tc>
        <w:tc>
          <w:tcPr>
            <w:tcW w:w="1535" w:type="dxa"/>
            <w:gridSpan w:val="7"/>
            <w:vMerge/>
          </w:tcPr>
          <w:p w:rsidR="00252256" w:rsidRPr="00154278" w:rsidRDefault="00252256" w:rsidP="00252256">
            <w:pPr>
              <w:jc w:val="center"/>
              <w:rPr>
                <w:b/>
                <w:sz w:val="20"/>
                <w:szCs w:val="20"/>
              </w:rPr>
            </w:pPr>
          </w:p>
        </w:tc>
      </w:tr>
      <w:tr w:rsidR="00252256" w:rsidRPr="00154278" w:rsidTr="00252256">
        <w:trPr>
          <w:gridAfter w:val="1"/>
          <w:wAfter w:w="124" w:type="dxa"/>
          <w:cantSplit/>
          <w:trHeight w:val="510"/>
        </w:trPr>
        <w:tc>
          <w:tcPr>
            <w:tcW w:w="2064" w:type="dxa"/>
            <w:gridSpan w:val="3"/>
          </w:tcPr>
          <w:p w:rsidR="00252256" w:rsidRPr="00154278" w:rsidRDefault="00252256" w:rsidP="00252256">
            <w:pPr>
              <w:jc w:val="center"/>
              <w:rPr>
                <w:sz w:val="20"/>
                <w:szCs w:val="20"/>
              </w:rPr>
            </w:pPr>
            <w:r w:rsidRPr="00154278">
              <w:rPr>
                <w:sz w:val="20"/>
                <w:szCs w:val="20"/>
              </w:rPr>
              <w:lastRenderedPageBreak/>
              <w:t>Повышение уровня жизни малоимущих семей и ветеранов ВОВ</w:t>
            </w:r>
          </w:p>
        </w:tc>
        <w:tc>
          <w:tcPr>
            <w:tcW w:w="5018" w:type="dxa"/>
            <w:gridSpan w:val="8"/>
          </w:tcPr>
          <w:p w:rsidR="00252256" w:rsidRPr="00154278" w:rsidRDefault="00252256" w:rsidP="00252256">
            <w:pPr>
              <w:rPr>
                <w:sz w:val="20"/>
                <w:szCs w:val="20"/>
              </w:rPr>
            </w:pPr>
            <w:r w:rsidRPr="00154278">
              <w:rPr>
                <w:sz w:val="20"/>
                <w:szCs w:val="20"/>
              </w:rPr>
              <w:t>Оказание социальной поддержки, проведение социально-значимых мероприятий для отдельных категорий граждан в соответствии с ежегодным планом мероприятий.</w:t>
            </w:r>
          </w:p>
        </w:tc>
        <w:tc>
          <w:tcPr>
            <w:tcW w:w="1000" w:type="dxa"/>
            <w:gridSpan w:val="7"/>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2500</w:t>
            </w:r>
          </w:p>
        </w:tc>
        <w:tc>
          <w:tcPr>
            <w:tcW w:w="948" w:type="dxa"/>
            <w:gridSpan w:val="5"/>
          </w:tcPr>
          <w:p w:rsidR="00252256" w:rsidRPr="00154278" w:rsidRDefault="00252256" w:rsidP="00252256">
            <w:pPr>
              <w:jc w:val="center"/>
              <w:rPr>
                <w:sz w:val="20"/>
                <w:szCs w:val="20"/>
              </w:rPr>
            </w:pPr>
          </w:p>
        </w:tc>
        <w:tc>
          <w:tcPr>
            <w:tcW w:w="779" w:type="dxa"/>
            <w:gridSpan w:val="5"/>
          </w:tcPr>
          <w:p w:rsidR="00252256" w:rsidRPr="00154278" w:rsidRDefault="00252256" w:rsidP="00252256">
            <w:pPr>
              <w:jc w:val="center"/>
              <w:rPr>
                <w:sz w:val="20"/>
                <w:szCs w:val="20"/>
              </w:rPr>
            </w:pPr>
          </w:p>
        </w:tc>
        <w:tc>
          <w:tcPr>
            <w:tcW w:w="900" w:type="dxa"/>
            <w:gridSpan w:val="6"/>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2500</w:t>
            </w:r>
          </w:p>
        </w:tc>
        <w:tc>
          <w:tcPr>
            <w:tcW w:w="962" w:type="dxa"/>
            <w:gridSpan w:val="10"/>
          </w:tcPr>
          <w:p w:rsidR="00252256" w:rsidRPr="00154278" w:rsidRDefault="00252256" w:rsidP="00252256">
            <w:pPr>
              <w:jc w:val="center"/>
              <w:rPr>
                <w:sz w:val="20"/>
                <w:szCs w:val="20"/>
              </w:rPr>
            </w:pPr>
          </w:p>
        </w:tc>
        <w:tc>
          <w:tcPr>
            <w:tcW w:w="565" w:type="dxa"/>
            <w:gridSpan w:val="6"/>
          </w:tcPr>
          <w:p w:rsidR="00252256" w:rsidRPr="00154278" w:rsidRDefault="00252256" w:rsidP="00252256">
            <w:pPr>
              <w:jc w:val="center"/>
              <w:rPr>
                <w:sz w:val="20"/>
                <w:szCs w:val="20"/>
              </w:rPr>
            </w:pPr>
          </w:p>
        </w:tc>
        <w:tc>
          <w:tcPr>
            <w:tcW w:w="832" w:type="dxa"/>
            <w:gridSpan w:val="11"/>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2500</w:t>
            </w:r>
          </w:p>
        </w:tc>
        <w:tc>
          <w:tcPr>
            <w:tcW w:w="720" w:type="dxa"/>
            <w:gridSpan w:val="8"/>
          </w:tcPr>
          <w:p w:rsidR="00252256" w:rsidRPr="00154278" w:rsidRDefault="00252256" w:rsidP="00252256">
            <w:pPr>
              <w:jc w:val="center"/>
              <w:rPr>
                <w:sz w:val="20"/>
                <w:szCs w:val="20"/>
              </w:rPr>
            </w:pPr>
          </w:p>
        </w:tc>
        <w:tc>
          <w:tcPr>
            <w:tcW w:w="629" w:type="dxa"/>
            <w:gridSpan w:val="7"/>
          </w:tcPr>
          <w:p w:rsidR="00252256" w:rsidRPr="00154278" w:rsidRDefault="00252256" w:rsidP="00252256">
            <w:pPr>
              <w:jc w:val="center"/>
              <w:rPr>
                <w:sz w:val="20"/>
                <w:szCs w:val="20"/>
              </w:rPr>
            </w:pPr>
          </w:p>
        </w:tc>
        <w:tc>
          <w:tcPr>
            <w:tcW w:w="1535" w:type="dxa"/>
            <w:gridSpan w:val="7"/>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ООСОН, МБУ КЦСОН</w:t>
            </w:r>
          </w:p>
          <w:p w:rsidR="00252256" w:rsidRPr="00154278" w:rsidRDefault="00252256" w:rsidP="00252256">
            <w:pPr>
              <w:jc w:val="center"/>
              <w:rPr>
                <w:sz w:val="20"/>
                <w:szCs w:val="20"/>
              </w:rPr>
            </w:pPr>
          </w:p>
        </w:tc>
      </w:tr>
      <w:tr w:rsidR="00252256" w:rsidRPr="00154278" w:rsidTr="00252256">
        <w:trPr>
          <w:gridAfter w:val="1"/>
          <w:wAfter w:w="124" w:type="dxa"/>
          <w:cantSplit/>
          <w:trHeight w:val="360"/>
        </w:trPr>
        <w:tc>
          <w:tcPr>
            <w:tcW w:w="15952" w:type="dxa"/>
            <w:gridSpan w:val="83"/>
          </w:tcPr>
          <w:p w:rsidR="00252256" w:rsidRPr="00154278" w:rsidRDefault="00252256" w:rsidP="00252256">
            <w:pPr>
              <w:jc w:val="center"/>
              <w:rPr>
                <w:sz w:val="20"/>
                <w:szCs w:val="20"/>
              </w:rPr>
            </w:pPr>
            <w:r w:rsidRPr="00154278">
              <w:rPr>
                <w:b/>
                <w:sz w:val="20"/>
                <w:szCs w:val="20"/>
              </w:rPr>
              <w:t>Безопасность жизнедеятельности населения района (ГО и ЧС)</w:t>
            </w:r>
          </w:p>
        </w:tc>
      </w:tr>
      <w:tr w:rsidR="00252256" w:rsidRPr="00154278" w:rsidTr="00252256">
        <w:trPr>
          <w:gridAfter w:val="1"/>
          <w:wAfter w:w="124" w:type="dxa"/>
          <w:cantSplit/>
          <w:trHeight w:val="360"/>
        </w:trPr>
        <w:tc>
          <w:tcPr>
            <w:tcW w:w="2064" w:type="dxa"/>
            <w:gridSpan w:val="3"/>
            <w:vMerge w:val="restart"/>
          </w:tcPr>
          <w:p w:rsidR="00252256" w:rsidRPr="00154278" w:rsidRDefault="00252256" w:rsidP="00252256">
            <w:pPr>
              <w:jc w:val="both"/>
              <w:rPr>
                <w:sz w:val="20"/>
                <w:szCs w:val="20"/>
              </w:rPr>
            </w:pPr>
            <w:r w:rsidRPr="00154278">
              <w:rPr>
                <w:sz w:val="20"/>
                <w:szCs w:val="20"/>
              </w:rPr>
              <w:t>Предупреждение возникновения и развития  чрезвычайных ситуаций, связанных с подтоплением паводковыми водами в весенний период на территории Куйбышевского района.</w:t>
            </w:r>
          </w:p>
          <w:p w:rsidR="00252256" w:rsidRPr="00154278" w:rsidRDefault="00252256" w:rsidP="00252256">
            <w:pPr>
              <w:jc w:val="center"/>
              <w:rPr>
                <w:sz w:val="20"/>
                <w:szCs w:val="20"/>
              </w:rPr>
            </w:pPr>
          </w:p>
        </w:tc>
        <w:tc>
          <w:tcPr>
            <w:tcW w:w="5018" w:type="dxa"/>
            <w:gridSpan w:val="8"/>
          </w:tcPr>
          <w:p w:rsidR="00252256" w:rsidRPr="00154278" w:rsidRDefault="00252256" w:rsidP="00252256">
            <w:pPr>
              <w:rPr>
                <w:sz w:val="20"/>
                <w:szCs w:val="20"/>
              </w:rPr>
            </w:pPr>
            <w:r w:rsidRPr="00154278">
              <w:rPr>
                <w:sz w:val="20"/>
                <w:szCs w:val="20"/>
              </w:rPr>
              <w:t>Проведение превентивных мероприятий по защите населения и территории Куйбышевского района от подтопления паводковыми водами в весенний период.</w:t>
            </w:r>
          </w:p>
        </w:tc>
        <w:tc>
          <w:tcPr>
            <w:tcW w:w="1000" w:type="dxa"/>
            <w:gridSpan w:val="7"/>
            <w:vMerge w:val="restart"/>
          </w:tcPr>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350</w:t>
            </w:r>
          </w:p>
        </w:tc>
        <w:tc>
          <w:tcPr>
            <w:tcW w:w="948" w:type="dxa"/>
            <w:gridSpan w:val="5"/>
          </w:tcPr>
          <w:p w:rsidR="00252256" w:rsidRPr="00154278" w:rsidRDefault="00252256" w:rsidP="00252256">
            <w:pPr>
              <w:jc w:val="center"/>
              <w:rPr>
                <w:sz w:val="20"/>
                <w:szCs w:val="20"/>
              </w:rPr>
            </w:pPr>
          </w:p>
        </w:tc>
        <w:tc>
          <w:tcPr>
            <w:tcW w:w="779" w:type="dxa"/>
            <w:gridSpan w:val="5"/>
          </w:tcPr>
          <w:p w:rsidR="00252256" w:rsidRPr="00154278" w:rsidRDefault="00252256" w:rsidP="00252256">
            <w:pPr>
              <w:jc w:val="center"/>
              <w:rPr>
                <w:sz w:val="20"/>
                <w:szCs w:val="20"/>
              </w:rPr>
            </w:pPr>
          </w:p>
        </w:tc>
        <w:tc>
          <w:tcPr>
            <w:tcW w:w="900" w:type="dxa"/>
            <w:gridSpan w:val="6"/>
            <w:vMerge w:val="restart"/>
          </w:tcPr>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400</w:t>
            </w:r>
          </w:p>
        </w:tc>
        <w:tc>
          <w:tcPr>
            <w:tcW w:w="962" w:type="dxa"/>
            <w:gridSpan w:val="10"/>
          </w:tcPr>
          <w:p w:rsidR="00252256" w:rsidRPr="00154278" w:rsidRDefault="00252256" w:rsidP="00252256">
            <w:pPr>
              <w:jc w:val="center"/>
              <w:rPr>
                <w:sz w:val="20"/>
                <w:szCs w:val="20"/>
              </w:rPr>
            </w:pPr>
          </w:p>
        </w:tc>
        <w:tc>
          <w:tcPr>
            <w:tcW w:w="565" w:type="dxa"/>
            <w:gridSpan w:val="6"/>
          </w:tcPr>
          <w:p w:rsidR="00252256" w:rsidRPr="00154278" w:rsidRDefault="00252256" w:rsidP="00252256">
            <w:pPr>
              <w:jc w:val="center"/>
              <w:rPr>
                <w:sz w:val="20"/>
                <w:szCs w:val="20"/>
              </w:rPr>
            </w:pPr>
          </w:p>
        </w:tc>
        <w:tc>
          <w:tcPr>
            <w:tcW w:w="640" w:type="dxa"/>
            <w:gridSpan w:val="9"/>
            <w:vMerge w:val="restart"/>
          </w:tcPr>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400</w:t>
            </w:r>
          </w:p>
        </w:tc>
        <w:tc>
          <w:tcPr>
            <w:tcW w:w="732" w:type="dxa"/>
            <w:gridSpan w:val="7"/>
          </w:tcPr>
          <w:p w:rsidR="00252256" w:rsidRPr="00154278" w:rsidRDefault="00252256" w:rsidP="00252256">
            <w:pPr>
              <w:jc w:val="center"/>
              <w:rPr>
                <w:sz w:val="20"/>
                <w:szCs w:val="20"/>
              </w:rPr>
            </w:pPr>
          </w:p>
        </w:tc>
        <w:tc>
          <w:tcPr>
            <w:tcW w:w="809" w:type="dxa"/>
            <w:gridSpan w:val="10"/>
          </w:tcPr>
          <w:p w:rsidR="00252256" w:rsidRPr="00154278" w:rsidRDefault="00252256" w:rsidP="00252256">
            <w:pPr>
              <w:jc w:val="center"/>
              <w:rPr>
                <w:sz w:val="20"/>
                <w:szCs w:val="20"/>
              </w:rPr>
            </w:pPr>
          </w:p>
        </w:tc>
        <w:tc>
          <w:tcPr>
            <w:tcW w:w="1535" w:type="dxa"/>
            <w:gridSpan w:val="7"/>
            <w:vMerge w:val="restart"/>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Отдел ГО и ЧС</w:t>
            </w:r>
          </w:p>
        </w:tc>
      </w:tr>
      <w:tr w:rsidR="00252256" w:rsidRPr="00154278" w:rsidTr="00252256">
        <w:trPr>
          <w:gridAfter w:val="1"/>
          <w:wAfter w:w="124" w:type="dxa"/>
          <w:cantSplit/>
          <w:trHeight w:val="360"/>
        </w:trPr>
        <w:tc>
          <w:tcPr>
            <w:tcW w:w="2064" w:type="dxa"/>
            <w:gridSpan w:val="3"/>
            <w:vMerge/>
          </w:tcPr>
          <w:p w:rsidR="00252256" w:rsidRPr="00154278" w:rsidRDefault="00252256" w:rsidP="00252256">
            <w:pPr>
              <w:jc w:val="center"/>
              <w:rPr>
                <w:sz w:val="20"/>
                <w:szCs w:val="20"/>
              </w:rPr>
            </w:pPr>
          </w:p>
        </w:tc>
        <w:tc>
          <w:tcPr>
            <w:tcW w:w="5018" w:type="dxa"/>
            <w:gridSpan w:val="8"/>
          </w:tcPr>
          <w:p w:rsidR="00252256" w:rsidRPr="00154278" w:rsidRDefault="00252256" w:rsidP="00252256">
            <w:pPr>
              <w:rPr>
                <w:sz w:val="20"/>
                <w:szCs w:val="20"/>
              </w:rPr>
            </w:pPr>
            <w:r w:rsidRPr="00154278">
              <w:rPr>
                <w:sz w:val="20"/>
                <w:szCs w:val="20"/>
              </w:rPr>
              <w:t>. Укрепление водозащитных дамб на территории Куйбышевского района.</w:t>
            </w:r>
          </w:p>
        </w:tc>
        <w:tc>
          <w:tcPr>
            <w:tcW w:w="1000" w:type="dxa"/>
            <w:gridSpan w:val="7"/>
            <w:vMerge/>
          </w:tcPr>
          <w:p w:rsidR="00252256" w:rsidRPr="00154278" w:rsidRDefault="00252256" w:rsidP="00252256">
            <w:pPr>
              <w:jc w:val="center"/>
              <w:rPr>
                <w:sz w:val="20"/>
                <w:szCs w:val="20"/>
              </w:rPr>
            </w:pPr>
          </w:p>
        </w:tc>
        <w:tc>
          <w:tcPr>
            <w:tcW w:w="948" w:type="dxa"/>
            <w:gridSpan w:val="5"/>
          </w:tcPr>
          <w:p w:rsidR="00252256" w:rsidRPr="00154278" w:rsidRDefault="00252256" w:rsidP="00252256">
            <w:pPr>
              <w:jc w:val="center"/>
              <w:rPr>
                <w:sz w:val="20"/>
                <w:szCs w:val="20"/>
              </w:rPr>
            </w:pPr>
          </w:p>
        </w:tc>
        <w:tc>
          <w:tcPr>
            <w:tcW w:w="779" w:type="dxa"/>
            <w:gridSpan w:val="5"/>
          </w:tcPr>
          <w:p w:rsidR="00252256" w:rsidRPr="00154278" w:rsidRDefault="00252256" w:rsidP="00252256">
            <w:pPr>
              <w:jc w:val="center"/>
              <w:rPr>
                <w:sz w:val="20"/>
                <w:szCs w:val="20"/>
              </w:rPr>
            </w:pPr>
          </w:p>
        </w:tc>
        <w:tc>
          <w:tcPr>
            <w:tcW w:w="900" w:type="dxa"/>
            <w:gridSpan w:val="6"/>
            <w:vMerge/>
          </w:tcPr>
          <w:p w:rsidR="00252256" w:rsidRPr="00154278" w:rsidRDefault="00252256" w:rsidP="00252256">
            <w:pPr>
              <w:jc w:val="center"/>
              <w:rPr>
                <w:sz w:val="20"/>
                <w:szCs w:val="20"/>
              </w:rPr>
            </w:pPr>
          </w:p>
        </w:tc>
        <w:tc>
          <w:tcPr>
            <w:tcW w:w="962" w:type="dxa"/>
            <w:gridSpan w:val="10"/>
          </w:tcPr>
          <w:p w:rsidR="00252256" w:rsidRPr="00154278" w:rsidRDefault="00252256" w:rsidP="00252256">
            <w:pPr>
              <w:jc w:val="center"/>
              <w:rPr>
                <w:sz w:val="20"/>
                <w:szCs w:val="20"/>
              </w:rPr>
            </w:pPr>
          </w:p>
        </w:tc>
        <w:tc>
          <w:tcPr>
            <w:tcW w:w="565" w:type="dxa"/>
            <w:gridSpan w:val="6"/>
          </w:tcPr>
          <w:p w:rsidR="00252256" w:rsidRPr="00154278" w:rsidRDefault="00252256" w:rsidP="00252256">
            <w:pPr>
              <w:jc w:val="center"/>
              <w:rPr>
                <w:sz w:val="20"/>
                <w:szCs w:val="20"/>
              </w:rPr>
            </w:pPr>
          </w:p>
        </w:tc>
        <w:tc>
          <w:tcPr>
            <w:tcW w:w="640" w:type="dxa"/>
            <w:gridSpan w:val="9"/>
            <w:vMerge/>
          </w:tcPr>
          <w:p w:rsidR="00252256" w:rsidRPr="00154278" w:rsidRDefault="00252256" w:rsidP="00252256">
            <w:pPr>
              <w:jc w:val="center"/>
              <w:rPr>
                <w:sz w:val="20"/>
                <w:szCs w:val="20"/>
              </w:rPr>
            </w:pPr>
          </w:p>
        </w:tc>
        <w:tc>
          <w:tcPr>
            <w:tcW w:w="732" w:type="dxa"/>
            <w:gridSpan w:val="7"/>
          </w:tcPr>
          <w:p w:rsidR="00252256" w:rsidRPr="00154278" w:rsidRDefault="00252256" w:rsidP="00252256">
            <w:pPr>
              <w:jc w:val="center"/>
              <w:rPr>
                <w:sz w:val="20"/>
                <w:szCs w:val="20"/>
              </w:rPr>
            </w:pPr>
          </w:p>
        </w:tc>
        <w:tc>
          <w:tcPr>
            <w:tcW w:w="809" w:type="dxa"/>
            <w:gridSpan w:val="10"/>
          </w:tcPr>
          <w:p w:rsidR="00252256" w:rsidRPr="00154278" w:rsidRDefault="00252256" w:rsidP="00252256">
            <w:pPr>
              <w:jc w:val="center"/>
              <w:rPr>
                <w:sz w:val="20"/>
                <w:szCs w:val="20"/>
              </w:rPr>
            </w:pPr>
          </w:p>
        </w:tc>
        <w:tc>
          <w:tcPr>
            <w:tcW w:w="1535" w:type="dxa"/>
            <w:gridSpan w:val="7"/>
            <w:vMerge/>
          </w:tcPr>
          <w:p w:rsidR="00252256" w:rsidRPr="00154278" w:rsidRDefault="00252256" w:rsidP="00252256">
            <w:pPr>
              <w:jc w:val="center"/>
              <w:rPr>
                <w:sz w:val="20"/>
                <w:szCs w:val="20"/>
              </w:rPr>
            </w:pPr>
          </w:p>
        </w:tc>
      </w:tr>
      <w:tr w:rsidR="00252256" w:rsidRPr="00154278" w:rsidTr="00252256">
        <w:trPr>
          <w:gridAfter w:val="1"/>
          <w:wAfter w:w="124" w:type="dxa"/>
          <w:cantSplit/>
          <w:trHeight w:val="360"/>
        </w:trPr>
        <w:tc>
          <w:tcPr>
            <w:tcW w:w="2064" w:type="dxa"/>
            <w:gridSpan w:val="3"/>
            <w:vMerge/>
          </w:tcPr>
          <w:p w:rsidR="00252256" w:rsidRPr="00154278" w:rsidRDefault="00252256" w:rsidP="00252256">
            <w:pPr>
              <w:jc w:val="center"/>
              <w:rPr>
                <w:sz w:val="20"/>
                <w:szCs w:val="20"/>
              </w:rPr>
            </w:pPr>
          </w:p>
        </w:tc>
        <w:tc>
          <w:tcPr>
            <w:tcW w:w="5018" w:type="dxa"/>
            <w:gridSpan w:val="8"/>
          </w:tcPr>
          <w:p w:rsidR="00252256" w:rsidRPr="00154278" w:rsidRDefault="00252256" w:rsidP="00252256">
            <w:pPr>
              <w:rPr>
                <w:sz w:val="20"/>
                <w:szCs w:val="20"/>
              </w:rPr>
            </w:pPr>
            <w:r w:rsidRPr="00154278">
              <w:rPr>
                <w:sz w:val="20"/>
                <w:szCs w:val="20"/>
              </w:rPr>
              <w:t>. Подготовка населения к действиям в чрезвычайных ситуациях, в том числе организация разъяснительной и профилактической работы среди населения</w:t>
            </w:r>
          </w:p>
        </w:tc>
        <w:tc>
          <w:tcPr>
            <w:tcW w:w="1000" w:type="dxa"/>
            <w:gridSpan w:val="7"/>
            <w:vMerge/>
          </w:tcPr>
          <w:p w:rsidR="00252256" w:rsidRPr="00154278" w:rsidRDefault="00252256" w:rsidP="00252256">
            <w:pPr>
              <w:jc w:val="center"/>
              <w:rPr>
                <w:sz w:val="20"/>
                <w:szCs w:val="20"/>
              </w:rPr>
            </w:pPr>
          </w:p>
        </w:tc>
        <w:tc>
          <w:tcPr>
            <w:tcW w:w="948" w:type="dxa"/>
            <w:gridSpan w:val="5"/>
          </w:tcPr>
          <w:p w:rsidR="00252256" w:rsidRPr="00154278" w:rsidRDefault="00252256" w:rsidP="00252256">
            <w:pPr>
              <w:jc w:val="center"/>
              <w:rPr>
                <w:sz w:val="20"/>
                <w:szCs w:val="20"/>
              </w:rPr>
            </w:pPr>
          </w:p>
        </w:tc>
        <w:tc>
          <w:tcPr>
            <w:tcW w:w="779" w:type="dxa"/>
            <w:gridSpan w:val="5"/>
          </w:tcPr>
          <w:p w:rsidR="00252256" w:rsidRPr="00154278" w:rsidRDefault="00252256" w:rsidP="00252256">
            <w:pPr>
              <w:jc w:val="center"/>
              <w:rPr>
                <w:sz w:val="20"/>
                <w:szCs w:val="20"/>
              </w:rPr>
            </w:pPr>
          </w:p>
        </w:tc>
        <w:tc>
          <w:tcPr>
            <w:tcW w:w="900" w:type="dxa"/>
            <w:gridSpan w:val="6"/>
            <w:vMerge/>
          </w:tcPr>
          <w:p w:rsidR="00252256" w:rsidRPr="00154278" w:rsidRDefault="00252256" w:rsidP="00252256">
            <w:pPr>
              <w:jc w:val="center"/>
              <w:rPr>
                <w:sz w:val="20"/>
                <w:szCs w:val="20"/>
              </w:rPr>
            </w:pPr>
          </w:p>
        </w:tc>
        <w:tc>
          <w:tcPr>
            <w:tcW w:w="962" w:type="dxa"/>
            <w:gridSpan w:val="10"/>
          </w:tcPr>
          <w:p w:rsidR="00252256" w:rsidRPr="00154278" w:rsidRDefault="00252256" w:rsidP="00252256">
            <w:pPr>
              <w:jc w:val="center"/>
              <w:rPr>
                <w:sz w:val="20"/>
                <w:szCs w:val="20"/>
              </w:rPr>
            </w:pPr>
          </w:p>
        </w:tc>
        <w:tc>
          <w:tcPr>
            <w:tcW w:w="565" w:type="dxa"/>
            <w:gridSpan w:val="6"/>
          </w:tcPr>
          <w:p w:rsidR="00252256" w:rsidRPr="00154278" w:rsidRDefault="00252256" w:rsidP="00252256">
            <w:pPr>
              <w:jc w:val="center"/>
              <w:rPr>
                <w:sz w:val="20"/>
                <w:szCs w:val="20"/>
              </w:rPr>
            </w:pPr>
          </w:p>
        </w:tc>
        <w:tc>
          <w:tcPr>
            <w:tcW w:w="640" w:type="dxa"/>
            <w:gridSpan w:val="9"/>
            <w:vMerge/>
          </w:tcPr>
          <w:p w:rsidR="00252256" w:rsidRPr="00154278" w:rsidRDefault="00252256" w:rsidP="00252256">
            <w:pPr>
              <w:jc w:val="center"/>
              <w:rPr>
                <w:sz w:val="20"/>
                <w:szCs w:val="20"/>
              </w:rPr>
            </w:pPr>
          </w:p>
        </w:tc>
        <w:tc>
          <w:tcPr>
            <w:tcW w:w="732" w:type="dxa"/>
            <w:gridSpan w:val="7"/>
          </w:tcPr>
          <w:p w:rsidR="00252256" w:rsidRPr="00154278" w:rsidRDefault="00252256" w:rsidP="00252256">
            <w:pPr>
              <w:jc w:val="center"/>
              <w:rPr>
                <w:sz w:val="20"/>
                <w:szCs w:val="20"/>
              </w:rPr>
            </w:pPr>
          </w:p>
        </w:tc>
        <w:tc>
          <w:tcPr>
            <w:tcW w:w="809" w:type="dxa"/>
            <w:gridSpan w:val="10"/>
          </w:tcPr>
          <w:p w:rsidR="00252256" w:rsidRPr="00154278" w:rsidRDefault="00252256" w:rsidP="00252256">
            <w:pPr>
              <w:jc w:val="center"/>
              <w:rPr>
                <w:sz w:val="20"/>
                <w:szCs w:val="20"/>
              </w:rPr>
            </w:pPr>
          </w:p>
        </w:tc>
        <w:tc>
          <w:tcPr>
            <w:tcW w:w="1535" w:type="dxa"/>
            <w:gridSpan w:val="7"/>
            <w:vMerge/>
          </w:tcPr>
          <w:p w:rsidR="00252256" w:rsidRPr="00154278" w:rsidRDefault="00252256" w:rsidP="00252256">
            <w:pPr>
              <w:jc w:val="center"/>
              <w:rPr>
                <w:sz w:val="20"/>
                <w:szCs w:val="20"/>
              </w:rPr>
            </w:pPr>
          </w:p>
        </w:tc>
      </w:tr>
      <w:tr w:rsidR="00252256" w:rsidRPr="00154278" w:rsidTr="00252256">
        <w:trPr>
          <w:gridAfter w:val="1"/>
          <w:wAfter w:w="124" w:type="dxa"/>
          <w:cantSplit/>
          <w:trHeight w:val="360"/>
        </w:trPr>
        <w:tc>
          <w:tcPr>
            <w:tcW w:w="2064" w:type="dxa"/>
            <w:gridSpan w:val="3"/>
            <w:vMerge w:val="restart"/>
          </w:tcPr>
          <w:p w:rsidR="00252256" w:rsidRPr="00154278" w:rsidRDefault="00252256" w:rsidP="00252256">
            <w:pPr>
              <w:jc w:val="center"/>
              <w:rPr>
                <w:sz w:val="20"/>
                <w:szCs w:val="20"/>
              </w:rPr>
            </w:pPr>
            <w:r w:rsidRPr="00154278">
              <w:rPr>
                <w:sz w:val="20"/>
                <w:szCs w:val="20"/>
              </w:rPr>
              <w:t>Обеспечение безопасности людей на водных объектах.</w:t>
            </w:r>
          </w:p>
          <w:p w:rsidR="00252256" w:rsidRPr="00154278" w:rsidRDefault="00252256" w:rsidP="00252256">
            <w:pPr>
              <w:jc w:val="center"/>
              <w:rPr>
                <w:i/>
                <w:sz w:val="20"/>
                <w:szCs w:val="20"/>
              </w:rPr>
            </w:pPr>
          </w:p>
        </w:tc>
        <w:tc>
          <w:tcPr>
            <w:tcW w:w="5018" w:type="dxa"/>
            <w:gridSpan w:val="8"/>
          </w:tcPr>
          <w:p w:rsidR="00252256" w:rsidRPr="00154278" w:rsidRDefault="00252256" w:rsidP="00252256">
            <w:pPr>
              <w:jc w:val="both"/>
              <w:rPr>
                <w:sz w:val="20"/>
                <w:szCs w:val="20"/>
              </w:rPr>
            </w:pPr>
            <w:r w:rsidRPr="00154278">
              <w:rPr>
                <w:sz w:val="20"/>
                <w:szCs w:val="20"/>
              </w:rPr>
              <w:t>Обследование пляжей  и мест организованного купания населения, оборудование спасательных постов, предупредительных знаков и аншлагов.</w:t>
            </w:r>
          </w:p>
          <w:p w:rsidR="00252256" w:rsidRPr="00154278" w:rsidRDefault="00252256" w:rsidP="00252256">
            <w:pPr>
              <w:jc w:val="center"/>
              <w:rPr>
                <w:sz w:val="20"/>
                <w:szCs w:val="20"/>
              </w:rPr>
            </w:pPr>
          </w:p>
        </w:tc>
        <w:tc>
          <w:tcPr>
            <w:tcW w:w="1000" w:type="dxa"/>
            <w:gridSpan w:val="7"/>
            <w:vMerge w:val="restart"/>
          </w:tcPr>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35</w:t>
            </w:r>
          </w:p>
        </w:tc>
        <w:tc>
          <w:tcPr>
            <w:tcW w:w="948" w:type="dxa"/>
            <w:gridSpan w:val="5"/>
          </w:tcPr>
          <w:p w:rsidR="00252256" w:rsidRPr="00154278" w:rsidRDefault="00252256" w:rsidP="00252256">
            <w:pPr>
              <w:jc w:val="center"/>
              <w:rPr>
                <w:sz w:val="20"/>
                <w:szCs w:val="20"/>
              </w:rPr>
            </w:pPr>
          </w:p>
        </w:tc>
        <w:tc>
          <w:tcPr>
            <w:tcW w:w="779" w:type="dxa"/>
            <w:gridSpan w:val="5"/>
          </w:tcPr>
          <w:p w:rsidR="00252256" w:rsidRPr="00154278" w:rsidRDefault="00252256" w:rsidP="00252256">
            <w:pPr>
              <w:jc w:val="center"/>
              <w:rPr>
                <w:sz w:val="20"/>
                <w:szCs w:val="20"/>
              </w:rPr>
            </w:pPr>
          </w:p>
        </w:tc>
        <w:tc>
          <w:tcPr>
            <w:tcW w:w="900" w:type="dxa"/>
            <w:gridSpan w:val="6"/>
            <w:vMerge w:val="restart"/>
          </w:tcPr>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40</w:t>
            </w:r>
          </w:p>
        </w:tc>
        <w:tc>
          <w:tcPr>
            <w:tcW w:w="962" w:type="dxa"/>
            <w:gridSpan w:val="10"/>
          </w:tcPr>
          <w:p w:rsidR="00252256" w:rsidRPr="00154278" w:rsidRDefault="00252256" w:rsidP="00252256">
            <w:pPr>
              <w:jc w:val="center"/>
              <w:rPr>
                <w:sz w:val="20"/>
                <w:szCs w:val="20"/>
              </w:rPr>
            </w:pPr>
          </w:p>
        </w:tc>
        <w:tc>
          <w:tcPr>
            <w:tcW w:w="565" w:type="dxa"/>
            <w:gridSpan w:val="6"/>
          </w:tcPr>
          <w:p w:rsidR="00252256" w:rsidRPr="00154278" w:rsidRDefault="00252256" w:rsidP="00252256">
            <w:pPr>
              <w:jc w:val="center"/>
              <w:rPr>
                <w:sz w:val="20"/>
                <w:szCs w:val="20"/>
              </w:rPr>
            </w:pPr>
          </w:p>
        </w:tc>
        <w:tc>
          <w:tcPr>
            <w:tcW w:w="640" w:type="dxa"/>
            <w:gridSpan w:val="9"/>
            <w:vMerge w:val="restart"/>
          </w:tcPr>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40</w:t>
            </w:r>
          </w:p>
        </w:tc>
        <w:tc>
          <w:tcPr>
            <w:tcW w:w="732" w:type="dxa"/>
            <w:gridSpan w:val="7"/>
          </w:tcPr>
          <w:p w:rsidR="00252256" w:rsidRPr="00154278" w:rsidRDefault="00252256" w:rsidP="00252256">
            <w:pPr>
              <w:jc w:val="center"/>
              <w:rPr>
                <w:sz w:val="20"/>
                <w:szCs w:val="20"/>
              </w:rPr>
            </w:pPr>
          </w:p>
        </w:tc>
        <w:tc>
          <w:tcPr>
            <w:tcW w:w="809" w:type="dxa"/>
            <w:gridSpan w:val="10"/>
          </w:tcPr>
          <w:p w:rsidR="00252256" w:rsidRPr="00154278" w:rsidRDefault="00252256" w:rsidP="00252256">
            <w:pPr>
              <w:jc w:val="center"/>
              <w:rPr>
                <w:sz w:val="20"/>
                <w:szCs w:val="20"/>
              </w:rPr>
            </w:pPr>
          </w:p>
        </w:tc>
        <w:tc>
          <w:tcPr>
            <w:tcW w:w="1535" w:type="dxa"/>
            <w:gridSpan w:val="7"/>
            <w:vMerge w:val="restart"/>
          </w:tcPr>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Отдел ГО и ЧС</w:t>
            </w:r>
          </w:p>
        </w:tc>
      </w:tr>
      <w:tr w:rsidR="00252256" w:rsidRPr="00154278" w:rsidTr="00252256">
        <w:trPr>
          <w:gridAfter w:val="1"/>
          <w:wAfter w:w="124" w:type="dxa"/>
          <w:cantSplit/>
          <w:trHeight w:val="360"/>
        </w:trPr>
        <w:tc>
          <w:tcPr>
            <w:tcW w:w="2064" w:type="dxa"/>
            <w:gridSpan w:val="3"/>
            <w:vMerge/>
          </w:tcPr>
          <w:p w:rsidR="00252256" w:rsidRPr="00154278" w:rsidRDefault="00252256" w:rsidP="00252256">
            <w:pPr>
              <w:jc w:val="center"/>
              <w:rPr>
                <w:sz w:val="20"/>
                <w:szCs w:val="20"/>
              </w:rPr>
            </w:pPr>
          </w:p>
        </w:tc>
        <w:tc>
          <w:tcPr>
            <w:tcW w:w="5018" w:type="dxa"/>
            <w:gridSpan w:val="8"/>
          </w:tcPr>
          <w:p w:rsidR="00252256" w:rsidRPr="00154278" w:rsidRDefault="00252256" w:rsidP="00252256">
            <w:pPr>
              <w:rPr>
                <w:sz w:val="20"/>
                <w:szCs w:val="20"/>
              </w:rPr>
            </w:pPr>
            <w:r w:rsidRPr="00154278">
              <w:rPr>
                <w:sz w:val="20"/>
                <w:szCs w:val="20"/>
              </w:rPr>
              <w:t>Подготовка населения к действиям в чрезвычайных ситуациях, в том числе организация разъяснительной и профилактической работы среди населения в целях предупреждения возникновения ЧС на водных объектах.</w:t>
            </w:r>
          </w:p>
        </w:tc>
        <w:tc>
          <w:tcPr>
            <w:tcW w:w="1000" w:type="dxa"/>
            <w:gridSpan w:val="7"/>
            <w:vMerge/>
          </w:tcPr>
          <w:p w:rsidR="00252256" w:rsidRPr="00154278" w:rsidRDefault="00252256" w:rsidP="00252256">
            <w:pPr>
              <w:jc w:val="center"/>
              <w:rPr>
                <w:sz w:val="20"/>
                <w:szCs w:val="20"/>
              </w:rPr>
            </w:pPr>
          </w:p>
        </w:tc>
        <w:tc>
          <w:tcPr>
            <w:tcW w:w="948" w:type="dxa"/>
            <w:gridSpan w:val="5"/>
          </w:tcPr>
          <w:p w:rsidR="00252256" w:rsidRPr="00154278" w:rsidRDefault="00252256" w:rsidP="00252256">
            <w:pPr>
              <w:jc w:val="center"/>
              <w:rPr>
                <w:sz w:val="20"/>
                <w:szCs w:val="20"/>
              </w:rPr>
            </w:pPr>
          </w:p>
        </w:tc>
        <w:tc>
          <w:tcPr>
            <w:tcW w:w="779" w:type="dxa"/>
            <w:gridSpan w:val="5"/>
          </w:tcPr>
          <w:p w:rsidR="00252256" w:rsidRPr="00154278" w:rsidRDefault="00252256" w:rsidP="00252256">
            <w:pPr>
              <w:jc w:val="center"/>
              <w:rPr>
                <w:sz w:val="20"/>
                <w:szCs w:val="20"/>
              </w:rPr>
            </w:pPr>
          </w:p>
        </w:tc>
        <w:tc>
          <w:tcPr>
            <w:tcW w:w="900" w:type="dxa"/>
            <w:gridSpan w:val="6"/>
            <w:vMerge/>
          </w:tcPr>
          <w:p w:rsidR="00252256" w:rsidRPr="00154278" w:rsidRDefault="00252256" w:rsidP="00252256">
            <w:pPr>
              <w:jc w:val="center"/>
              <w:rPr>
                <w:sz w:val="20"/>
                <w:szCs w:val="20"/>
              </w:rPr>
            </w:pPr>
          </w:p>
        </w:tc>
        <w:tc>
          <w:tcPr>
            <w:tcW w:w="962" w:type="dxa"/>
            <w:gridSpan w:val="10"/>
          </w:tcPr>
          <w:p w:rsidR="00252256" w:rsidRPr="00154278" w:rsidRDefault="00252256" w:rsidP="00252256">
            <w:pPr>
              <w:jc w:val="center"/>
              <w:rPr>
                <w:sz w:val="20"/>
                <w:szCs w:val="20"/>
              </w:rPr>
            </w:pPr>
          </w:p>
        </w:tc>
        <w:tc>
          <w:tcPr>
            <w:tcW w:w="565" w:type="dxa"/>
            <w:gridSpan w:val="6"/>
          </w:tcPr>
          <w:p w:rsidR="00252256" w:rsidRPr="00154278" w:rsidRDefault="00252256" w:rsidP="00252256">
            <w:pPr>
              <w:jc w:val="center"/>
              <w:rPr>
                <w:sz w:val="20"/>
                <w:szCs w:val="20"/>
              </w:rPr>
            </w:pPr>
          </w:p>
        </w:tc>
        <w:tc>
          <w:tcPr>
            <w:tcW w:w="640" w:type="dxa"/>
            <w:gridSpan w:val="9"/>
            <w:vMerge/>
          </w:tcPr>
          <w:p w:rsidR="00252256" w:rsidRPr="00154278" w:rsidRDefault="00252256" w:rsidP="00252256">
            <w:pPr>
              <w:jc w:val="center"/>
              <w:rPr>
                <w:sz w:val="20"/>
                <w:szCs w:val="20"/>
              </w:rPr>
            </w:pPr>
          </w:p>
        </w:tc>
        <w:tc>
          <w:tcPr>
            <w:tcW w:w="732" w:type="dxa"/>
            <w:gridSpan w:val="7"/>
          </w:tcPr>
          <w:p w:rsidR="00252256" w:rsidRPr="00154278" w:rsidRDefault="00252256" w:rsidP="00252256">
            <w:pPr>
              <w:jc w:val="center"/>
              <w:rPr>
                <w:sz w:val="20"/>
                <w:szCs w:val="20"/>
              </w:rPr>
            </w:pPr>
          </w:p>
        </w:tc>
        <w:tc>
          <w:tcPr>
            <w:tcW w:w="809" w:type="dxa"/>
            <w:gridSpan w:val="10"/>
          </w:tcPr>
          <w:p w:rsidR="00252256" w:rsidRPr="00154278" w:rsidRDefault="00252256" w:rsidP="00252256">
            <w:pPr>
              <w:jc w:val="center"/>
              <w:rPr>
                <w:sz w:val="20"/>
                <w:szCs w:val="20"/>
              </w:rPr>
            </w:pPr>
          </w:p>
        </w:tc>
        <w:tc>
          <w:tcPr>
            <w:tcW w:w="1535" w:type="dxa"/>
            <w:gridSpan w:val="7"/>
            <w:vMerge/>
          </w:tcPr>
          <w:p w:rsidR="00252256" w:rsidRPr="00154278" w:rsidRDefault="00252256" w:rsidP="00252256">
            <w:pPr>
              <w:jc w:val="center"/>
              <w:rPr>
                <w:sz w:val="20"/>
                <w:szCs w:val="20"/>
              </w:rPr>
            </w:pPr>
          </w:p>
        </w:tc>
      </w:tr>
      <w:tr w:rsidR="00252256" w:rsidRPr="00154278" w:rsidTr="00252256">
        <w:trPr>
          <w:gridAfter w:val="1"/>
          <w:wAfter w:w="124" w:type="dxa"/>
          <w:cantSplit/>
          <w:trHeight w:val="360"/>
        </w:trPr>
        <w:tc>
          <w:tcPr>
            <w:tcW w:w="2064" w:type="dxa"/>
            <w:gridSpan w:val="3"/>
            <w:vMerge w:val="restart"/>
          </w:tcPr>
          <w:p w:rsidR="00252256" w:rsidRPr="00154278" w:rsidRDefault="00252256" w:rsidP="00252256">
            <w:pPr>
              <w:jc w:val="center"/>
              <w:rPr>
                <w:sz w:val="20"/>
                <w:szCs w:val="20"/>
              </w:rPr>
            </w:pPr>
            <w:r w:rsidRPr="00154278">
              <w:rPr>
                <w:sz w:val="20"/>
                <w:szCs w:val="20"/>
              </w:rPr>
              <w:lastRenderedPageBreak/>
              <w:t>Обеспечения пожарной безопасности на территории Куйбышевского района</w:t>
            </w:r>
          </w:p>
        </w:tc>
        <w:tc>
          <w:tcPr>
            <w:tcW w:w="5018" w:type="dxa"/>
            <w:gridSpan w:val="8"/>
          </w:tcPr>
          <w:p w:rsidR="00252256" w:rsidRPr="00154278" w:rsidRDefault="00252256" w:rsidP="00252256">
            <w:pPr>
              <w:rPr>
                <w:sz w:val="20"/>
                <w:szCs w:val="20"/>
              </w:rPr>
            </w:pPr>
            <w:r w:rsidRPr="00154278">
              <w:rPr>
                <w:sz w:val="20"/>
                <w:szCs w:val="20"/>
              </w:rPr>
              <w:t xml:space="preserve">Проведение превентивных мероприятий по защите населения и территории Куйбышевского района от возникновения чрезвычайных ситуаций связанных с природными пожарами, направленных на сохранение здоровья людей, снижение размеров ущерба окружающей среде и материальных потерь в случае их возникновения. </w:t>
            </w:r>
          </w:p>
          <w:p w:rsidR="00252256" w:rsidRPr="00154278" w:rsidRDefault="00252256" w:rsidP="00252256">
            <w:pPr>
              <w:rPr>
                <w:sz w:val="20"/>
                <w:szCs w:val="20"/>
              </w:rPr>
            </w:pPr>
          </w:p>
        </w:tc>
        <w:tc>
          <w:tcPr>
            <w:tcW w:w="1000" w:type="dxa"/>
            <w:gridSpan w:val="7"/>
            <w:vMerge w:val="restart"/>
          </w:tcPr>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200</w:t>
            </w:r>
          </w:p>
        </w:tc>
        <w:tc>
          <w:tcPr>
            <w:tcW w:w="948" w:type="dxa"/>
            <w:gridSpan w:val="5"/>
          </w:tcPr>
          <w:p w:rsidR="00252256" w:rsidRPr="00154278" w:rsidRDefault="00252256" w:rsidP="00252256">
            <w:pPr>
              <w:jc w:val="center"/>
              <w:rPr>
                <w:sz w:val="20"/>
                <w:szCs w:val="20"/>
              </w:rPr>
            </w:pPr>
          </w:p>
        </w:tc>
        <w:tc>
          <w:tcPr>
            <w:tcW w:w="779" w:type="dxa"/>
            <w:gridSpan w:val="5"/>
          </w:tcPr>
          <w:p w:rsidR="00252256" w:rsidRPr="00154278" w:rsidRDefault="00252256" w:rsidP="00252256">
            <w:pPr>
              <w:jc w:val="center"/>
              <w:rPr>
                <w:sz w:val="20"/>
                <w:szCs w:val="20"/>
              </w:rPr>
            </w:pPr>
          </w:p>
        </w:tc>
        <w:tc>
          <w:tcPr>
            <w:tcW w:w="900" w:type="dxa"/>
            <w:gridSpan w:val="6"/>
            <w:vMerge w:val="restart"/>
          </w:tcPr>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200</w:t>
            </w:r>
          </w:p>
        </w:tc>
        <w:tc>
          <w:tcPr>
            <w:tcW w:w="962" w:type="dxa"/>
            <w:gridSpan w:val="10"/>
          </w:tcPr>
          <w:p w:rsidR="00252256" w:rsidRPr="00154278" w:rsidRDefault="00252256" w:rsidP="00252256">
            <w:pPr>
              <w:jc w:val="center"/>
              <w:rPr>
                <w:sz w:val="20"/>
                <w:szCs w:val="20"/>
              </w:rPr>
            </w:pPr>
          </w:p>
        </w:tc>
        <w:tc>
          <w:tcPr>
            <w:tcW w:w="565" w:type="dxa"/>
            <w:gridSpan w:val="6"/>
          </w:tcPr>
          <w:p w:rsidR="00252256" w:rsidRPr="00154278" w:rsidRDefault="00252256" w:rsidP="00252256">
            <w:pPr>
              <w:jc w:val="center"/>
              <w:rPr>
                <w:sz w:val="20"/>
                <w:szCs w:val="20"/>
              </w:rPr>
            </w:pPr>
          </w:p>
        </w:tc>
        <w:tc>
          <w:tcPr>
            <w:tcW w:w="640" w:type="dxa"/>
            <w:gridSpan w:val="9"/>
            <w:vMerge w:val="restart"/>
          </w:tcPr>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200</w:t>
            </w:r>
          </w:p>
        </w:tc>
        <w:tc>
          <w:tcPr>
            <w:tcW w:w="732" w:type="dxa"/>
            <w:gridSpan w:val="7"/>
          </w:tcPr>
          <w:p w:rsidR="00252256" w:rsidRPr="00154278" w:rsidRDefault="00252256" w:rsidP="00252256">
            <w:pPr>
              <w:jc w:val="center"/>
              <w:rPr>
                <w:sz w:val="20"/>
                <w:szCs w:val="20"/>
              </w:rPr>
            </w:pPr>
          </w:p>
        </w:tc>
        <w:tc>
          <w:tcPr>
            <w:tcW w:w="809" w:type="dxa"/>
            <w:gridSpan w:val="10"/>
          </w:tcPr>
          <w:p w:rsidR="00252256" w:rsidRPr="00154278" w:rsidRDefault="00252256" w:rsidP="00252256">
            <w:pPr>
              <w:jc w:val="center"/>
              <w:rPr>
                <w:sz w:val="20"/>
                <w:szCs w:val="20"/>
              </w:rPr>
            </w:pPr>
          </w:p>
        </w:tc>
        <w:tc>
          <w:tcPr>
            <w:tcW w:w="1535" w:type="dxa"/>
            <w:gridSpan w:val="7"/>
            <w:vMerge w:val="restart"/>
          </w:tcPr>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Отдел ГО и ЧС</w:t>
            </w:r>
          </w:p>
        </w:tc>
      </w:tr>
      <w:tr w:rsidR="00252256" w:rsidRPr="00154278" w:rsidTr="00252256">
        <w:trPr>
          <w:gridAfter w:val="1"/>
          <w:wAfter w:w="124" w:type="dxa"/>
          <w:cantSplit/>
          <w:trHeight w:val="360"/>
        </w:trPr>
        <w:tc>
          <w:tcPr>
            <w:tcW w:w="2064" w:type="dxa"/>
            <w:gridSpan w:val="3"/>
            <w:vMerge/>
          </w:tcPr>
          <w:p w:rsidR="00252256" w:rsidRPr="00154278" w:rsidRDefault="00252256" w:rsidP="00252256">
            <w:pPr>
              <w:jc w:val="center"/>
              <w:rPr>
                <w:sz w:val="20"/>
                <w:szCs w:val="20"/>
              </w:rPr>
            </w:pPr>
          </w:p>
        </w:tc>
        <w:tc>
          <w:tcPr>
            <w:tcW w:w="5018" w:type="dxa"/>
            <w:gridSpan w:val="8"/>
          </w:tcPr>
          <w:p w:rsidR="00252256" w:rsidRPr="00154278" w:rsidRDefault="00252256" w:rsidP="00252256">
            <w:pPr>
              <w:rPr>
                <w:sz w:val="20"/>
                <w:szCs w:val="20"/>
              </w:rPr>
            </w:pPr>
            <w:r w:rsidRPr="00154278">
              <w:rPr>
                <w:sz w:val="20"/>
                <w:szCs w:val="20"/>
              </w:rPr>
              <w:t>Выполнение мер пожарной безопасности в населенных пунктах прилегающих к лесным массивам.</w:t>
            </w:r>
          </w:p>
          <w:p w:rsidR="00252256" w:rsidRPr="00154278" w:rsidRDefault="00252256" w:rsidP="00252256">
            <w:pPr>
              <w:rPr>
                <w:sz w:val="20"/>
                <w:szCs w:val="20"/>
              </w:rPr>
            </w:pPr>
          </w:p>
        </w:tc>
        <w:tc>
          <w:tcPr>
            <w:tcW w:w="1000" w:type="dxa"/>
            <w:gridSpan w:val="7"/>
            <w:vMerge/>
          </w:tcPr>
          <w:p w:rsidR="00252256" w:rsidRPr="00154278" w:rsidRDefault="00252256" w:rsidP="00252256">
            <w:pPr>
              <w:jc w:val="center"/>
              <w:rPr>
                <w:sz w:val="20"/>
                <w:szCs w:val="20"/>
              </w:rPr>
            </w:pPr>
          </w:p>
        </w:tc>
        <w:tc>
          <w:tcPr>
            <w:tcW w:w="948" w:type="dxa"/>
            <w:gridSpan w:val="5"/>
          </w:tcPr>
          <w:p w:rsidR="00252256" w:rsidRPr="00154278" w:rsidRDefault="00252256" w:rsidP="00252256">
            <w:pPr>
              <w:jc w:val="center"/>
              <w:rPr>
                <w:sz w:val="20"/>
                <w:szCs w:val="20"/>
              </w:rPr>
            </w:pPr>
          </w:p>
        </w:tc>
        <w:tc>
          <w:tcPr>
            <w:tcW w:w="779" w:type="dxa"/>
            <w:gridSpan w:val="5"/>
          </w:tcPr>
          <w:p w:rsidR="00252256" w:rsidRPr="00154278" w:rsidRDefault="00252256" w:rsidP="00252256">
            <w:pPr>
              <w:jc w:val="center"/>
              <w:rPr>
                <w:sz w:val="20"/>
                <w:szCs w:val="20"/>
              </w:rPr>
            </w:pPr>
          </w:p>
        </w:tc>
        <w:tc>
          <w:tcPr>
            <w:tcW w:w="900" w:type="dxa"/>
            <w:gridSpan w:val="6"/>
            <w:vMerge/>
          </w:tcPr>
          <w:p w:rsidR="00252256" w:rsidRPr="00154278" w:rsidRDefault="00252256" w:rsidP="00252256">
            <w:pPr>
              <w:jc w:val="center"/>
              <w:rPr>
                <w:sz w:val="20"/>
                <w:szCs w:val="20"/>
              </w:rPr>
            </w:pPr>
          </w:p>
        </w:tc>
        <w:tc>
          <w:tcPr>
            <w:tcW w:w="962" w:type="dxa"/>
            <w:gridSpan w:val="10"/>
          </w:tcPr>
          <w:p w:rsidR="00252256" w:rsidRPr="00154278" w:rsidRDefault="00252256" w:rsidP="00252256">
            <w:pPr>
              <w:jc w:val="center"/>
              <w:rPr>
                <w:sz w:val="20"/>
                <w:szCs w:val="20"/>
              </w:rPr>
            </w:pPr>
          </w:p>
        </w:tc>
        <w:tc>
          <w:tcPr>
            <w:tcW w:w="565" w:type="dxa"/>
            <w:gridSpan w:val="6"/>
          </w:tcPr>
          <w:p w:rsidR="00252256" w:rsidRPr="00154278" w:rsidRDefault="00252256" w:rsidP="00252256">
            <w:pPr>
              <w:jc w:val="center"/>
              <w:rPr>
                <w:sz w:val="20"/>
                <w:szCs w:val="20"/>
              </w:rPr>
            </w:pPr>
          </w:p>
        </w:tc>
        <w:tc>
          <w:tcPr>
            <w:tcW w:w="640" w:type="dxa"/>
            <w:gridSpan w:val="9"/>
            <w:vMerge/>
          </w:tcPr>
          <w:p w:rsidR="00252256" w:rsidRPr="00154278" w:rsidRDefault="00252256" w:rsidP="00252256">
            <w:pPr>
              <w:jc w:val="center"/>
              <w:rPr>
                <w:sz w:val="20"/>
                <w:szCs w:val="20"/>
              </w:rPr>
            </w:pPr>
          </w:p>
        </w:tc>
        <w:tc>
          <w:tcPr>
            <w:tcW w:w="732" w:type="dxa"/>
            <w:gridSpan w:val="7"/>
          </w:tcPr>
          <w:p w:rsidR="00252256" w:rsidRPr="00154278" w:rsidRDefault="00252256" w:rsidP="00252256">
            <w:pPr>
              <w:jc w:val="center"/>
              <w:rPr>
                <w:sz w:val="20"/>
                <w:szCs w:val="20"/>
              </w:rPr>
            </w:pPr>
          </w:p>
        </w:tc>
        <w:tc>
          <w:tcPr>
            <w:tcW w:w="809" w:type="dxa"/>
            <w:gridSpan w:val="10"/>
          </w:tcPr>
          <w:p w:rsidR="00252256" w:rsidRPr="00154278" w:rsidRDefault="00252256" w:rsidP="00252256">
            <w:pPr>
              <w:jc w:val="center"/>
              <w:rPr>
                <w:sz w:val="20"/>
                <w:szCs w:val="20"/>
              </w:rPr>
            </w:pPr>
          </w:p>
        </w:tc>
        <w:tc>
          <w:tcPr>
            <w:tcW w:w="1535" w:type="dxa"/>
            <w:gridSpan w:val="7"/>
            <w:vMerge/>
          </w:tcPr>
          <w:p w:rsidR="00252256" w:rsidRPr="00154278" w:rsidRDefault="00252256" w:rsidP="00252256">
            <w:pPr>
              <w:jc w:val="center"/>
              <w:rPr>
                <w:sz w:val="20"/>
                <w:szCs w:val="20"/>
              </w:rPr>
            </w:pPr>
          </w:p>
        </w:tc>
      </w:tr>
      <w:tr w:rsidR="00252256" w:rsidRPr="00154278" w:rsidTr="00252256">
        <w:trPr>
          <w:gridAfter w:val="1"/>
          <w:wAfter w:w="124" w:type="dxa"/>
          <w:cantSplit/>
          <w:trHeight w:val="360"/>
        </w:trPr>
        <w:tc>
          <w:tcPr>
            <w:tcW w:w="2064" w:type="dxa"/>
            <w:gridSpan w:val="3"/>
            <w:vMerge/>
          </w:tcPr>
          <w:p w:rsidR="00252256" w:rsidRPr="00154278" w:rsidRDefault="00252256" w:rsidP="00252256">
            <w:pPr>
              <w:jc w:val="center"/>
              <w:rPr>
                <w:sz w:val="20"/>
                <w:szCs w:val="20"/>
              </w:rPr>
            </w:pPr>
          </w:p>
        </w:tc>
        <w:tc>
          <w:tcPr>
            <w:tcW w:w="5018" w:type="dxa"/>
            <w:gridSpan w:val="8"/>
          </w:tcPr>
          <w:p w:rsidR="00252256" w:rsidRPr="00154278" w:rsidRDefault="00252256" w:rsidP="00252256">
            <w:pPr>
              <w:rPr>
                <w:sz w:val="20"/>
                <w:szCs w:val="20"/>
              </w:rPr>
            </w:pPr>
            <w:r w:rsidRPr="00154278">
              <w:rPr>
                <w:sz w:val="20"/>
                <w:szCs w:val="20"/>
              </w:rPr>
              <w:t>Контроль за исполнением требований пожарной безопасности</w:t>
            </w:r>
          </w:p>
        </w:tc>
        <w:tc>
          <w:tcPr>
            <w:tcW w:w="1000" w:type="dxa"/>
            <w:gridSpan w:val="7"/>
            <w:vMerge/>
          </w:tcPr>
          <w:p w:rsidR="00252256" w:rsidRPr="00154278" w:rsidRDefault="00252256" w:rsidP="00252256">
            <w:pPr>
              <w:jc w:val="center"/>
              <w:rPr>
                <w:sz w:val="20"/>
                <w:szCs w:val="20"/>
              </w:rPr>
            </w:pPr>
          </w:p>
        </w:tc>
        <w:tc>
          <w:tcPr>
            <w:tcW w:w="948" w:type="dxa"/>
            <w:gridSpan w:val="5"/>
          </w:tcPr>
          <w:p w:rsidR="00252256" w:rsidRPr="00154278" w:rsidRDefault="00252256" w:rsidP="00252256">
            <w:pPr>
              <w:jc w:val="center"/>
              <w:rPr>
                <w:sz w:val="20"/>
                <w:szCs w:val="20"/>
              </w:rPr>
            </w:pPr>
          </w:p>
        </w:tc>
        <w:tc>
          <w:tcPr>
            <w:tcW w:w="779" w:type="dxa"/>
            <w:gridSpan w:val="5"/>
          </w:tcPr>
          <w:p w:rsidR="00252256" w:rsidRPr="00154278" w:rsidRDefault="00252256" w:rsidP="00252256">
            <w:pPr>
              <w:jc w:val="center"/>
              <w:rPr>
                <w:sz w:val="20"/>
                <w:szCs w:val="20"/>
              </w:rPr>
            </w:pPr>
          </w:p>
        </w:tc>
        <w:tc>
          <w:tcPr>
            <w:tcW w:w="900" w:type="dxa"/>
            <w:gridSpan w:val="6"/>
            <w:vMerge/>
          </w:tcPr>
          <w:p w:rsidR="00252256" w:rsidRPr="00154278" w:rsidRDefault="00252256" w:rsidP="00252256">
            <w:pPr>
              <w:jc w:val="center"/>
              <w:rPr>
                <w:sz w:val="20"/>
                <w:szCs w:val="20"/>
              </w:rPr>
            </w:pPr>
          </w:p>
        </w:tc>
        <w:tc>
          <w:tcPr>
            <w:tcW w:w="962" w:type="dxa"/>
            <w:gridSpan w:val="10"/>
          </w:tcPr>
          <w:p w:rsidR="00252256" w:rsidRPr="00154278" w:rsidRDefault="00252256" w:rsidP="00252256">
            <w:pPr>
              <w:jc w:val="center"/>
              <w:rPr>
                <w:sz w:val="20"/>
                <w:szCs w:val="20"/>
              </w:rPr>
            </w:pPr>
          </w:p>
        </w:tc>
        <w:tc>
          <w:tcPr>
            <w:tcW w:w="565" w:type="dxa"/>
            <w:gridSpan w:val="6"/>
          </w:tcPr>
          <w:p w:rsidR="00252256" w:rsidRPr="00154278" w:rsidRDefault="00252256" w:rsidP="00252256">
            <w:pPr>
              <w:jc w:val="center"/>
              <w:rPr>
                <w:sz w:val="20"/>
                <w:szCs w:val="20"/>
              </w:rPr>
            </w:pPr>
          </w:p>
        </w:tc>
        <w:tc>
          <w:tcPr>
            <w:tcW w:w="640" w:type="dxa"/>
            <w:gridSpan w:val="9"/>
            <w:vMerge/>
          </w:tcPr>
          <w:p w:rsidR="00252256" w:rsidRPr="00154278" w:rsidRDefault="00252256" w:rsidP="00252256">
            <w:pPr>
              <w:jc w:val="center"/>
              <w:rPr>
                <w:sz w:val="20"/>
                <w:szCs w:val="20"/>
              </w:rPr>
            </w:pPr>
          </w:p>
        </w:tc>
        <w:tc>
          <w:tcPr>
            <w:tcW w:w="732" w:type="dxa"/>
            <w:gridSpan w:val="7"/>
          </w:tcPr>
          <w:p w:rsidR="00252256" w:rsidRPr="00154278" w:rsidRDefault="00252256" w:rsidP="00252256">
            <w:pPr>
              <w:jc w:val="center"/>
              <w:rPr>
                <w:sz w:val="20"/>
                <w:szCs w:val="20"/>
              </w:rPr>
            </w:pPr>
          </w:p>
        </w:tc>
        <w:tc>
          <w:tcPr>
            <w:tcW w:w="809" w:type="dxa"/>
            <w:gridSpan w:val="10"/>
          </w:tcPr>
          <w:p w:rsidR="00252256" w:rsidRPr="00154278" w:rsidRDefault="00252256" w:rsidP="00252256">
            <w:pPr>
              <w:jc w:val="center"/>
              <w:rPr>
                <w:sz w:val="20"/>
                <w:szCs w:val="20"/>
              </w:rPr>
            </w:pPr>
          </w:p>
        </w:tc>
        <w:tc>
          <w:tcPr>
            <w:tcW w:w="1535" w:type="dxa"/>
            <w:gridSpan w:val="7"/>
            <w:vMerge/>
          </w:tcPr>
          <w:p w:rsidR="00252256" w:rsidRPr="00154278" w:rsidRDefault="00252256" w:rsidP="00252256">
            <w:pPr>
              <w:jc w:val="center"/>
              <w:rPr>
                <w:sz w:val="20"/>
                <w:szCs w:val="20"/>
              </w:rPr>
            </w:pPr>
          </w:p>
        </w:tc>
      </w:tr>
      <w:tr w:rsidR="00252256" w:rsidRPr="00154278" w:rsidTr="00252256">
        <w:trPr>
          <w:gridAfter w:val="1"/>
          <w:wAfter w:w="124" w:type="dxa"/>
          <w:cantSplit/>
          <w:trHeight w:val="360"/>
        </w:trPr>
        <w:tc>
          <w:tcPr>
            <w:tcW w:w="2064" w:type="dxa"/>
            <w:gridSpan w:val="3"/>
            <w:vMerge/>
          </w:tcPr>
          <w:p w:rsidR="00252256" w:rsidRPr="00154278" w:rsidRDefault="00252256" w:rsidP="00252256">
            <w:pPr>
              <w:jc w:val="center"/>
              <w:rPr>
                <w:sz w:val="20"/>
                <w:szCs w:val="20"/>
              </w:rPr>
            </w:pPr>
          </w:p>
        </w:tc>
        <w:tc>
          <w:tcPr>
            <w:tcW w:w="5018" w:type="dxa"/>
            <w:gridSpan w:val="8"/>
          </w:tcPr>
          <w:p w:rsidR="00252256" w:rsidRPr="00154278" w:rsidRDefault="00252256" w:rsidP="00252256">
            <w:pPr>
              <w:rPr>
                <w:sz w:val="20"/>
                <w:szCs w:val="20"/>
              </w:rPr>
            </w:pPr>
            <w:r w:rsidRPr="00154278">
              <w:rPr>
                <w:sz w:val="20"/>
                <w:szCs w:val="20"/>
              </w:rPr>
              <w:t>Подготовка населения к действиям в чрезвычайных ситуациях, в том числе организация разъяснительной и профилактической работы среди населения.</w:t>
            </w:r>
          </w:p>
          <w:p w:rsidR="00252256" w:rsidRPr="00154278" w:rsidRDefault="00252256" w:rsidP="00252256">
            <w:pPr>
              <w:rPr>
                <w:sz w:val="20"/>
                <w:szCs w:val="20"/>
              </w:rPr>
            </w:pPr>
          </w:p>
        </w:tc>
        <w:tc>
          <w:tcPr>
            <w:tcW w:w="1000" w:type="dxa"/>
            <w:gridSpan w:val="7"/>
            <w:vMerge/>
          </w:tcPr>
          <w:p w:rsidR="00252256" w:rsidRPr="00154278" w:rsidRDefault="00252256" w:rsidP="00252256">
            <w:pPr>
              <w:jc w:val="center"/>
              <w:rPr>
                <w:sz w:val="20"/>
                <w:szCs w:val="20"/>
              </w:rPr>
            </w:pPr>
          </w:p>
        </w:tc>
        <w:tc>
          <w:tcPr>
            <w:tcW w:w="948" w:type="dxa"/>
            <w:gridSpan w:val="5"/>
          </w:tcPr>
          <w:p w:rsidR="00252256" w:rsidRPr="00154278" w:rsidRDefault="00252256" w:rsidP="00252256">
            <w:pPr>
              <w:jc w:val="center"/>
              <w:rPr>
                <w:sz w:val="20"/>
                <w:szCs w:val="20"/>
              </w:rPr>
            </w:pPr>
          </w:p>
        </w:tc>
        <w:tc>
          <w:tcPr>
            <w:tcW w:w="779" w:type="dxa"/>
            <w:gridSpan w:val="5"/>
          </w:tcPr>
          <w:p w:rsidR="00252256" w:rsidRPr="00154278" w:rsidRDefault="00252256" w:rsidP="00252256">
            <w:pPr>
              <w:jc w:val="center"/>
              <w:rPr>
                <w:sz w:val="20"/>
                <w:szCs w:val="20"/>
              </w:rPr>
            </w:pPr>
          </w:p>
        </w:tc>
        <w:tc>
          <w:tcPr>
            <w:tcW w:w="900" w:type="dxa"/>
            <w:gridSpan w:val="6"/>
            <w:vMerge/>
          </w:tcPr>
          <w:p w:rsidR="00252256" w:rsidRPr="00154278" w:rsidRDefault="00252256" w:rsidP="00252256">
            <w:pPr>
              <w:jc w:val="center"/>
              <w:rPr>
                <w:sz w:val="20"/>
                <w:szCs w:val="20"/>
              </w:rPr>
            </w:pPr>
          </w:p>
        </w:tc>
        <w:tc>
          <w:tcPr>
            <w:tcW w:w="962" w:type="dxa"/>
            <w:gridSpan w:val="10"/>
          </w:tcPr>
          <w:p w:rsidR="00252256" w:rsidRPr="00154278" w:rsidRDefault="00252256" w:rsidP="00252256">
            <w:pPr>
              <w:jc w:val="center"/>
              <w:rPr>
                <w:sz w:val="20"/>
                <w:szCs w:val="20"/>
              </w:rPr>
            </w:pPr>
          </w:p>
        </w:tc>
        <w:tc>
          <w:tcPr>
            <w:tcW w:w="565" w:type="dxa"/>
            <w:gridSpan w:val="6"/>
          </w:tcPr>
          <w:p w:rsidR="00252256" w:rsidRPr="00154278" w:rsidRDefault="00252256" w:rsidP="00252256">
            <w:pPr>
              <w:jc w:val="center"/>
              <w:rPr>
                <w:sz w:val="20"/>
                <w:szCs w:val="20"/>
              </w:rPr>
            </w:pPr>
          </w:p>
        </w:tc>
        <w:tc>
          <w:tcPr>
            <w:tcW w:w="640" w:type="dxa"/>
            <w:gridSpan w:val="9"/>
            <w:vMerge/>
          </w:tcPr>
          <w:p w:rsidR="00252256" w:rsidRPr="00154278" w:rsidRDefault="00252256" w:rsidP="00252256">
            <w:pPr>
              <w:jc w:val="center"/>
              <w:rPr>
                <w:sz w:val="20"/>
                <w:szCs w:val="20"/>
              </w:rPr>
            </w:pPr>
          </w:p>
        </w:tc>
        <w:tc>
          <w:tcPr>
            <w:tcW w:w="732" w:type="dxa"/>
            <w:gridSpan w:val="7"/>
          </w:tcPr>
          <w:p w:rsidR="00252256" w:rsidRPr="00154278" w:rsidRDefault="00252256" w:rsidP="00252256">
            <w:pPr>
              <w:jc w:val="center"/>
              <w:rPr>
                <w:sz w:val="20"/>
                <w:szCs w:val="20"/>
              </w:rPr>
            </w:pPr>
          </w:p>
        </w:tc>
        <w:tc>
          <w:tcPr>
            <w:tcW w:w="809" w:type="dxa"/>
            <w:gridSpan w:val="10"/>
          </w:tcPr>
          <w:p w:rsidR="00252256" w:rsidRPr="00154278" w:rsidRDefault="00252256" w:rsidP="00252256">
            <w:pPr>
              <w:jc w:val="center"/>
              <w:rPr>
                <w:sz w:val="20"/>
                <w:szCs w:val="20"/>
              </w:rPr>
            </w:pPr>
          </w:p>
        </w:tc>
        <w:tc>
          <w:tcPr>
            <w:tcW w:w="1535" w:type="dxa"/>
            <w:gridSpan w:val="7"/>
            <w:vMerge/>
          </w:tcPr>
          <w:p w:rsidR="00252256" w:rsidRPr="00154278" w:rsidRDefault="00252256" w:rsidP="00252256">
            <w:pPr>
              <w:jc w:val="center"/>
              <w:rPr>
                <w:sz w:val="20"/>
                <w:szCs w:val="20"/>
              </w:rPr>
            </w:pPr>
          </w:p>
        </w:tc>
      </w:tr>
      <w:tr w:rsidR="00252256" w:rsidRPr="00154278" w:rsidTr="00252256">
        <w:trPr>
          <w:gridAfter w:val="1"/>
          <w:wAfter w:w="124" w:type="dxa"/>
          <w:cantSplit/>
          <w:trHeight w:val="435"/>
        </w:trPr>
        <w:tc>
          <w:tcPr>
            <w:tcW w:w="2064" w:type="dxa"/>
            <w:gridSpan w:val="3"/>
            <w:vMerge w:val="restart"/>
          </w:tcPr>
          <w:p w:rsidR="00252256" w:rsidRPr="00154278" w:rsidRDefault="00252256" w:rsidP="00252256">
            <w:pPr>
              <w:jc w:val="center"/>
              <w:rPr>
                <w:sz w:val="20"/>
                <w:szCs w:val="20"/>
              </w:rPr>
            </w:pPr>
            <w:r w:rsidRPr="00154278">
              <w:rPr>
                <w:sz w:val="20"/>
                <w:szCs w:val="20"/>
              </w:rPr>
              <w:t>Снижение рисков и смягчение последствий чрезвычайных ситуаций природного и техногенноного характера в Новосибирской области</w:t>
            </w:r>
          </w:p>
        </w:tc>
        <w:tc>
          <w:tcPr>
            <w:tcW w:w="5018" w:type="dxa"/>
            <w:gridSpan w:val="8"/>
          </w:tcPr>
          <w:p w:rsidR="00252256" w:rsidRPr="00154278" w:rsidRDefault="00252256" w:rsidP="00252256">
            <w:pPr>
              <w:rPr>
                <w:sz w:val="20"/>
                <w:szCs w:val="20"/>
              </w:rPr>
            </w:pPr>
            <w:r w:rsidRPr="00154278">
              <w:rPr>
                <w:sz w:val="20"/>
                <w:szCs w:val="20"/>
              </w:rPr>
              <w:t>Повышение эффективности технических систем управления гражданской обороны и сиситем оповещения населения.</w:t>
            </w:r>
          </w:p>
        </w:tc>
        <w:tc>
          <w:tcPr>
            <w:tcW w:w="1000" w:type="dxa"/>
            <w:gridSpan w:val="7"/>
          </w:tcPr>
          <w:p w:rsidR="00252256" w:rsidRPr="00154278" w:rsidRDefault="00252256" w:rsidP="00252256">
            <w:pPr>
              <w:jc w:val="center"/>
              <w:rPr>
                <w:sz w:val="20"/>
                <w:szCs w:val="20"/>
              </w:rPr>
            </w:pPr>
          </w:p>
        </w:tc>
        <w:tc>
          <w:tcPr>
            <w:tcW w:w="948" w:type="dxa"/>
            <w:gridSpan w:val="5"/>
            <w:vMerge w:val="restart"/>
          </w:tcPr>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8000.0 ОБ</w:t>
            </w:r>
          </w:p>
        </w:tc>
        <w:tc>
          <w:tcPr>
            <w:tcW w:w="779" w:type="dxa"/>
            <w:gridSpan w:val="5"/>
          </w:tcPr>
          <w:p w:rsidR="00252256" w:rsidRPr="00154278" w:rsidRDefault="00252256" w:rsidP="00252256">
            <w:pPr>
              <w:jc w:val="center"/>
              <w:rPr>
                <w:sz w:val="20"/>
                <w:szCs w:val="20"/>
              </w:rPr>
            </w:pPr>
          </w:p>
        </w:tc>
        <w:tc>
          <w:tcPr>
            <w:tcW w:w="900" w:type="dxa"/>
            <w:gridSpan w:val="6"/>
          </w:tcPr>
          <w:p w:rsidR="00252256" w:rsidRPr="00154278" w:rsidRDefault="00252256" w:rsidP="00252256">
            <w:pPr>
              <w:jc w:val="center"/>
              <w:rPr>
                <w:sz w:val="20"/>
                <w:szCs w:val="20"/>
              </w:rPr>
            </w:pPr>
          </w:p>
        </w:tc>
        <w:tc>
          <w:tcPr>
            <w:tcW w:w="962" w:type="dxa"/>
            <w:gridSpan w:val="10"/>
          </w:tcPr>
          <w:p w:rsidR="00252256" w:rsidRPr="00154278" w:rsidRDefault="00252256" w:rsidP="00252256">
            <w:pPr>
              <w:jc w:val="center"/>
              <w:rPr>
                <w:sz w:val="20"/>
                <w:szCs w:val="20"/>
              </w:rPr>
            </w:pPr>
          </w:p>
        </w:tc>
        <w:tc>
          <w:tcPr>
            <w:tcW w:w="565" w:type="dxa"/>
            <w:gridSpan w:val="6"/>
          </w:tcPr>
          <w:p w:rsidR="00252256" w:rsidRPr="00154278" w:rsidRDefault="00252256" w:rsidP="00252256">
            <w:pPr>
              <w:jc w:val="center"/>
              <w:rPr>
                <w:sz w:val="20"/>
                <w:szCs w:val="20"/>
              </w:rPr>
            </w:pPr>
          </w:p>
        </w:tc>
        <w:tc>
          <w:tcPr>
            <w:tcW w:w="640" w:type="dxa"/>
            <w:gridSpan w:val="9"/>
          </w:tcPr>
          <w:p w:rsidR="00252256" w:rsidRPr="00154278" w:rsidRDefault="00252256" w:rsidP="00252256">
            <w:pPr>
              <w:jc w:val="center"/>
              <w:rPr>
                <w:sz w:val="20"/>
                <w:szCs w:val="20"/>
              </w:rPr>
            </w:pPr>
          </w:p>
        </w:tc>
        <w:tc>
          <w:tcPr>
            <w:tcW w:w="732" w:type="dxa"/>
            <w:gridSpan w:val="7"/>
          </w:tcPr>
          <w:p w:rsidR="00252256" w:rsidRPr="00154278" w:rsidRDefault="00252256" w:rsidP="00252256">
            <w:pPr>
              <w:jc w:val="center"/>
              <w:rPr>
                <w:sz w:val="20"/>
                <w:szCs w:val="20"/>
              </w:rPr>
            </w:pPr>
          </w:p>
        </w:tc>
        <w:tc>
          <w:tcPr>
            <w:tcW w:w="809" w:type="dxa"/>
            <w:gridSpan w:val="10"/>
          </w:tcPr>
          <w:p w:rsidR="00252256" w:rsidRPr="00154278" w:rsidRDefault="00252256" w:rsidP="00252256">
            <w:pPr>
              <w:jc w:val="center"/>
              <w:rPr>
                <w:sz w:val="20"/>
                <w:szCs w:val="20"/>
              </w:rPr>
            </w:pPr>
          </w:p>
        </w:tc>
        <w:tc>
          <w:tcPr>
            <w:tcW w:w="1535" w:type="dxa"/>
            <w:gridSpan w:val="7"/>
            <w:vMerge w:val="restart"/>
          </w:tcPr>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Отдел ГО и ЧС</w:t>
            </w:r>
          </w:p>
        </w:tc>
      </w:tr>
      <w:tr w:rsidR="00252256" w:rsidRPr="00154278" w:rsidTr="00252256">
        <w:trPr>
          <w:gridAfter w:val="1"/>
          <w:wAfter w:w="124" w:type="dxa"/>
          <w:cantSplit/>
          <w:trHeight w:val="600"/>
        </w:trPr>
        <w:tc>
          <w:tcPr>
            <w:tcW w:w="2064" w:type="dxa"/>
            <w:gridSpan w:val="3"/>
            <w:vMerge/>
          </w:tcPr>
          <w:p w:rsidR="00252256" w:rsidRPr="00154278" w:rsidRDefault="00252256" w:rsidP="00252256">
            <w:pPr>
              <w:jc w:val="center"/>
              <w:rPr>
                <w:sz w:val="20"/>
                <w:szCs w:val="20"/>
              </w:rPr>
            </w:pPr>
          </w:p>
        </w:tc>
        <w:tc>
          <w:tcPr>
            <w:tcW w:w="5018" w:type="dxa"/>
            <w:gridSpan w:val="8"/>
          </w:tcPr>
          <w:p w:rsidR="00252256" w:rsidRPr="00154278" w:rsidRDefault="00252256" w:rsidP="00252256">
            <w:pPr>
              <w:rPr>
                <w:sz w:val="20"/>
                <w:szCs w:val="20"/>
              </w:rPr>
            </w:pPr>
            <w:r w:rsidRPr="00154278">
              <w:rPr>
                <w:sz w:val="20"/>
                <w:szCs w:val="20"/>
              </w:rPr>
              <w:t>Повышение готовности к применению средств индивидуальной защиты населения от опасностей, обусловленных чрезвычайными ситуациями радиационного, химического и биологического характера.</w:t>
            </w:r>
          </w:p>
        </w:tc>
        <w:tc>
          <w:tcPr>
            <w:tcW w:w="1000" w:type="dxa"/>
            <w:gridSpan w:val="7"/>
          </w:tcPr>
          <w:p w:rsidR="00252256" w:rsidRPr="00154278" w:rsidRDefault="00252256" w:rsidP="00252256">
            <w:pPr>
              <w:jc w:val="center"/>
              <w:rPr>
                <w:sz w:val="20"/>
                <w:szCs w:val="20"/>
              </w:rPr>
            </w:pPr>
          </w:p>
        </w:tc>
        <w:tc>
          <w:tcPr>
            <w:tcW w:w="948" w:type="dxa"/>
            <w:gridSpan w:val="5"/>
            <w:vMerge/>
          </w:tcPr>
          <w:p w:rsidR="00252256" w:rsidRPr="00154278" w:rsidRDefault="00252256" w:rsidP="00252256">
            <w:pPr>
              <w:jc w:val="center"/>
              <w:rPr>
                <w:sz w:val="20"/>
                <w:szCs w:val="20"/>
              </w:rPr>
            </w:pPr>
          </w:p>
        </w:tc>
        <w:tc>
          <w:tcPr>
            <w:tcW w:w="779" w:type="dxa"/>
            <w:gridSpan w:val="5"/>
          </w:tcPr>
          <w:p w:rsidR="00252256" w:rsidRPr="00154278" w:rsidRDefault="00252256" w:rsidP="00252256">
            <w:pPr>
              <w:jc w:val="center"/>
              <w:rPr>
                <w:sz w:val="20"/>
                <w:szCs w:val="20"/>
              </w:rPr>
            </w:pPr>
          </w:p>
        </w:tc>
        <w:tc>
          <w:tcPr>
            <w:tcW w:w="900" w:type="dxa"/>
            <w:gridSpan w:val="6"/>
          </w:tcPr>
          <w:p w:rsidR="00252256" w:rsidRPr="00154278" w:rsidRDefault="00252256" w:rsidP="00252256">
            <w:pPr>
              <w:jc w:val="center"/>
              <w:rPr>
                <w:sz w:val="20"/>
                <w:szCs w:val="20"/>
              </w:rPr>
            </w:pPr>
          </w:p>
        </w:tc>
        <w:tc>
          <w:tcPr>
            <w:tcW w:w="962" w:type="dxa"/>
            <w:gridSpan w:val="10"/>
          </w:tcPr>
          <w:p w:rsidR="00252256" w:rsidRPr="00154278" w:rsidRDefault="00252256" w:rsidP="00252256">
            <w:pPr>
              <w:jc w:val="center"/>
              <w:rPr>
                <w:sz w:val="20"/>
                <w:szCs w:val="20"/>
              </w:rPr>
            </w:pPr>
          </w:p>
        </w:tc>
        <w:tc>
          <w:tcPr>
            <w:tcW w:w="565" w:type="dxa"/>
            <w:gridSpan w:val="6"/>
          </w:tcPr>
          <w:p w:rsidR="00252256" w:rsidRPr="00154278" w:rsidRDefault="00252256" w:rsidP="00252256">
            <w:pPr>
              <w:jc w:val="center"/>
              <w:rPr>
                <w:sz w:val="20"/>
                <w:szCs w:val="20"/>
              </w:rPr>
            </w:pPr>
          </w:p>
        </w:tc>
        <w:tc>
          <w:tcPr>
            <w:tcW w:w="640" w:type="dxa"/>
            <w:gridSpan w:val="9"/>
          </w:tcPr>
          <w:p w:rsidR="00252256" w:rsidRPr="00154278" w:rsidRDefault="00252256" w:rsidP="00252256">
            <w:pPr>
              <w:jc w:val="center"/>
              <w:rPr>
                <w:sz w:val="20"/>
                <w:szCs w:val="20"/>
              </w:rPr>
            </w:pPr>
          </w:p>
        </w:tc>
        <w:tc>
          <w:tcPr>
            <w:tcW w:w="732" w:type="dxa"/>
            <w:gridSpan w:val="7"/>
          </w:tcPr>
          <w:p w:rsidR="00252256" w:rsidRPr="00154278" w:rsidRDefault="00252256" w:rsidP="00252256">
            <w:pPr>
              <w:jc w:val="center"/>
              <w:rPr>
                <w:sz w:val="20"/>
                <w:szCs w:val="20"/>
              </w:rPr>
            </w:pPr>
          </w:p>
        </w:tc>
        <w:tc>
          <w:tcPr>
            <w:tcW w:w="809" w:type="dxa"/>
            <w:gridSpan w:val="10"/>
          </w:tcPr>
          <w:p w:rsidR="00252256" w:rsidRPr="00154278" w:rsidRDefault="00252256" w:rsidP="00252256">
            <w:pPr>
              <w:jc w:val="center"/>
              <w:rPr>
                <w:sz w:val="20"/>
                <w:szCs w:val="20"/>
              </w:rPr>
            </w:pPr>
          </w:p>
        </w:tc>
        <w:tc>
          <w:tcPr>
            <w:tcW w:w="1535" w:type="dxa"/>
            <w:gridSpan w:val="7"/>
            <w:vMerge/>
          </w:tcPr>
          <w:p w:rsidR="00252256" w:rsidRPr="00154278" w:rsidRDefault="00252256" w:rsidP="00252256">
            <w:pPr>
              <w:jc w:val="center"/>
              <w:rPr>
                <w:sz w:val="20"/>
                <w:szCs w:val="20"/>
              </w:rPr>
            </w:pPr>
          </w:p>
        </w:tc>
      </w:tr>
      <w:tr w:rsidR="00252256" w:rsidRPr="00154278" w:rsidTr="00252256">
        <w:trPr>
          <w:gridAfter w:val="1"/>
          <w:wAfter w:w="124" w:type="dxa"/>
          <w:cantSplit/>
          <w:trHeight w:val="540"/>
        </w:trPr>
        <w:tc>
          <w:tcPr>
            <w:tcW w:w="2064" w:type="dxa"/>
            <w:gridSpan w:val="3"/>
            <w:vMerge/>
          </w:tcPr>
          <w:p w:rsidR="00252256" w:rsidRPr="00154278" w:rsidRDefault="00252256" w:rsidP="00252256">
            <w:pPr>
              <w:jc w:val="center"/>
              <w:rPr>
                <w:sz w:val="20"/>
                <w:szCs w:val="20"/>
              </w:rPr>
            </w:pPr>
          </w:p>
        </w:tc>
        <w:tc>
          <w:tcPr>
            <w:tcW w:w="5018" w:type="dxa"/>
            <w:gridSpan w:val="8"/>
          </w:tcPr>
          <w:p w:rsidR="00252256" w:rsidRPr="00154278" w:rsidRDefault="00252256" w:rsidP="00252256">
            <w:pPr>
              <w:rPr>
                <w:sz w:val="20"/>
                <w:szCs w:val="20"/>
              </w:rPr>
            </w:pPr>
            <w:r w:rsidRPr="00154278">
              <w:rPr>
                <w:sz w:val="20"/>
                <w:szCs w:val="20"/>
              </w:rPr>
              <w:t>Обеспечение круглогодичного проведения воздушной и наземной разведки для поиска людей, ледовой, паводковой, лесопожарной обстановки</w:t>
            </w:r>
          </w:p>
        </w:tc>
        <w:tc>
          <w:tcPr>
            <w:tcW w:w="1000" w:type="dxa"/>
            <w:gridSpan w:val="7"/>
          </w:tcPr>
          <w:p w:rsidR="00252256" w:rsidRPr="00154278" w:rsidRDefault="00252256" w:rsidP="00252256">
            <w:pPr>
              <w:jc w:val="center"/>
              <w:rPr>
                <w:sz w:val="20"/>
                <w:szCs w:val="20"/>
              </w:rPr>
            </w:pPr>
          </w:p>
        </w:tc>
        <w:tc>
          <w:tcPr>
            <w:tcW w:w="948" w:type="dxa"/>
            <w:gridSpan w:val="5"/>
            <w:vMerge/>
          </w:tcPr>
          <w:p w:rsidR="00252256" w:rsidRPr="00154278" w:rsidRDefault="00252256" w:rsidP="00252256">
            <w:pPr>
              <w:jc w:val="center"/>
              <w:rPr>
                <w:sz w:val="20"/>
                <w:szCs w:val="20"/>
              </w:rPr>
            </w:pPr>
          </w:p>
        </w:tc>
        <w:tc>
          <w:tcPr>
            <w:tcW w:w="779" w:type="dxa"/>
            <w:gridSpan w:val="5"/>
          </w:tcPr>
          <w:p w:rsidR="00252256" w:rsidRPr="00154278" w:rsidRDefault="00252256" w:rsidP="00252256">
            <w:pPr>
              <w:jc w:val="center"/>
              <w:rPr>
                <w:sz w:val="20"/>
                <w:szCs w:val="20"/>
              </w:rPr>
            </w:pPr>
          </w:p>
        </w:tc>
        <w:tc>
          <w:tcPr>
            <w:tcW w:w="900" w:type="dxa"/>
            <w:gridSpan w:val="6"/>
          </w:tcPr>
          <w:p w:rsidR="00252256" w:rsidRPr="00154278" w:rsidRDefault="00252256" w:rsidP="00252256">
            <w:pPr>
              <w:jc w:val="center"/>
              <w:rPr>
                <w:sz w:val="20"/>
                <w:szCs w:val="20"/>
              </w:rPr>
            </w:pPr>
          </w:p>
        </w:tc>
        <w:tc>
          <w:tcPr>
            <w:tcW w:w="962" w:type="dxa"/>
            <w:gridSpan w:val="10"/>
          </w:tcPr>
          <w:p w:rsidR="00252256" w:rsidRPr="00154278" w:rsidRDefault="00252256" w:rsidP="00252256">
            <w:pPr>
              <w:jc w:val="center"/>
              <w:rPr>
                <w:sz w:val="20"/>
                <w:szCs w:val="20"/>
              </w:rPr>
            </w:pPr>
          </w:p>
        </w:tc>
        <w:tc>
          <w:tcPr>
            <w:tcW w:w="565" w:type="dxa"/>
            <w:gridSpan w:val="6"/>
          </w:tcPr>
          <w:p w:rsidR="00252256" w:rsidRPr="00154278" w:rsidRDefault="00252256" w:rsidP="00252256">
            <w:pPr>
              <w:jc w:val="center"/>
              <w:rPr>
                <w:sz w:val="20"/>
                <w:szCs w:val="20"/>
              </w:rPr>
            </w:pPr>
          </w:p>
        </w:tc>
        <w:tc>
          <w:tcPr>
            <w:tcW w:w="640" w:type="dxa"/>
            <w:gridSpan w:val="9"/>
          </w:tcPr>
          <w:p w:rsidR="00252256" w:rsidRPr="00154278" w:rsidRDefault="00252256" w:rsidP="00252256">
            <w:pPr>
              <w:jc w:val="center"/>
              <w:rPr>
                <w:sz w:val="20"/>
                <w:szCs w:val="20"/>
              </w:rPr>
            </w:pPr>
          </w:p>
        </w:tc>
        <w:tc>
          <w:tcPr>
            <w:tcW w:w="732" w:type="dxa"/>
            <w:gridSpan w:val="7"/>
          </w:tcPr>
          <w:p w:rsidR="00252256" w:rsidRPr="00154278" w:rsidRDefault="00252256" w:rsidP="00252256">
            <w:pPr>
              <w:jc w:val="center"/>
              <w:rPr>
                <w:sz w:val="20"/>
                <w:szCs w:val="20"/>
              </w:rPr>
            </w:pPr>
          </w:p>
        </w:tc>
        <w:tc>
          <w:tcPr>
            <w:tcW w:w="809" w:type="dxa"/>
            <w:gridSpan w:val="10"/>
          </w:tcPr>
          <w:p w:rsidR="00252256" w:rsidRPr="00154278" w:rsidRDefault="00252256" w:rsidP="00252256">
            <w:pPr>
              <w:jc w:val="center"/>
              <w:rPr>
                <w:sz w:val="20"/>
                <w:szCs w:val="20"/>
              </w:rPr>
            </w:pPr>
          </w:p>
        </w:tc>
        <w:tc>
          <w:tcPr>
            <w:tcW w:w="1535" w:type="dxa"/>
            <w:gridSpan w:val="7"/>
            <w:vMerge/>
          </w:tcPr>
          <w:p w:rsidR="00252256" w:rsidRPr="00154278" w:rsidRDefault="00252256" w:rsidP="00252256">
            <w:pPr>
              <w:jc w:val="center"/>
              <w:rPr>
                <w:sz w:val="20"/>
                <w:szCs w:val="20"/>
              </w:rPr>
            </w:pPr>
          </w:p>
        </w:tc>
      </w:tr>
      <w:tr w:rsidR="00252256" w:rsidRPr="00154278" w:rsidTr="00252256">
        <w:trPr>
          <w:gridAfter w:val="1"/>
          <w:wAfter w:w="124" w:type="dxa"/>
          <w:cantSplit/>
          <w:trHeight w:val="525"/>
        </w:trPr>
        <w:tc>
          <w:tcPr>
            <w:tcW w:w="2064" w:type="dxa"/>
            <w:gridSpan w:val="3"/>
            <w:vMerge/>
          </w:tcPr>
          <w:p w:rsidR="00252256" w:rsidRPr="00154278" w:rsidRDefault="00252256" w:rsidP="00252256">
            <w:pPr>
              <w:jc w:val="center"/>
              <w:rPr>
                <w:sz w:val="20"/>
                <w:szCs w:val="20"/>
              </w:rPr>
            </w:pPr>
          </w:p>
        </w:tc>
        <w:tc>
          <w:tcPr>
            <w:tcW w:w="5018" w:type="dxa"/>
            <w:gridSpan w:val="8"/>
          </w:tcPr>
          <w:p w:rsidR="00252256" w:rsidRPr="00154278" w:rsidRDefault="00252256" w:rsidP="00252256">
            <w:pPr>
              <w:rPr>
                <w:sz w:val="20"/>
                <w:szCs w:val="20"/>
              </w:rPr>
            </w:pPr>
            <w:r w:rsidRPr="00154278">
              <w:rPr>
                <w:sz w:val="20"/>
                <w:szCs w:val="20"/>
              </w:rPr>
              <w:t>Обеспечение поиска и спасения людей на водных объектах</w:t>
            </w:r>
          </w:p>
        </w:tc>
        <w:tc>
          <w:tcPr>
            <w:tcW w:w="1000" w:type="dxa"/>
            <w:gridSpan w:val="7"/>
          </w:tcPr>
          <w:p w:rsidR="00252256" w:rsidRPr="00154278" w:rsidRDefault="00252256" w:rsidP="00252256">
            <w:pPr>
              <w:jc w:val="center"/>
              <w:rPr>
                <w:sz w:val="20"/>
                <w:szCs w:val="20"/>
              </w:rPr>
            </w:pPr>
          </w:p>
        </w:tc>
        <w:tc>
          <w:tcPr>
            <w:tcW w:w="948" w:type="dxa"/>
            <w:gridSpan w:val="5"/>
            <w:vMerge/>
          </w:tcPr>
          <w:p w:rsidR="00252256" w:rsidRPr="00154278" w:rsidRDefault="00252256" w:rsidP="00252256">
            <w:pPr>
              <w:jc w:val="center"/>
              <w:rPr>
                <w:sz w:val="20"/>
                <w:szCs w:val="20"/>
              </w:rPr>
            </w:pPr>
          </w:p>
        </w:tc>
        <w:tc>
          <w:tcPr>
            <w:tcW w:w="779" w:type="dxa"/>
            <w:gridSpan w:val="5"/>
          </w:tcPr>
          <w:p w:rsidR="00252256" w:rsidRPr="00154278" w:rsidRDefault="00252256" w:rsidP="00252256">
            <w:pPr>
              <w:jc w:val="center"/>
              <w:rPr>
                <w:sz w:val="20"/>
                <w:szCs w:val="20"/>
              </w:rPr>
            </w:pPr>
          </w:p>
        </w:tc>
        <w:tc>
          <w:tcPr>
            <w:tcW w:w="900" w:type="dxa"/>
            <w:gridSpan w:val="6"/>
          </w:tcPr>
          <w:p w:rsidR="00252256" w:rsidRPr="00154278" w:rsidRDefault="00252256" w:rsidP="00252256">
            <w:pPr>
              <w:jc w:val="center"/>
              <w:rPr>
                <w:sz w:val="20"/>
                <w:szCs w:val="20"/>
              </w:rPr>
            </w:pPr>
          </w:p>
        </w:tc>
        <w:tc>
          <w:tcPr>
            <w:tcW w:w="962" w:type="dxa"/>
            <w:gridSpan w:val="10"/>
          </w:tcPr>
          <w:p w:rsidR="00252256" w:rsidRPr="00154278" w:rsidRDefault="00252256" w:rsidP="00252256">
            <w:pPr>
              <w:jc w:val="center"/>
              <w:rPr>
                <w:sz w:val="20"/>
                <w:szCs w:val="20"/>
              </w:rPr>
            </w:pPr>
          </w:p>
        </w:tc>
        <w:tc>
          <w:tcPr>
            <w:tcW w:w="565" w:type="dxa"/>
            <w:gridSpan w:val="6"/>
          </w:tcPr>
          <w:p w:rsidR="00252256" w:rsidRPr="00154278" w:rsidRDefault="00252256" w:rsidP="00252256">
            <w:pPr>
              <w:jc w:val="center"/>
              <w:rPr>
                <w:sz w:val="20"/>
                <w:szCs w:val="20"/>
              </w:rPr>
            </w:pPr>
          </w:p>
        </w:tc>
        <w:tc>
          <w:tcPr>
            <w:tcW w:w="640" w:type="dxa"/>
            <w:gridSpan w:val="9"/>
          </w:tcPr>
          <w:p w:rsidR="00252256" w:rsidRPr="00154278" w:rsidRDefault="00252256" w:rsidP="00252256">
            <w:pPr>
              <w:jc w:val="center"/>
              <w:rPr>
                <w:sz w:val="20"/>
                <w:szCs w:val="20"/>
              </w:rPr>
            </w:pPr>
          </w:p>
        </w:tc>
        <w:tc>
          <w:tcPr>
            <w:tcW w:w="732" w:type="dxa"/>
            <w:gridSpan w:val="7"/>
          </w:tcPr>
          <w:p w:rsidR="00252256" w:rsidRPr="00154278" w:rsidRDefault="00252256" w:rsidP="00252256">
            <w:pPr>
              <w:jc w:val="center"/>
              <w:rPr>
                <w:sz w:val="20"/>
                <w:szCs w:val="20"/>
              </w:rPr>
            </w:pPr>
          </w:p>
        </w:tc>
        <w:tc>
          <w:tcPr>
            <w:tcW w:w="809" w:type="dxa"/>
            <w:gridSpan w:val="10"/>
          </w:tcPr>
          <w:p w:rsidR="00252256" w:rsidRPr="00154278" w:rsidRDefault="00252256" w:rsidP="00252256">
            <w:pPr>
              <w:jc w:val="center"/>
              <w:rPr>
                <w:sz w:val="20"/>
                <w:szCs w:val="20"/>
              </w:rPr>
            </w:pPr>
          </w:p>
        </w:tc>
        <w:tc>
          <w:tcPr>
            <w:tcW w:w="1535" w:type="dxa"/>
            <w:gridSpan w:val="7"/>
            <w:vMerge/>
          </w:tcPr>
          <w:p w:rsidR="00252256" w:rsidRPr="00154278" w:rsidRDefault="00252256" w:rsidP="00252256">
            <w:pPr>
              <w:jc w:val="center"/>
              <w:rPr>
                <w:sz w:val="20"/>
                <w:szCs w:val="20"/>
              </w:rPr>
            </w:pPr>
          </w:p>
        </w:tc>
      </w:tr>
      <w:tr w:rsidR="00252256" w:rsidRPr="00154278" w:rsidTr="00252256">
        <w:trPr>
          <w:gridAfter w:val="1"/>
          <w:wAfter w:w="124" w:type="dxa"/>
          <w:cantSplit/>
          <w:trHeight w:val="360"/>
        </w:trPr>
        <w:tc>
          <w:tcPr>
            <w:tcW w:w="14417" w:type="dxa"/>
            <w:gridSpan w:val="76"/>
          </w:tcPr>
          <w:p w:rsidR="00252256" w:rsidRPr="00154278" w:rsidRDefault="00252256" w:rsidP="00252256">
            <w:pPr>
              <w:jc w:val="center"/>
              <w:rPr>
                <w:b/>
                <w:sz w:val="20"/>
                <w:szCs w:val="20"/>
              </w:rPr>
            </w:pPr>
            <w:r w:rsidRPr="00154278">
              <w:rPr>
                <w:b/>
                <w:sz w:val="20"/>
                <w:szCs w:val="20"/>
              </w:rPr>
              <w:t>Охрана окружающей среды</w:t>
            </w:r>
          </w:p>
        </w:tc>
        <w:tc>
          <w:tcPr>
            <w:tcW w:w="1535" w:type="dxa"/>
            <w:gridSpan w:val="7"/>
          </w:tcPr>
          <w:p w:rsidR="00252256" w:rsidRPr="00154278" w:rsidRDefault="00252256" w:rsidP="00252256">
            <w:pPr>
              <w:jc w:val="center"/>
              <w:rPr>
                <w:sz w:val="20"/>
                <w:szCs w:val="20"/>
              </w:rPr>
            </w:pPr>
          </w:p>
        </w:tc>
      </w:tr>
      <w:tr w:rsidR="00252256" w:rsidRPr="00154278" w:rsidTr="00252256">
        <w:trPr>
          <w:gridAfter w:val="1"/>
          <w:wAfter w:w="124" w:type="dxa"/>
          <w:cantSplit/>
          <w:trHeight w:val="360"/>
        </w:trPr>
        <w:tc>
          <w:tcPr>
            <w:tcW w:w="2064" w:type="dxa"/>
            <w:gridSpan w:val="3"/>
            <w:vMerge w:val="restart"/>
          </w:tcPr>
          <w:p w:rsidR="00252256" w:rsidRPr="00154278" w:rsidRDefault="00252256" w:rsidP="00252256">
            <w:pPr>
              <w:jc w:val="center"/>
              <w:rPr>
                <w:sz w:val="20"/>
                <w:szCs w:val="20"/>
              </w:rPr>
            </w:pPr>
            <w:r w:rsidRPr="00154278">
              <w:rPr>
                <w:sz w:val="20"/>
                <w:szCs w:val="20"/>
              </w:rPr>
              <w:t>Улучшение экологической обстановки в районе</w:t>
            </w:r>
          </w:p>
        </w:tc>
        <w:tc>
          <w:tcPr>
            <w:tcW w:w="5018" w:type="dxa"/>
            <w:gridSpan w:val="8"/>
          </w:tcPr>
          <w:p w:rsidR="00252256" w:rsidRPr="00154278" w:rsidRDefault="00252256" w:rsidP="00252256">
            <w:pPr>
              <w:rPr>
                <w:sz w:val="20"/>
                <w:szCs w:val="20"/>
              </w:rPr>
            </w:pPr>
            <w:r w:rsidRPr="00154278">
              <w:rPr>
                <w:sz w:val="20"/>
                <w:szCs w:val="20"/>
              </w:rPr>
              <w:t>Установка пылегазоочистительного оборудования в котельной Чумаковского сельсовета</w:t>
            </w:r>
          </w:p>
        </w:tc>
        <w:tc>
          <w:tcPr>
            <w:tcW w:w="1000" w:type="dxa"/>
            <w:gridSpan w:val="7"/>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16,6</w:t>
            </w:r>
          </w:p>
        </w:tc>
        <w:tc>
          <w:tcPr>
            <w:tcW w:w="948" w:type="dxa"/>
            <w:gridSpan w:val="5"/>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293</w:t>
            </w:r>
          </w:p>
        </w:tc>
        <w:tc>
          <w:tcPr>
            <w:tcW w:w="779" w:type="dxa"/>
            <w:gridSpan w:val="5"/>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21,4</w:t>
            </w:r>
          </w:p>
        </w:tc>
        <w:tc>
          <w:tcPr>
            <w:tcW w:w="900" w:type="dxa"/>
            <w:gridSpan w:val="6"/>
          </w:tcPr>
          <w:p w:rsidR="00252256" w:rsidRPr="00154278" w:rsidRDefault="00252256" w:rsidP="00252256">
            <w:pPr>
              <w:jc w:val="center"/>
              <w:rPr>
                <w:sz w:val="20"/>
                <w:szCs w:val="20"/>
              </w:rPr>
            </w:pPr>
          </w:p>
        </w:tc>
        <w:tc>
          <w:tcPr>
            <w:tcW w:w="962" w:type="dxa"/>
            <w:gridSpan w:val="10"/>
          </w:tcPr>
          <w:p w:rsidR="00252256" w:rsidRPr="00154278" w:rsidRDefault="00252256" w:rsidP="00252256">
            <w:pPr>
              <w:jc w:val="center"/>
              <w:rPr>
                <w:sz w:val="20"/>
                <w:szCs w:val="20"/>
              </w:rPr>
            </w:pPr>
          </w:p>
        </w:tc>
        <w:tc>
          <w:tcPr>
            <w:tcW w:w="565" w:type="dxa"/>
            <w:gridSpan w:val="6"/>
          </w:tcPr>
          <w:p w:rsidR="00252256" w:rsidRPr="00154278" w:rsidRDefault="00252256" w:rsidP="00252256">
            <w:pPr>
              <w:jc w:val="center"/>
              <w:rPr>
                <w:sz w:val="20"/>
                <w:szCs w:val="20"/>
              </w:rPr>
            </w:pPr>
          </w:p>
        </w:tc>
        <w:tc>
          <w:tcPr>
            <w:tcW w:w="640" w:type="dxa"/>
            <w:gridSpan w:val="9"/>
          </w:tcPr>
          <w:p w:rsidR="00252256" w:rsidRPr="00154278" w:rsidRDefault="00252256" w:rsidP="00252256">
            <w:pPr>
              <w:jc w:val="center"/>
              <w:rPr>
                <w:sz w:val="20"/>
                <w:szCs w:val="20"/>
              </w:rPr>
            </w:pPr>
          </w:p>
        </w:tc>
        <w:tc>
          <w:tcPr>
            <w:tcW w:w="732" w:type="dxa"/>
            <w:gridSpan w:val="7"/>
          </w:tcPr>
          <w:p w:rsidR="00252256" w:rsidRPr="00154278" w:rsidRDefault="00252256" w:rsidP="00252256">
            <w:pPr>
              <w:jc w:val="center"/>
              <w:rPr>
                <w:sz w:val="20"/>
                <w:szCs w:val="20"/>
              </w:rPr>
            </w:pPr>
          </w:p>
        </w:tc>
        <w:tc>
          <w:tcPr>
            <w:tcW w:w="809" w:type="dxa"/>
            <w:gridSpan w:val="10"/>
          </w:tcPr>
          <w:p w:rsidR="00252256" w:rsidRPr="00154278" w:rsidRDefault="00252256" w:rsidP="00252256">
            <w:pPr>
              <w:jc w:val="center"/>
              <w:rPr>
                <w:sz w:val="20"/>
                <w:szCs w:val="20"/>
              </w:rPr>
            </w:pPr>
          </w:p>
        </w:tc>
        <w:tc>
          <w:tcPr>
            <w:tcW w:w="1535" w:type="dxa"/>
            <w:gridSpan w:val="7"/>
          </w:tcPr>
          <w:p w:rsidR="00252256" w:rsidRPr="00154278" w:rsidRDefault="00252256" w:rsidP="00252256">
            <w:pPr>
              <w:jc w:val="center"/>
              <w:rPr>
                <w:sz w:val="20"/>
                <w:szCs w:val="20"/>
              </w:rPr>
            </w:pPr>
            <w:r w:rsidRPr="00154278">
              <w:rPr>
                <w:sz w:val="20"/>
                <w:szCs w:val="20"/>
              </w:rPr>
              <w:t>МО сельсовета</w:t>
            </w:r>
          </w:p>
        </w:tc>
      </w:tr>
      <w:tr w:rsidR="00252256" w:rsidRPr="00154278" w:rsidTr="00252256">
        <w:trPr>
          <w:gridAfter w:val="1"/>
          <w:wAfter w:w="124" w:type="dxa"/>
          <w:cantSplit/>
          <w:trHeight w:val="360"/>
        </w:trPr>
        <w:tc>
          <w:tcPr>
            <w:tcW w:w="2064" w:type="dxa"/>
            <w:gridSpan w:val="3"/>
            <w:vMerge/>
          </w:tcPr>
          <w:p w:rsidR="00252256" w:rsidRPr="00154278" w:rsidRDefault="00252256" w:rsidP="00252256">
            <w:pPr>
              <w:jc w:val="center"/>
              <w:rPr>
                <w:sz w:val="20"/>
                <w:szCs w:val="20"/>
              </w:rPr>
            </w:pPr>
          </w:p>
        </w:tc>
        <w:tc>
          <w:tcPr>
            <w:tcW w:w="5018" w:type="dxa"/>
            <w:gridSpan w:val="8"/>
          </w:tcPr>
          <w:p w:rsidR="00252256" w:rsidRPr="00154278" w:rsidRDefault="00252256" w:rsidP="00252256">
            <w:pPr>
              <w:rPr>
                <w:sz w:val="20"/>
                <w:szCs w:val="20"/>
              </w:rPr>
            </w:pPr>
            <w:r w:rsidRPr="00154278">
              <w:rPr>
                <w:sz w:val="20"/>
                <w:szCs w:val="20"/>
              </w:rPr>
              <w:t>Ликвидация несанкционированных мест размещения отходов по ДЦП «Развитие системы обращения с отходами производства и потребления в НСО на 2012-2016 годы»( осуществление работы экомобиля)</w:t>
            </w:r>
          </w:p>
          <w:p w:rsidR="00252256" w:rsidRPr="00154278" w:rsidRDefault="00252256" w:rsidP="00252256">
            <w:pPr>
              <w:rPr>
                <w:sz w:val="20"/>
                <w:szCs w:val="20"/>
              </w:rPr>
            </w:pPr>
          </w:p>
        </w:tc>
        <w:tc>
          <w:tcPr>
            <w:tcW w:w="1000" w:type="dxa"/>
            <w:gridSpan w:val="7"/>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200</w:t>
            </w: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300</w:t>
            </w:r>
          </w:p>
        </w:tc>
        <w:tc>
          <w:tcPr>
            <w:tcW w:w="948" w:type="dxa"/>
            <w:gridSpan w:val="5"/>
          </w:tcPr>
          <w:p w:rsidR="00252256" w:rsidRPr="00154278" w:rsidRDefault="00252256" w:rsidP="00252256">
            <w:pPr>
              <w:jc w:val="center"/>
              <w:rPr>
                <w:sz w:val="20"/>
                <w:szCs w:val="20"/>
              </w:rPr>
            </w:pPr>
          </w:p>
        </w:tc>
        <w:tc>
          <w:tcPr>
            <w:tcW w:w="779" w:type="dxa"/>
            <w:gridSpan w:val="5"/>
          </w:tcPr>
          <w:p w:rsidR="00252256" w:rsidRPr="00154278" w:rsidRDefault="00252256" w:rsidP="00252256">
            <w:pPr>
              <w:jc w:val="center"/>
              <w:rPr>
                <w:sz w:val="20"/>
                <w:szCs w:val="20"/>
              </w:rPr>
            </w:pPr>
          </w:p>
        </w:tc>
        <w:tc>
          <w:tcPr>
            <w:tcW w:w="900" w:type="dxa"/>
            <w:gridSpan w:val="6"/>
          </w:tcPr>
          <w:p w:rsidR="00252256" w:rsidRPr="00154278" w:rsidRDefault="00252256" w:rsidP="00252256">
            <w:pPr>
              <w:jc w:val="center"/>
              <w:rPr>
                <w:sz w:val="20"/>
                <w:szCs w:val="20"/>
              </w:rPr>
            </w:pPr>
          </w:p>
        </w:tc>
        <w:tc>
          <w:tcPr>
            <w:tcW w:w="962" w:type="dxa"/>
            <w:gridSpan w:val="10"/>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500</w:t>
            </w:r>
          </w:p>
        </w:tc>
        <w:tc>
          <w:tcPr>
            <w:tcW w:w="565" w:type="dxa"/>
            <w:gridSpan w:val="6"/>
          </w:tcPr>
          <w:p w:rsidR="00252256" w:rsidRPr="00154278" w:rsidRDefault="00252256" w:rsidP="00252256">
            <w:pPr>
              <w:jc w:val="center"/>
              <w:rPr>
                <w:sz w:val="20"/>
                <w:szCs w:val="20"/>
              </w:rPr>
            </w:pPr>
          </w:p>
        </w:tc>
        <w:tc>
          <w:tcPr>
            <w:tcW w:w="640" w:type="dxa"/>
            <w:gridSpan w:val="9"/>
          </w:tcPr>
          <w:p w:rsidR="00252256" w:rsidRPr="00154278" w:rsidRDefault="00252256" w:rsidP="00252256">
            <w:pPr>
              <w:jc w:val="center"/>
              <w:rPr>
                <w:sz w:val="20"/>
                <w:szCs w:val="20"/>
              </w:rPr>
            </w:pPr>
          </w:p>
        </w:tc>
        <w:tc>
          <w:tcPr>
            <w:tcW w:w="732" w:type="dxa"/>
            <w:gridSpan w:val="7"/>
          </w:tcPr>
          <w:p w:rsidR="00252256" w:rsidRPr="00154278" w:rsidRDefault="00252256" w:rsidP="00252256">
            <w:pPr>
              <w:jc w:val="center"/>
              <w:rPr>
                <w:sz w:val="20"/>
                <w:szCs w:val="20"/>
              </w:rPr>
            </w:pPr>
          </w:p>
          <w:p w:rsidR="00252256" w:rsidRPr="00154278" w:rsidRDefault="00252256" w:rsidP="00252256">
            <w:pPr>
              <w:jc w:val="center"/>
              <w:rPr>
                <w:sz w:val="20"/>
                <w:szCs w:val="20"/>
              </w:rPr>
            </w:pPr>
          </w:p>
        </w:tc>
        <w:tc>
          <w:tcPr>
            <w:tcW w:w="809" w:type="dxa"/>
            <w:gridSpan w:val="10"/>
          </w:tcPr>
          <w:p w:rsidR="00252256" w:rsidRPr="00154278" w:rsidRDefault="00252256" w:rsidP="00252256">
            <w:pPr>
              <w:jc w:val="center"/>
              <w:rPr>
                <w:sz w:val="20"/>
                <w:szCs w:val="20"/>
              </w:rPr>
            </w:pPr>
          </w:p>
        </w:tc>
        <w:tc>
          <w:tcPr>
            <w:tcW w:w="1535" w:type="dxa"/>
            <w:gridSpan w:val="7"/>
          </w:tcPr>
          <w:p w:rsidR="00252256" w:rsidRPr="00154278" w:rsidRDefault="00252256" w:rsidP="00252256">
            <w:pPr>
              <w:jc w:val="center"/>
              <w:rPr>
                <w:sz w:val="20"/>
                <w:szCs w:val="20"/>
              </w:rPr>
            </w:pPr>
            <w:r w:rsidRPr="00154278">
              <w:rPr>
                <w:sz w:val="20"/>
                <w:szCs w:val="20"/>
              </w:rPr>
              <w:t>Администрация Куйбышевского района</w:t>
            </w:r>
          </w:p>
        </w:tc>
      </w:tr>
      <w:tr w:rsidR="00252256" w:rsidRPr="00154278" w:rsidTr="00252256">
        <w:trPr>
          <w:gridAfter w:val="1"/>
          <w:wAfter w:w="124" w:type="dxa"/>
          <w:cantSplit/>
          <w:trHeight w:val="360"/>
        </w:trPr>
        <w:tc>
          <w:tcPr>
            <w:tcW w:w="2064" w:type="dxa"/>
            <w:gridSpan w:val="3"/>
            <w:vMerge/>
          </w:tcPr>
          <w:p w:rsidR="00252256" w:rsidRPr="00154278" w:rsidRDefault="00252256" w:rsidP="00252256">
            <w:pPr>
              <w:jc w:val="center"/>
              <w:rPr>
                <w:sz w:val="20"/>
                <w:szCs w:val="20"/>
              </w:rPr>
            </w:pPr>
          </w:p>
        </w:tc>
        <w:tc>
          <w:tcPr>
            <w:tcW w:w="5018" w:type="dxa"/>
            <w:gridSpan w:val="8"/>
          </w:tcPr>
          <w:p w:rsidR="00252256" w:rsidRPr="00154278" w:rsidRDefault="00252256" w:rsidP="00252256">
            <w:pPr>
              <w:rPr>
                <w:sz w:val="20"/>
                <w:szCs w:val="20"/>
              </w:rPr>
            </w:pPr>
            <w:r w:rsidRPr="00154278">
              <w:rPr>
                <w:sz w:val="20"/>
                <w:szCs w:val="20"/>
              </w:rPr>
              <w:t>Проведение в Куйбышевском районе Всероссийской акции «Дни защиты от экологической опасности»</w:t>
            </w:r>
          </w:p>
        </w:tc>
        <w:tc>
          <w:tcPr>
            <w:tcW w:w="1000" w:type="dxa"/>
            <w:gridSpan w:val="7"/>
          </w:tcPr>
          <w:p w:rsidR="00252256" w:rsidRPr="00154278" w:rsidRDefault="00252256" w:rsidP="00252256">
            <w:pPr>
              <w:jc w:val="center"/>
              <w:rPr>
                <w:sz w:val="20"/>
                <w:szCs w:val="20"/>
              </w:rPr>
            </w:pPr>
            <w:r w:rsidRPr="00154278">
              <w:rPr>
                <w:sz w:val="20"/>
                <w:szCs w:val="20"/>
              </w:rPr>
              <w:t>50</w:t>
            </w:r>
          </w:p>
        </w:tc>
        <w:tc>
          <w:tcPr>
            <w:tcW w:w="948" w:type="dxa"/>
            <w:gridSpan w:val="5"/>
          </w:tcPr>
          <w:p w:rsidR="00252256" w:rsidRPr="00154278" w:rsidRDefault="00252256" w:rsidP="00252256">
            <w:pPr>
              <w:jc w:val="center"/>
              <w:rPr>
                <w:sz w:val="20"/>
                <w:szCs w:val="20"/>
              </w:rPr>
            </w:pPr>
          </w:p>
        </w:tc>
        <w:tc>
          <w:tcPr>
            <w:tcW w:w="779" w:type="dxa"/>
            <w:gridSpan w:val="5"/>
          </w:tcPr>
          <w:p w:rsidR="00252256" w:rsidRPr="00154278" w:rsidRDefault="00252256" w:rsidP="00252256">
            <w:pPr>
              <w:jc w:val="center"/>
              <w:rPr>
                <w:sz w:val="20"/>
                <w:szCs w:val="20"/>
              </w:rPr>
            </w:pPr>
          </w:p>
        </w:tc>
        <w:tc>
          <w:tcPr>
            <w:tcW w:w="900" w:type="dxa"/>
            <w:gridSpan w:val="6"/>
          </w:tcPr>
          <w:p w:rsidR="00252256" w:rsidRPr="00154278" w:rsidRDefault="00252256" w:rsidP="00252256">
            <w:pPr>
              <w:jc w:val="center"/>
              <w:rPr>
                <w:sz w:val="20"/>
                <w:szCs w:val="20"/>
              </w:rPr>
            </w:pPr>
          </w:p>
        </w:tc>
        <w:tc>
          <w:tcPr>
            <w:tcW w:w="962" w:type="dxa"/>
            <w:gridSpan w:val="10"/>
          </w:tcPr>
          <w:p w:rsidR="00252256" w:rsidRPr="00154278" w:rsidRDefault="00252256" w:rsidP="00252256">
            <w:pPr>
              <w:jc w:val="center"/>
              <w:rPr>
                <w:sz w:val="20"/>
                <w:szCs w:val="20"/>
              </w:rPr>
            </w:pPr>
          </w:p>
        </w:tc>
        <w:tc>
          <w:tcPr>
            <w:tcW w:w="565" w:type="dxa"/>
            <w:gridSpan w:val="6"/>
          </w:tcPr>
          <w:p w:rsidR="00252256" w:rsidRPr="00154278" w:rsidRDefault="00252256" w:rsidP="00252256">
            <w:pPr>
              <w:jc w:val="center"/>
              <w:rPr>
                <w:sz w:val="20"/>
                <w:szCs w:val="20"/>
              </w:rPr>
            </w:pPr>
          </w:p>
        </w:tc>
        <w:tc>
          <w:tcPr>
            <w:tcW w:w="640" w:type="dxa"/>
            <w:gridSpan w:val="9"/>
          </w:tcPr>
          <w:p w:rsidR="00252256" w:rsidRPr="00154278" w:rsidRDefault="00252256" w:rsidP="00252256">
            <w:pPr>
              <w:jc w:val="center"/>
              <w:rPr>
                <w:sz w:val="20"/>
                <w:szCs w:val="20"/>
              </w:rPr>
            </w:pPr>
          </w:p>
        </w:tc>
        <w:tc>
          <w:tcPr>
            <w:tcW w:w="732" w:type="dxa"/>
            <w:gridSpan w:val="7"/>
          </w:tcPr>
          <w:p w:rsidR="00252256" w:rsidRPr="00154278" w:rsidRDefault="00252256" w:rsidP="00252256">
            <w:pPr>
              <w:jc w:val="center"/>
              <w:rPr>
                <w:sz w:val="20"/>
                <w:szCs w:val="20"/>
              </w:rPr>
            </w:pPr>
          </w:p>
        </w:tc>
        <w:tc>
          <w:tcPr>
            <w:tcW w:w="809" w:type="dxa"/>
            <w:gridSpan w:val="10"/>
          </w:tcPr>
          <w:p w:rsidR="00252256" w:rsidRPr="00154278" w:rsidRDefault="00252256" w:rsidP="00252256">
            <w:pPr>
              <w:jc w:val="center"/>
              <w:rPr>
                <w:sz w:val="20"/>
                <w:szCs w:val="20"/>
              </w:rPr>
            </w:pPr>
          </w:p>
        </w:tc>
        <w:tc>
          <w:tcPr>
            <w:tcW w:w="1535" w:type="dxa"/>
            <w:gridSpan w:val="7"/>
          </w:tcPr>
          <w:p w:rsidR="00252256" w:rsidRPr="00154278" w:rsidRDefault="00252256" w:rsidP="00252256">
            <w:pPr>
              <w:jc w:val="center"/>
              <w:rPr>
                <w:sz w:val="20"/>
                <w:szCs w:val="20"/>
              </w:rPr>
            </w:pPr>
            <w:r w:rsidRPr="00154278">
              <w:rPr>
                <w:sz w:val="20"/>
                <w:szCs w:val="20"/>
              </w:rPr>
              <w:t>Администрация Куйбышевского района</w:t>
            </w:r>
          </w:p>
        </w:tc>
      </w:tr>
      <w:tr w:rsidR="00252256" w:rsidRPr="00154278" w:rsidTr="00252256">
        <w:trPr>
          <w:gridAfter w:val="1"/>
          <w:wAfter w:w="124" w:type="dxa"/>
          <w:cantSplit/>
          <w:trHeight w:val="360"/>
        </w:trPr>
        <w:tc>
          <w:tcPr>
            <w:tcW w:w="15952" w:type="dxa"/>
            <w:gridSpan w:val="83"/>
          </w:tcPr>
          <w:p w:rsidR="00252256" w:rsidRPr="00154278" w:rsidRDefault="00252256" w:rsidP="00252256">
            <w:pPr>
              <w:jc w:val="center"/>
              <w:rPr>
                <w:b/>
                <w:sz w:val="20"/>
                <w:szCs w:val="20"/>
              </w:rPr>
            </w:pPr>
            <w:r w:rsidRPr="00154278">
              <w:rPr>
                <w:b/>
                <w:sz w:val="20"/>
                <w:szCs w:val="20"/>
              </w:rPr>
              <w:t xml:space="preserve">Формирование и содержание муниципального архива, </w:t>
            </w:r>
          </w:p>
          <w:p w:rsidR="00252256" w:rsidRPr="00154278" w:rsidRDefault="00252256" w:rsidP="00252256">
            <w:pPr>
              <w:jc w:val="center"/>
              <w:rPr>
                <w:sz w:val="20"/>
                <w:szCs w:val="20"/>
              </w:rPr>
            </w:pPr>
            <w:r w:rsidRPr="00154278">
              <w:rPr>
                <w:b/>
                <w:sz w:val="20"/>
                <w:szCs w:val="20"/>
              </w:rPr>
              <w:t>включая хранение архивных документов</w:t>
            </w:r>
          </w:p>
        </w:tc>
      </w:tr>
      <w:tr w:rsidR="00252256" w:rsidRPr="00154278" w:rsidTr="00252256">
        <w:trPr>
          <w:gridAfter w:val="1"/>
          <w:wAfter w:w="124" w:type="dxa"/>
          <w:cantSplit/>
          <w:trHeight w:val="880"/>
        </w:trPr>
        <w:tc>
          <w:tcPr>
            <w:tcW w:w="2064" w:type="dxa"/>
            <w:gridSpan w:val="3"/>
            <w:vMerge w:val="restart"/>
          </w:tcPr>
          <w:p w:rsidR="00252256" w:rsidRPr="00154278" w:rsidRDefault="00252256" w:rsidP="00252256">
            <w:pPr>
              <w:rPr>
                <w:i/>
                <w:sz w:val="20"/>
                <w:szCs w:val="20"/>
              </w:rPr>
            </w:pPr>
            <w:r w:rsidRPr="00154278">
              <w:rPr>
                <w:sz w:val="20"/>
                <w:szCs w:val="20"/>
              </w:rPr>
              <w:t>Обеспечение  безопасности архивных документов и увеличение сроков их использования</w:t>
            </w:r>
          </w:p>
        </w:tc>
        <w:tc>
          <w:tcPr>
            <w:tcW w:w="5018" w:type="dxa"/>
            <w:gridSpan w:val="8"/>
          </w:tcPr>
          <w:p w:rsidR="00252256" w:rsidRPr="00154278" w:rsidRDefault="00252256" w:rsidP="00252256">
            <w:pPr>
              <w:ind w:right="118"/>
              <w:rPr>
                <w:sz w:val="20"/>
                <w:szCs w:val="20"/>
              </w:rPr>
            </w:pPr>
            <w:r w:rsidRPr="00154278">
              <w:rPr>
                <w:sz w:val="20"/>
                <w:szCs w:val="20"/>
              </w:rPr>
              <w:t xml:space="preserve">Приобретение станка ниточного переплета документов « </w:t>
            </w:r>
            <w:r w:rsidRPr="00154278">
              <w:rPr>
                <w:sz w:val="20"/>
                <w:szCs w:val="20"/>
                <w:lang w:val="en-US"/>
              </w:rPr>
              <w:t>EXPRESS</w:t>
            </w:r>
            <w:r w:rsidRPr="00154278">
              <w:rPr>
                <w:sz w:val="20"/>
                <w:szCs w:val="20"/>
              </w:rPr>
              <w:t>-5»</w:t>
            </w:r>
          </w:p>
        </w:tc>
        <w:tc>
          <w:tcPr>
            <w:tcW w:w="1000" w:type="dxa"/>
            <w:gridSpan w:val="7"/>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26,0</w:t>
            </w:r>
          </w:p>
        </w:tc>
        <w:tc>
          <w:tcPr>
            <w:tcW w:w="948" w:type="dxa"/>
            <w:gridSpan w:val="5"/>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w:t>
            </w:r>
          </w:p>
        </w:tc>
        <w:tc>
          <w:tcPr>
            <w:tcW w:w="779" w:type="dxa"/>
            <w:gridSpan w:val="5"/>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w:t>
            </w:r>
          </w:p>
        </w:tc>
        <w:tc>
          <w:tcPr>
            <w:tcW w:w="900" w:type="dxa"/>
            <w:gridSpan w:val="6"/>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w:t>
            </w:r>
          </w:p>
        </w:tc>
        <w:tc>
          <w:tcPr>
            <w:tcW w:w="962" w:type="dxa"/>
            <w:gridSpan w:val="10"/>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w:t>
            </w:r>
          </w:p>
        </w:tc>
        <w:tc>
          <w:tcPr>
            <w:tcW w:w="565" w:type="dxa"/>
            <w:gridSpan w:val="6"/>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w:t>
            </w:r>
          </w:p>
        </w:tc>
        <w:tc>
          <w:tcPr>
            <w:tcW w:w="640" w:type="dxa"/>
            <w:gridSpan w:val="9"/>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w:t>
            </w:r>
          </w:p>
        </w:tc>
        <w:tc>
          <w:tcPr>
            <w:tcW w:w="732" w:type="dxa"/>
            <w:gridSpan w:val="7"/>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w:t>
            </w:r>
          </w:p>
        </w:tc>
        <w:tc>
          <w:tcPr>
            <w:tcW w:w="809" w:type="dxa"/>
            <w:gridSpan w:val="10"/>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w:t>
            </w:r>
          </w:p>
        </w:tc>
        <w:tc>
          <w:tcPr>
            <w:tcW w:w="1535" w:type="dxa"/>
            <w:gridSpan w:val="7"/>
            <w:vMerge w:val="restart"/>
          </w:tcPr>
          <w:p w:rsidR="00252256" w:rsidRPr="00154278" w:rsidRDefault="00252256" w:rsidP="00252256">
            <w:pPr>
              <w:jc w:val="center"/>
              <w:rPr>
                <w:sz w:val="20"/>
                <w:szCs w:val="20"/>
              </w:rPr>
            </w:pPr>
            <w:r w:rsidRPr="00154278">
              <w:rPr>
                <w:sz w:val="20"/>
                <w:szCs w:val="20"/>
              </w:rPr>
              <w:t>2014г</w:t>
            </w:r>
          </w:p>
          <w:p w:rsidR="00252256" w:rsidRPr="00154278" w:rsidRDefault="00252256" w:rsidP="00252256">
            <w:pPr>
              <w:jc w:val="center"/>
              <w:rPr>
                <w:sz w:val="20"/>
                <w:szCs w:val="20"/>
              </w:rPr>
            </w:pPr>
            <w:r w:rsidRPr="00154278">
              <w:rPr>
                <w:sz w:val="20"/>
                <w:szCs w:val="20"/>
              </w:rPr>
              <w:t>отдел архивной службы</w:t>
            </w: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отдел архивной службы</w:t>
            </w:r>
          </w:p>
        </w:tc>
      </w:tr>
      <w:tr w:rsidR="00252256" w:rsidRPr="00154278" w:rsidTr="00252256">
        <w:trPr>
          <w:gridAfter w:val="1"/>
          <w:wAfter w:w="124" w:type="dxa"/>
          <w:cantSplit/>
          <w:trHeight w:val="520"/>
        </w:trPr>
        <w:tc>
          <w:tcPr>
            <w:tcW w:w="2064" w:type="dxa"/>
            <w:gridSpan w:val="3"/>
            <w:vMerge/>
          </w:tcPr>
          <w:p w:rsidR="00252256" w:rsidRPr="00154278" w:rsidRDefault="00252256" w:rsidP="00252256">
            <w:pPr>
              <w:rPr>
                <w:sz w:val="20"/>
                <w:szCs w:val="20"/>
              </w:rPr>
            </w:pPr>
          </w:p>
        </w:tc>
        <w:tc>
          <w:tcPr>
            <w:tcW w:w="5018" w:type="dxa"/>
            <w:gridSpan w:val="8"/>
          </w:tcPr>
          <w:p w:rsidR="00252256" w:rsidRPr="00154278" w:rsidRDefault="00252256" w:rsidP="00252256">
            <w:pPr>
              <w:ind w:right="118"/>
              <w:rPr>
                <w:sz w:val="20"/>
                <w:szCs w:val="20"/>
              </w:rPr>
            </w:pPr>
            <w:r w:rsidRPr="00154278">
              <w:rPr>
                <w:sz w:val="20"/>
                <w:szCs w:val="20"/>
              </w:rPr>
              <w:t>Приобретение папок для ниточного переплета документов</w:t>
            </w:r>
          </w:p>
        </w:tc>
        <w:tc>
          <w:tcPr>
            <w:tcW w:w="1000" w:type="dxa"/>
            <w:gridSpan w:val="7"/>
          </w:tcPr>
          <w:p w:rsidR="00252256" w:rsidRPr="00154278" w:rsidRDefault="00252256" w:rsidP="00252256">
            <w:pPr>
              <w:jc w:val="center"/>
              <w:rPr>
                <w:sz w:val="20"/>
                <w:szCs w:val="20"/>
              </w:rPr>
            </w:pPr>
            <w:r w:rsidRPr="00154278">
              <w:rPr>
                <w:sz w:val="20"/>
                <w:szCs w:val="20"/>
              </w:rPr>
              <w:t>12,0</w:t>
            </w:r>
          </w:p>
        </w:tc>
        <w:tc>
          <w:tcPr>
            <w:tcW w:w="948" w:type="dxa"/>
            <w:gridSpan w:val="5"/>
          </w:tcPr>
          <w:p w:rsidR="00252256" w:rsidRPr="00154278" w:rsidRDefault="00252256" w:rsidP="00252256">
            <w:pPr>
              <w:jc w:val="center"/>
              <w:rPr>
                <w:sz w:val="20"/>
                <w:szCs w:val="20"/>
              </w:rPr>
            </w:pPr>
          </w:p>
        </w:tc>
        <w:tc>
          <w:tcPr>
            <w:tcW w:w="779" w:type="dxa"/>
            <w:gridSpan w:val="5"/>
          </w:tcPr>
          <w:p w:rsidR="00252256" w:rsidRPr="00154278" w:rsidRDefault="00252256" w:rsidP="00252256">
            <w:pPr>
              <w:jc w:val="center"/>
              <w:rPr>
                <w:sz w:val="20"/>
                <w:szCs w:val="20"/>
              </w:rPr>
            </w:pPr>
          </w:p>
        </w:tc>
        <w:tc>
          <w:tcPr>
            <w:tcW w:w="900" w:type="dxa"/>
            <w:gridSpan w:val="6"/>
          </w:tcPr>
          <w:p w:rsidR="00252256" w:rsidRPr="00154278" w:rsidRDefault="00252256" w:rsidP="00252256">
            <w:pPr>
              <w:jc w:val="center"/>
              <w:rPr>
                <w:sz w:val="20"/>
                <w:szCs w:val="20"/>
              </w:rPr>
            </w:pPr>
          </w:p>
        </w:tc>
        <w:tc>
          <w:tcPr>
            <w:tcW w:w="962" w:type="dxa"/>
            <w:gridSpan w:val="10"/>
          </w:tcPr>
          <w:p w:rsidR="00252256" w:rsidRPr="00154278" w:rsidRDefault="00252256" w:rsidP="00252256">
            <w:pPr>
              <w:jc w:val="center"/>
              <w:rPr>
                <w:sz w:val="20"/>
                <w:szCs w:val="20"/>
              </w:rPr>
            </w:pPr>
          </w:p>
        </w:tc>
        <w:tc>
          <w:tcPr>
            <w:tcW w:w="565" w:type="dxa"/>
            <w:gridSpan w:val="6"/>
          </w:tcPr>
          <w:p w:rsidR="00252256" w:rsidRPr="00154278" w:rsidRDefault="00252256" w:rsidP="00252256">
            <w:pPr>
              <w:jc w:val="center"/>
              <w:rPr>
                <w:sz w:val="20"/>
                <w:szCs w:val="20"/>
              </w:rPr>
            </w:pPr>
          </w:p>
        </w:tc>
        <w:tc>
          <w:tcPr>
            <w:tcW w:w="640" w:type="dxa"/>
            <w:gridSpan w:val="9"/>
          </w:tcPr>
          <w:p w:rsidR="00252256" w:rsidRPr="00154278" w:rsidRDefault="00252256" w:rsidP="00252256">
            <w:pPr>
              <w:jc w:val="center"/>
              <w:rPr>
                <w:sz w:val="20"/>
                <w:szCs w:val="20"/>
              </w:rPr>
            </w:pPr>
          </w:p>
        </w:tc>
        <w:tc>
          <w:tcPr>
            <w:tcW w:w="732" w:type="dxa"/>
            <w:gridSpan w:val="7"/>
          </w:tcPr>
          <w:p w:rsidR="00252256" w:rsidRPr="00154278" w:rsidRDefault="00252256" w:rsidP="00252256">
            <w:pPr>
              <w:jc w:val="center"/>
              <w:rPr>
                <w:sz w:val="20"/>
                <w:szCs w:val="20"/>
              </w:rPr>
            </w:pPr>
          </w:p>
        </w:tc>
        <w:tc>
          <w:tcPr>
            <w:tcW w:w="809" w:type="dxa"/>
            <w:gridSpan w:val="10"/>
          </w:tcPr>
          <w:p w:rsidR="00252256" w:rsidRPr="00154278" w:rsidRDefault="00252256" w:rsidP="00252256">
            <w:pPr>
              <w:jc w:val="center"/>
              <w:rPr>
                <w:sz w:val="20"/>
                <w:szCs w:val="20"/>
              </w:rPr>
            </w:pPr>
          </w:p>
        </w:tc>
        <w:tc>
          <w:tcPr>
            <w:tcW w:w="1535" w:type="dxa"/>
            <w:gridSpan w:val="7"/>
            <w:vMerge/>
          </w:tcPr>
          <w:p w:rsidR="00252256" w:rsidRPr="00154278" w:rsidRDefault="00252256" w:rsidP="00252256">
            <w:pPr>
              <w:jc w:val="center"/>
              <w:rPr>
                <w:sz w:val="20"/>
                <w:szCs w:val="20"/>
              </w:rPr>
            </w:pPr>
          </w:p>
        </w:tc>
      </w:tr>
      <w:tr w:rsidR="00252256" w:rsidRPr="00154278" w:rsidTr="00252256">
        <w:trPr>
          <w:gridAfter w:val="1"/>
          <w:wAfter w:w="124" w:type="dxa"/>
          <w:cantSplit/>
          <w:trHeight w:val="400"/>
        </w:trPr>
        <w:tc>
          <w:tcPr>
            <w:tcW w:w="2064" w:type="dxa"/>
            <w:gridSpan w:val="3"/>
            <w:vMerge/>
          </w:tcPr>
          <w:p w:rsidR="00252256" w:rsidRPr="00154278" w:rsidRDefault="00252256" w:rsidP="00252256">
            <w:pPr>
              <w:rPr>
                <w:sz w:val="20"/>
                <w:szCs w:val="20"/>
              </w:rPr>
            </w:pPr>
          </w:p>
        </w:tc>
        <w:tc>
          <w:tcPr>
            <w:tcW w:w="5018" w:type="dxa"/>
            <w:gridSpan w:val="8"/>
          </w:tcPr>
          <w:p w:rsidR="00252256" w:rsidRPr="00154278" w:rsidRDefault="00252256" w:rsidP="00252256">
            <w:pPr>
              <w:ind w:right="118"/>
              <w:rPr>
                <w:sz w:val="20"/>
                <w:szCs w:val="20"/>
              </w:rPr>
            </w:pPr>
          </w:p>
        </w:tc>
        <w:tc>
          <w:tcPr>
            <w:tcW w:w="1000" w:type="dxa"/>
            <w:gridSpan w:val="7"/>
          </w:tcPr>
          <w:p w:rsidR="00252256" w:rsidRPr="00154278" w:rsidRDefault="00252256" w:rsidP="00252256">
            <w:pPr>
              <w:jc w:val="center"/>
              <w:rPr>
                <w:sz w:val="20"/>
                <w:szCs w:val="20"/>
              </w:rPr>
            </w:pPr>
          </w:p>
        </w:tc>
        <w:tc>
          <w:tcPr>
            <w:tcW w:w="948" w:type="dxa"/>
            <w:gridSpan w:val="5"/>
          </w:tcPr>
          <w:p w:rsidR="00252256" w:rsidRPr="00154278" w:rsidRDefault="00252256" w:rsidP="00252256">
            <w:pPr>
              <w:jc w:val="center"/>
              <w:rPr>
                <w:sz w:val="20"/>
                <w:szCs w:val="20"/>
              </w:rPr>
            </w:pPr>
          </w:p>
        </w:tc>
        <w:tc>
          <w:tcPr>
            <w:tcW w:w="779" w:type="dxa"/>
            <w:gridSpan w:val="5"/>
          </w:tcPr>
          <w:p w:rsidR="00252256" w:rsidRPr="00154278" w:rsidRDefault="00252256" w:rsidP="00252256">
            <w:pPr>
              <w:jc w:val="center"/>
              <w:rPr>
                <w:sz w:val="20"/>
                <w:szCs w:val="20"/>
              </w:rPr>
            </w:pPr>
          </w:p>
        </w:tc>
        <w:tc>
          <w:tcPr>
            <w:tcW w:w="900" w:type="dxa"/>
            <w:gridSpan w:val="6"/>
          </w:tcPr>
          <w:p w:rsidR="00252256" w:rsidRPr="00154278" w:rsidRDefault="00252256" w:rsidP="00252256">
            <w:pPr>
              <w:jc w:val="center"/>
              <w:rPr>
                <w:sz w:val="20"/>
                <w:szCs w:val="20"/>
              </w:rPr>
            </w:pPr>
          </w:p>
        </w:tc>
        <w:tc>
          <w:tcPr>
            <w:tcW w:w="962" w:type="dxa"/>
            <w:gridSpan w:val="10"/>
          </w:tcPr>
          <w:p w:rsidR="00252256" w:rsidRPr="00154278" w:rsidRDefault="00252256" w:rsidP="00252256">
            <w:pPr>
              <w:jc w:val="center"/>
              <w:rPr>
                <w:sz w:val="20"/>
                <w:szCs w:val="20"/>
              </w:rPr>
            </w:pPr>
          </w:p>
        </w:tc>
        <w:tc>
          <w:tcPr>
            <w:tcW w:w="565" w:type="dxa"/>
            <w:gridSpan w:val="6"/>
          </w:tcPr>
          <w:p w:rsidR="00252256" w:rsidRPr="00154278" w:rsidRDefault="00252256" w:rsidP="00252256">
            <w:pPr>
              <w:jc w:val="center"/>
              <w:rPr>
                <w:sz w:val="20"/>
                <w:szCs w:val="20"/>
              </w:rPr>
            </w:pPr>
          </w:p>
        </w:tc>
        <w:tc>
          <w:tcPr>
            <w:tcW w:w="640" w:type="dxa"/>
            <w:gridSpan w:val="9"/>
          </w:tcPr>
          <w:p w:rsidR="00252256" w:rsidRPr="00154278" w:rsidRDefault="00252256" w:rsidP="00252256">
            <w:pPr>
              <w:jc w:val="center"/>
              <w:rPr>
                <w:sz w:val="20"/>
                <w:szCs w:val="20"/>
              </w:rPr>
            </w:pPr>
          </w:p>
        </w:tc>
        <w:tc>
          <w:tcPr>
            <w:tcW w:w="732" w:type="dxa"/>
            <w:gridSpan w:val="7"/>
          </w:tcPr>
          <w:p w:rsidR="00252256" w:rsidRPr="00154278" w:rsidRDefault="00252256" w:rsidP="00252256">
            <w:pPr>
              <w:jc w:val="center"/>
              <w:rPr>
                <w:sz w:val="20"/>
                <w:szCs w:val="20"/>
              </w:rPr>
            </w:pPr>
          </w:p>
        </w:tc>
        <w:tc>
          <w:tcPr>
            <w:tcW w:w="809" w:type="dxa"/>
            <w:gridSpan w:val="10"/>
          </w:tcPr>
          <w:p w:rsidR="00252256" w:rsidRPr="00154278" w:rsidRDefault="00252256" w:rsidP="00252256">
            <w:pPr>
              <w:jc w:val="center"/>
              <w:rPr>
                <w:sz w:val="20"/>
                <w:szCs w:val="20"/>
              </w:rPr>
            </w:pPr>
          </w:p>
        </w:tc>
        <w:tc>
          <w:tcPr>
            <w:tcW w:w="1535" w:type="dxa"/>
            <w:gridSpan w:val="7"/>
            <w:vMerge/>
          </w:tcPr>
          <w:p w:rsidR="00252256" w:rsidRPr="00154278" w:rsidRDefault="00252256" w:rsidP="00252256">
            <w:pPr>
              <w:jc w:val="center"/>
              <w:rPr>
                <w:sz w:val="20"/>
                <w:szCs w:val="20"/>
              </w:rPr>
            </w:pPr>
          </w:p>
        </w:tc>
      </w:tr>
      <w:tr w:rsidR="00252256" w:rsidRPr="00154278" w:rsidTr="00252256">
        <w:trPr>
          <w:gridAfter w:val="1"/>
          <w:wAfter w:w="124" w:type="dxa"/>
          <w:cantSplit/>
          <w:trHeight w:val="360"/>
        </w:trPr>
        <w:tc>
          <w:tcPr>
            <w:tcW w:w="2064" w:type="dxa"/>
            <w:gridSpan w:val="3"/>
          </w:tcPr>
          <w:p w:rsidR="00252256" w:rsidRPr="00154278" w:rsidRDefault="00252256" w:rsidP="00252256">
            <w:pPr>
              <w:rPr>
                <w:sz w:val="20"/>
                <w:szCs w:val="20"/>
              </w:rPr>
            </w:pPr>
            <w:r w:rsidRPr="00154278">
              <w:rPr>
                <w:sz w:val="20"/>
                <w:szCs w:val="20"/>
              </w:rPr>
              <w:lastRenderedPageBreak/>
              <w:t>Соблюдение обязательных требований пожарной безопасности</w:t>
            </w:r>
          </w:p>
        </w:tc>
        <w:tc>
          <w:tcPr>
            <w:tcW w:w="5018" w:type="dxa"/>
            <w:gridSpan w:val="8"/>
          </w:tcPr>
          <w:p w:rsidR="00252256" w:rsidRPr="00154278" w:rsidRDefault="00252256" w:rsidP="00252256">
            <w:pPr>
              <w:ind w:right="118"/>
              <w:rPr>
                <w:sz w:val="20"/>
                <w:szCs w:val="20"/>
              </w:rPr>
            </w:pPr>
            <w:r w:rsidRPr="00154278">
              <w:rPr>
                <w:sz w:val="20"/>
                <w:szCs w:val="20"/>
              </w:rPr>
              <w:t>Оборудование здания автоматической установкой пожаротушения</w:t>
            </w:r>
          </w:p>
        </w:tc>
        <w:tc>
          <w:tcPr>
            <w:tcW w:w="1000" w:type="dxa"/>
            <w:gridSpan w:val="7"/>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150,0</w:t>
            </w:r>
          </w:p>
        </w:tc>
        <w:tc>
          <w:tcPr>
            <w:tcW w:w="948" w:type="dxa"/>
            <w:gridSpan w:val="5"/>
          </w:tcPr>
          <w:p w:rsidR="00252256" w:rsidRPr="00154278" w:rsidRDefault="00252256" w:rsidP="00252256">
            <w:pPr>
              <w:jc w:val="center"/>
              <w:rPr>
                <w:sz w:val="20"/>
                <w:szCs w:val="20"/>
              </w:rPr>
            </w:pPr>
          </w:p>
        </w:tc>
        <w:tc>
          <w:tcPr>
            <w:tcW w:w="779" w:type="dxa"/>
            <w:gridSpan w:val="5"/>
          </w:tcPr>
          <w:p w:rsidR="00252256" w:rsidRPr="00154278" w:rsidRDefault="00252256" w:rsidP="00252256">
            <w:pPr>
              <w:jc w:val="center"/>
              <w:rPr>
                <w:sz w:val="20"/>
                <w:szCs w:val="20"/>
              </w:rPr>
            </w:pPr>
          </w:p>
        </w:tc>
        <w:tc>
          <w:tcPr>
            <w:tcW w:w="900" w:type="dxa"/>
            <w:gridSpan w:val="6"/>
          </w:tcPr>
          <w:p w:rsidR="00252256" w:rsidRPr="00154278" w:rsidRDefault="00252256" w:rsidP="00252256">
            <w:pPr>
              <w:jc w:val="center"/>
              <w:rPr>
                <w:sz w:val="20"/>
                <w:szCs w:val="20"/>
              </w:rPr>
            </w:pPr>
          </w:p>
        </w:tc>
        <w:tc>
          <w:tcPr>
            <w:tcW w:w="962" w:type="dxa"/>
            <w:gridSpan w:val="10"/>
          </w:tcPr>
          <w:p w:rsidR="00252256" w:rsidRPr="00154278" w:rsidRDefault="00252256" w:rsidP="00252256">
            <w:pPr>
              <w:jc w:val="center"/>
              <w:rPr>
                <w:sz w:val="20"/>
                <w:szCs w:val="20"/>
              </w:rPr>
            </w:pPr>
          </w:p>
        </w:tc>
        <w:tc>
          <w:tcPr>
            <w:tcW w:w="565" w:type="dxa"/>
            <w:gridSpan w:val="6"/>
          </w:tcPr>
          <w:p w:rsidR="00252256" w:rsidRPr="00154278" w:rsidRDefault="00252256" w:rsidP="00252256">
            <w:pPr>
              <w:jc w:val="center"/>
              <w:rPr>
                <w:sz w:val="20"/>
                <w:szCs w:val="20"/>
              </w:rPr>
            </w:pPr>
          </w:p>
        </w:tc>
        <w:tc>
          <w:tcPr>
            <w:tcW w:w="640" w:type="dxa"/>
            <w:gridSpan w:val="9"/>
          </w:tcPr>
          <w:p w:rsidR="00252256" w:rsidRPr="00154278" w:rsidRDefault="00252256" w:rsidP="00252256">
            <w:pPr>
              <w:jc w:val="center"/>
              <w:rPr>
                <w:sz w:val="20"/>
                <w:szCs w:val="20"/>
              </w:rPr>
            </w:pPr>
          </w:p>
        </w:tc>
        <w:tc>
          <w:tcPr>
            <w:tcW w:w="732" w:type="dxa"/>
            <w:gridSpan w:val="7"/>
          </w:tcPr>
          <w:p w:rsidR="00252256" w:rsidRPr="00154278" w:rsidRDefault="00252256" w:rsidP="00252256">
            <w:pPr>
              <w:jc w:val="center"/>
              <w:rPr>
                <w:sz w:val="20"/>
                <w:szCs w:val="20"/>
              </w:rPr>
            </w:pPr>
          </w:p>
        </w:tc>
        <w:tc>
          <w:tcPr>
            <w:tcW w:w="809" w:type="dxa"/>
            <w:gridSpan w:val="10"/>
          </w:tcPr>
          <w:p w:rsidR="00252256" w:rsidRPr="00154278" w:rsidRDefault="00252256" w:rsidP="00252256">
            <w:pPr>
              <w:jc w:val="center"/>
              <w:rPr>
                <w:sz w:val="20"/>
                <w:szCs w:val="20"/>
              </w:rPr>
            </w:pPr>
          </w:p>
        </w:tc>
        <w:tc>
          <w:tcPr>
            <w:tcW w:w="1535" w:type="dxa"/>
            <w:gridSpan w:val="7"/>
            <w:vMerge/>
          </w:tcPr>
          <w:p w:rsidR="00252256" w:rsidRPr="00154278" w:rsidRDefault="00252256" w:rsidP="00252256">
            <w:pPr>
              <w:jc w:val="center"/>
              <w:rPr>
                <w:sz w:val="20"/>
                <w:szCs w:val="20"/>
              </w:rPr>
            </w:pPr>
          </w:p>
        </w:tc>
      </w:tr>
      <w:tr w:rsidR="00252256" w:rsidRPr="00154278" w:rsidTr="00252256">
        <w:trPr>
          <w:gridAfter w:val="1"/>
          <w:wAfter w:w="124" w:type="dxa"/>
          <w:cantSplit/>
          <w:trHeight w:val="360"/>
        </w:trPr>
        <w:tc>
          <w:tcPr>
            <w:tcW w:w="2064" w:type="dxa"/>
            <w:gridSpan w:val="3"/>
          </w:tcPr>
          <w:p w:rsidR="00252256" w:rsidRPr="00154278" w:rsidRDefault="00252256" w:rsidP="00252256">
            <w:pPr>
              <w:rPr>
                <w:sz w:val="20"/>
                <w:szCs w:val="20"/>
              </w:rPr>
            </w:pPr>
            <w:r w:rsidRPr="00154278">
              <w:rPr>
                <w:sz w:val="20"/>
                <w:szCs w:val="20"/>
              </w:rPr>
              <w:lastRenderedPageBreak/>
              <w:t>Повысить качество оформляемых выставок</w:t>
            </w:r>
          </w:p>
        </w:tc>
        <w:tc>
          <w:tcPr>
            <w:tcW w:w="5018" w:type="dxa"/>
            <w:gridSpan w:val="8"/>
          </w:tcPr>
          <w:p w:rsidR="00252256" w:rsidRPr="00154278" w:rsidRDefault="00252256" w:rsidP="00252256">
            <w:pPr>
              <w:rPr>
                <w:sz w:val="20"/>
                <w:szCs w:val="20"/>
              </w:rPr>
            </w:pPr>
            <w:r w:rsidRPr="00154278">
              <w:rPr>
                <w:sz w:val="20"/>
                <w:szCs w:val="20"/>
              </w:rPr>
              <w:t xml:space="preserve"> Приобретение цветного принтера</w:t>
            </w:r>
          </w:p>
        </w:tc>
        <w:tc>
          <w:tcPr>
            <w:tcW w:w="1000" w:type="dxa"/>
            <w:gridSpan w:val="7"/>
          </w:tcPr>
          <w:p w:rsidR="00252256" w:rsidRPr="00154278" w:rsidRDefault="00252256" w:rsidP="00252256">
            <w:pPr>
              <w:jc w:val="center"/>
              <w:rPr>
                <w:sz w:val="20"/>
                <w:szCs w:val="20"/>
              </w:rPr>
            </w:pPr>
            <w:r w:rsidRPr="00154278">
              <w:rPr>
                <w:sz w:val="20"/>
                <w:szCs w:val="20"/>
              </w:rPr>
              <w:t>20,0</w:t>
            </w:r>
          </w:p>
        </w:tc>
        <w:tc>
          <w:tcPr>
            <w:tcW w:w="948" w:type="dxa"/>
            <w:gridSpan w:val="5"/>
          </w:tcPr>
          <w:p w:rsidR="00252256" w:rsidRPr="00154278" w:rsidRDefault="00252256" w:rsidP="00252256">
            <w:pPr>
              <w:jc w:val="center"/>
              <w:rPr>
                <w:sz w:val="20"/>
                <w:szCs w:val="20"/>
              </w:rPr>
            </w:pPr>
          </w:p>
        </w:tc>
        <w:tc>
          <w:tcPr>
            <w:tcW w:w="779" w:type="dxa"/>
            <w:gridSpan w:val="5"/>
          </w:tcPr>
          <w:p w:rsidR="00252256" w:rsidRPr="00154278" w:rsidRDefault="00252256" w:rsidP="00252256">
            <w:pPr>
              <w:jc w:val="center"/>
              <w:rPr>
                <w:sz w:val="20"/>
                <w:szCs w:val="20"/>
              </w:rPr>
            </w:pPr>
          </w:p>
        </w:tc>
        <w:tc>
          <w:tcPr>
            <w:tcW w:w="900" w:type="dxa"/>
            <w:gridSpan w:val="6"/>
          </w:tcPr>
          <w:p w:rsidR="00252256" w:rsidRPr="00154278" w:rsidRDefault="00252256" w:rsidP="00252256">
            <w:pPr>
              <w:jc w:val="center"/>
              <w:rPr>
                <w:sz w:val="20"/>
                <w:szCs w:val="20"/>
              </w:rPr>
            </w:pPr>
          </w:p>
        </w:tc>
        <w:tc>
          <w:tcPr>
            <w:tcW w:w="962" w:type="dxa"/>
            <w:gridSpan w:val="10"/>
          </w:tcPr>
          <w:p w:rsidR="00252256" w:rsidRPr="00154278" w:rsidRDefault="00252256" w:rsidP="00252256">
            <w:pPr>
              <w:jc w:val="center"/>
              <w:rPr>
                <w:sz w:val="20"/>
                <w:szCs w:val="20"/>
              </w:rPr>
            </w:pPr>
          </w:p>
        </w:tc>
        <w:tc>
          <w:tcPr>
            <w:tcW w:w="565" w:type="dxa"/>
            <w:gridSpan w:val="6"/>
          </w:tcPr>
          <w:p w:rsidR="00252256" w:rsidRPr="00154278" w:rsidRDefault="00252256" w:rsidP="00252256">
            <w:pPr>
              <w:jc w:val="center"/>
              <w:rPr>
                <w:sz w:val="20"/>
                <w:szCs w:val="20"/>
              </w:rPr>
            </w:pPr>
          </w:p>
        </w:tc>
        <w:tc>
          <w:tcPr>
            <w:tcW w:w="640" w:type="dxa"/>
            <w:gridSpan w:val="9"/>
          </w:tcPr>
          <w:p w:rsidR="00252256" w:rsidRPr="00154278" w:rsidRDefault="00252256" w:rsidP="00252256">
            <w:pPr>
              <w:jc w:val="center"/>
              <w:rPr>
                <w:sz w:val="20"/>
                <w:szCs w:val="20"/>
              </w:rPr>
            </w:pPr>
          </w:p>
        </w:tc>
        <w:tc>
          <w:tcPr>
            <w:tcW w:w="732" w:type="dxa"/>
            <w:gridSpan w:val="7"/>
          </w:tcPr>
          <w:p w:rsidR="00252256" w:rsidRPr="00154278" w:rsidRDefault="00252256" w:rsidP="00252256">
            <w:pPr>
              <w:jc w:val="center"/>
              <w:rPr>
                <w:sz w:val="20"/>
                <w:szCs w:val="20"/>
              </w:rPr>
            </w:pPr>
          </w:p>
        </w:tc>
        <w:tc>
          <w:tcPr>
            <w:tcW w:w="809" w:type="dxa"/>
            <w:gridSpan w:val="10"/>
          </w:tcPr>
          <w:p w:rsidR="00252256" w:rsidRPr="00154278" w:rsidRDefault="00252256" w:rsidP="00252256">
            <w:pPr>
              <w:jc w:val="center"/>
              <w:rPr>
                <w:sz w:val="20"/>
                <w:szCs w:val="20"/>
              </w:rPr>
            </w:pPr>
          </w:p>
        </w:tc>
        <w:tc>
          <w:tcPr>
            <w:tcW w:w="1535" w:type="dxa"/>
            <w:gridSpan w:val="7"/>
          </w:tcPr>
          <w:p w:rsidR="00252256" w:rsidRPr="00154278" w:rsidRDefault="00252256" w:rsidP="00252256">
            <w:pPr>
              <w:jc w:val="center"/>
              <w:rPr>
                <w:sz w:val="20"/>
                <w:szCs w:val="20"/>
              </w:rPr>
            </w:pPr>
            <w:r w:rsidRPr="00154278">
              <w:rPr>
                <w:sz w:val="20"/>
                <w:szCs w:val="20"/>
              </w:rPr>
              <w:t>отдел архивной службы</w:t>
            </w:r>
          </w:p>
        </w:tc>
      </w:tr>
      <w:tr w:rsidR="00252256" w:rsidRPr="00154278" w:rsidTr="00252256">
        <w:trPr>
          <w:gridAfter w:val="1"/>
          <w:wAfter w:w="124" w:type="dxa"/>
          <w:cantSplit/>
          <w:trHeight w:val="360"/>
        </w:trPr>
        <w:tc>
          <w:tcPr>
            <w:tcW w:w="14417" w:type="dxa"/>
            <w:gridSpan w:val="76"/>
          </w:tcPr>
          <w:p w:rsidR="00252256" w:rsidRPr="00154278" w:rsidRDefault="00252256" w:rsidP="00252256">
            <w:pPr>
              <w:jc w:val="center"/>
              <w:rPr>
                <w:sz w:val="20"/>
                <w:szCs w:val="20"/>
              </w:rPr>
            </w:pPr>
            <w:r w:rsidRPr="00154278">
              <w:rPr>
                <w:b/>
                <w:sz w:val="20"/>
                <w:szCs w:val="20"/>
              </w:rPr>
              <w:t>Модернизация материально-технической базы отдела архивной службы</w:t>
            </w:r>
          </w:p>
        </w:tc>
        <w:tc>
          <w:tcPr>
            <w:tcW w:w="1535" w:type="dxa"/>
            <w:gridSpan w:val="7"/>
          </w:tcPr>
          <w:p w:rsidR="00252256" w:rsidRPr="00154278" w:rsidRDefault="00252256" w:rsidP="00252256">
            <w:pPr>
              <w:jc w:val="center"/>
              <w:rPr>
                <w:sz w:val="20"/>
                <w:szCs w:val="20"/>
              </w:rPr>
            </w:pPr>
          </w:p>
        </w:tc>
      </w:tr>
      <w:tr w:rsidR="00252256" w:rsidRPr="00154278" w:rsidTr="00252256">
        <w:trPr>
          <w:gridAfter w:val="1"/>
          <w:wAfter w:w="124" w:type="dxa"/>
          <w:cantSplit/>
          <w:trHeight w:val="360"/>
        </w:trPr>
        <w:tc>
          <w:tcPr>
            <w:tcW w:w="2064" w:type="dxa"/>
            <w:gridSpan w:val="3"/>
          </w:tcPr>
          <w:p w:rsidR="00252256" w:rsidRPr="00154278" w:rsidRDefault="00252256" w:rsidP="00252256">
            <w:pPr>
              <w:rPr>
                <w:sz w:val="20"/>
                <w:szCs w:val="20"/>
              </w:rPr>
            </w:pPr>
            <w:r w:rsidRPr="00154278">
              <w:rPr>
                <w:sz w:val="20"/>
                <w:szCs w:val="20"/>
              </w:rPr>
              <w:t>Повысить эффективность работы сотрудников</w:t>
            </w:r>
          </w:p>
        </w:tc>
        <w:tc>
          <w:tcPr>
            <w:tcW w:w="5018" w:type="dxa"/>
            <w:gridSpan w:val="8"/>
          </w:tcPr>
          <w:p w:rsidR="00252256" w:rsidRPr="00154278" w:rsidRDefault="00252256" w:rsidP="00252256">
            <w:pPr>
              <w:rPr>
                <w:sz w:val="20"/>
                <w:szCs w:val="20"/>
              </w:rPr>
            </w:pPr>
            <w:r w:rsidRPr="00154278">
              <w:rPr>
                <w:sz w:val="20"/>
                <w:szCs w:val="20"/>
              </w:rPr>
              <w:t>Замена устаревшей оргтехники</w:t>
            </w:r>
          </w:p>
        </w:tc>
        <w:tc>
          <w:tcPr>
            <w:tcW w:w="1000" w:type="dxa"/>
            <w:gridSpan w:val="7"/>
          </w:tcPr>
          <w:p w:rsidR="00252256" w:rsidRPr="00154278" w:rsidRDefault="00252256" w:rsidP="00252256">
            <w:pPr>
              <w:jc w:val="center"/>
              <w:rPr>
                <w:sz w:val="20"/>
                <w:szCs w:val="20"/>
              </w:rPr>
            </w:pPr>
          </w:p>
          <w:p w:rsidR="00252256" w:rsidRPr="00154278" w:rsidRDefault="00252256" w:rsidP="00252256">
            <w:pPr>
              <w:jc w:val="center"/>
              <w:rPr>
                <w:sz w:val="20"/>
                <w:szCs w:val="20"/>
              </w:rPr>
            </w:pPr>
            <w:r w:rsidRPr="00154278">
              <w:rPr>
                <w:sz w:val="20"/>
                <w:szCs w:val="20"/>
              </w:rPr>
              <w:t>40,0</w:t>
            </w:r>
          </w:p>
        </w:tc>
        <w:tc>
          <w:tcPr>
            <w:tcW w:w="948" w:type="dxa"/>
            <w:gridSpan w:val="5"/>
          </w:tcPr>
          <w:p w:rsidR="00252256" w:rsidRPr="00154278" w:rsidRDefault="00252256" w:rsidP="00252256">
            <w:pPr>
              <w:jc w:val="center"/>
              <w:rPr>
                <w:sz w:val="20"/>
                <w:szCs w:val="20"/>
              </w:rPr>
            </w:pPr>
          </w:p>
        </w:tc>
        <w:tc>
          <w:tcPr>
            <w:tcW w:w="779" w:type="dxa"/>
            <w:gridSpan w:val="5"/>
          </w:tcPr>
          <w:p w:rsidR="00252256" w:rsidRPr="00154278" w:rsidRDefault="00252256" w:rsidP="00252256">
            <w:pPr>
              <w:jc w:val="center"/>
              <w:rPr>
                <w:sz w:val="20"/>
                <w:szCs w:val="20"/>
              </w:rPr>
            </w:pPr>
          </w:p>
        </w:tc>
        <w:tc>
          <w:tcPr>
            <w:tcW w:w="900" w:type="dxa"/>
            <w:gridSpan w:val="6"/>
          </w:tcPr>
          <w:p w:rsidR="00252256" w:rsidRPr="00154278" w:rsidRDefault="00252256" w:rsidP="00252256">
            <w:pPr>
              <w:jc w:val="center"/>
              <w:rPr>
                <w:sz w:val="20"/>
                <w:szCs w:val="20"/>
              </w:rPr>
            </w:pPr>
          </w:p>
        </w:tc>
        <w:tc>
          <w:tcPr>
            <w:tcW w:w="962" w:type="dxa"/>
            <w:gridSpan w:val="10"/>
          </w:tcPr>
          <w:p w:rsidR="00252256" w:rsidRPr="00154278" w:rsidRDefault="00252256" w:rsidP="00252256">
            <w:pPr>
              <w:jc w:val="center"/>
              <w:rPr>
                <w:sz w:val="20"/>
                <w:szCs w:val="20"/>
              </w:rPr>
            </w:pPr>
          </w:p>
        </w:tc>
        <w:tc>
          <w:tcPr>
            <w:tcW w:w="565" w:type="dxa"/>
            <w:gridSpan w:val="6"/>
          </w:tcPr>
          <w:p w:rsidR="00252256" w:rsidRPr="00154278" w:rsidRDefault="00252256" w:rsidP="00252256">
            <w:pPr>
              <w:jc w:val="center"/>
              <w:rPr>
                <w:sz w:val="20"/>
                <w:szCs w:val="20"/>
              </w:rPr>
            </w:pPr>
          </w:p>
        </w:tc>
        <w:tc>
          <w:tcPr>
            <w:tcW w:w="640" w:type="dxa"/>
            <w:gridSpan w:val="9"/>
          </w:tcPr>
          <w:p w:rsidR="00252256" w:rsidRPr="00154278" w:rsidRDefault="00252256" w:rsidP="00252256">
            <w:pPr>
              <w:jc w:val="center"/>
              <w:rPr>
                <w:sz w:val="20"/>
                <w:szCs w:val="20"/>
              </w:rPr>
            </w:pPr>
          </w:p>
        </w:tc>
        <w:tc>
          <w:tcPr>
            <w:tcW w:w="732" w:type="dxa"/>
            <w:gridSpan w:val="7"/>
          </w:tcPr>
          <w:p w:rsidR="00252256" w:rsidRPr="00154278" w:rsidRDefault="00252256" w:rsidP="00252256">
            <w:pPr>
              <w:jc w:val="center"/>
              <w:rPr>
                <w:sz w:val="20"/>
                <w:szCs w:val="20"/>
              </w:rPr>
            </w:pPr>
          </w:p>
        </w:tc>
        <w:tc>
          <w:tcPr>
            <w:tcW w:w="809" w:type="dxa"/>
            <w:gridSpan w:val="10"/>
          </w:tcPr>
          <w:p w:rsidR="00252256" w:rsidRPr="00154278" w:rsidRDefault="00252256" w:rsidP="00252256">
            <w:pPr>
              <w:jc w:val="center"/>
              <w:rPr>
                <w:sz w:val="20"/>
                <w:szCs w:val="20"/>
              </w:rPr>
            </w:pPr>
          </w:p>
        </w:tc>
        <w:tc>
          <w:tcPr>
            <w:tcW w:w="1535" w:type="dxa"/>
            <w:gridSpan w:val="7"/>
          </w:tcPr>
          <w:p w:rsidR="00252256" w:rsidRPr="00154278" w:rsidRDefault="00252256" w:rsidP="00252256">
            <w:pPr>
              <w:jc w:val="center"/>
              <w:rPr>
                <w:sz w:val="20"/>
                <w:szCs w:val="20"/>
              </w:rPr>
            </w:pPr>
            <w:r w:rsidRPr="00154278">
              <w:rPr>
                <w:sz w:val="20"/>
                <w:szCs w:val="20"/>
              </w:rPr>
              <w:t>отдел архивной службы</w:t>
            </w:r>
          </w:p>
        </w:tc>
      </w:tr>
      <w:tr w:rsidR="00252256" w:rsidRPr="00154278" w:rsidTr="00252256">
        <w:trPr>
          <w:gridAfter w:val="1"/>
          <w:wAfter w:w="124" w:type="dxa"/>
          <w:cantSplit/>
          <w:trHeight w:val="360"/>
        </w:trPr>
        <w:tc>
          <w:tcPr>
            <w:tcW w:w="2064" w:type="dxa"/>
            <w:gridSpan w:val="3"/>
          </w:tcPr>
          <w:p w:rsidR="00252256" w:rsidRPr="00154278" w:rsidRDefault="00252256" w:rsidP="00252256">
            <w:pPr>
              <w:rPr>
                <w:sz w:val="20"/>
                <w:szCs w:val="20"/>
              </w:rPr>
            </w:pPr>
            <w:r w:rsidRPr="00154278">
              <w:rPr>
                <w:sz w:val="20"/>
                <w:szCs w:val="20"/>
              </w:rPr>
              <w:t>Качественное хранение оцифрованных документов</w:t>
            </w:r>
          </w:p>
        </w:tc>
        <w:tc>
          <w:tcPr>
            <w:tcW w:w="5018" w:type="dxa"/>
            <w:gridSpan w:val="8"/>
          </w:tcPr>
          <w:p w:rsidR="00252256" w:rsidRPr="00154278" w:rsidRDefault="00252256" w:rsidP="00252256">
            <w:pPr>
              <w:rPr>
                <w:sz w:val="20"/>
                <w:szCs w:val="20"/>
              </w:rPr>
            </w:pPr>
            <w:r w:rsidRPr="00154278">
              <w:rPr>
                <w:sz w:val="20"/>
                <w:szCs w:val="20"/>
              </w:rPr>
              <w:t>Приобретение внешних жестких дисков для хранения информации 2ТБ (USB разъем)</w:t>
            </w:r>
          </w:p>
        </w:tc>
        <w:tc>
          <w:tcPr>
            <w:tcW w:w="1000" w:type="dxa"/>
            <w:gridSpan w:val="7"/>
          </w:tcPr>
          <w:p w:rsidR="00252256" w:rsidRPr="00154278" w:rsidRDefault="00252256" w:rsidP="00252256">
            <w:pPr>
              <w:jc w:val="center"/>
              <w:rPr>
                <w:sz w:val="20"/>
                <w:szCs w:val="20"/>
              </w:rPr>
            </w:pPr>
            <w:r w:rsidRPr="00154278">
              <w:rPr>
                <w:sz w:val="20"/>
                <w:szCs w:val="20"/>
              </w:rPr>
              <w:t>14,0</w:t>
            </w:r>
          </w:p>
        </w:tc>
        <w:tc>
          <w:tcPr>
            <w:tcW w:w="948" w:type="dxa"/>
            <w:gridSpan w:val="5"/>
          </w:tcPr>
          <w:p w:rsidR="00252256" w:rsidRPr="00154278" w:rsidRDefault="00252256" w:rsidP="00252256">
            <w:pPr>
              <w:jc w:val="center"/>
              <w:rPr>
                <w:sz w:val="20"/>
                <w:szCs w:val="20"/>
              </w:rPr>
            </w:pPr>
          </w:p>
        </w:tc>
        <w:tc>
          <w:tcPr>
            <w:tcW w:w="779" w:type="dxa"/>
            <w:gridSpan w:val="5"/>
          </w:tcPr>
          <w:p w:rsidR="00252256" w:rsidRPr="00154278" w:rsidRDefault="00252256" w:rsidP="00252256">
            <w:pPr>
              <w:jc w:val="center"/>
              <w:rPr>
                <w:sz w:val="20"/>
                <w:szCs w:val="20"/>
              </w:rPr>
            </w:pPr>
          </w:p>
        </w:tc>
        <w:tc>
          <w:tcPr>
            <w:tcW w:w="900" w:type="dxa"/>
            <w:gridSpan w:val="6"/>
          </w:tcPr>
          <w:p w:rsidR="00252256" w:rsidRPr="00154278" w:rsidRDefault="00252256" w:rsidP="00252256">
            <w:pPr>
              <w:jc w:val="center"/>
              <w:rPr>
                <w:sz w:val="20"/>
                <w:szCs w:val="20"/>
              </w:rPr>
            </w:pPr>
          </w:p>
        </w:tc>
        <w:tc>
          <w:tcPr>
            <w:tcW w:w="962" w:type="dxa"/>
            <w:gridSpan w:val="10"/>
          </w:tcPr>
          <w:p w:rsidR="00252256" w:rsidRPr="00154278" w:rsidRDefault="00252256" w:rsidP="00252256">
            <w:pPr>
              <w:jc w:val="center"/>
              <w:rPr>
                <w:sz w:val="20"/>
                <w:szCs w:val="20"/>
              </w:rPr>
            </w:pPr>
          </w:p>
        </w:tc>
        <w:tc>
          <w:tcPr>
            <w:tcW w:w="565" w:type="dxa"/>
            <w:gridSpan w:val="6"/>
          </w:tcPr>
          <w:p w:rsidR="00252256" w:rsidRPr="00154278" w:rsidRDefault="00252256" w:rsidP="00252256">
            <w:pPr>
              <w:jc w:val="center"/>
              <w:rPr>
                <w:sz w:val="20"/>
                <w:szCs w:val="20"/>
              </w:rPr>
            </w:pPr>
          </w:p>
        </w:tc>
        <w:tc>
          <w:tcPr>
            <w:tcW w:w="640" w:type="dxa"/>
            <w:gridSpan w:val="9"/>
          </w:tcPr>
          <w:p w:rsidR="00252256" w:rsidRPr="00154278" w:rsidRDefault="00252256" w:rsidP="00252256">
            <w:pPr>
              <w:jc w:val="center"/>
              <w:rPr>
                <w:sz w:val="20"/>
                <w:szCs w:val="20"/>
              </w:rPr>
            </w:pPr>
          </w:p>
        </w:tc>
        <w:tc>
          <w:tcPr>
            <w:tcW w:w="732" w:type="dxa"/>
            <w:gridSpan w:val="7"/>
          </w:tcPr>
          <w:p w:rsidR="00252256" w:rsidRPr="00154278" w:rsidRDefault="00252256" w:rsidP="00252256">
            <w:pPr>
              <w:jc w:val="center"/>
              <w:rPr>
                <w:sz w:val="20"/>
                <w:szCs w:val="20"/>
              </w:rPr>
            </w:pPr>
          </w:p>
        </w:tc>
        <w:tc>
          <w:tcPr>
            <w:tcW w:w="809" w:type="dxa"/>
            <w:gridSpan w:val="10"/>
          </w:tcPr>
          <w:p w:rsidR="00252256" w:rsidRPr="00154278" w:rsidRDefault="00252256" w:rsidP="00252256">
            <w:pPr>
              <w:jc w:val="center"/>
              <w:rPr>
                <w:sz w:val="20"/>
                <w:szCs w:val="20"/>
              </w:rPr>
            </w:pPr>
          </w:p>
        </w:tc>
        <w:tc>
          <w:tcPr>
            <w:tcW w:w="1535" w:type="dxa"/>
            <w:gridSpan w:val="7"/>
          </w:tcPr>
          <w:p w:rsidR="00252256" w:rsidRPr="00154278" w:rsidRDefault="00252256" w:rsidP="00252256">
            <w:pPr>
              <w:jc w:val="center"/>
              <w:rPr>
                <w:sz w:val="20"/>
                <w:szCs w:val="20"/>
              </w:rPr>
            </w:pPr>
            <w:r w:rsidRPr="00154278">
              <w:rPr>
                <w:sz w:val="20"/>
                <w:szCs w:val="20"/>
              </w:rPr>
              <w:t>отдел архивной службы</w:t>
            </w:r>
          </w:p>
        </w:tc>
      </w:tr>
      <w:tr w:rsidR="00252256" w:rsidRPr="00154278" w:rsidTr="00252256">
        <w:trPr>
          <w:gridAfter w:val="1"/>
          <w:wAfter w:w="124" w:type="dxa"/>
          <w:cantSplit/>
          <w:trHeight w:val="360"/>
        </w:trPr>
        <w:tc>
          <w:tcPr>
            <w:tcW w:w="15952" w:type="dxa"/>
            <w:gridSpan w:val="83"/>
          </w:tcPr>
          <w:p w:rsidR="00252256" w:rsidRPr="00154278" w:rsidRDefault="00252256" w:rsidP="00252256">
            <w:pPr>
              <w:jc w:val="center"/>
              <w:rPr>
                <w:sz w:val="20"/>
                <w:szCs w:val="20"/>
              </w:rPr>
            </w:pPr>
            <w:r w:rsidRPr="00154278">
              <w:rPr>
                <w:sz w:val="20"/>
                <w:szCs w:val="20"/>
              </w:rPr>
              <w:t>Ремонт здания</w:t>
            </w:r>
          </w:p>
        </w:tc>
      </w:tr>
      <w:tr w:rsidR="00252256" w:rsidRPr="00154278" w:rsidTr="00252256">
        <w:trPr>
          <w:gridAfter w:val="1"/>
          <w:wAfter w:w="124" w:type="dxa"/>
          <w:cantSplit/>
          <w:trHeight w:val="360"/>
        </w:trPr>
        <w:tc>
          <w:tcPr>
            <w:tcW w:w="2064" w:type="dxa"/>
            <w:gridSpan w:val="3"/>
          </w:tcPr>
          <w:p w:rsidR="00252256" w:rsidRPr="00154278" w:rsidRDefault="00252256" w:rsidP="00252256">
            <w:pPr>
              <w:jc w:val="center"/>
              <w:rPr>
                <w:sz w:val="20"/>
                <w:szCs w:val="20"/>
              </w:rPr>
            </w:pPr>
            <w:r w:rsidRPr="00154278">
              <w:rPr>
                <w:sz w:val="20"/>
                <w:szCs w:val="20"/>
              </w:rPr>
              <w:t>Сохранность документов</w:t>
            </w:r>
          </w:p>
        </w:tc>
        <w:tc>
          <w:tcPr>
            <w:tcW w:w="5018" w:type="dxa"/>
            <w:gridSpan w:val="8"/>
          </w:tcPr>
          <w:p w:rsidR="00252256" w:rsidRPr="00154278" w:rsidRDefault="00252256" w:rsidP="00252256">
            <w:pPr>
              <w:jc w:val="center"/>
              <w:rPr>
                <w:sz w:val="20"/>
                <w:szCs w:val="20"/>
              </w:rPr>
            </w:pPr>
            <w:r w:rsidRPr="00154278">
              <w:rPr>
                <w:sz w:val="20"/>
                <w:szCs w:val="20"/>
              </w:rPr>
              <w:t>Перекрытие кровли здания</w:t>
            </w:r>
          </w:p>
        </w:tc>
        <w:tc>
          <w:tcPr>
            <w:tcW w:w="1000" w:type="dxa"/>
            <w:gridSpan w:val="7"/>
          </w:tcPr>
          <w:p w:rsidR="00252256" w:rsidRPr="00154278" w:rsidRDefault="00252256" w:rsidP="00252256">
            <w:pPr>
              <w:jc w:val="center"/>
              <w:rPr>
                <w:sz w:val="20"/>
                <w:szCs w:val="20"/>
              </w:rPr>
            </w:pPr>
          </w:p>
        </w:tc>
        <w:tc>
          <w:tcPr>
            <w:tcW w:w="948" w:type="dxa"/>
            <w:gridSpan w:val="5"/>
          </w:tcPr>
          <w:p w:rsidR="00252256" w:rsidRPr="00154278" w:rsidRDefault="00252256" w:rsidP="00252256">
            <w:pPr>
              <w:jc w:val="center"/>
              <w:rPr>
                <w:sz w:val="20"/>
                <w:szCs w:val="20"/>
              </w:rPr>
            </w:pPr>
          </w:p>
        </w:tc>
        <w:tc>
          <w:tcPr>
            <w:tcW w:w="779" w:type="dxa"/>
            <w:gridSpan w:val="5"/>
          </w:tcPr>
          <w:p w:rsidR="00252256" w:rsidRPr="00154278" w:rsidRDefault="00252256" w:rsidP="00252256">
            <w:pPr>
              <w:jc w:val="center"/>
              <w:rPr>
                <w:sz w:val="20"/>
                <w:szCs w:val="20"/>
              </w:rPr>
            </w:pPr>
          </w:p>
        </w:tc>
        <w:tc>
          <w:tcPr>
            <w:tcW w:w="900" w:type="dxa"/>
            <w:gridSpan w:val="6"/>
          </w:tcPr>
          <w:p w:rsidR="00252256" w:rsidRPr="00154278" w:rsidRDefault="00252256" w:rsidP="00252256">
            <w:pPr>
              <w:jc w:val="center"/>
              <w:rPr>
                <w:sz w:val="20"/>
                <w:szCs w:val="20"/>
              </w:rPr>
            </w:pPr>
            <w:r w:rsidRPr="00154278">
              <w:rPr>
                <w:sz w:val="20"/>
                <w:szCs w:val="20"/>
              </w:rPr>
              <w:t>410,0</w:t>
            </w:r>
          </w:p>
        </w:tc>
        <w:tc>
          <w:tcPr>
            <w:tcW w:w="962" w:type="dxa"/>
            <w:gridSpan w:val="10"/>
          </w:tcPr>
          <w:p w:rsidR="00252256" w:rsidRPr="00154278" w:rsidRDefault="00252256" w:rsidP="00252256">
            <w:pPr>
              <w:jc w:val="center"/>
              <w:rPr>
                <w:sz w:val="20"/>
                <w:szCs w:val="20"/>
              </w:rPr>
            </w:pPr>
          </w:p>
        </w:tc>
        <w:tc>
          <w:tcPr>
            <w:tcW w:w="565" w:type="dxa"/>
            <w:gridSpan w:val="6"/>
          </w:tcPr>
          <w:p w:rsidR="00252256" w:rsidRPr="00154278" w:rsidRDefault="00252256" w:rsidP="00252256">
            <w:pPr>
              <w:jc w:val="center"/>
              <w:rPr>
                <w:sz w:val="20"/>
                <w:szCs w:val="20"/>
              </w:rPr>
            </w:pPr>
          </w:p>
        </w:tc>
        <w:tc>
          <w:tcPr>
            <w:tcW w:w="640" w:type="dxa"/>
            <w:gridSpan w:val="9"/>
          </w:tcPr>
          <w:p w:rsidR="00252256" w:rsidRPr="00154278" w:rsidRDefault="00252256" w:rsidP="00252256">
            <w:pPr>
              <w:jc w:val="center"/>
              <w:rPr>
                <w:sz w:val="20"/>
                <w:szCs w:val="20"/>
              </w:rPr>
            </w:pPr>
          </w:p>
        </w:tc>
        <w:tc>
          <w:tcPr>
            <w:tcW w:w="732" w:type="dxa"/>
            <w:gridSpan w:val="7"/>
          </w:tcPr>
          <w:p w:rsidR="00252256" w:rsidRPr="00154278" w:rsidRDefault="00252256" w:rsidP="00252256">
            <w:pPr>
              <w:jc w:val="center"/>
              <w:rPr>
                <w:sz w:val="20"/>
                <w:szCs w:val="20"/>
              </w:rPr>
            </w:pPr>
          </w:p>
        </w:tc>
        <w:tc>
          <w:tcPr>
            <w:tcW w:w="809" w:type="dxa"/>
            <w:gridSpan w:val="10"/>
          </w:tcPr>
          <w:p w:rsidR="00252256" w:rsidRPr="00154278" w:rsidRDefault="00252256" w:rsidP="00252256">
            <w:pPr>
              <w:jc w:val="center"/>
              <w:rPr>
                <w:sz w:val="20"/>
                <w:szCs w:val="20"/>
              </w:rPr>
            </w:pPr>
          </w:p>
        </w:tc>
        <w:tc>
          <w:tcPr>
            <w:tcW w:w="1535" w:type="dxa"/>
            <w:gridSpan w:val="7"/>
          </w:tcPr>
          <w:p w:rsidR="00252256" w:rsidRPr="00154278" w:rsidRDefault="00252256" w:rsidP="00252256">
            <w:pPr>
              <w:jc w:val="center"/>
              <w:rPr>
                <w:sz w:val="20"/>
                <w:szCs w:val="20"/>
              </w:rPr>
            </w:pPr>
            <w:r w:rsidRPr="00154278">
              <w:rPr>
                <w:sz w:val="20"/>
                <w:szCs w:val="20"/>
              </w:rPr>
              <w:t>отдел архивной службы</w:t>
            </w:r>
          </w:p>
        </w:tc>
      </w:tr>
    </w:tbl>
    <w:p w:rsidR="00252256" w:rsidRDefault="00252256" w:rsidP="0071566F">
      <w:pPr>
        <w:jc w:val="both"/>
        <w:rPr>
          <w:sz w:val="20"/>
          <w:szCs w:val="20"/>
        </w:rPr>
      </w:pPr>
    </w:p>
    <w:p w:rsidR="00252256" w:rsidRDefault="00252256" w:rsidP="0071566F">
      <w:pPr>
        <w:jc w:val="both"/>
        <w:rPr>
          <w:sz w:val="20"/>
          <w:szCs w:val="20"/>
        </w:rPr>
      </w:pPr>
    </w:p>
    <w:p w:rsidR="00252256" w:rsidRDefault="00252256" w:rsidP="0071566F">
      <w:pPr>
        <w:jc w:val="both"/>
        <w:rPr>
          <w:sz w:val="20"/>
          <w:szCs w:val="20"/>
        </w:rPr>
      </w:pPr>
    </w:p>
    <w:p w:rsidR="00252256" w:rsidRDefault="00252256" w:rsidP="0071566F">
      <w:pPr>
        <w:jc w:val="both"/>
        <w:rPr>
          <w:sz w:val="20"/>
          <w:szCs w:val="20"/>
        </w:rPr>
      </w:pPr>
    </w:p>
    <w:p w:rsidR="00554623" w:rsidRDefault="00554623" w:rsidP="0071566F">
      <w:pPr>
        <w:jc w:val="both"/>
        <w:rPr>
          <w:sz w:val="20"/>
          <w:szCs w:val="20"/>
        </w:rPr>
        <w:sectPr w:rsidR="00554623" w:rsidSect="00C87833">
          <w:pgSz w:w="16838" w:h="11906" w:orient="landscape"/>
          <w:pgMar w:top="992" w:right="567" w:bottom="425" w:left="1134" w:header="709" w:footer="709" w:gutter="0"/>
          <w:pgNumType w:start="197"/>
          <w:cols w:space="708"/>
          <w:docGrid w:linePitch="381"/>
        </w:sectPr>
      </w:pPr>
    </w:p>
    <w:p w:rsidR="00252256" w:rsidRDefault="00252256" w:rsidP="0071566F">
      <w:pPr>
        <w:jc w:val="both"/>
        <w:rPr>
          <w:sz w:val="20"/>
          <w:szCs w:val="20"/>
        </w:rPr>
      </w:pPr>
    </w:p>
    <w:p w:rsidR="00554623" w:rsidRPr="00A70C9F" w:rsidRDefault="00554623" w:rsidP="00554623">
      <w:pPr>
        <w:pStyle w:val="ab"/>
        <w:ind w:firstLine="709"/>
        <w:jc w:val="center"/>
        <w:rPr>
          <w:b/>
          <w:sz w:val="20"/>
          <w:szCs w:val="20"/>
        </w:rPr>
      </w:pPr>
      <w:r>
        <w:rPr>
          <w:b/>
          <w:sz w:val="20"/>
          <w:szCs w:val="20"/>
          <w:lang w:val="en-US"/>
        </w:rPr>
        <w:t>II</w:t>
      </w:r>
      <w:r w:rsidRPr="00A70C9F">
        <w:rPr>
          <w:b/>
          <w:sz w:val="20"/>
          <w:szCs w:val="20"/>
        </w:rPr>
        <w:t>. ПРАВОВЫЕ АКТЫ КУЙБЫШЕВСКОГО РАЙОНА</w:t>
      </w:r>
    </w:p>
    <w:p w:rsidR="00512D7C" w:rsidRDefault="00512D7C" w:rsidP="00512D7C">
      <w:pPr>
        <w:spacing w:after="0" w:line="240" w:lineRule="auto"/>
        <w:jc w:val="center"/>
        <w:rPr>
          <w:rFonts w:eastAsia="Times New Roman"/>
          <w:b/>
          <w:sz w:val="20"/>
          <w:szCs w:val="20"/>
          <w:lang w:eastAsia="ru-RU"/>
        </w:rPr>
      </w:pPr>
    </w:p>
    <w:p w:rsidR="00512D7C" w:rsidRPr="00512D7C" w:rsidRDefault="00512D7C" w:rsidP="00512D7C">
      <w:pPr>
        <w:spacing w:after="0" w:line="240" w:lineRule="auto"/>
        <w:jc w:val="center"/>
        <w:rPr>
          <w:rFonts w:eastAsia="Times New Roman"/>
          <w:b/>
          <w:sz w:val="20"/>
          <w:szCs w:val="20"/>
          <w:lang w:eastAsia="ru-RU"/>
        </w:rPr>
      </w:pPr>
      <w:r w:rsidRPr="00512D7C">
        <w:rPr>
          <w:rFonts w:eastAsia="Times New Roman"/>
          <w:b/>
          <w:sz w:val="20"/>
          <w:szCs w:val="20"/>
          <w:lang w:eastAsia="ru-RU"/>
        </w:rPr>
        <w:t>АДМИНИСТРАЦИЯ КУЙБЫШЕВСКОГО РАЙОНА</w:t>
      </w:r>
    </w:p>
    <w:p w:rsidR="00512D7C" w:rsidRPr="00512D7C" w:rsidRDefault="00512D7C" w:rsidP="00512D7C">
      <w:pPr>
        <w:spacing w:after="0" w:line="240" w:lineRule="auto"/>
        <w:jc w:val="center"/>
        <w:rPr>
          <w:rFonts w:eastAsia="Times New Roman"/>
          <w:b/>
          <w:sz w:val="20"/>
          <w:szCs w:val="20"/>
          <w:lang w:eastAsia="ru-RU"/>
        </w:rPr>
      </w:pPr>
    </w:p>
    <w:p w:rsidR="00512D7C" w:rsidRPr="00512D7C" w:rsidRDefault="00512D7C" w:rsidP="00512D7C">
      <w:pPr>
        <w:spacing w:after="0" w:line="240" w:lineRule="auto"/>
        <w:jc w:val="center"/>
        <w:rPr>
          <w:rFonts w:eastAsia="Times New Roman"/>
          <w:b/>
          <w:sz w:val="20"/>
          <w:szCs w:val="20"/>
          <w:lang w:eastAsia="ru-RU"/>
        </w:rPr>
      </w:pPr>
      <w:r w:rsidRPr="00512D7C">
        <w:rPr>
          <w:rFonts w:eastAsia="Times New Roman"/>
          <w:b/>
          <w:sz w:val="20"/>
          <w:szCs w:val="20"/>
          <w:lang w:eastAsia="ru-RU"/>
        </w:rPr>
        <w:t xml:space="preserve">ПОСТАНОВЛЕНИЕ </w:t>
      </w:r>
    </w:p>
    <w:p w:rsidR="00512D7C" w:rsidRPr="00512D7C" w:rsidRDefault="00512D7C" w:rsidP="00512D7C">
      <w:pPr>
        <w:spacing w:after="0" w:line="240" w:lineRule="auto"/>
        <w:jc w:val="center"/>
        <w:rPr>
          <w:rFonts w:eastAsia="Times New Roman"/>
          <w:b/>
          <w:sz w:val="20"/>
          <w:szCs w:val="20"/>
          <w:lang w:eastAsia="ru-RU"/>
        </w:rPr>
      </w:pPr>
    </w:p>
    <w:p w:rsidR="00512D7C" w:rsidRPr="00512D7C" w:rsidRDefault="00512D7C" w:rsidP="00512D7C">
      <w:pPr>
        <w:spacing w:after="0" w:line="240" w:lineRule="auto"/>
        <w:jc w:val="center"/>
        <w:rPr>
          <w:rFonts w:eastAsia="Times New Roman"/>
          <w:sz w:val="20"/>
          <w:szCs w:val="20"/>
          <w:lang w:eastAsia="ru-RU"/>
        </w:rPr>
      </w:pPr>
      <w:r w:rsidRPr="00512D7C">
        <w:rPr>
          <w:rFonts w:eastAsia="Times New Roman"/>
          <w:sz w:val="20"/>
          <w:szCs w:val="20"/>
          <w:lang w:eastAsia="ru-RU"/>
        </w:rPr>
        <w:t xml:space="preserve">г. Куйбышев </w:t>
      </w:r>
    </w:p>
    <w:p w:rsidR="00512D7C" w:rsidRPr="00512D7C" w:rsidRDefault="00512D7C" w:rsidP="00512D7C">
      <w:pPr>
        <w:spacing w:after="0" w:line="240" w:lineRule="auto"/>
        <w:jc w:val="center"/>
        <w:rPr>
          <w:rFonts w:eastAsia="Times New Roman"/>
          <w:sz w:val="20"/>
          <w:szCs w:val="20"/>
          <w:lang w:eastAsia="ru-RU"/>
        </w:rPr>
      </w:pPr>
      <w:r w:rsidRPr="00512D7C">
        <w:rPr>
          <w:rFonts w:eastAsia="Times New Roman"/>
          <w:sz w:val="20"/>
          <w:szCs w:val="20"/>
          <w:lang w:eastAsia="ru-RU"/>
        </w:rPr>
        <w:t>Новосибирская область</w:t>
      </w:r>
    </w:p>
    <w:p w:rsidR="00512D7C" w:rsidRPr="00512D7C" w:rsidRDefault="00512D7C" w:rsidP="00512D7C">
      <w:pPr>
        <w:keepNext/>
        <w:spacing w:after="0" w:line="240" w:lineRule="auto"/>
        <w:jc w:val="center"/>
        <w:outlineLvl w:val="2"/>
        <w:rPr>
          <w:rFonts w:eastAsia="Times New Roman"/>
          <w:b/>
          <w:sz w:val="20"/>
          <w:szCs w:val="20"/>
          <w:lang w:eastAsia="ru-RU"/>
        </w:rPr>
      </w:pPr>
    </w:p>
    <w:p w:rsidR="00512D7C" w:rsidRPr="00512D7C" w:rsidRDefault="00512D7C" w:rsidP="00512D7C">
      <w:pPr>
        <w:tabs>
          <w:tab w:val="left" w:pos="1440"/>
        </w:tabs>
        <w:spacing w:after="0" w:line="240" w:lineRule="auto"/>
        <w:jc w:val="center"/>
        <w:rPr>
          <w:rFonts w:eastAsia="Times New Roman"/>
          <w:sz w:val="20"/>
          <w:szCs w:val="20"/>
          <w:lang w:eastAsia="ru-RU"/>
        </w:rPr>
      </w:pPr>
      <w:r w:rsidRPr="00512D7C">
        <w:rPr>
          <w:rFonts w:eastAsia="Times New Roman"/>
          <w:sz w:val="20"/>
          <w:szCs w:val="20"/>
          <w:lang w:eastAsia="ru-RU"/>
        </w:rPr>
        <w:t>24.12.201</w:t>
      </w:r>
      <w:r w:rsidR="001E1BB1">
        <w:rPr>
          <w:rFonts w:eastAsia="Times New Roman"/>
          <w:sz w:val="20"/>
          <w:szCs w:val="20"/>
          <w:lang w:eastAsia="ru-RU"/>
        </w:rPr>
        <w:t>3</w:t>
      </w:r>
      <w:r w:rsidRPr="00512D7C">
        <w:rPr>
          <w:rFonts w:eastAsia="Times New Roman"/>
          <w:sz w:val="20"/>
          <w:szCs w:val="20"/>
          <w:lang w:eastAsia="ru-RU"/>
        </w:rPr>
        <w:t xml:space="preserve"> № 1859</w:t>
      </w:r>
    </w:p>
    <w:p w:rsidR="00512D7C" w:rsidRPr="00512D7C" w:rsidRDefault="00512D7C" w:rsidP="00512D7C">
      <w:pPr>
        <w:spacing w:after="0" w:line="240" w:lineRule="auto"/>
        <w:jc w:val="center"/>
        <w:rPr>
          <w:rFonts w:eastAsia="Times New Roman"/>
          <w:sz w:val="20"/>
          <w:szCs w:val="20"/>
          <w:lang w:eastAsia="ru-RU"/>
        </w:rPr>
      </w:pPr>
    </w:p>
    <w:p w:rsidR="00512D7C" w:rsidRPr="00512D7C" w:rsidRDefault="00512D7C" w:rsidP="00512D7C">
      <w:pPr>
        <w:autoSpaceDE w:val="0"/>
        <w:autoSpaceDN w:val="0"/>
        <w:adjustRightInd w:val="0"/>
        <w:spacing w:after="0" w:line="240" w:lineRule="auto"/>
        <w:jc w:val="center"/>
        <w:rPr>
          <w:rFonts w:eastAsia="Times New Roman"/>
          <w:sz w:val="20"/>
          <w:szCs w:val="20"/>
          <w:lang w:eastAsia="ru-RU"/>
        </w:rPr>
      </w:pPr>
      <w:r w:rsidRPr="00512D7C">
        <w:rPr>
          <w:rFonts w:eastAsia="Times New Roman"/>
          <w:bCs/>
          <w:sz w:val="20"/>
          <w:szCs w:val="20"/>
          <w:lang w:eastAsia="ru-RU"/>
        </w:rPr>
        <w:t xml:space="preserve">О внесении изменений в приложение к постановлению администрации Куйбышевского района от 14.12.2012 № 2166 «Об образовании избирательных участков, участков референдума для проведения голосования и подсчета голосов избирателей, участников референдума на территории Куйбышевского района </w:t>
      </w:r>
      <w:r w:rsidRPr="00512D7C">
        <w:rPr>
          <w:rFonts w:eastAsia="Times New Roman"/>
          <w:sz w:val="20"/>
          <w:szCs w:val="20"/>
          <w:lang w:eastAsia="ru-RU"/>
        </w:rPr>
        <w:t>Новосибирской области»</w:t>
      </w:r>
    </w:p>
    <w:p w:rsidR="00512D7C" w:rsidRPr="00512D7C" w:rsidRDefault="00512D7C" w:rsidP="00512D7C">
      <w:pPr>
        <w:spacing w:after="0" w:line="240" w:lineRule="auto"/>
        <w:rPr>
          <w:rFonts w:eastAsia="Times New Roman"/>
          <w:sz w:val="20"/>
          <w:szCs w:val="20"/>
          <w:lang w:eastAsia="ru-RU"/>
        </w:rPr>
      </w:pPr>
    </w:p>
    <w:p w:rsidR="00512D7C" w:rsidRPr="00512D7C" w:rsidRDefault="00512D7C" w:rsidP="00512D7C">
      <w:pPr>
        <w:spacing w:after="0" w:line="240" w:lineRule="auto"/>
        <w:rPr>
          <w:rFonts w:eastAsia="Times New Roman"/>
          <w:sz w:val="20"/>
          <w:szCs w:val="20"/>
          <w:lang w:eastAsia="ru-RU"/>
        </w:rPr>
      </w:pPr>
    </w:p>
    <w:p w:rsidR="00512D7C" w:rsidRPr="00512D7C" w:rsidRDefault="00512D7C" w:rsidP="00512D7C">
      <w:pPr>
        <w:keepNext/>
        <w:tabs>
          <w:tab w:val="left" w:pos="9781"/>
        </w:tabs>
        <w:spacing w:after="0" w:line="240" w:lineRule="auto"/>
        <w:ind w:firstLine="709"/>
        <w:jc w:val="both"/>
        <w:outlineLvl w:val="2"/>
        <w:rPr>
          <w:rFonts w:eastAsia="Times New Roman"/>
          <w:bCs/>
          <w:sz w:val="20"/>
          <w:szCs w:val="20"/>
          <w:lang w:eastAsia="ru-RU"/>
        </w:rPr>
      </w:pPr>
      <w:r w:rsidRPr="00512D7C">
        <w:rPr>
          <w:rFonts w:eastAsia="Times New Roman"/>
          <w:bCs/>
          <w:sz w:val="20"/>
          <w:szCs w:val="20"/>
          <w:lang w:eastAsia="ru-RU"/>
        </w:rPr>
        <w:t xml:space="preserve">Администрация Куйбышевского района </w:t>
      </w:r>
    </w:p>
    <w:p w:rsidR="00512D7C" w:rsidRPr="00512D7C" w:rsidRDefault="00512D7C" w:rsidP="00512D7C">
      <w:pPr>
        <w:keepNext/>
        <w:tabs>
          <w:tab w:val="left" w:pos="-4820"/>
        </w:tabs>
        <w:spacing w:after="0" w:line="240" w:lineRule="auto"/>
        <w:jc w:val="both"/>
        <w:outlineLvl w:val="2"/>
        <w:rPr>
          <w:rFonts w:eastAsia="Times New Roman"/>
          <w:sz w:val="20"/>
          <w:szCs w:val="20"/>
          <w:lang w:eastAsia="ru-RU"/>
        </w:rPr>
      </w:pPr>
      <w:r w:rsidRPr="00512D7C">
        <w:rPr>
          <w:rFonts w:eastAsia="Times New Roman"/>
          <w:bCs/>
          <w:sz w:val="20"/>
          <w:szCs w:val="20"/>
          <w:lang w:eastAsia="ru-RU"/>
        </w:rPr>
        <w:tab/>
        <w:t>ПОСТАНОВЛЯЕТ:</w:t>
      </w:r>
      <w:r w:rsidRPr="00512D7C">
        <w:rPr>
          <w:rFonts w:eastAsia="Times New Roman"/>
          <w:b/>
          <w:bCs/>
          <w:sz w:val="20"/>
          <w:szCs w:val="20"/>
          <w:lang w:eastAsia="ru-RU"/>
        </w:rPr>
        <w:t xml:space="preserve"> </w:t>
      </w:r>
      <w:r w:rsidRPr="00512D7C">
        <w:rPr>
          <w:rFonts w:eastAsia="Times New Roman"/>
          <w:sz w:val="20"/>
          <w:szCs w:val="20"/>
          <w:lang w:eastAsia="ru-RU"/>
        </w:rPr>
        <w:t xml:space="preserve">  </w:t>
      </w:r>
    </w:p>
    <w:p w:rsidR="00512D7C" w:rsidRPr="00512D7C" w:rsidRDefault="00512D7C" w:rsidP="00512D7C">
      <w:pPr>
        <w:autoSpaceDE w:val="0"/>
        <w:autoSpaceDN w:val="0"/>
        <w:adjustRightInd w:val="0"/>
        <w:spacing w:after="0" w:line="240" w:lineRule="auto"/>
        <w:jc w:val="both"/>
        <w:rPr>
          <w:rFonts w:eastAsia="Times New Roman"/>
          <w:sz w:val="20"/>
          <w:szCs w:val="20"/>
          <w:lang w:eastAsia="ru-RU"/>
        </w:rPr>
      </w:pPr>
      <w:r w:rsidRPr="00512D7C">
        <w:rPr>
          <w:rFonts w:eastAsia="Times New Roman"/>
          <w:sz w:val="20"/>
          <w:szCs w:val="20"/>
          <w:lang w:eastAsia="ru-RU"/>
        </w:rPr>
        <w:tab/>
        <w:t xml:space="preserve">1. Внести в </w:t>
      </w:r>
      <w:r w:rsidRPr="00512D7C">
        <w:rPr>
          <w:rFonts w:eastAsia="Times New Roman"/>
          <w:bCs/>
          <w:sz w:val="20"/>
          <w:szCs w:val="20"/>
          <w:lang w:eastAsia="ru-RU"/>
        </w:rPr>
        <w:t xml:space="preserve">приложение к постановлению администрации Куйбышевского района от 14.12.2012 № 2166 «Об образовании избирательных участков, участков референдума для проведения голосования и подсчета голосов избирателей, участников референдума на территории Куйбышевского района </w:t>
      </w:r>
      <w:r w:rsidRPr="00512D7C">
        <w:rPr>
          <w:rFonts w:eastAsia="Times New Roman"/>
          <w:sz w:val="20"/>
          <w:szCs w:val="20"/>
          <w:lang w:eastAsia="ru-RU"/>
        </w:rPr>
        <w:t xml:space="preserve">Новосибирской области» следующие изменения: </w:t>
      </w:r>
    </w:p>
    <w:p w:rsidR="00512D7C" w:rsidRPr="00512D7C" w:rsidRDefault="00512D7C" w:rsidP="00512D7C">
      <w:pPr>
        <w:autoSpaceDE w:val="0"/>
        <w:autoSpaceDN w:val="0"/>
        <w:adjustRightInd w:val="0"/>
        <w:spacing w:after="0" w:line="240" w:lineRule="auto"/>
        <w:jc w:val="both"/>
        <w:rPr>
          <w:rFonts w:eastAsia="Times New Roman"/>
          <w:sz w:val="20"/>
          <w:szCs w:val="20"/>
          <w:lang w:eastAsia="ru-RU"/>
        </w:rPr>
      </w:pPr>
      <w:r w:rsidRPr="00512D7C">
        <w:rPr>
          <w:rFonts w:eastAsia="Times New Roman"/>
          <w:sz w:val="20"/>
          <w:szCs w:val="20"/>
          <w:lang w:eastAsia="ru-RU"/>
        </w:rPr>
        <w:tab/>
        <w:t>1) в раздел Избирательный участок, участок референдума № 597 слова «Чайковского с начала улицы по № 37» заменить словами «Чайковского с начала улицы по № 39»;</w:t>
      </w:r>
    </w:p>
    <w:p w:rsidR="00512D7C" w:rsidRPr="00512D7C" w:rsidRDefault="00512D7C" w:rsidP="00512D7C">
      <w:pPr>
        <w:autoSpaceDE w:val="0"/>
        <w:autoSpaceDN w:val="0"/>
        <w:adjustRightInd w:val="0"/>
        <w:spacing w:after="0" w:line="240" w:lineRule="auto"/>
        <w:ind w:firstLine="709"/>
        <w:contextualSpacing/>
        <w:jc w:val="both"/>
        <w:rPr>
          <w:rFonts w:eastAsia="Times New Roman"/>
          <w:sz w:val="20"/>
          <w:szCs w:val="20"/>
          <w:lang w:eastAsia="ru-RU"/>
        </w:rPr>
      </w:pPr>
      <w:r w:rsidRPr="00512D7C">
        <w:rPr>
          <w:rFonts w:eastAsia="Times New Roman"/>
          <w:sz w:val="20"/>
          <w:szCs w:val="20"/>
          <w:lang w:eastAsia="ru-RU"/>
        </w:rPr>
        <w:t>2) раздел Избирательный участок, участок референдума № 606 после слова «Космическая,» дополнить словом «Лучистая,»;</w:t>
      </w:r>
    </w:p>
    <w:p w:rsidR="00512D7C" w:rsidRPr="00512D7C" w:rsidRDefault="00512D7C" w:rsidP="00512D7C">
      <w:pPr>
        <w:autoSpaceDE w:val="0"/>
        <w:autoSpaceDN w:val="0"/>
        <w:adjustRightInd w:val="0"/>
        <w:spacing w:after="0" w:line="240" w:lineRule="auto"/>
        <w:ind w:firstLine="709"/>
        <w:contextualSpacing/>
        <w:jc w:val="both"/>
        <w:rPr>
          <w:rFonts w:eastAsia="Times New Roman"/>
          <w:sz w:val="20"/>
          <w:szCs w:val="20"/>
          <w:lang w:eastAsia="ru-RU"/>
        </w:rPr>
      </w:pPr>
      <w:r w:rsidRPr="00512D7C">
        <w:rPr>
          <w:rFonts w:eastAsia="Times New Roman"/>
          <w:sz w:val="20"/>
          <w:szCs w:val="20"/>
          <w:lang w:eastAsia="ru-RU"/>
        </w:rPr>
        <w:t xml:space="preserve">3) раздел Избирательный участок, участок референдума № 615 дополнить абзацем следующего содержания: </w:t>
      </w:r>
    </w:p>
    <w:p w:rsidR="00512D7C" w:rsidRPr="00512D7C" w:rsidRDefault="00512D7C" w:rsidP="00512D7C">
      <w:pPr>
        <w:tabs>
          <w:tab w:val="left" w:pos="-3828"/>
        </w:tabs>
        <w:autoSpaceDE w:val="0"/>
        <w:autoSpaceDN w:val="0"/>
        <w:adjustRightInd w:val="0"/>
        <w:spacing w:after="0" w:line="240" w:lineRule="auto"/>
        <w:ind w:firstLine="709"/>
        <w:jc w:val="both"/>
        <w:rPr>
          <w:rFonts w:eastAsia="Times New Roman"/>
          <w:sz w:val="20"/>
          <w:szCs w:val="20"/>
          <w:lang w:eastAsia="ru-RU"/>
        </w:rPr>
      </w:pPr>
      <w:r w:rsidRPr="00512D7C">
        <w:rPr>
          <w:rFonts w:eastAsia="Times New Roman"/>
          <w:sz w:val="20"/>
          <w:szCs w:val="20"/>
          <w:lang w:eastAsia="ru-RU"/>
        </w:rPr>
        <w:t>«садовое общество «Мичуринец БТЭЦ.».</w:t>
      </w:r>
    </w:p>
    <w:p w:rsidR="00512D7C" w:rsidRPr="00512D7C" w:rsidRDefault="00512D7C" w:rsidP="00512D7C">
      <w:pPr>
        <w:tabs>
          <w:tab w:val="left" w:pos="993"/>
          <w:tab w:val="left" w:pos="1134"/>
        </w:tabs>
        <w:spacing w:after="0" w:line="240" w:lineRule="auto"/>
        <w:ind w:firstLine="709"/>
        <w:jc w:val="both"/>
        <w:rPr>
          <w:rFonts w:eastAsia="Times New Roman"/>
          <w:sz w:val="20"/>
          <w:szCs w:val="20"/>
          <w:lang w:eastAsia="ru-RU"/>
        </w:rPr>
      </w:pPr>
      <w:r w:rsidRPr="00512D7C">
        <w:rPr>
          <w:rFonts w:eastAsia="Times New Roman"/>
          <w:sz w:val="20"/>
          <w:szCs w:val="20"/>
          <w:lang w:eastAsia="ru-RU"/>
        </w:rPr>
        <w:t>2. Направить настоящее постановление в Избирательную комиссию Новосибирской области.</w:t>
      </w:r>
    </w:p>
    <w:p w:rsidR="00512D7C" w:rsidRPr="00512D7C" w:rsidRDefault="00512D7C" w:rsidP="00512D7C">
      <w:pPr>
        <w:spacing w:after="0" w:line="240" w:lineRule="auto"/>
        <w:jc w:val="both"/>
        <w:rPr>
          <w:rFonts w:eastAsia="Times New Roman"/>
          <w:sz w:val="20"/>
          <w:szCs w:val="20"/>
          <w:lang w:eastAsia="ru-RU"/>
        </w:rPr>
      </w:pPr>
      <w:r w:rsidRPr="00512D7C">
        <w:rPr>
          <w:rFonts w:eastAsia="Times New Roman"/>
          <w:sz w:val="20"/>
          <w:szCs w:val="20"/>
          <w:lang w:eastAsia="ru-RU"/>
        </w:rPr>
        <w:tab/>
        <w:t>3. Отделу по работе с общественностью и СМИ управления делами администрации Куйбышевского района опубликовать настоящее постановление в газете «Трудовая жизнь», в периодическом печатном издании органов местного самоуправления Куйбышевского района «Информационный вестник».</w:t>
      </w:r>
    </w:p>
    <w:p w:rsidR="00512D7C" w:rsidRPr="00512D7C" w:rsidRDefault="00512D7C" w:rsidP="00512D7C">
      <w:pPr>
        <w:tabs>
          <w:tab w:val="left" w:pos="-4253"/>
        </w:tabs>
        <w:spacing w:after="0" w:line="240" w:lineRule="auto"/>
        <w:jc w:val="both"/>
        <w:rPr>
          <w:rFonts w:eastAsia="Times New Roman"/>
          <w:sz w:val="20"/>
          <w:szCs w:val="20"/>
          <w:lang w:eastAsia="ru-RU"/>
        </w:rPr>
      </w:pPr>
      <w:r w:rsidRPr="00512D7C">
        <w:rPr>
          <w:rFonts w:eastAsia="Times New Roman"/>
          <w:sz w:val="20"/>
          <w:szCs w:val="20"/>
          <w:lang w:eastAsia="ru-RU"/>
        </w:rPr>
        <w:tab/>
        <w:t>4. </w:t>
      </w:r>
      <w:r w:rsidRPr="00512D7C">
        <w:rPr>
          <w:rFonts w:eastAsia="Times New Roman"/>
          <w:bCs/>
          <w:sz w:val="20"/>
          <w:szCs w:val="20"/>
          <w:lang w:eastAsia="ru-RU"/>
        </w:rPr>
        <w:t>Контроль за исполнением постановления возложить на заместителя главы администрации  – управляющего делами администрации Куйбышевского района Караваева О. В.</w:t>
      </w:r>
    </w:p>
    <w:p w:rsidR="00512D7C" w:rsidRPr="00512D7C" w:rsidRDefault="00512D7C" w:rsidP="00512D7C">
      <w:pPr>
        <w:spacing w:after="0" w:line="240" w:lineRule="auto"/>
        <w:rPr>
          <w:rFonts w:eastAsia="Times New Roman"/>
          <w:sz w:val="20"/>
          <w:szCs w:val="20"/>
          <w:lang w:eastAsia="ru-RU"/>
        </w:rPr>
      </w:pPr>
    </w:p>
    <w:p w:rsidR="00512D7C" w:rsidRPr="00512D7C" w:rsidRDefault="00512D7C" w:rsidP="00512D7C">
      <w:pPr>
        <w:spacing w:after="0" w:line="240" w:lineRule="auto"/>
        <w:rPr>
          <w:rFonts w:eastAsia="Times New Roman"/>
          <w:sz w:val="20"/>
          <w:szCs w:val="20"/>
          <w:lang w:eastAsia="ru-RU"/>
        </w:rPr>
      </w:pPr>
    </w:p>
    <w:p w:rsidR="00512D7C" w:rsidRPr="00512D7C" w:rsidRDefault="00512D7C" w:rsidP="00512D7C">
      <w:pPr>
        <w:spacing w:after="0" w:line="240" w:lineRule="auto"/>
        <w:rPr>
          <w:rFonts w:eastAsia="Times New Roman"/>
          <w:sz w:val="20"/>
          <w:szCs w:val="20"/>
          <w:lang w:eastAsia="ru-RU"/>
        </w:rPr>
      </w:pPr>
      <w:r w:rsidRPr="00512D7C">
        <w:rPr>
          <w:rFonts w:eastAsia="Times New Roman"/>
          <w:sz w:val="20"/>
          <w:szCs w:val="20"/>
          <w:lang w:eastAsia="ru-RU"/>
        </w:rPr>
        <w:t>Глава Куйбышевского района                                                               В. А. Функ</w:t>
      </w:r>
    </w:p>
    <w:p w:rsidR="00252256" w:rsidRDefault="00252256" w:rsidP="0071566F">
      <w:pPr>
        <w:jc w:val="both"/>
        <w:rPr>
          <w:sz w:val="20"/>
          <w:szCs w:val="20"/>
        </w:rPr>
      </w:pPr>
    </w:p>
    <w:p w:rsidR="00512D7C" w:rsidRPr="00512D7C" w:rsidRDefault="00512D7C" w:rsidP="00512D7C">
      <w:pPr>
        <w:keepNext/>
        <w:spacing w:after="0" w:line="240" w:lineRule="auto"/>
        <w:jc w:val="center"/>
        <w:outlineLvl w:val="0"/>
        <w:rPr>
          <w:rFonts w:eastAsia="Times New Roman"/>
          <w:b/>
          <w:sz w:val="20"/>
          <w:szCs w:val="20"/>
          <w:lang w:eastAsia="ru-RU"/>
        </w:rPr>
      </w:pPr>
      <w:r w:rsidRPr="00512D7C">
        <w:rPr>
          <w:rFonts w:eastAsia="Times New Roman"/>
          <w:b/>
          <w:sz w:val="20"/>
          <w:szCs w:val="20"/>
          <w:lang w:eastAsia="ru-RU"/>
        </w:rPr>
        <w:t>АДМИНИСТРАЦИЯ КУЙБЫШЕВСКОГО РАЙОНА</w:t>
      </w:r>
    </w:p>
    <w:p w:rsidR="00512D7C" w:rsidRPr="00512D7C" w:rsidRDefault="00512D7C" w:rsidP="00512D7C">
      <w:pPr>
        <w:tabs>
          <w:tab w:val="left" w:pos="1485"/>
        </w:tabs>
        <w:spacing w:after="0" w:line="240" w:lineRule="auto"/>
        <w:rPr>
          <w:rFonts w:eastAsia="Times New Roman"/>
          <w:sz w:val="20"/>
          <w:szCs w:val="20"/>
          <w:lang w:eastAsia="ru-RU"/>
        </w:rPr>
      </w:pPr>
      <w:r w:rsidRPr="00512D7C">
        <w:rPr>
          <w:rFonts w:eastAsia="Times New Roman"/>
          <w:sz w:val="20"/>
          <w:szCs w:val="20"/>
          <w:lang w:eastAsia="ru-RU"/>
        </w:rPr>
        <w:tab/>
      </w:r>
    </w:p>
    <w:p w:rsidR="00512D7C" w:rsidRPr="00512D7C" w:rsidRDefault="00512D7C" w:rsidP="00512D7C">
      <w:pPr>
        <w:keepNext/>
        <w:spacing w:after="0" w:line="240" w:lineRule="auto"/>
        <w:jc w:val="center"/>
        <w:outlineLvl w:val="1"/>
        <w:rPr>
          <w:rFonts w:eastAsia="Times New Roman"/>
          <w:b/>
          <w:sz w:val="20"/>
          <w:szCs w:val="20"/>
          <w:lang w:eastAsia="ru-RU"/>
        </w:rPr>
      </w:pPr>
      <w:r w:rsidRPr="00512D7C">
        <w:rPr>
          <w:rFonts w:eastAsia="Times New Roman"/>
          <w:b/>
          <w:sz w:val="20"/>
          <w:szCs w:val="20"/>
          <w:lang w:eastAsia="ru-RU"/>
        </w:rPr>
        <w:t>ПОСТАНОВЛЕНИЕ</w:t>
      </w:r>
    </w:p>
    <w:p w:rsidR="00512D7C" w:rsidRPr="00512D7C" w:rsidRDefault="00512D7C" w:rsidP="00512D7C">
      <w:pPr>
        <w:spacing w:after="0" w:line="240" w:lineRule="auto"/>
        <w:rPr>
          <w:rFonts w:eastAsia="Times New Roman"/>
          <w:sz w:val="20"/>
          <w:szCs w:val="20"/>
          <w:lang w:eastAsia="ru-RU"/>
        </w:rPr>
      </w:pPr>
    </w:p>
    <w:p w:rsidR="00512D7C" w:rsidRPr="00512D7C" w:rsidRDefault="00512D7C" w:rsidP="00512D7C">
      <w:pPr>
        <w:spacing w:after="0" w:line="240" w:lineRule="auto"/>
        <w:jc w:val="center"/>
        <w:rPr>
          <w:rFonts w:eastAsia="Times New Roman"/>
          <w:sz w:val="20"/>
          <w:szCs w:val="20"/>
          <w:lang w:eastAsia="ru-RU"/>
        </w:rPr>
      </w:pPr>
      <w:r w:rsidRPr="00512D7C">
        <w:rPr>
          <w:rFonts w:eastAsia="Times New Roman"/>
          <w:sz w:val="20"/>
          <w:szCs w:val="20"/>
          <w:lang w:eastAsia="ru-RU"/>
        </w:rPr>
        <w:t>г. Куйбышев</w:t>
      </w:r>
    </w:p>
    <w:p w:rsidR="00512D7C" w:rsidRPr="00512D7C" w:rsidRDefault="00512D7C" w:rsidP="00512D7C">
      <w:pPr>
        <w:tabs>
          <w:tab w:val="center" w:pos="4960"/>
          <w:tab w:val="left" w:pos="7880"/>
        </w:tabs>
        <w:spacing w:after="0" w:line="240" w:lineRule="auto"/>
        <w:rPr>
          <w:rFonts w:eastAsia="Times New Roman"/>
          <w:sz w:val="20"/>
          <w:szCs w:val="20"/>
          <w:lang w:eastAsia="ru-RU"/>
        </w:rPr>
      </w:pPr>
      <w:r w:rsidRPr="00512D7C">
        <w:rPr>
          <w:rFonts w:eastAsia="Times New Roman"/>
          <w:sz w:val="20"/>
          <w:szCs w:val="20"/>
          <w:lang w:eastAsia="ru-RU"/>
        </w:rPr>
        <w:tab/>
        <w:t>Новосибирской области</w:t>
      </w:r>
      <w:r w:rsidRPr="00512D7C">
        <w:rPr>
          <w:rFonts w:eastAsia="Times New Roman"/>
          <w:sz w:val="20"/>
          <w:szCs w:val="20"/>
          <w:lang w:eastAsia="ru-RU"/>
        </w:rPr>
        <w:tab/>
      </w:r>
    </w:p>
    <w:p w:rsidR="00512D7C" w:rsidRPr="00512D7C" w:rsidRDefault="00512D7C" w:rsidP="00512D7C">
      <w:pPr>
        <w:spacing w:after="0" w:line="240" w:lineRule="auto"/>
        <w:jc w:val="center"/>
        <w:rPr>
          <w:rFonts w:eastAsia="Times New Roman"/>
          <w:sz w:val="20"/>
          <w:szCs w:val="20"/>
          <w:lang w:eastAsia="ru-RU"/>
        </w:rPr>
      </w:pPr>
    </w:p>
    <w:p w:rsidR="00512D7C" w:rsidRPr="00512D7C" w:rsidRDefault="00512D7C" w:rsidP="00512D7C">
      <w:pPr>
        <w:spacing w:after="0" w:line="240" w:lineRule="auto"/>
        <w:jc w:val="center"/>
        <w:rPr>
          <w:rFonts w:eastAsia="Times New Roman"/>
          <w:sz w:val="20"/>
          <w:szCs w:val="20"/>
          <w:lang w:eastAsia="ru-RU"/>
        </w:rPr>
      </w:pPr>
      <w:r w:rsidRPr="00512D7C">
        <w:rPr>
          <w:rFonts w:eastAsia="Times New Roman"/>
          <w:sz w:val="20"/>
          <w:szCs w:val="20"/>
          <w:lang w:eastAsia="ru-RU"/>
        </w:rPr>
        <w:t>25.12.2013 № 1860</w:t>
      </w:r>
    </w:p>
    <w:p w:rsidR="00512D7C" w:rsidRPr="00512D7C" w:rsidRDefault="00512D7C" w:rsidP="00512D7C">
      <w:pPr>
        <w:spacing w:after="0" w:line="240" w:lineRule="auto"/>
        <w:jc w:val="both"/>
        <w:rPr>
          <w:rFonts w:eastAsia="Times New Roman" w:cs="Courier New"/>
          <w:b/>
          <w:sz w:val="20"/>
          <w:szCs w:val="20"/>
          <w:lang w:eastAsia="ru-RU"/>
        </w:rPr>
      </w:pPr>
      <w:r w:rsidRPr="00512D7C">
        <w:rPr>
          <w:rFonts w:eastAsia="Times New Roman" w:cs="Courier New"/>
          <w:b/>
          <w:sz w:val="20"/>
          <w:szCs w:val="20"/>
          <w:lang w:eastAsia="ru-RU"/>
        </w:rPr>
        <w:t xml:space="preserve"> </w:t>
      </w:r>
    </w:p>
    <w:p w:rsidR="00512D7C" w:rsidRPr="00512D7C" w:rsidRDefault="00512D7C" w:rsidP="00512D7C">
      <w:pPr>
        <w:shd w:val="clear" w:color="auto" w:fill="FFFFFF"/>
        <w:spacing w:before="40" w:after="40" w:line="240" w:lineRule="auto"/>
        <w:jc w:val="center"/>
        <w:rPr>
          <w:rFonts w:eastAsia="Times New Roman"/>
          <w:bCs/>
          <w:color w:val="0F0F0F"/>
          <w:sz w:val="20"/>
          <w:szCs w:val="20"/>
          <w:lang w:eastAsia="ru-RU"/>
        </w:rPr>
      </w:pPr>
      <w:r w:rsidRPr="00512D7C">
        <w:rPr>
          <w:rFonts w:eastAsia="Times New Roman"/>
          <w:bCs/>
          <w:sz w:val="20"/>
          <w:szCs w:val="20"/>
          <w:lang w:eastAsia="ru-RU"/>
        </w:rPr>
        <w:t xml:space="preserve">О ликвидации </w:t>
      </w:r>
      <w:r w:rsidRPr="00512D7C">
        <w:rPr>
          <w:rFonts w:eastAsia="Times New Roman"/>
          <w:bCs/>
          <w:color w:val="0F0F0F"/>
          <w:sz w:val="20"/>
          <w:szCs w:val="20"/>
          <w:lang w:eastAsia="ru-RU"/>
        </w:rPr>
        <w:t>муниципального казённого специального (коррекционного) образовательного учреждения для обучающихся, воспитанников с ограниченными возможностями здоровья Куйбышевского района «Специальная (коррекционная) общеобразовательная школа </w:t>
      </w:r>
      <w:r w:rsidRPr="00512D7C">
        <w:rPr>
          <w:rFonts w:eastAsia="Times New Roman"/>
          <w:bCs/>
          <w:color w:val="0F0F0F"/>
          <w:sz w:val="20"/>
          <w:szCs w:val="20"/>
          <w:lang w:val="en-US" w:eastAsia="ru-RU"/>
        </w:rPr>
        <w:t>VIII</w:t>
      </w:r>
      <w:r w:rsidRPr="00512D7C">
        <w:rPr>
          <w:rFonts w:eastAsia="Times New Roman"/>
          <w:bCs/>
          <w:color w:val="0F0F0F"/>
          <w:sz w:val="20"/>
          <w:szCs w:val="20"/>
          <w:lang w:eastAsia="ru-RU"/>
        </w:rPr>
        <w:t xml:space="preserve"> вида» </w:t>
      </w:r>
    </w:p>
    <w:p w:rsidR="00512D7C" w:rsidRPr="00512D7C" w:rsidRDefault="00512D7C" w:rsidP="00512D7C">
      <w:pPr>
        <w:shd w:val="clear" w:color="auto" w:fill="FFFFFF"/>
        <w:spacing w:before="40" w:after="40" w:line="240" w:lineRule="auto"/>
        <w:jc w:val="center"/>
        <w:rPr>
          <w:rFonts w:eastAsia="Times New Roman"/>
          <w:bCs/>
          <w:sz w:val="20"/>
          <w:szCs w:val="20"/>
          <w:lang w:eastAsia="ru-RU"/>
        </w:rPr>
      </w:pPr>
    </w:p>
    <w:p w:rsidR="00512D7C" w:rsidRPr="00512D7C" w:rsidRDefault="00512D7C" w:rsidP="00512D7C">
      <w:pPr>
        <w:spacing w:after="0" w:line="240" w:lineRule="auto"/>
        <w:ind w:left="708"/>
        <w:jc w:val="both"/>
        <w:rPr>
          <w:rFonts w:eastAsia="Times New Roman"/>
          <w:bCs/>
          <w:sz w:val="20"/>
          <w:szCs w:val="20"/>
          <w:lang w:eastAsia="ru-RU"/>
        </w:rPr>
      </w:pPr>
    </w:p>
    <w:p w:rsidR="00512D7C" w:rsidRPr="00512D7C" w:rsidRDefault="00512D7C" w:rsidP="00512D7C">
      <w:pPr>
        <w:spacing w:after="0" w:line="240" w:lineRule="auto"/>
        <w:ind w:firstLine="708"/>
        <w:jc w:val="both"/>
        <w:rPr>
          <w:rFonts w:eastAsia="Times New Roman"/>
          <w:sz w:val="20"/>
          <w:szCs w:val="20"/>
          <w:lang w:eastAsia="ru-RU"/>
        </w:rPr>
      </w:pPr>
      <w:r w:rsidRPr="00512D7C">
        <w:rPr>
          <w:rFonts w:eastAsia="Times New Roman"/>
          <w:sz w:val="20"/>
          <w:szCs w:val="20"/>
          <w:lang w:eastAsia="ru-RU"/>
        </w:rPr>
        <w:t>В соответствии со статьями  61, 62, 63, 64 Гражданского Кодекса Российской Федерации, Законом Российской Федерации от 29.12.2012 № 273-1 «Об образовании в Российской Федерации», Федеральным законом  от 06.10.2003 № 131-ФЗ «Об общих принципах организации местного самоуправления в Российской Федерации»,  Уставом Куйбышевского района,  Порядком создания, реорганизации,  изменения типа и ликвидации муниципальных учреждений Куйбышевского района, а также утверждения уставов муниципальных учреждений Куйбышевского района и внесения в них изменений, утвержденным постановлением администрации Куйбышевского района от 20.02.2013 № 210,  в целях оптимизации и эффективности использования бюджетных средств, администрация Куйбышевского района</w:t>
      </w:r>
    </w:p>
    <w:p w:rsidR="00512D7C" w:rsidRPr="00512D7C" w:rsidRDefault="00512D7C" w:rsidP="00512D7C">
      <w:pPr>
        <w:spacing w:after="0" w:line="240" w:lineRule="auto"/>
        <w:ind w:firstLine="708"/>
        <w:jc w:val="both"/>
        <w:rPr>
          <w:rFonts w:eastAsia="Times New Roman"/>
          <w:sz w:val="20"/>
          <w:szCs w:val="20"/>
          <w:lang w:eastAsia="ru-RU"/>
        </w:rPr>
      </w:pPr>
      <w:r w:rsidRPr="00512D7C">
        <w:rPr>
          <w:rFonts w:eastAsia="Times New Roman"/>
          <w:sz w:val="20"/>
          <w:szCs w:val="20"/>
          <w:lang w:eastAsia="ru-RU"/>
        </w:rPr>
        <w:t>ПОСТАНОВЛЯЕТ:</w:t>
      </w:r>
    </w:p>
    <w:p w:rsidR="00512D7C" w:rsidRPr="00512D7C" w:rsidRDefault="00512D7C" w:rsidP="00512D7C">
      <w:pPr>
        <w:spacing w:after="0" w:line="240" w:lineRule="auto"/>
        <w:ind w:firstLine="709"/>
        <w:jc w:val="both"/>
        <w:rPr>
          <w:rFonts w:eastAsia="Times New Roman"/>
          <w:bCs/>
          <w:sz w:val="20"/>
          <w:szCs w:val="20"/>
          <w:lang w:eastAsia="ru-RU"/>
        </w:rPr>
      </w:pPr>
      <w:r w:rsidRPr="00512D7C">
        <w:rPr>
          <w:rFonts w:eastAsia="Times New Roman"/>
          <w:sz w:val="20"/>
          <w:szCs w:val="20"/>
          <w:lang w:eastAsia="ru-RU"/>
        </w:rPr>
        <w:lastRenderedPageBreak/>
        <w:t xml:space="preserve">1. Ликвидировать  </w:t>
      </w:r>
      <w:r w:rsidRPr="00512D7C">
        <w:rPr>
          <w:rFonts w:eastAsia="Times New Roman"/>
          <w:bCs/>
          <w:color w:val="0F0F0F"/>
          <w:sz w:val="20"/>
          <w:szCs w:val="20"/>
          <w:lang w:eastAsia="ru-RU"/>
        </w:rPr>
        <w:t>муниципальное казённое специальное (коррекционное) образовательное учреждение для обучающихся,</w:t>
      </w:r>
      <w:r w:rsidRPr="00512D7C">
        <w:rPr>
          <w:rFonts w:ascii="Courier New" w:eastAsia="Times New Roman" w:hAnsi="Courier New"/>
          <w:bCs/>
          <w:color w:val="0F0F0F"/>
          <w:sz w:val="20"/>
          <w:szCs w:val="20"/>
          <w:lang w:eastAsia="ru-RU"/>
        </w:rPr>
        <w:t xml:space="preserve"> </w:t>
      </w:r>
      <w:r w:rsidRPr="00512D7C">
        <w:rPr>
          <w:rFonts w:eastAsia="Times New Roman"/>
          <w:bCs/>
          <w:color w:val="0F0F0F"/>
          <w:sz w:val="20"/>
          <w:szCs w:val="20"/>
          <w:lang w:eastAsia="ru-RU"/>
        </w:rPr>
        <w:t>воспитанников с ограниченными возможностями здоровья</w:t>
      </w:r>
      <w:r w:rsidRPr="00512D7C">
        <w:rPr>
          <w:rFonts w:ascii="Courier New" w:eastAsia="Times New Roman" w:hAnsi="Courier New"/>
          <w:bCs/>
          <w:color w:val="0F0F0F"/>
          <w:sz w:val="20"/>
          <w:szCs w:val="20"/>
          <w:lang w:eastAsia="ru-RU"/>
        </w:rPr>
        <w:t xml:space="preserve"> </w:t>
      </w:r>
      <w:r w:rsidRPr="00512D7C">
        <w:rPr>
          <w:rFonts w:eastAsia="Times New Roman"/>
          <w:bCs/>
          <w:color w:val="0F0F0F"/>
          <w:sz w:val="20"/>
          <w:szCs w:val="20"/>
          <w:lang w:eastAsia="ru-RU"/>
        </w:rPr>
        <w:t>Куйбышевского района</w:t>
      </w:r>
      <w:r w:rsidRPr="00512D7C">
        <w:rPr>
          <w:rFonts w:ascii="Courier New" w:eastAsia="Times New Roman" w:hAnsi="Courier New"/>
          <w:bCs/>
          <w:color w:val="0F0F0F"/>
          <w:sz w:val="20"/>
          <w:szCs w:val="20"/>
          <w:lang w:eastAsia="ru-RU"/>
        </w:rPr>
        <w:t xml:space="preserve"> </w:t>
      </w:r>
      <w:r w:rsidRPr="00512D7C">
        <w:rPr>
          <w:rFonts w:eastAsia="Times New Roman"/>
          <w:bCs/>
          <w:color w:val="0F0F0F"/>
          <w:sz w:val="20"/>
          <w:szCs w:val="20"/>
          <w:lang w:eastAsia="ru-RU"/>
        </w:rPr>
        <w:t xml:space="preserve">«Специальная (коррекционная) </w:t>
      </w:r>
      <w:r w:rsidRPr="00512D7C">
        <w:rPr>
          <w:rFonts w:ascii="Courier New" w:eastAsia="Times New Roman" w:hAnsi="Courier New"/>
          <w:bCs/>
          <w:color w:val="0F0F0F"/>
          <w:sz w:val="20"/>
          <w:szCs w:val="20"/>
          <w:lang w:eastAsia="ru-RU"/>
        </w:rPr>
        <w:t>о</w:t>
      </w:r>
      <w:r w:rsidRPr="00512D7C">
        <w:rPr>
          <w:rFonts w:eastAsia="Times New Roman"/>
          <w:bCs/>
          <w:color w:val="0F0F0F"/>
          <w:sz w:val="20"/>
          <w:szCs w:val="20"/>
          <w:lang w:eastAsia="ru-RU"/>
        </w:rPr>
        <w:t>бщеобразовательная школа </w:t>
      </w:r>
      <w:r w:rsidRPr="00512D7C">
        <w:rPr>
          <w:rFonts w:eastAsia="Times New Roman"/>
          <w:bCs/>
          <w:color w:val="0F0F0F"/>
          <w:sz w:val="20"/>
          <w:szCs w:val="20"/>
          <w:lang w:val="en-US" w:eastAsia="ru-RU"/>
        </w:rPr>
        <w:t>VIII</w:t>
      </w:r>
      <w:r w:rsidRPr="00512D7C">
        <w:rPr>
          <w:rFonts w:eastAsia="Times New Roman"/>
          <w:bCs/>
          <w:color w:val="0F0F0F"/>
          <w:sz w:val="20"/>
          <w:szCs w:val="20"/>
          <w:lang w:eastAsia="ru-RU"/>
        </w:rPr>
        <w:t> вида»</w:t>
      </w:r>
      <w:r w:rsidRPr="00512D7C">
        <w:rPr>
          <w:rFonts w:eastAsia="Times New Roman"/>
          <w:sz w:val="20"/>
          <w:szCs w:val="20"/>
          <w:lang w:eastAsia="ru-RU"/>
        </w:rPr>
        <w:t xml:space="preserve">, расположенное по адресу: </w:t>
      </w:r>
      <w:r w:rsidRPr="00512D7C">
        <w:rPr>
          <w:rFonts w:eastAsia="Times New Roman"/>
          <w:bCs/>
          <w:color w:val="000000"/>
          <w:sz w:val="20"/>
          <w:szCs w:val="20"/>
          <w:lang w:eastAsia="ru-RU"/>
        </w:rPr>
        <w:t>632387, Российская Федерация, Новосибирская область, город Куйбышев, микрорайон "Южный", дом 3,</w:t>
      </w:r>
      <w:r w:rsidRPr="00512D7C">
        <w:rPr>
          <w:rFonts w:eastAsia="Times New Roman"/>
          <w:b/>
          <w:bCs/>
          <w:color w:val="000000"/>
          <w:sz w:val="20"/>
          <w:szCs w:val="20"/>
          <w:lang w:eastAsia="ru-RU"/>
        </w:rPr>
        <w:t xml:space="preserve"> </w:t>
      </w:r>
      <w:r w:rsidRPr="00512D7C">
        <w:rPr>
          <w:rFonts w:eastAsia="Times New Roman"/>
          <w:bCs/>
          <w:color w:val="0F0F0F"/>
          <w:sz w:val="20"/>
          <w:szCs w:val="20"/>
          <w:lang w:eastAsia="ru-RU"/>
        </w:rPr>
        <w:t>(далее - Учреждение) в срок до 01.04.2014.</w:t>
      </w:r>
      <w:r w:rsidRPr="00512D7C">
        <w:rPr>
          <w:rFonts w:eastAsia="Times New Roman"/>
          <w:bCs/>
          <w:sz w:val="20"/>
          <w:szCs w:val="20"/>
          <w:lang w:eastAsia="ru-RU"/>
        </w:rPr>
        <w:t xml:space="preserve"> </w:t>
      </w:r>
    </w:p>
    <w:p w:rsidR="00512D7C" w:rsidRPr="00512D7C" w:rsidRDefault="00512D7C" w:rsidP="00512D7C">
      <w:pPr>
        <w:spacing w:after="0" w:line="240" w:lineRule="auto"/>
        <w:jc w:val="both"/>
        <w:rPr>
          <w:rFonts w:eastAsia="Times New Roman"/>
          <w:sz w:val="20"/>
          <w:szCs w:val="20"/>
          <w:lang w:eastAsia="ru-RU"/>
        </w:rPr>
      </w:pPr>
      <w:r w:rsidRPr="00512D7C">
        <w:rPr>
          <w:rFonts w:eastAsia="Times New Roman"/>
          <w:bCs/>
          <w:sz w:val="20"/>
          <w:szCs w:val="20"/>
          <w:lang w:eastAsia="ru-RU"/>
        </w:rPr>
        <w:t xml:space="preserve">           2. </w:t>
      </w:r>
      <w:r w:rsidRPr="00512D7C">
        <w:rPr>
          <w:rFonts w:eastAsia="Times New Roman"/>
          <w:sz w:val="20"/>
          <w:szCs w:val="20"/>
          <w:lang w:eastAsia="ru-RU"/>
        </w:rPr>
        <w:t>Директору Учреждения Борисову А.В. предупредить работников Учреждения о предстоящем увольнении в связи с ликвидацией учреждения, с предоставлением льгот и гарантий, в срок до 20.01.2014.</w:t>
      </w:r>
    </w:p>
    <w:p w:rsidR="00512D7C" w:rsidRPr="00512D7C" w:rsidRDefault="00512D7C" w:rsidP="00512D7C">
      <w:pPr>
        <w:autoSpaceDE w:val="0"/>
        <w:autoSpaceDN w:val="0"/>
        <w:adjustRightInd w:val="0"/>
        <w:spacing w:after="0" w:line="240" w:lineRule="auto"/>
        <w:ind w:firstLine="540"/>
        <w:jc w:val="both"/>
        <w:outlineLvl w:val="4"/>
        <w:rPr>
          <w:rFonts w:eastAsia="Times New Roman"/>
          <w:sz w:val="20"/>
          <w:szCs w:val="20"/>
          <w:lang w:eastAsia="ru-RU"/>
        </w:rPr>
      </w:pPr>
      <w:r w:rsidRPr="00512D7C">
        <w:rPr>
          <w:rFonts w:eastAsia="Times New Roman"/>
          <w:bCs/>
          <w:sz w:val="20"/>
          <w:szCs w:val="20"/>
          <w:lang w:eastAsia="ru-RU"/>
        </w:rPr>
        <w:t xml:space="preserve">   3. Создать ликвидационную комиссию </w:t>
      </w:r>
      <w:r w:rsidRPr="00512D7C">
        <w:rPr>
          <w:rFonts w:eastAsia="Times New Roman"/>
          <w:bCs/>
          <w:color w:val="0F0F0F"/>
          <w:sz w:val="20"/>
          <w:szCs w:val="20"/>
          <w:lang w:eastAsia="ru-RU"/>
        </w:rPr>
        <w:t xml:space="preserve">Учреждения </w:t>
      </w:r>
      <w:r w:rsidRPr="00512D7C">
        <w:rPr>
          <w:rFonts w:eastAsia="Times New Roman"/>
          <w:bCs/>
          <w:sz w:val="20"/>
          <w:szCs w:val="20"/>
          <w:lang w:eastAsia="ru-RU"/>
        </w:rPr>
        <w:t>и утвердить её состав  (Приложение).</w:t>
      </w:r>
      <w:r w:rsidRPr="00512D7C">
        <w:rPr>
          <w:rFonts w:eastAsia="Times New Roman"/>
          <w:sz w:val="20"/>
          <w:szCs w:val="20"/>
          <w:lang w:eastAsia="ru-RU"/>
        </w:rPr>
        <w:t xml:space="preserve"> С момента назначения ликвидационной комиссии к ней переходят полномочия по управлению делами Учреждения. Ликвидационная комиссия от имени Учреждения выступает в суде.</w:t>
      </w:r>
    </w:p>
    <w:p w:rsidR="00512D7C" w:rsidRPr="00512D7C" w:rsidRDefault="00512D7C" w:rsidP="00512D7C">
      <w:pPr>
        <w:spacing w:after="0" w:line="240" w:lineRule="auto"/>
        <w:ind w:firstLine="709"/>
        <w:jc w:val="both"/>
        <w:rPr>
          <w:rFonts w:eastAsia="Times New Roman"/>
          <w:bCs/>
          <w:sz w:val="20"/>
          <w:szCs w:val="20"/>
          <w:lang w:eastAsia="ru-RU"/>
        </w:rPr>
      </w:pPr>
    </w:p>
    <w:p w:rsidR="00512D7C" w:rsidRPr="00512D7C" w:rsidRDefault="00512D7C" w:rsidP="00512D7C">
      <w:pPr>
        <w:spacing w:after="0" w:line="240" w:lineRule="auto"/>
        <w:ind w:firstLine="709"/>
        <w:jc w:val="both"/>
        <w:rPr>
          <w:rFonts w:eastAsia="Times New Roman"/>
          <w:bCs/>
          <w:sz w:val="20"/>
          <w:szCs w:val="20"/>
          <w:lang w:eastAsia="ru-RU"/>
        </w:rPr>
      </w:pPr>
      <w:r w:rsidRPr="00512D7C">
        <w:rPr>
          <w:rFonts w:eastAsia="Times New Roman"/>
          <w:bCs/>
          <w:sz w:val="20"/>
          <w:szCs w:val="20"/>
          <w:lang w:eastAsia="ru-RU"/>
        </w:rPr>
        <w:t>4. Ликвидационной комиссии провести необходимые организационные мероприятия и юридические действия, связанные с ликвидацией Учреждения:</w:t>
      </w:r>
    </w:p>
    <w:p w:rsidR="00512D7C" w:rsidRPr="00512D7C" w:rsidRDefault="00512D7C" w:rsidP="00512D7C">
      <w:pPr>
        <w:autoSpaceDE w:val="0"/>
        <w:autoSpaceDN w:val="0"/>
        <w:adjustRightInd w:val="0"/>
        <w:spacing w:after="0" w:line="240" w:lineRule="auto"/>
        <w:ind w:firstLine="709"/>
        <w:jc w:val="both"/>
        <w:rPr>
          <w:rFonts w:eastAsia="Times New Roman"/>
          <w:sz w:val="20"/>
          <w:szCs w:val="20"/>
          <w:lang w:eastAsia="ru-RU"/>
        </w:rPr>
      </w:pPr>
      <w:r w:rsidRPr="00512D7C">
        <w:rPr>
          <w:rFonts w:eastAsia="Times New Roman"/>
          <w:bCs/>
          <w:sz w:val="20"/>
          <w:szCs w:val="20"/>
          <w:lang w:eastAsia="ru-RU"/>
        </w:rPr>
        <w:t xml:space="preserve">4.1. </w:t>
      </w:r>
      <w:r w:rsidRPr="00512D7C">
        <w:rPr>
          <w:rFonts w:eastAsia="Times New Roman"/>
          <w:sz w:val="20"/>
          <w:szCs w:val="20"/>
          <w:lang w:eastAsia="ru-RU"/>
        </w:rPr>
        <w:t xml:space="preserve">Незамедлительно направить в </w:t>
      </w:r>
      <w:r w:rsidRPr="00512D7C">
        <w:rPr>
          <w:rFonts w:eastAsia="Times New Roman"/>
          <w:color w:val="333333"/>
          <w:sz w:val="20"/>
          <w:szCs w:val="20"/>
          <w:lang w:eastAsia="ru-RU"/>
        </w:rPr>
        <w:t xml:space="preserve">Межрайонную инспекцию ФНС России №5 по Новосибирской области </w:t>
      </w:r>
      <w:r w:rsidRPr="00512D7C">
        <w:rPr>
          <w:rFonts w:eastAsia="Times New Roman"/>
          <w:sz w:val="20"/>
          <w:szCs w:val="20"/>
          <w:lang w:eastAsia="ru-RU"/>
        </w:rPr>
        <w:t xml:space="preserve"> уведомление о принятии решения о ликвидации Учреждения.</w:t>
      </w:r>
    </w:p>
    <w:p w:rsidR="00512D7C" w:rsidRPr="00512D7C" w:rsidRDefault="00512D7C" w:rsidP="00512D7C">
      <w:pPr>
        <w:spacing w:after="0" w:line="240" w:lineRule="auto"/>
        <w:ind w:firstLine="709"/>
        <w:jc w:val="both"/>
        <w:rPr>
          <w:rFonts w:eastAsia="Times New Roman"/>
          <w:bCs/>
          <w:sz w:val="20"/>
          <w:szCs w:val="20"/>
          <w:lang w:eastAsia="ru-RU"/>
        </w:rPr>
      </w:pPr>
      <w:r w:rsidRPr="00512D7C">
        <w:rPr>
          <w:rFonts w:eastAsia="Times New Roman"/>
          <w:bCs/>
          <w:sz w:val="20"/>
          <w:szCs w:val="20"/>
          <w:lang w:eastAsia="ru-RU"/>
        </w:rPr>
        <w:t>4.2. В трехдневный срок со дня подписания настоящего постановления:</w:t>
      </w:r>
    </w:p>
    <w:p w:rsidR="00512D7C" w:rsidRPr="00512D7C" w:rsidRDefault="00512D7C" w:rsidP="00512D7C">
      <w:pPr>
        <w:spacing w:after="0" w:line="240" w:lineRule="auto"/>
        <w:ind w:firstLine="709"/>
        <w:jc w:val="both"/>
        <w:rPr>
          <w:rFonts w:eastAsia="Times New Roman"/>
          <w:bCs/>
          <w:sz w:val="20"/>
          <w:szCs w:val="20"/>
          <w:lang w:eastAsia="ru-RU"/>
        </w:rPr>
      </w:pPr>
      <w:r w:rsidRPr="00512D7C">
        <w:rPr>
          <w:rFonts w:eastAsia="Times New Roman"/>
          <w:bCs/>
          <w:sz w:val="20"/>
          <w:szCs w:val="20"/>
          <w:lang w:eastAsia="ru-RU"/>
        </w:rPr>
        <w:t>1)  разместить в средствах массовой информации публикацию о ликвидации Учреждения, о порядке и сроке заявления требований его кредиторами;</w:t>
      </w:r>
    </w:p>
    <w:p w:rsidR="00512D7C" w:rsidRPr="00512D7C" w:rsidRDefault="00512D7C" w:rsidP="00512D7C">
      <w:pPr>
        <w:spacing w:after="0" w:line="240" w:lineRule="auto"/>
        <w:ind w:firstLine="709"/>
        <w:jc w:val="both"/>
        <w:rPr>
          <w:rFonts w:eastAsia="Times New Roman"/>
          <w:bCs/>
          <w:sz w:val="20"/>
          <w:szCs w:val="20"/>
          <w:lang w:eastAsia="ru-RU"/>
        </w:rPr>
      </w:pPr>
      <w:r w:rsidRPr="00512D7C">
        <w:rPr>
          <w:rFonts w:eastAsia="Times New Roman"/>
          <w:bCs/>
          <w:sz w:val="20"/>
          <w:szCs w:val="20"/>
          <w:lang w:eastAsia="ru-RU"/>
        </w:rPr>
        <w:t xml:space="preserve">2) направить в </w:t>
      </w:r>
      <w:r w:rsidRPr="00512D7C">
        <w:rPr>
          <w:rFonts w:eastAsia="Times New Roman"/>
          <w:sz w:val="20"/>
          <w:szCs w:val="20"/>
          <w:lang w:eastAsia="ru-RU"/>
        </w:rPr>
        <w:t>государственное казенное учреждение Новосибирской области  «Центр занятости населения города Куйбышева»</w:t>
      </w:r>
      <w:r w:rsidRPr="00512D7C">
        <w:rPr>
          <w:rFonts w:ascii="Courier New" w:eastAsia="Times New Roman" w:hAnsi="Courier New"/>
          <w:sz w:val="20"/>
          <w:szCs w:val="20"/>
          <w:lang w:eastAsia="ru-RU"/>
        </w:rPr>
        <w:t xml:space="preserve"> </w:t>
      </w:r>
      <w:r w:rsidRPr="00512D7C">
        <w:rPr>
          <w:rFonts w:eastAsia="Times New Roman"/>
          <w:bCs/>
          <w:sz w:val="20"/>
          <w:szCs w:val="20"/>
          <w:lang w:eastAsia="ru-RU"/>
        </w:rPr>
        <w:t>сведения о предстоящем высвобождении работников.</w:t>
      </w:r>
    </w:p>
    <w:p w:rsidR="00512D7C" w:rsidRPr="00512D7C" w:rsidRDefault="00512D7C" w:rsidP="00512D7C">
      <w:pPr>
        <w:autoSpaceDE w:val="0"/>
        <w:autoSpaceDN w:val="0"/>
        <w:adjustRightInd w:val="0"/>
        <w:spacing w:after="0" w:line="240" w:lineRule="auto"/>
        <w:ind w:firstLine="709"/>
        <w:jc w:val="both"/>
        <w:rPr>
          <w:rFonts w:eastAsia="Times New Roman"/>
          <w:sz w:val="20"/>
          <w:szCs w:val="20"/>
          <w:lang w:eastAsia="ru-RU"/>
        </w:rPr>
      </w:pPr>
      <w:r w:rsidRPr="00512D7C">
        <w:rPr>
          <w:rFonts w:eastAsia="Times New Roman"/>
          <w:sz w:val="20"/>
          <w:szCs w:val="20"/>
          <w:lang w:eastAsia="ru-RU"/>
        </w:rPr>
        <w:t>4.3. Провести инвентаризацию имущества и финансовых обязательств учреждения и представить Главе Куйбышевского района в срок до 01.03.2014.</w:t>
      </w:r>
    </w:p>
    <w:p w:rsidR="00512D7C" w:rsidRPr="00512D7C" w:rsidRDefault="00512D7C" w:rsidP="00512D7C">
      <w:pPr>
        <w:autoSpaceDE w:val="0"/>
        <w:autoSpaceDN w:val="0"/>
        <w:adjustRightInd w:val="0"/>
        <w:spacing w:after="0" w:line="240" w:lineRule="auto"/>
        <w:ind w:firstLine="709"/>
        <w:jc w:val="both"/>
        <w:rPr>
          <w:rFonts w:eastAsia="Times New Roman"/>
          <w:sz w:val="20"/>
          <w:szCs w:val="20"/>
          <w:lang w:eastAsia="ru-RU"/>
        </w:rPr>
      </w:pPr>
      <w:r w:rsidRPr="00512D7C">
        <w:rPr>
          <w:rFonts w:eastAsia="Times New Roman"/>
          <w:sz w:val="20"/>
          <w:szCs w:val="20"/>
          <w:lang w:eastAsia="ru-RU"/>
        </w:rPr>
        <w:t>4.4. Принять меры по выявлению и письменному уведомлению кредиторов Учреждения, соответствующих территориальных органов бюджетных и внебюджетных фондов в срок до 10.01.2014.</w:t>
      </w:r>
    </w:p>
    <w:p w:rsidR="00512D7C" w:rsidRPr="00512D7C" w:rsidRDefault="00512D7C" w:rsidP="00512D7C">
      <w:pPr>
        <w:autoSpaceDE w:val="0"/>
        <w:autoSpaceDN w:val="0"/>
        <w:adjustRightInd w:val="0"/>
        <w:spacing w:after="0" w:line="240" w:lineRule="auto"/>
        <w:ind w:firstLine="709"/>
        <w:jc w:val="both"/>
        <w:rPr>
          <w:rFonts w:eastAsia="Times New Roman"/>
          <w:sz w:val="20"/>
          <w:szCs w:val="20"/>
          <w:lang w:eastAsia="ru-RU"/>
        </w:rPr>
      </w:pPr>
      <w:r w:rsidRPr="00512D7C">
        <w:rPr>
          <w:rFonts w:eastAsia="Times New Roman"/>
          <w:sz w:val="20"/>
          <w:szCs w:val="20"/>
          <w:lang w:eastAsia="ru-RU"/>
        </w:rPr>
        <w:t>4.5. Принять меры по взысканию выявленной дебиторской задолженности в срок до 10.03.2014.</w:t>
      </w:r>
    </w:p>
    <w:p w:rsidR="00512D7C" w:rsidRPr="00512D7C" w:rsidRDefault="00512D7C" w:rsidP="00512D7C">
      <w:pPr>
        <w:autoSpaceDE w:val="0"/>
        <w:autoSpaceDN w:val="0"/>
        <w:adjustRightInd w:val="0"/>
        <w:spacing w:after="0" w:line="240" w:lineRule="auto"/>
        <w:ind w:firstLine="709"/>
        <w:jc w:val="both"/>
        <w:rPr>
          <w:rFonts w:eastAsia="Times New Roman"/>
          <w:sz w:val="20"/>
          <w:szCs w:val="20"/>
          <w:lang w:eastAsia="ru-RU"/>
        </w:rPr>
      </w:pPr>
      <w:r w:rsidRPr="00512D7C">
        <w:rPr>
          <w:rFonts w:eastAsia="Times New Roman"/>
          <w:sz w:val="20"/>
          <w:szCs w:val="20"/>
          <w:lang w:eastAsia="ru-RU"/>
        </w:rPr>
        <w:t>4.6. Произвести расчеты с кредиторами в установленном действующим законодательством порядке в срок до 20.03.2014.</w:t>
      </w:r>
    </w:p>
    <w:p w:rsidR="00512D7C" w:rsidRPr="00512D7C" w:rsidRDefault="00512D7C" w:rsidP="00512D7C">
      <w:pPr>
        <w:autoSpaceDE w:val="0"/>
        <w:autoSpaceDN w:val="0"/>
        <w:adjustRightInd w:val="0"/>
        <w:spacing w:after="0" w:line="240" w:lineRule="auto"/>
        <w:ind w:firstLine="709"/>
        <w:jc w:val="both"/>
        <w:rPr>
          <w:rFonts w:eastAsia="Times New Roman"/>
          <w:sz w:val="20"/>
          <w:szCs w:val="20"/>
          <w:lang w:eastAsia="ru-RU"/>
        </w:rPr>
      </w:pPr>
      <w:r w:rsidRPr="00512D7C">
        <w:rPr>
          <w:rFonts w:eastAsia="Times New Roman"/>
          <w:sz w:val="20"/>
          <w:szCs w:val="20"/>
          <w:lang w:eastAsia="ru-RU"/>
        </w:rPr>
        <w:t>4.7. Составить и сдать промежуточный ликвидационный баланс Учреждения, предоставив его копию Главе Куйбышевского района в срок до 13.03.2014.</w:t>
      </w:r>
    </w:p>
    <w:p w:rsidR="00512D7C" w:rsidRPr="00512D7C" w:rsidRDefault="00512D7C" w:rsidP="00512D7C">
      <w:pPr>
        <w:autoSpaceDE w:val="0"/>
        <w:autoSpaceDN w:val="0"/>
        <w:adjustRightInd w:val="0"/>
        <w:spacing w:after="0" w:line="240" w:lineRule="auto"/>
        <w:ind w:firstLine="709"/>
        <w:jc w:val="both"/>
        <w:rPr>
          <w:rFonts w:eastAsia="Times New Roman"/>
          <w:sz w:val="20"/>
          <w:szCs w:val="20"/>
          <w:lang w:eastAsia="ru-RU"/>
        </w:rPr>
      </w:pPr>
      <w:r w:rsidRPr="00512D7C">
        <w:rPr>
          <w:rFonts w:eastAsia="Times New Roman"/>
          <w:sz w:val="20"/>
          <w:szCs w:val="20"/>
          <w:lang w:eastAsia="ru-RU"/>
        </w:rPr>
        <w:t>4.8. Обеспечить передачу имущества, оставшегося после проведения мероприятий по ликвидации данного Учреждения администрации Куйбышевского района.</w:t>
      </w:r>
    </w:p>
    <w:p w:rsidR="00512D7C" w:rsidRPr="00512D7C" w:rsidRDefault="00512D7C" w:rsidP="00512D7C">
      <w:pPr>
        <w:autoSpaceDE w:val="0"/>
        <w:autoSpaceDN w:val="0"/>
        <w:adjustRightInd w:val="0"/>
        <w:spacing w:after="0" w:line="240" w:lineRule="auto"/>
        <w:ind w:firstLine="709"/>
        <w:jc w:val="both"/>
        <w:rPr>
          <w:rFonts w:eastAsia="Times New Roman"/>
          <w:sz w:val="20"/>
          <w:szCs w:val="20"/>
          <w:lang w:eastAsia="ru-RU"/>
        </w:rPr>
      </w:pPr>
      <w:r w:rsidRPr="00512D7C">
        <w:rPr>
          <w:rFonts w:eastAsia="Times New Roman"/>
          <w:sz w:val="20"/>
          <w:szCs w:val="20"/>
          <w:lang w:eastAsia="ru-RU"/>
        </w:rPr>
        <w:t>4.9. Составить ликвидационный баланс Учреждения.</w:t>
      </w:r>
    </w:p>
    <w:p w:rsidR="00512D7C" w:rsidRPr="00512D7C" w:rsidRDefault="00512D7C" w:rsidP="00512D7C">
      <w:pPr>
        <w:autoSpaceDE w:val="0"/>
        <w:autoSpaceDN w:val="0"/>
        <w:adjustRightInd w:val="0"/>
        <w:spacing w:after="0" w:line="240" w:lineRule="auto"/>
        <w:ind w:firstLine="709"/>
        <w:jc w:val="both"/>
        <w:rPr>
          <w:rFonts w:eastAsia="Times New Roman"/>
          <w:sz w:val="20"/>
          <w:szCs w:val="20"/>
          <w:lang w:eastAsia="ru-RU"/>
        </w:rPr>
      </w:pPr>
      <w:r w:rsidRPr="00512D7C">
        <w:rPr>
          <w:rFonts w:eastAsia="Times New Roman"/>
          <w:sz w:val="20"/>
          <w:szCs w:val="20"/>
          <w:lang w:eastAsia="ru-RU"/>
        </w:rPr>
        <w:t xml:space="preserve">4.10. Направить в </w:t>
      </w:r>
      <w:r w:rsidRPr="00512D7C">
        <w:rPr>
          <w:rFonts w:eastAsia="Times New Roman"/>
          <w:color w:val="333333"/>
          <w:sz w:val="20"/>
          <w:szCs w:val="20"/>
          <w:lang w:eastAsia="ru-RU"/>
        </w:rPr>
        <w:t xml:space="preserve">Межрайонную инспекцию ФНС России № 5 по Новосибирской области </w:t>
      </w:r>
      <w:r w:rsidRPr="00512D7C">
        <w:rPr>
          <w:rFonts w:eastAsia="Times New Roman"/>
          <w:sz w:val="20"/>
          <w:szCs w:val="20"/>
          <w:lang w:eastAsia="ru-RU"/>
        </w:rPr>
        <w:t>и территориальный орган Федеральной службы государственной статистики по Новосибирской  области документы, представляемые для государственной  регистрации ликвидации.</w:t>
      </w:r>
    </w:p>
    <w:p w:rsidR="00512D7C" w:rsidRPr="00512D7C" w:rsidRDefault="00512D7C" w:rsidP="00512D7C">
      <w:pPr>
        <w:autoSpaceDE w:val="0"/>
        <w:autoSpaceDN w:val="0"/>
        <w:adjustRightInd w:val="0"/>
        <w:spacing w:after="0" w:line="240" w:lineRule="auto"/>
        <w:ind w:firstLine="709"/>
        <w:jc w:val="both"/>
        <w:rPr>
          <w:rFonts w:eastAsia="Times New Roman"/>
          <w:sz w:val="20"/>
          <w:szCs w:val="20"/>
          <w:lang w:eastAsia="ru-RU"/>
        </w:rPr>
      </w:pPr>
      <w:r w:rsidRPr="00512D7C">
        <w:rPr>
          <w:rFonts w:eastAsia="Times New Roman"/>
          <w:sz w:val="20"/>
          <w:szCs w:val="20"/>
          <w:lang w:eastAsia="ru-RU"/>
        </w:rPr>
        <w:t>4.11. Подготовить и передать документы, подлежащие длительному хранению отдел архивной службы администрации Куйбышевского района.</w:t>
      </w:r>
    </w:p>
    <w:p w:rsidR="00512D7C" w:rsidRPr="00512D7C" w:rsidRDefault="00512D7C" w:rsidP="00512D7C">
      <w:pPr>
        <w:autoSpaceDE w:val="0"/>
        <w:autoSpaceDN w:val="0"/>
        <w:adjustRightInd w:val="0"/>
        <w:spacing w:after="0" w:line="240" w:lineRule="auto"/>
        <w:ind w:firstLine="709"/>
        <w:jc w:val="both"/>
        <w:rPr>
          <w:rFonts w:eastAsia="Times New Roman"/>
          <w:sz w:val="20"/>
          <w:szCs w:val="20"/>
          <w:lang w:eastAsia="ru-RU"/>
        </w:rPr>
      </w:pPr>
      <w:r w:rsidRPr="00512D7C">
        <w:rPr>
          <w:rFonts w:eastAsia="Times New Roman"/>
          <w:sz w:val="20"/>
          <w:szCs w:val="20"/>
          <w:lang w:eastAsia="ru-RU"/>
        </w:rPr>
        <w:t>4.12. Закрыть лицевой счет Учреждения.</w:t>
      </w:r>
    </w:p>
    <w:p w:rsidR="00512D7C" w:rsidRPr="00512D7C" w:rsidRDefault="00512D7C" w:rsidP="00512D7C">
      <w:pPr>
        <w:autoSpaceDE w:val="0"/>
        <w:autoSpaceDN w:val="0"/>
        <w:adjustRightInd w:val="0"/>
        <w:spacing w:after="0" w:line="240" w:lineRule="auto"/>
        <w:ind w:firstLine="709"/>
        <w:jc w:val="both"/>
        <w:rPr>
          <w:rFonts w:eastAsia="Times New Roman"/>
          <w:sz w:val="20"/>
          <w:szCs w:val="20"/>
          <w:lang w:eastAsia="ru-RU"/>
        </w:rPr>
      </w:pPr>
      <w:r w:rsidRPr="00512D7C">
        <w:rPr>
          <w:rFonts w:eastAsia="Times New Roman"/>
          <w:sz w:val="20"/>
          <w:szCs w:val="20"/>
          <w:lang w:eastAsia="ru-RU"/>
        </w:rPr>
        <w:t>4.13. Уничтожить печати и штампы Учреждения.</w:t>
      </w:r>
    </w:p>
    <w:p w:rsidR="00512D7C" w:rsidRPr="00512D7C" w:rsidRDefault="00512D7C" w:rsidP="00512D7C">
      <w:pPr>
        <w:autoSpaceDE w:val="0"/>
        <w:autoSpaceDN w:val="0"/>
        <w:adjustRightInd w:val="0"/>
        <w:spacing w:after="0" w:line="240" w:lineRule="auto"/>
        <w:ind w:firstLine="709"/>
        <w:jc w:val="both"/>
        <w:outlineLvl w:val="4"/>
        <w:rPr>
          <w:rFonts w:eastAsia="Times New Roman"/>
          <w:sz w:val="20"/>
          <w:szCs w:val="20"/>
          <w:lang w:eastAsia="ru-RU"/>
        </w:rPr>
      </w:pPr>
      <w:r w:rsidRPr="00512D7C">
        <w:rPr>
          <w:rFonts w:eastAsia="Times New Roman"/>
          <w:sz w:val="20"/>
          <w:szCs w:val="20"/>
          <w:lang w:eastAsia="ru-RU"/>
        </w:rPr>
        <w:t>5. Ликвидация Учреждения считается завершенной, а Учреждение прекратившим свое существование после внесения об этом записи в единый государственный реестр юридических лиц.</w:t>
      </w:r>
    </w:p>
    <w:p w:rsidR="00512D7C" w:rsidRPr="00512D7C" w:rsidRDefault="00512D7C" w:rsidP="00512D7C">
      <w:pPr>
        <w:autoSpaceDE w:val="0"/>
        <w:autoSpaceDN w:val="0"/>
        <w:adjustRightInd w:val="0"/>
        <w:spacing w:after="0" w:line="240" w:lineRule="auto"/>
        <w:ind w:firstLine="709"/>
        <w:jc w:val="both"/>
        <w:rPr>
          <w:rFonts w:eastAsia="Times New Roman"/>
          <w:bCs/>
          <w:sz w:val="20"/>
          <w:szCs w:val="20"/>
          <w:lang w:eastAsia="ru-RU"/>
        </w:rPr>
      </w:pPr>
      <w:r w:rsidRPr="00512D7C">
        <w:rPr>
          <w:rFonts w:eastAsia="Times New Roman"/>
          <w:sz w:val="20"/>
          <w:szCs w:val="20"/>
          <w:lang w:eastAsia="ru-RU"/>
        </w:rPr>
        <w:t>6. Финансирование расходов при осуществлении действий, связанных с ликвидацией Учреждения осуществлять в пределах доведенных лимитов бюджетных ассигнований.</w:t>
      </w:r>
    </w:p>
    <w:p w:rsidR="00512D7C" w:rsidRPr="00512D7C" w:rsidRDefault="00512D7C" w:rsidP="00512D7C">
      <w:pPr>
        <w:autoSpaceDE w:val="0"/>
        <w:autoSpaceDN w:val="0"/>
        <w:adjustRightInd w:val="0"/>
        <w:spacing w:after="0" w:line="240" w:lineRule="auto"/>
        <w:ind w:firstLine="709"/>
        <w:jc w:val="both"/>
        <w:rPr>
          <w:rFonts w:eastAsia="Times New Roman"/>
          <w:sz w:val="20"/>
          <w:szCs w:val="20"/>
          <w:lang w:eastAsia="ru-RU"/>
        </w:rPr>
      </w:pPr>
      <w:r w:rsidRPr="00512D7C">
        <w:rPr>
          <w:rFonts w:eastAsia="Times New Roman"/>
          <w:sz w:val="20"/>
          <w:szCs w:val="20"/>
          <w:lang w:eastAsia="ru-RU"/>
        </w:rPr>
        <w:t xml:space="preserve">7. Управлению делами  администрации Куйбышевского района (Караваев О.В.) опубликовать настоящее постановление в периодическом печатном издании органов местного самоуправления Куйбышевского района «Информационный вестник». </w:t>
      </w:r>
    </w:p>
    <w:p w:rsidR="00512D7C" w:rsidRPr="00512D7C" w:rsidRDefault="00512D7C" w:rsidP="00512D7C">
      <w:pPr>
        <w:autoSpaceDE w:val="0"/>
        <w:autoSpaceDN w:val="0"/>
        <w:adjustRightInd w:val="0"/>
        <w:spacing w:after="0" w:line="240" w:lineRule="auto"/>
        <w:ind w:firstLine="709"/>
        <w:jc w:val="both"/>
        <w:rPr>
          <w:rFonts w:eastAsia="Times New Roman"/>
          <w:sz w:val="20"/>
          <w:szCs w:val="20"/>
          <w:lang w:eastAsia="ru-RU"/>
        </w:rPr>
      </w:pPr>
      <w:r w:rsidRPr="00512D7C">
        <w:rPr>
          <w:rFonts w:eastAsia="Times New Roman"/>
          <w:sz w:val="20"/>
          <w:szCs w:val="20"/>
          <w:lang w:eastAsia="ru-RU"/>
        </w:rPr>
        <w:t xml:space="preserve">8. Контроль за исполнением настоящего постановления оставляю за собой. </w:t>
      </w:r>
    </w:p>
    <w:p w:rsidR="00512D7C" w:rsidRPr="00512D7C" w:rsidRDefault="00512D7C" w:rsidP="00512D7C">
      <w:pPr>
        <w:autoSpaceDE w:val="0"/>
        <w:autoSpaceDN w:val="0"/>
        <w:adjustRightInd w:val="0"/>
        <w:spacing w:after="0" w:line="240" w:lineRule="auto"/>
        <w:ind w:firstLine="709"/>
        <w:jc w:val="both"/>
        <w:rPr>
          <w:rFonts w:eastAsia="Times New Roman"/>
          <w:sz w:val="20"/>
          <w:szCs w:val="20"/>
          <w:lang w:eastAsia="ru-RU"/>
        </w:rPr>
      </w:pPr>
    </w:p>
    <w:p w:rsidR="00512D7C" w:rsidRPr="00512D7C" w:rsidRDefault="00512D7C" w:rsidP="00512D7C">
      <w:pPr>
        <w:tabs>
          <w:tab w:val="left" w:pos="540"/>
        </w:tabs>
        <w:spacing w:after="0" w:line="240" w:lineRule="auto"/>
        <w:jc w:val="both"/>
        <w:rPr>
          <w:rFonts w:eastAsia="Times New Roman"/>
          <w:sz w:val="20"/>
          <w:szCs w:val="20"/>
          <w:lang w:eastAsia="ru-RU"/>
        </w:rPr>
      </w:pPr>
      <w:r w:rsidRPr="00512D7C">
        <w:rPr>
          <w:rFonts w:eastAsia="Times New Roman"/>
          <w:sz w:val="20"/>
          <w:szCs w:val="20"/>
          <w:lang w:eastAsia="ru-RU"/>
        </w:rPr>
        <w:t xml:space="preserve">Глава Куйбышевского района                                                 </w:t>
      </w:r>
      <w:r w:rsidRPr="00512D7C">
        <w:rPr>
          <w:rFonts w:eastAsia="Times New Roman"/>
          <w:sz w:val="20"/>
          <w:szCs w:val="20"/>
          <w:lang w:eastAsia="ru-RU"/>
        </w:rPr>
        <w:tab/>
      </w:r>
      <w:r w:rsidRPr="00512D7C">
        <w:rPr>
          <w:rFonts w:eastAsia="Times New Roman"/>
          <w:sz w:val="20"/>
          <w:szCs w:val="20"/>
          <w:lang w:eastAsia="ru-RU"/>
        </w:rPr>
        <w:tab/>
        <w:t xml:space="preserve">            В.А. Функ </w:t>
      </w:r>
    </w:p>
    <w:p w:rsidR="00252256" w:rsidRDefault="00252256" w:rsidP="0071566F">
      <w:pPr>
        <w:jc w:val="both"/>
        <w:rPr>
          <w:sz w:val="20"/>
          <w:szCs w:val="20"/>
        </w:rPr>
      </w:pPr>
    </w:p>
    <w:p w:rsidR="00252256" w:rsidRPr="00512D7C" w:rsidRDefault="00512D7C" w:rsidP="00512D7C">
      <w:pPr>
        <w:jc w:val="center"/>
        <w:rPr>
          <w:b/>
          <w:sz w:val="20"/>
          <w:szCs w:val="20"/>
        </w:rPr>
      </w:pPr>
      <w:r w:rsidRPr="00512D7C">
        <w:rPr>
          <w:b/>
          <w:sz w:val="20"/>
          <w:szCs w:val="20"/>
          <w:lang w:val="en-US"/>
        </w:rPr>
        <w:t>III</w:t>
      </w:r>
      <w:r w:rsidRPr="00512D7C">
        <w:rPr>
          <w:b/>
          <w:sz w:val="20"/>
          <w:szCs w:val="20"/>
        </w:rPr>
        <w:t>. ОФИЦИАЛЬНЫЕ СООБЩЕНИЯ И МАТЕРИАЛЫ ОРГАНОВ МЕСТНОГО САМОУПРАВЛЕНИЯ</w:t>
      </w:r>
    </w:p>
    <w:p w:rsidR="00512D7C" w:rsidRPr="00C87833" w:rsidRDefault="00512D7C" w:rsidP="00512D7C">
      <w:pPr>
        <w:spacing w:after="0" w:line="240" w:lineRule="auto"/>
        <w:ind w:right="126"/>
        <w:jc w:val="center"/>
        <w:rPr>
          <w:rFonts w:eastAsia="Times New Roman"/>
          <w:sz w:val="20"/>
          <w:szCs w:val="20"/>
          <w:lang w:eastAsia="ru-RU"/>
        </w:rPr>
      </w:pPr>
      <w:r w:rsidRPr="00C87833">
        <w:rPr>
          <w:rFonts w:eastAsia="Times New Roman"/>
          <w:sz w:val="20"/>
          <w:szCs w:val="20"/>
          <w:lang w:eastAsia="ru-RU"/>
        </w:rPr>
        <w:t xml:space="preserve">Информация о предполагаемом использовании земельных участков </w:t>
      </w:r>
    </w:p>
    <w:p w:rsidR="00512D7C" w:rsidRPr="00C87833" w:rsidRDefault="00512D7C" w:rsidP="00512D7C">
      <w:pPr>
        <w:spacing w:after="0" w:line="240" w:lineRule="auto"/>
        <w:ind w:right="126"/>
        <w:jc w:val="center"/>
        <w:rPr>
          <w:rFonts w:eastAsia="Times New Roman"/>
          <w:sz w:val="20"/>
          <w:szCs w:val="20"/>
          <w:lang w:eastAsia="ru-RU"/>
        </w:rPr>
      </w:pPr>
    </w:p>
    <w:p w:rsidR="00512D7C" w:rsidRPr="00C87833" w:rsidRDefault="00512D7C" w:rsidP="00512D7C">
      <w:pPr>
        <w:spacing w:after="0" w:line="240" w:lineRule="auto"/>
        <w:ind w:left="540" w:hanging="180"/>
        <w:rPr>
          <w:rFonts w:eastAsia="Times New Roman"/>
          <w:sz w:val="20"/>
          <w:szCs w:val="20"/>
          <w:lang w:eastAsia="ru-RU"/>
        </w:rPr>
      </w:pPr>
      <w:r w:rsidRPr="00C87833">
        <w:rPr>
          <w:rFonts w:eastAsia="Times New Roman"/>
          <w:sz w:val="20"/>
          <w:szCs w:val="20"/>
          <w:lang w:eastAsia="ru-RU"/>
        </w:rPr>
        <w:t>1.1. Для целей не связанных со строительством:</w:t>
      </w:r>
    </w:p>
    <w:p w:rsidR="00512D7C" w:rsidRPr="00C87833" w:rsidRDefault="00512D7C" w:rsidP="00512D7C">
      <w:pPr>
        <w:spacing w:after="0" w:line="240" w:lineRule="auto"/>
        <w:ind w:firstLine="360"/>
        <w:jc w:val="both"/>
        <w:rPr>
          <w:rFonts w:eastAsia="Times New Roman"/>
          <w:sz w:val="20"/>
          <w:szCs w:val="20"/>
          <w:lang w:eastAsia="ru-RU"/>
        </w:rPr>
      </w:pPr>
      <w:r w:rsidRPr="00C87833">
        <w:rPr>
          <w:rFonts w:eastAsia="Times New Roman"/>
          <w:sz w:val="20"/>
          <w:szCs w:val="20"/>
          <w:lang w:eastAsia="ru-RU"/>
        </w:rPr>
        <w:t>1.1.1. для размещения модульного блок – контейнера в районе дома № 1а, 2а, по ул. Молодежная, с. Верх – Ича, Куйбышевский район, Новосибирская область, площадью 30м</w:t>
      </w:r>
      <w:r w:rsidRPr="00C87833">
        <w:rPr>
          <w:rFonts w:eastAsia="Times New Roman"/>
          <w:sz w:val="20"/>
          <w:szCs w:val="20"/>
          <w:vertAlign w:val="superscript"/>
          <w:lang w:eastAsia="ru-RU"/>
        </w:rPr>
        <w:t>2</w:t>
      </w:r>
      <w:r w:rsidRPr="00C87833">
        <w:rPr>
          <w:rFonts w:eastAsia="Times New Roman"/>
          <w:i/>
          <w:sz w:val="20"/>
          <w:szCs w:val="20"/>
          <w:lang w:eastAsia="ru-RU"/>
        </w:rPr>
        <w:t>;</w:t>
      </w:r>
    </w:p>
    <w:p w:rsidR="00512D7C" w:rsidRPr="00C87833" w:rsidRDefault="00512D7C" w:rsidP="00512D7C">
      <w:pPr>
        <w:spacing w:after="0" w:line="240" w:lineRule="auto"/>
        <w:ind w:firstLine="360"/>
        <w:jc w:val="both"/>
        <w:rPr>
          <w:rFonts w:eastAsia="Times New Roman"/>
          <w:sz w:val="20"/>
          <w:szCs w:val="20"/>
          <w:lang w:eastAsia="ru-RU"/>
        </w:rPr>
      </w:pPr>
      <w:r w:rsidRPr="00C87833">
        <w:rPr>
          <w:rFonts w:eastAsia="Times New Roman"/>
          <w:sz w:val="20"/>
          <w:szCs w:val="20"/>
          <w:lang w:eastAsia="ru-RU"/>
        </w:rPr>
        <w:t>1.1.2. для  производственно – хозяйственной деятельности в районе ул. Водостроевская, 1а, г. Куйбышев, Новосибирская область, площадью 13000м</w:t>
      </w:r>
      <w:r w:rsidRPr="00C87833">
        <w:rPr>
          <w:rFonts w:eastAsia="Times New Roman"/>
          <w:sz w:val="20"/>
          <w:szCs w:val="20"/>
          <w:vertAlign w:val="superscript"/>
          <w:lang w:eastAsia="ru-RU"/>
        </w:rPr>
        <w:t>2</w:t>
      </w:r>
      <w:r w:rsidRPr="00C87833">
        <w:rPr>
          <w:rFonts w:eastAsia="Times New Roman"/>
          <w:sz w:val="20"/>
          <w:szCs w:val="20"/>
          <w:lang w:eastAsia="ru-RU"/>
        </w:rPr>
        <w:t>;</w:t>
      </w:r>
    </w:p>
    <w:p w:rsidR="00512D7C" w:rsidRPr="00C87833" w:rsidRDefault="00512D7C" w:rsidP="00512D7C">
      <w:pPr>
        <w:spacing w:after="0" w:line="240" w:lineRule="auto"/>
        <w:ind w:firstLine="360"/>
        <w:jc w:val="both"/>
        <w:rPr>
          <w:rFonts w:eastAsia="Times New Roman"/>
          <w:sz w:val="20"/>
          <w:szCs w:val="20"/>
          <w:lang w:eastAsia="ru-RU"/>
        </w:rPr>
      </w:pPr>
      <w:r w:rsidRPr="00C87833">
        <w:rPr>
          <w:rFonts w:eastAsia="Times New Roman"/>
          <w:sz w:val="20"/>
          <w:szCs w:val="20"/>
          <w:lang w:eastAsia="ru-RU"/>
        </w:rPr>
        <w:t xml:space="preserve">1.1.3. под огородничество в районе ул. Коммунистическая, дом </w:t>
      </w:r>
      <w:smartTag w:uri="urn:schemas-microsoft-com:office:smarttags" w:element="metricconverter">
        <w:smartTagPr>
          <w:attr w:name="ProductID" w:val="56, г"/>
        </w:smartTagPr>
        <w:r w:rsidRPr="00C87833">
          <w:rPr>
            <w:rFonts w:eastAsia="Times New Roman"/>
            <w:sz w:val="20"/>
            <w:szCs w:val="20"/>
            <w:lang w:eastAsia="ru-RU"/>
          </w:rPr>
          <w:t>56, г</w:t>
        </w:r>
      </w:smartTag>
      <w:r w:rsidRPr="00C87833">
        <w:rPr>
          <w:rFonts w:eastAsia="Times New Roman"/>
          <w:sz w:val="20"/>
          <w:szCs w:val="20"/>
          <w:lang w:eastAsia="ru-RU"/>
        </w:rPr>
        <w:t>. Куйбышев, Новосибирская область, площадью 78м</w:t>
      </w:r>
      <w:r w:rsidRPr="00C87833">
        <w:rPr>
          <w:rFonts w:eastAsia="Times New Roman"/>
          <w:sz w:val="20"/>
          <w:szCs w:val="20"/>
          <w:vertAlign w:val="superscript"/>
          <w:lang w:eastAsia="ru-RU"/>
        </w:rPr>
        <w:t>2</w:t>
      </w:r>
      <w:r w:rsidRPr="00C87833">
        <w:rPr>
          <w:rFonts w:eastAsia="Times New Roman"/>
          <w:sz w:val="20"/>
          <w:szCs w:val="20"/>
          <w:lang w:eastAsia="ru-RU"/>
        </w:rPr>
        <w:t>, 190м</w:t>
      </w:r>
      <w:r w:rsidRPr="00C87833">
        <w:rPr>
          <w:rFonts w:eastAsia="Times New Roman"/>
          <w:sz w:val="20"/>
          <w:szCs w:val="20"/>
          <w:vertAlign w:val="superscript"/>
          <w:lang w:eastAsia="ru-RU"/>
        </w:rPr>
        <w:t>2</w:t>
      </w:r>
      <w:r w:rsidRPr="00C87833">
        <w:rPr>
          <w:rFonts w:eastAsia="Times New Roman"/>
          <w:sz w:val="20"/>
          <w:szCs w:val="20"/>
          <w:lang w:eastAsia="ru-RU"/>
        </w:rPr>
        <w:t>;</w:t>
      </w:r>
    </w:p>
    <w:p w:rsidR="00512D7C" w:rsidRPr="00C87833" w:rsidRDefault="00512D7C" w:rsidP="00512D7C">
      <w:pPr>
        <w:spacing w:after="0" w:line="240" w:lineRule="auto"/>
        <w:ind w:firstLine="360"/>
        <w:jc w:val="both"/>
        <w:rPr>
          <w:rFonts w:eastAsia="Times New Roman"/>
          <w:sz w:val="20"/>
          <w:szCs w:val="20"/>
          <w:lang w:eastAsia="ru-RU"/>
        </w:rPr>
      </w:pPr>
      <w:r w:rsidRPr="00C87833">
        <w:rPr>
          <w:rFonts w:eastAsia="Times New Roman"/>
          <w:sz w:val="20"/>
          <w:szCs w:val="20"/>
          <w:lang w:eastAsia="ru-RU"/>
        </w:rPr>
        <w:t xml:space="preserve">1.1.4. под огородничество в районе ул. 2-ая Красноармейская, дом 13, квартира </w:t>
      </w:r>
      <w:smartTag w:uri="urn:schemas-microsoft-com:office:smarttags" w:element="metricconverter">
        <w:smartTagPr>
          <w:attr w:name="ProductID" w:val="1, г"/>
        </w:smartTagPr>
        <w:r w:rsidRPr="00C87833">
          <w:rPr>
            <w:rFonts w:eastAsia="Times New Roman"/>
            <w:sz w:val="20"/>
            <w:szCs w:val="20"/>
            <w:lang w:eastAsia="ru-RU"/>
          </w:rPr>
          <w:t>1, г</w:t>
        </w:r>
      </w:smartTag>
      <w:r w:rsidRPr="00C87833">
        <w:rPr>
          <w:rFonts w:eastAsia="Times New Roman"/>
          <w:sz w:val="20"/>
          <w:szCs w:val="20"/>
          <w:lang w:eastAsia="ru-RU"/>
        </w:rPr>
        <w:t>. Куйбышев, Новосибирская область, площадью 247м</w:t>
      </w:r>
      <w:r w:rsidRPr="00C87833">
        <w:rPr>
          <w:rFonts w:eastAsia="Times New Roman"/>
          <w:sz w:val="20"/>
          <w:szCs w:val="20"/>
          <w:vertAlign w:val="superscript"/>
          <w:lang w:eastAsia="ru-RU"/>
        </w:rPr>
        <w:t>2</w:t>
      </w:r>
      <w:r w:rsidRPr="00C87833">
        <w:rPr>
          <w:rFonts w:eastAsia="Times New Roman"/>
          <w:sz w:val="20"/>
          <w:szCs w:val="20"/>
          <w:lang w:eastAsia="ru-RU"/>
        </w:rPr>
        <w:t>;</w:t>
      </w:r>
    </w:p>
    <w:p w:rsidR="00512D7C" w:rsidRPr="00C87833" w:rsidRDefault="00512D7C" w:rsidP="00512D7C">
      <w:pPr>
        <w:spacing w:after="0" w:line="240" w:lineRule="auto"/>
        <w:ind w:firstLine="360"/>
        <w:jc w:val="both"/>
        <w:rPr>
          <w:rFonts w:eastAsia="Times New Roman"/>
          <w:sz w:val="20"/>
          <w:szCs w:val="20"/>
          <w:lang w:eastAsia="ru-RU"/>
        </w:rPr>
      </w:pPr>
      <w:r w:rsidRPr="00C87833">
        <w:rPr>
          <w:rFonts w:eastAsia="Times New Roman"/>
          <w:sz w:val="20"/>
          <w:szCs w:val="20"/>
          <w:lang w:eastAsia="ru-RU"/>
        </w:rPr>
        <w:t>1.1.5. под огородничество между ул. Солнечная и ул. Совхозная (за зернотоком), с. Нагорное, Куйбышевский район, Новосибирская область, площадью 1000м</w:t>
      </w:r>
      <w:r w:rsidRPr="00C87833">
        <w:rPr>
          <w:rFonts w:eastAsia="Times New Roman"/>
          <w:sz w:val="20"/>
          <w:szCs w:val="20"/>
          <w:vertAlign w:val="superscript"/>
          <w:lang w:eastAsia="ru-RU"/>
        </w:rPr>
        <w:t>2</w:t>
      </w:r>
      <w:r w:rsidRPr="00C87833">
        <w:rPr>
          <w:rFonts w:eastAsia="Times New Roman"/>
          <w:sz w:val="20"/>
          <w:szCs w:val="20"/>
          <w:lang w:eastAsia="ru-RU"/>
        </w:rPr>
        <w:t>;</w:t>
      </w:r>
    </w:p>
    <w:p w:rsidR="00512D7C" w:rsidRPr="00C87833" w:rsidRDefault="00512D7C" w:rsidP="00512D7C">
      <w:pPr>
        <w:spacing w:after="0" w:line="240" w:lineRule="auto"/>
        <w:ind w:firstLine="360"/>
        <w:jc w:val="both"/>
        <w:rPr>
          <w:rFonts w:eastAsia="Times New Roman"/>
          <w:sz w:val="20"/>
          <w:szCs w:val="20"/>
          <w:lang w:eastAsia="ru-RU"/>
        </w:rPr>
      </w:pPr>
      <w:r w:rsidRPr="00C87833">
        <w:rPr>
          <w:rFonts w:eastAsia="Times New Roman"/>
          <w:sz w:val="20"/>
          <w:szCs w:val="20"/>
          <w:lang w:eastAsia="ru-RU"/>
        </w:rPr>
        <w:lastRenderedPageBreak/>
        <w:t>1.1.6. под ведение личного подсобного хозяйства по ул. Набережная, в районе дома № 2, с. Отрадненское, Куйбышевский район, Новосибирская область, площадью 1500м</w:t>
      </w:r>
      <w:r w:rsidRPr="00C87833">
        <w:rPr>
          <w:rFonts w:eastAsia="Times New Roman"/>
          <w:sz w:val="20"/>
          <w:szCs w:val="20"/>
          <w:vertAlign w:val="superscript"/>
          <w:lang w:eastAsia="ru-RU"/>
        </w:rPr>
        <w:t>2</w:t>
      </w:r>
      <w:r w:rsidRPr="00C87833">
        <w:rPr>
          <w:rFonts w:eastAsia="Times New Roman"/>
          <w:sz w:val="20"/>
          <w:szCs w:val="20"/>
          <w:lang w:eastAsia="ru-RU"/>
        </w:rPr>
        <w:t>;</w:t>
      </w:r>
    </w:p>
    <w:p w:rsidR="00512D7C" w:rsidRPr="00C87833" w:rsidRDefault="00512D7C" w:rsidP="00512D7C">
      <w:pPr>
        <w:spacing w:after="0" w:line="240" w:lineRule="auto"/>
        <w:ind w:firstLine="360"/>
        <w:jc w:val="both"/>
        <w:rPr>
          <w:rFonts w:eastAsia="Times New Roman"/>
          <w:sz w:val="20"/>
          <w:szCs w:val="20"/>
          <w:lang w:eastAsia="ru-RU"/>
        </w:rPr>
      </w:pPr>
      <w:r w:rsidRPr="00C87833">
        <w:rPr>
          <w:rFonts w:eastAsia="Times New Roman"/>
          <w:sz w:val="20"/>
          <w:szCs w:val="20"/>
          <w:lang w:eastAsia="ru-RU"/>
        </w:rPr>
        <w:t>1.1.7. под ведение личного подсобного хозяйства по ул. Гаражная, в районе гаража фермы № 1, с. Отрадненское, Куйбышевский район, Новосибирская область, площадью 1500м</w:t>
      </w:r>
      <w:r w:rsidRPr="00C87833">
        <w:rPr>
          <w:rFonts w:eastAsia="Times New Roman"/>
          <w:sz w:val="20"/>
          <w:szCs w:val="20"/>
          <w:vertAlign w:val="superscript"/>
          <w:lang w:eastAsia="ru-RU"/>
        </w:rPr>
        <w:t>2</w:t>
      </w:r>
      <w:r w:rsidRPr="00C87833">
        <w:rPr>
          <w:rFonts w:eastAsia="Times New Roman"/>
          <w:sz w:val="20"/>
          <w:szCs w:val="20"/>
          <w:lang w:eastAsia="ru-RU"/>
        </w:rPr>
        <w:t>.</w:t>
      </w:r>
    </w:p>
    <w:p w:rsidR="00512D7C" w:rsidRPr="00C87833" w:rsidRDefault="00512D7C" w:rsidP="00512D7C">
      <w:pPr>
        <w:tabs>
          <w:tab w:val="num" w:pos="120"/>
        </w:tabs>
        <w:spacing w:after="0" w:line="240" w:lineRule="auto"/>
        <w:ind w:firstLine="360"/>
        <w:jc w:val="both"/>
        <w:rPr>
          <w:rFonts w:eastAsia="Times New Roman"/>
          <w:sz w:val="20"/>
          <w:szCs w:val="20"/>
          <w:lang w:eastAsia="ru-RU"/>
        </w:rPr>
      </w:pPr>
      <w:r w:rsidRPr="00C87833">
        <w:rPr>
          <w:rFonts w:eastAsia="Times New Roman"/>
          <w:sz w:val="20"/>
          <w:szCs w:val="20"/>
          <w:lang w:eastAsia="ru-RU"/>
        </w:rPr>
        <w:t>1.2. Под капитальное строительство:</w:t>
      </w:r>
    </w:p>
    <w:p w:rsidR="00512D7C" w:rsidRPr="00C87833" w:rsidRDefault="00512D7C" w:rsidP="00512D7C">
      <w:pPr>
        <w:spacing w:after="0" w:line="240" w:lineRule="auto"/>
        <w:ind w:firstLine="360"/>
        <w:jc w:val="both"/>
        <w:rPr>
          <w:rFonts w:eastAsia="Times New Roman"/>
          <w:sz w:val="20"/>
          <w:szCs w:val="20"/>
          <w:lang w:eastAsia="ru-RU"/>
        </w:rPr>
      </w:pPr>
      <w:r w:rsidRPr="00C87833">
        <w:rPr>
          <w:rFonts w:eastAsia="Times New Roman"/>
          <w:sz w:val="20"/>
          <w:szCs w:val="20"/>
          <w:lang w:eastAsia="ru-RU"/>
        </w:rPr>
        <w:t>1.2.1. строительство ВОКЛ на участке: УС Барабинск – РМ на границе г. Куйбышев, г. Куйбышев, Новосибирская область, площадью 6660м</w:t>
      </w:r>
      <w:r w:rsidRPr="00C87833">
        <w:rPr>
          <w:rFonts w:eastAsia="Times New Roman"/>
          <w:sz w:val="20"/>
          <w:szCs w:val="20"/>
          <w:vertAlign w:val="superscript"/>
          <w:lang w:eastAsia="ru-RU"/>
        </w:rPr>
        <w:t>2</w:t>
      </w:r>
      <w:r w:rsidRPr="00C87833">
        <w:rPr>
          <w:rFonts w:eastAsia="Times New Roman"/>
          <w:sz w:val="20"/>
          <w:szCs w:val="20"/>
          <w:lang w:eastAsia="ru-RU"/>
        </w:rPr>
        <w:t>;</w:t>
      </w:r>
    </w:p>
    <w:p w:rsidR="00512D7C" w:rsidRPr="00C87833" w:rsidRDefault="00512D7C" w:rsidP="00512D7C">
      <w:pPr>
        <w:spacing w:after="0" w:line="240" w:lineRule="auto"/>
        <w:ind w:firstLine="360"/>
        <w:jc w:val="both"/>
        <w:rPr>
          <w:rFonts w:eastAsia="Times New Roman"/>
          <w:sz w:val="20"/>
          <w:szCs w:val="20"/>
          <w:lang w:eastAsia="ru-RU"/>
        </w:rPr>
      </w:pPr>
      <w:r w:rsidRPr="00C87833">
        <w:rPr>
          <w:rFonts w:eastAsia="Times New Roman"/>
          <w:sz w:val="20"/>
          <w:szCs w:val="20"/>
          <w:lang w:eastAsia="ru-RU"/>
        </w:rPr>
        <w:t>1.2.2. строительство склада в районе овощной базы, г. Куйбышев, Новосибирская область, площадью 759м</w:t>
      </w:r>
      <w:r w:rsidRPr="00C87833">
        <w:rPr>
          <w:rFonts w:eastAsia="Times New Roman"/>
          <w:sz w:val="20"/>
          <w:szCs w:val="20"/>
          <w:vertAlign w:val="superscript"/>
          <w:lang w:eastAsia="ru-RU"/>
        </w:rPr>
        <w:t>2</w:t>
      </w:r>
      <w:r w:rsidRPr="00C87833">
        <w:rPr>
          <w:rFonts w:eastAsia="Times New Roman"/>
          <w:sz w:val="20"/>
          <w:szCs w:val="20"/>
          <w:lang w:eastAsia="ru-RU"/>
        </w:rPr>
        <w:t>;</w:t>
      </w:r>
    </w:p>
    <w:p w:rsidR="00512D7C" w:rsidRPr="00C87833" w:rsidRDefault="00512D7C" w:rsidP="00512D7C">
      <w:pPr>
        <w:spacing w:after="0" w:line="240" w:lineRule="auto"/>
        <w:ind w:firstLine="360"/>
        <w:jc w:val="both"/>
        <w:rPr>
          <w:rFonts w:eastAsia="Times New Roman"/>
          <w:sz w:val="20"/>
          <w:szCs w:val="20"/>
          <w:lang w:eastAsia="ru-RU"/>
        </w:rPr>
      </w:pPr>
      <w:r w:rsidRPr="00C87833">
        <w:rPr>
          <w:rFonts w:eastAsia="Times New Roman"/>
          <w:sz w:val="20"/>
          <w:szCs w:val="20"/>
          <w:lang w:eastAsia="ru-RU"/>
        </w:rPr>
        <w:t>1.2.3. строительство гаражей ул. Халтурина, г. Куйбышев, Новосибирская область, площадью 493м</w:t>
      </w:r>
      <w:r w:rsidRPr="00C87833">
        <w:rPr>
          <w:rFonts w:eastAsia="Times New Roman"/>
          <w:sz w:val="20"/>
          <w:szCs w:val="20"/>
          <w:vertAlign w:val="superscript"/>
          <w:lang w:eastAsia="ru-RU"/>
        </w:rPr>
        <w:t>2</w:t>
      </w:r>
      <w:r w:rsidRPr="00C87833">
        <w:rPr>
          <w:rFonts w:eastAsia="Times New Roman"/>
          <w:sz w:val="20"/>
          <w:szCs w:val="20"/>
          <w:lang w:eastAsia="ru-RU"/>
        </w:rPr>
        <w:t xml:space="preserve"> с выносом линии электропередач и строительства приемного колодца для приема ливневых вод;</w:t>
      </w:r>
    </w:p>
    <w:p w:rsidR="00512D7C" w:rsidRPr="00C87833" w:rsidRDefault="00512D7C" w:rsidP="00512D7C">
      <w:pPr>
        <w:spacing w:after="0" w:line="240" w:lineRule="auto"/>
        <w:ind w:firstLine="360"/>
        <w:jc w:val="both"/>
        <w:rPr>
          <w:rFonts w:eastAsia="Times New Roman"/>
          <w:sz w:val="20"/>
          <w:szCs w:val="20"/>
          <w:lang w:eastAsia="ru-RU"/>
        </w:rPr>
      </w:pPr>
      <w:r w:rsidRPr="00C87833">
        <w:rPr>
          <w:rFonts w:eastAsia="Times New Roman"/>
          <w:sz w:val="20"/>
          <w:szCs w:val="20"/>
          <w:lang w:eastAsia="ru-RU"/>
        </w:rPr>
        <w:t>1.2.4. строительство высотной металлической опоры для размещения технологического оборудования в районе АЗС Газпромнефть, г. Куйбышев, Новосибирская область, площадью 256м</w:t>
      </w:r>
      <w:r w:rsidRPr="00C87833">
        <w:rPr>
          <w:rFonts w:eastAsia="Times New Roman"/>
          <w:sz w:val="20"/>
          <w:szCs w:val="20"/>
          <w:vertAlign w:val="superscript"/>
          <w:lang w:eastAsia="ru-RU"/>
        </w:rPr>
        <w:t>2</w:t>
      </w:r>
      <w:r w:rsidRPr="00C87833">
        <w:rPr>
          <w:rFonts w:eastAsia="Times New Roman"/>
          <w:sz w:val="20"/>
          <w:szCs w:val="20"/>
          <w:lang w:eastAsia="ru-RU"/>
        </w:rPr>
        <w:t>;</w:t>
      </w:r>
    </w:p>
    <w:p w:rsidR="00512D7C" w:rsidRPr="00C87833" w:rsidRDefault="00512D7C" w:rsidP="00512D7C">
      <w:pPr>
        <w:spacing w:after="0" w:line="240" w:lineRule="auto"/>
        <w:ind w:firstLine="360"/>
        <w:jc w:val="both"/>
        <w:rPr>
          <w:rFonts w:eastAsia="Times New Roman"/>
          <w:sz w:val="20"/>
          <w:szCs w:val="20"/>
          <w:lang w:eastAsia="ru-RU"/>
        </w:rPr>
      </w:pPr>
      <w:r w:rsidRPr="00C87833">
        <w:rPr>
          <w:rFonts w:eastAsia="Times New Roman"/>
          <w:sz w:val="20"/>
          <w:szCs w:val="20"/>
          <w:lang w:eastAsia="ru-RU"/>
        </w:rPr>
        <w:t xml:space="preserve">1.2.5. строительство многоквартирного жилого дома между домами № 10, № 9 по ул. Светлая и ТП № </w:t>
      </w:r>
      <w:smartTag w:uri="urn:schemas-microsoft-com:office:smarttags" w:element="metricconverter">
        <w:smartTagPr>
          <w:attr w:name="ProductID" w:val="164, г"/>
        </w:smartTagPr>
        <w:r w:rsidRPr="00C87833">
          <w:rPr>
            <w:rFonts w:eastAsia="Times New Roman"/>
            <w:sz w:val="20"/>
            <w:szCs w:val="20"/>
            <w:lang w:eastAsia="ru-RU"/>
          </w:rPr>
          <w:t>164, г</w:t>
        </w:r>
      </w:smartTag>
      <w:r w:rsidRPr="00C87833">
        <w:rPr>
          <w:rFonts w:eastAsia="Times New Roman"/>
          <w:sz w:val="20"/>
          <w:szCs w:val="20"/>
          <w:lang w:eastAsia="ru-RU"/>
        </w:rPr>
        <w:t>. Куйбышев, Новосибирская область, площадью 4100м</w:t>
      </w:r>
      <w:r w:rsidRPr="00C87833">
        <w:rPr>
          <w:rFonts w:eastAsia="Times New Roman"/>
          <w:sz w:val="20"/>
          <w:szCs w:val="20"/>
          <w:vertAlign w:val="superscript"/>
          <w:lang w:eastAsia="ru-RU"/>
        </w:rPr>
        <w:t>2</w:t>
      </w:r>
      <w:r w:rsidRPr="00C87833">
        <w:rPr>
          <w:rFonts w:eastAsia="Times New Roman"/>
          <w:sz w:val="20"/>
          <w:szCs w:val="20"/>
          <w:lang w:eastAsia="ru-RU"/>
        </w:rPr>
        <w:t xml:space="preserve"> с выносом электрического кабеля и кабеля связи;</w:t>
      </w:r>
    </w:p>
    <w:p w:rsidR="00512D7C" w:rsidRPr="00C87833" w:rsidRDefault="00512D7C" w:rsidP="00512D7C">
      <w:pPr>
        <w:spacing w:after="0" w:line="240" w:lineRule="auto"/>
        <w:ind w:firstLine="360"/>
        <w:jc w:val="both"/>
        <w:rPr>
          <w:rFonts w:eastAsia="Times New Roman"/>
          <w:sz w:val="20"/>
          <w:szCs w:val="20"/>
          <w:lang w:eastAsia="ru-RU"/>
        </w:rPr>
      </w:pPr>
      <w:r w:rsidRPr="00C87833">
        <w:rPr>
          <w:rFonts w:eastAsia="Times New Roman"/>
          <w:sz w:val="20"/>
          <w:szCs w:val="20"/>
          <w:lang w:eastAsia="ru-RU"/>
        </w:rPr>
        <w:t>1.2.6. для реконструкции нежилого здания по ул. Омская, дом 19, с. Нагорное, Куйбышевский район, Новосибирская область, площадью 102м</w:t>
      </w:r>
      <w:r w:rsidRPr="00C87833">
        <w:rPr>
          <w:rFonts w:eastAsia="Times New Roman"/>
          <w:sz w:val="20"/>
          <w:szCs w:val="20"/>
          <w:vertAlign w:val="superscript"/>
          <w:lang w:eastAsia="ru-RU"/>
        </w:rPr>
        <w:t>2</w:t>
      </w:r>
      <w:r w:rsidRPr="00C87833">
        <w:rPr>
          <w:rFonts w:eastAsia="Times New Roman"/>
          <w:sz w:val="20"/>
          <w:szCs w:val="20"/>
          <w:lang w:eastAsia="ru-RU"/>
        </w:rPr>
        <w:t>;</w:t>
      </w:r>
    </w:p>
    <w:p w:rsidR="00512D7C" w:rsidRPr="00C87833" w:rsidRDefault="00512D7C" w:rsidP="00512D7C">
      <w:pPr>
        <w:spacing w:after="0" w:line="240" w:lineRule="auto"/>
        <w:ind w:firstLine="360"/>
        <w:jc w:val="both"/>
        <w:rPr>
          <w:rFonts w:eastAsia="Times New Roman"/>
          <w:sz w:val="20"/>
          <w:szCs w:val="20"/>
          <w:lang w:eastAsia="ru-RU"/>
        </w:rPr>
      </w:pPr>
      <w:r w:rsidRPr="00C87833">
        <w:rPr>
          <w:rFonts w:eastAsia="Times New Roman"/>
          <w:sz w:val="20"/>
          <w:szCs w:val="20"/>
          <w:lang w:eastAsia="ru-RU"/>
        </w:rPr>
        <w:t>1.2.7. под строительство магазина на пересечении ул. Садовая и ул. Полевая, с. Нагорное, Куйбышевский район, Новосибирская область, площадью 500м</w:t>
      </w:r>
      <w:r w:rsidRPr="00C87833">
        <w:rPr>
          <w:rFonts w:eastAsia="Times New Roman"/>
          <w:sz w:val="20"/>
          <w:szCs w:val="20"/>
          <w:vertAlign w:val="superscript"/>
          <w:lang w:eastAsia="ru-RU"/>
        </w:rPr>
        <w:t>2</w:t>
      </w:r>
      <w:r w:rsidRPr="00C87833">
        <w:rPr>
          <w:rFonts w:eastAsia="Times New Roman"/>
          <w:sz w:val="20"/>
          <w:szCs w:val="20"/>
          <w:lang w:eastAsia="ru-RU"/>
        </w:rPr>
        <w:t>;</w:t>
      </w:r>
    </w:p>
    <w:p w:rsidR="00512D7C" w:rsidRPr="00C87833" w:rsidRDefault="00512D7C" w:rsidP="00512D7C">
      <w:pPr>
        <w:spacing w:after="0" w:line="240" w:lineRule="auto"/>
        <w:ind w:firstLine="360"/>
        <w:jc w:val="both"/>
        <w:rPr>
          <w:rFonts w:eastAsia="Times New Roman"/>
          <w:sz w:val="20"/>
          <w:szCs w:val="20"/>
          <w:lang w:eastAsia="ru-RU"/>
        </w:rPr>
      </w:pPr>
      <w:r w:rsidRPr="00C87833">
        <w:rPr>
          <w:rFonts w:eastAsia="Times New Roman"/>
          <w:sz w:val="20"/>
          <w:szCs w:val="20"/>
          <w:lang w:eastAsia="ru-RU"/>
        </w:rPr>
        <w:t>1.2.8. под индивидуальное жилищное строительство ул. Луговая, в районе дома № 1, д. Сартаково, Куйбышевский район, Новосибирская область, площадью 720м</w:t>
      </w:r>
      <w:r w:rsidRPr="00C87833">
        <w:rPr>
          <w:rFonts w:eastAsia="Times New Roman"/>
          <w:sz w:val="20"/>
          <w:szCs w:val="20"/>
          <w:vertAlign w:val="superscript"/>
          <w:lang w:eastAsia="ru-RU"/>
        </w:rPr>
        <w:t>2</w:t>
      </w:r>
      <w:r w:rsidRPr="00C87833">
        <w:rPr>
          <w:rFonts w:eastAsia="Times New Roman"/>
          <w:sz w:val="20"/>
          <w:szCs w:val="20"/>
          <w:lang w:eastAsia="ru-RU"/>
        </w:rPr>
        <w:t>;</w:t>
      </w:r>
    </w:p>
    <w:p w:rsidR="00512D7C" w:rsidRPr="00C87833" w:rsidRDefault="00512D7C" w:rsidP="00512D7C">
      <w:pPr>
        <w:spacing w:after="0" w:line="240" w:lineRule="auto"/>
        <w:ind w:firstLine="360"/>
        <w:jc w:val="both"/>
        <w:rPr>
          <w:rFonts w:eastAsia="Times New Roman"/>
          <w:sz w:val="20"/>
          <w:szCs w:val="20"/>
          <w:lang w:eastAsia="ru-RU"/>
        </w:rPr>
      </w:pPr>
      <w:r w:rsidRPr="00C87833">
        <w:rPr>
          <w:rFonts w:eastAsia="Times New Roman"/>
          <w:sz w:val="20"/>
          <w:szCs w:val="20"/>
          <w:lang w:eastAsia="ru-RU"/>
        </w:rPr>
        <w:t>1.2.9. строительство автозаправочной станции в районе ООО «Стройдорсиб» с. Чумаково, Куйбышевский район, Новосибирская область, площадью 800м</w:t>
      </w:r>
      <w:r w:rsidRPr="00C87833">
        <w:rPr>
          <w:rFonts w:eastAsia="Times New Roman"/>
          <w:sz w:val="20"/>
          <w:szCs w:val="20"/>
          <w:vertAlign w:val="superscript"/>
          <w:lang w:eastAsia="ru-RU"/>
        </w:rPr>
        <w:t>2</w:t>
      </w:r>
      <w:r w:rsidRPr="00C87833">
        <w:rPr>
          <w:rFonts w:eastAsia="Times New Roman"/>
          <w:sz w:val="20"/>
          <w:szCs w:val="20"/>
          <w:lang w:eastAsia="ru-RU"/>
        </w:rPr>
        <w:t>;</w:t>
      </w:r>
    </w:p>
    <w:p w:rsidR="00512D7C" w:rsidRPr="00C87833" w:rsidRDefault="00512D7C" w:rsidP="00512D7C">
      <w:pPr>
        <w:spacing w:after="0" w:line="240" w:lineRule="auto"/>
        <w:ind w:firstLine="360"/>
        <w:jc w:val="both"/>
        <w:rPr>
          <w:rFonts w:eastAsia="Times New Roman"/>
          <w:sz w:val="20"/>
          <w:szCs w:val="20"/>
          <w:lang w:eastAsia="ru-RU"/>
        </w:rPr>
      </w:pPr>
      <w:r w:rsidRPr="00C87833">
        <w:rPr>
          <w:rFonts w:eastAsia="Times New Roman"/>
          <w:sz w:val="20"/>
          <w:szCs w:val="20"/>
          <w:lang w:eastAsia="ru-RU"/>
        </w:rPr>
        <w:t>1.2.10. под индивидуальное жилищное строительство в районе ул. Заимка, 2, с. Сергино, Куйбышевский район, Новосибирская область, площадью 2500м</w:t>
      </w:r>
      <w:r w:rsidRPr="00C87833">
        <w:rPr>
          <w:rFonts w:eastAsia="Times New Roman"/>
          <w:sz w:val="20"/>
          <w:szCs w:val="20"/>
          <w:vertAlign w:val="superscript"/>
          <w:lang w:eastAsia="ru-RU"/>
        </w:rPr>
        <w:t>2</w:t>
      </w:r>
      <w:r w:rsidRPr="00C87833">
        <w:rPr>
          <w:rFonts w:eastAsia="Times New Roman"/>
          <w:sz w:val="20"/>
          <w:szCs w:val="20"/>
          <w:lang w:eastAsia="ru-RU"/>
        </w:rPr>
        <w:t>;</w:t>
      </w:r>
    </w:p>
    <w:p w:rsidR="00512D7C" w:rsidRPr="00C87833" w:rsidRDefault="00512D7C" w:rsidP="00512D7C">
      <w:pPr>
        <w:spacing w:after="0" w:line="240" w:lineRule="auto"/>
        <w:ind w:firstLine="360"/>
        <w:jc w:val="both"/>
        <w:rPr>
          <w:rFonts w:eastAsia="Times New Roman"/>
          <w:sz w:val="20"/>
          <w:szCs w:val="20"/>
          <w:lang w:eastAsia="ru-RU"/>
        </w:rPr>
      </w:pPr>
      <w:r w:rsidRPr="00C87833">
        <w:rPr>
          <w:rFonts w:eastAsia="Times New Roman"/>
          <w:sz w:val="20"/>
          <w:szCs w:val="20"/>
          <w:lang w:eastAsia="ru-RU"/>
        </w:rPr>
        <w:t>1.2.11. под индивидуальное жилищное строительство в районе ул. Тихая, 2, с. Нагорное, Куйбышевский район, Новосибирская область, площадью 1000м</w:t>
      </w:r>
      <w:r w:rsidRPr="00C87833">
        <w:rPr>
          <w:rFonts w:eastAsia="Times New Roman"/>
          <w:sz w:val="20"/>
          <w:szCs w:val="20"/>
          <w:vertAlign w:val="superscript"/>
          <w:lang w:eastAsia="ru-RU"/>
        </w:rPr>
        <w:t>2</w:t>
      </w:r>
      <w:r w:rsidRPr="00C87833">
        <w:rPr>
          <w:rFonts w:eastAsia="Times New Roman"/>
          <w:sz w:val="20"/>
          <w:szCs w:val="20"/>
          <w:lang w:eastAsia="ru-RU"/>
        </w:rPr>
        <w:t>.</w:t>
      </w:r>
    </w:p>
    <w:p w:rsidR="00512D7C" w:rsidRPr="00C87833" w:rsidRDefault="00512D7C" w:rsidP="00512D7C">
      <w:pPr>
        <w:spacing w:after="0" w:line="240" w:lineRule="auto"/>
        <w:ind w:firstLine="360"/>
        <w:jc w:val="both"/>
        <w:rPr>
          <w:rFonts w:eastAsia="Times New Roman"/>
          <w:sz w:val="20"/>
          <w:szCs w:val="20"/>
          <w:lang w:eastAsia="ru-RU"/>
        </w:rPr>
      </w:pPr>
      <w:r w:rsidRPr="00C87833">
        <w:rPr>
          <w:rFonts w:eastAsia="Times New Roman"/>
          <w:sz w:val="20"/>
          <w:szCs w:val="20"/>
          <w:lang w:eastAsia="ru-RU"/>
        </w:rPr>
        <w:t xml:space="preserve">Гражданам и юридическим лицам заинтересованным в предоставлении вышеуказанных земельных участков в аренду, в течение 30 дней со дня выхода информации в «Информационном вестнике» необходимо обратиться с заявлением в отдел земельных отношений администрации Куйбышевского района (ул. Краскома, </w:t>
      </w:r>
      <w:smartTag w:uri="urn:schemas-microsoft-com:office:smarttags" w:element="metricconverter">
        <w:smartTagPr>
          <w:attr w:name="ProductID" w:val="37, г"/>
        </w:smartTagPr>
        <w:r w:rsidRPr="00C87833">
          <w:rPr>
            <w:rFonts w:eastAsia="Times New Roman"/>
            <w:sz w:val="20"/>
            <w:szCs w:val="20"/>
            <w:lang w:eastAsia="ru-RU"/>
          </w:rPr>
          <w:t>37, г</w:t>
        </w:r>
      </w:smartTag>
      <w:r w:rsidRPr="00C87833">
        <w:rPr>
          <w:rFonts w:eastAsia="Times New Roman"/>
          <w:sz w:val="20"/>
          <w:szCs w:val="20"/>
          <w:lang w:eastAsia="ru-RU"/>
        </w:rPr>
        <w:t xml:space="preserve">. Куйбышев, Новосибирская область, кабинет № 39, телефон 22-571). </w:t>
      </w:r>
    </w:p>
    <w:p w:rsidR="00252256" w:rsidRDefault="00252256" w:rsidP="0071566F">
      <w:pPr>
        <w:jc w:val="both"/>
        <w:rPr>
          <w:sz w:val="20"/>
          <w:szCs w:val="20"/>
        </w:rPr>
      </w:pPr>
    </w:p>
    <w:p w:rsidR="00512D7C" w:rsidRDefault="00512D7C" w:rsidP="0071566F">
      <w:pPr>
        <w:jc w:val="both"/>
        <w:rPr>
          <w:sz w:val="20"/>
          <w:szCs w:val="20"/>
        </w:rPr>
      </w:pPr>
    </w:p>
    <w:p w:rsidR="00512D7C" w:rsidRDefault="00512D7C" w:rsidP="0071566F">
      <w:pPr>
        <w:jc w:val="both"/>
        <w:rPr>
          <w:sz w:val="20"/>
          <w:szCs w:val="20"/>
        </w:rPr>
      </w:pPr>
    </w:p>
    <w:p w:rsidR="00512D7C" w:rsidRDefault="00512D7C" w:rsidP="0071566F">
      <w:pPr>
        <w:jc w:val="both"/>
        <w:rPr>
          <w:sz w:val="20"/>
          <w:szCs w:val="20"/>
        </w:rPr>
      </w:pPr>
    </w:p>
    <w:p w:rsidR="00512D7C" w:rsidRDefault="00512D7C" w:rsidP="0071566F">
      <w:pPr>
        <w:jc w:val="both"/>
        <w:rPr>
          <w:sz w:val="20"/>
          <w:szCs w:val="20"/>
        </w:rPr>
      </w:pPr>
    </w:p>
    <w:p w:rsidR="00512D7C" w:rsidRDefault="00512D7C" w:rsidP="0071566F">
      <w:pPr>
        <w:jc w:val="both"/>
        <w:rPr>
          <w:sz w:val="20"/>
          <w:szCs w:val="20"/>
        </w:rPr>
      </w:pPr>
    </w:p>
    <w:p w:rsidR="00512D7C" w:rsidRDefault="00512D7C" w:rsidP="0071566F">
      <w:pPr>
        <w:jc w:val="both"/>
        <w:rPr>
          <w:sz w:val="20"/>
          <w:szCs w:val="20"/>
        </w:rPr>
      </w:pPr>
    </w:p>
    <w:p w:rsidR="00512D7C" w:rsidRDefault="00512D7C" w:rsidP="0071566F">
      <w:pPr>
        <w:jc w:val="both"/>
        <w:rPr>
          <w:sz w:val="20"/>
          <w:szCs w:val="20"/>
        </w:rPr>
      </w:pPr>
    </w:p>
    <w:p w:rsidR="00512D7C" w:rsidRDefault="00512D7C" w:rsidP="0071566F">
      <w:pPr>
        <w:jc w:val="both"/>
        <w:rPr>
          <w:sz w:val="20"/>
          <w:szCs w:val="20"/>
        </w:rPr>
      </w:pPr>
    </w:p>
    <w:p w:rsidR="00512D7C" w:rsidRDefault="00512D7C" w:rsidP="0071566F">
      <w:pPr>
        <w:jc w:val="both"/>
        <w:rPr>
          <w:sz w:val="20"/>
          <w:szCs w:val="20"/>
        </w:rPr>
      </w:pPr>
    </w:p>
    <w:p w:rsidR="00512D7C" w:rsidRDefault="00512D7C" w:rsidP="0071566F">
      <w:pPr>
        <w:jc w:val="both"/>
        <w:rPr>
          <w:sz w:val="20"/>
          <w:szCs w:val="20"/>
        </w:rPr>
      </w:pPr>
    </w:p>
    <w:p w:rsidR="00512D7C" w:rsidRDefault="00512D7C" w:rsidP="0071566F">
      <w:pPr>
        <w:jc w:val="both"/>
        <w:rPr>
          <w:sz w:val="20"/>
          <w:szCs w:val="20"/>
        </w:rPr>
      </w:pPr>
    </w:p>
    <w:p w:rsidR="00512D7C" w:rsidRDefault="00512D7C" w:rsidP="00512D7C">
      <w:pPr>
        <w:spacing w:after="0" w:line="240" w:lineRule="auto"/>
        <w:jc w:val="center"/>
        <w:rPr>
          <w:rFonts w:eastAsia="Times New Roman"/>
          <w:b/>
          <w:sz w:val="20"/>
          <w:szCs w:val="20"/>
          <w:lang w:eastAsia="ru-RU"/>
        </w:rPr>
      </w:pPr>
    </w:p>
    <w:p w:rsidR="00512D7C" w:rsidRDefault="00512D7C" w:rsidP="00512D7C">
      <w:pPr>
        <w:spacing w:after="0" w:line="240" w:lineRule="auto"/>
        <w:jc w:val="center"/>
        <w:rPr>
          <w:rFonts w:eastAsia="Times New Roman"/>
          <w:b/>
          <w:sz w:val="20"/>
          <w:szCs w:val="20"/>
          <w:lang w:eastAsia="ru-RU"/>
        </w:rPr>
      </w:pPr>
    </w:p>
    <w:p w:rsidR="00512D7C" w:rsidRDefault="00512D7C" w:rsidP="00512D7C">
      <w:pPr>
        <w:spacing w:after="0" w:line="240" w:lineRule="auto"/>
        <w:jc w:val="center"/>
        <w:rPr>
          <w:rFonts w:eastAsia="Times New Roman"/>
          <w:b/>
          <w:sz w:val="20"/>
          <w:szCs w:val="20"/>
          <w:lang w:eastAsia="ru-RU"/>
        </w:rPr>
      </w:pPr>
    </w:p>
    <w:p w:rsidR="00512D7C" w:rsidRDefault="00512D7C" w:rsidP="00512D7C">
      <w:pPr>
        <w:spacing w:after="0" w:line="240" w:lineRule="auto"/>
        <w:jc w:val="center"/>
        <w:rPr>
          <w:rFonts w:eastAsia="Times New Roman"/>
          <w:b/>
          <w:sz w:val="20"/>
          <w:szCs w:val="20"/>
          <w:lang w:eastAsia="ru-RU"/>
        </w:rPr>
      </w:pPr>
    </w:p>
    <w:p w:rsidR="00512D7C" w:rsidRDefault="00512D7C" w:rsidP="00512D7C">
      <w:pPr>
        <w:spacing w:after="0" w:line="240" w:lineRule="auto"/>
        <w:jc w:val="center"/>
        <w:rPr>
          <w:rFonts w:eastAsia="Times New Roman"/>
          <w:b/>
          <w:sz w:val="20"/>
          <w:szCs w:val="20"/>
          <w:lang w:eastAsia="ru-RU"/>
        </w:rPr>
      </w:pPr>
    </w:p>
    <w:p w:rsidR="00512D7C" w:rsidRDefault="00512D7C" w:rsidP="00512D7C">
      <w:pPr>
        <w:spacing w:after="0" w:line="240" w:lineRule="auto"/>
        <w:jc w:val="center"/>
        <w:rPr>
          <w:rFonts w:eastAsia="Times New Roman"/>
          <w:b/>
          <w:sz w:val="20"/>
          <w:szCs w:val="20"/>
          <w:lang w:eastAsia="ru-RU"/>
        </w:rPr>
      </w:pPr>
    </w:p>
    <w:p w:rsidR="00512D7C" w:rsidRDefault="00512D7C" w:rsidP="00512D7C">
      <w:pPr>
        <w:spacing w:after="0" w:line="240" w:lineRule="auto"/>
        <w:jc w:val="center"/>
        <w:rPr>
          <w:rFonts w:eastAsia="Times New Roman"/>
          <w:b/>
          <w:sz w:val="20"/>
          <w:szCs w:val="20"/>
          <w:lang w:eastAsia="ru-RU"/>
        </w:rPr>
      </w:pPr>
    </w:p>
    <w:p w:rsidR="00512D7C" w:rsidRDefault="00512D7C" w:rsidP="00512D7C">
      <w:pPr>
        <w:spacing w:after="0" w:line="240" w:lineRule="auto"/>
        <w:jc w:val="center"/>
        <w:rPr>
          <w:rFonts w:eastAsia="Times New Roman"/>
          <w:b/>
          <w:sz w:val="20"/>
          <w:szCs w:val="20"/>
          <w:lang w:eastAsia="ru-RU"/>
        </w:rPr>
      </w:pPr>
    </w:p>
    <w:p w:rsidR="00512D7C" w:rsidRDefault="00512D7C" w:rsidP="00512D7C">
      <w:pPr>
        <w:spacing w:after="0" w:line="240" w:lineRule="auto"/>
        <w:jc w:val="center"/>
        <w:rPr>
          <w:rFonts w:eastAsia="Times New Roman"/>
          <w:b/>
          <w:sz w:val="20"/>
          <w:szCs w:val="20"/>
          <w:lang w:eastAsia="ru-RU"/>
        </w:rPr>
      </w:pPr>
    </w:p>
    <w:p w:rsidR="00512D7C" w:rsidRDefault="00512D7C" w:rsidP="00512D7C">
      <w:pPr>
        <w:spacing w:after="0" w:line="240" w:lineRule="auto"/>
        <w:jc w:val="center"/>
        <w:rPr>
          <w:rFonts w:eastAsia="Times New Roman"/>
          <w:b/>
          <w:sz w:val="20"/>
          <w:szCs w:val="20"/>
          <w:lang w:eastAsia="ru-RU"/>
        </w:rPr>
      </w:pPr>
    </w:p>
    <w:p w:rsidR="00512D7C" w:rsidRDefault="00512D7C" w:rsidP="00512D7C">
      <w:pPr>
        <w:spacing w:after="0" w:line="240" w:lineRule="auto"/>
        <w:jc w:val="center"/>
        <w:rPr>
          <w:rFonts w:eastAsia="Times New Roman"/>
          <w:b/>
          <w:sz w:val="20"/>
          <w:szCs w:val="20"/>
          <w:lang w:eastAsia="ru-RU"/>
        </w:rPr>
      </w:pPr>
    </w:p>
    <w:p w:rsidR="00512D7C" w:rsidRDefault="00512D7C" w:rsidP="00512D7C">
      <w:pPr>
        <w:spacing w:after="0" w:line="240" w:lineRule="auto"/>
        <w:jc w:val="center"/>
        <w:rPr>
          <w:rFonts w:eastAsia="Times New Roman"/>
          <w:b/>
          <w:sz w:val="20"/>
          <w:szCs w:val="20"/>
          <w:lang w:eastAsia="ru-RU"/>
        </w:rPr>
      </w:pPr>
    </w:p>
    <w:p w:rsidR="00512D7C" w:rsidRDefault="00512D7C" w:rsidP="00512D7C">
      <w:pPr>
        <w:spacing w:after="0" w:line="240" w:lineRule="auto"/>
        <w:jc w:val="center"/>
        <w:rPr>
          <w:rFonts w:eastAsia="Times New Roman"/>
          <w:b/>
          <w:sz w:val="20"/>
          <w:szCs w:val="20"/>
          <w:lang w:eastAsia="ru-RU"/>
        </w:rPr>
      </w:pPr>
    </w:p>
    <w:p w:rsidR="00512D7C" w:rsidRDefault="00512D7C" w:rsidP="00512D7C">
      <w:pPr>
        <w:spacing w:after="0" w:line="240" w:lineRule="auto"/>
        <w:jc w:val="center"/>
        <w:rPr>
          <w:rFonts w:eastAsia="Times New Roman"/>
          <w:b/>
          <w:sz w:val="20"/>
          <w:szCs w:val="20"/>
          <w:lang w:eastAsia="ru-RU"/>
        </w:rPr>
      </w:pPr>
    </w:p>
    <w:p w:rsidR="00512D7C" w:rsidRDefault="00512D7C" w:rsidP="00512D7C">
      <w:pPr>
        <w:spacing w:after="0" w:line="240" w:lineRule="auto"/>
        <w:jc w:val="center"/>
        <w:rPr>
          <w:rFonts w:eastAsia="Times New Roman"/>
          <w:b/>
          <w:sz w:val="20"/>
          <w:szCs w:val="20"/>
          <w:lang w:eastAsia="ru-RU"/>
        </w:rPr>
      </w:pPr>
    </w:p>
    <w:p w:rsidR="00512D7C" w:rsidRDefault="00512D7C" w:rsidP="00512D7C">
      <w:pPr>
        <w:spacing w:after="0" w:line="240" w:lineRule="auto"/>
        <w:jc w:val="center"/>
        <w:rPr>
          <w:rFonts w:eastAsia="Times New Roman"/>
          <w:b/>
          <w:sz w:val="20"/>
          <w:szCs w:val="20"/>
          <w:lang w:eastAsia="ru-RU"/>
        </w:rPr>
      </w:pPr>
    </w:p>
    <w:p w:rsidR="00512D7C" w:rsidRDefault="00512D7C" w:rsidP="00512D7C">
      <w:pPr>
        <w:spacing w:after="0" w:line="240" w:lineRule="auto"/>
        <w:jc w:val="center"/>
        <w:rPr>
          <w:rFonts w:eastAsia="Times New Roman"/>
          <w:b/>
          <w:sz w:val="20"/>
          <w:szCs w:val="20"/>
          <w:lang w:eastAsia="ru-RU"/>
        </w:rPr>
      </w:pPr>
    </w:p>
    <w:p w:rsidR="00512D7C" w:rsidRDefault="00512D7C" w:rsidP="00512D7C">
      <w:pPr>
        <w:spacing w:after="0" w:line="240" w:lineRule="auto"/>
        <w:jc w:val="center"/>
        <w:rPr>
          <w:rFonts w:eastAsia="Times New Roman"/>
          <w:b/>
          <w:sz w:val="20"/>
          <w:szCs w:val="20"/>
          <w:lang w:eastAsia="ru-RU"/>
        </w:rPr>
      </w:pPr>
    </w:p>
    <w:p w:rsidR="00C87833" w:rsidRDefault="00C87833" w:rsidP="00512D7C">
      <w:pPr>
        <w:spacing w:after="0" w:line="240" w:lineRule="auto"/>
        <w:jc w:val="center"/>
        <w:rPr>
          <w:rFonts w:eastAsia="Times New Roman"/>
          <w:b/>
          <w:sz w:val="20"/>
          <w:szCs w:val="20"/>
          <w:lang w:eastAsia="ru-RU"/>
        </w:rPr>
      </w:pPr>
    </w:p>
    <w:p w:rsidR="00C87833" w:rsidRDefault="00C87833" w:rsidP="00512D7C">
      <w:pPr>
        <w:spacing w:after="0" w:line="240" w:lineRule="auto"/>
        <w:jc w:val="center"/>
        <w:rPr>
          <w:rFonts w:eastAsia="Times New Roman"/>
          <w:b/>
          <w:sz w:val="20"/>
          <w:szCs w:val="20"/>
          <w:lang w:eastAsia="ru-RU"/>
        </w:rPr>
      </w:pPr>
    </w:p>
    <w:p w:rsidR="00C87833" w:rsidRDefault="00C87833" w:rsidP="00512D7C">
      <w:pPr>
        <w:spacing w:after="0" w:line="240" w:lineRule="auto"/>
        <w:jc w:val="center"/>
        <w:rPr>
          <w:rFonts w:eastAsia="Times New Roman"/>
          <w:b/>
          <w:sz w:val="20"/>
          <w:szCs w:val="20"/>
          <w:lang w:eastAsia="ru-RU"/>
        </w:rPr>
      </w:pPr>
    </w:p>
    <w:p w:rsidR="00C87833" w:rsidRDefault="00C87833" w:rsidP="00512D7C">
      <w:pPr>
        <w:spacing w:after="0" w:line="240" w:lineRule="auto"/>
        <w:jc w:val="center"/>
        <w:rPr>
          <w:rFonts w:eastAsia="Times New Roman"/>
          <w:b/>
          <w:sz w:val="20"/>
          <w:szCs w:val="20"/>
          <w:lang w:eastAsia="ru-RU"/>
        </w:rPr>
      </w:pPr>
    </w:p>
    <w:p w:rsidR="00C87833" w:rsidRDefault="00C87833" w:rsidP="00512D7C">
      <w:pPr>
        <w:spacing w:after="0" w:line="240" w:lineRule="auto"/>
        <w:jc w:val="center"/>
        <w:rPr>
          <w:rFonts w:eastAsia="Times New Roman"/>
          <w:b/>
          <w:sz w:val="20"/>
          <w:szCs w:val="20"/>
          <w:lang w:eastAsia="ru-RU"/>
        </w:rPr>
      </w:pPr>
    </w:p>
    <w:p w:rsidR="00C87833" w:rsidRDefault="00C87833" w:rsidP="00512D7C">
      <w:pPr>
        <w:spacing w:after="0" w:line="240" w:lineRule="auto"/>
        <w:jc w:val="center"/>
        <w:rPr>
          <w:rFonts w:eastAsia="Times New Roman"/>
          <w:b/>
          <w:sz w:val="20"/>
          <w:szCs w:val="20"/>
          <w:lang w:eastAsia="ru-RU"/>
        </w:rPr>
      </w:pPr>
    </w:p>
    <w:p w:rsidR="00C87833" w:rsidRDefault="00C87833" w:rsidP="00512D7C">
      <w:pPr>
        <w:spacing w:after="0" w:line="240" w:lineRule="auto"/>
        <w:jc w:val="center"/>
        <w:rPr>
          <w:rFonts w:eastAsia="Times New Roman"/>
          <w:b/>
          <w:sz w:val="20"/>
          <w:szCs w:val="20"/>
          <w:lang w:eastAsia="ru-RU"/>
        </w:rPr>
      </w:pPr>
    </w:p>
    <w:p w:rsidR="00C87833" w:rsidRDefault="00C87833" w:rsidP="00512D7C">
      <w:pPr>
        <w:spacing w:after="0" w:line="240" w:lineRule="auto"/>
        <w:jc w:val="center"/>
        <w:rPr>
          <w:rFonts w:eastAsia="Times New Roman"/>
          <w:b/>
          <w:sz w:val="20"/>
          <w:szCs w:val="20"/>
          <w:lang w:eastAsia="ru-RU"/>
        </w:rPr>
      </w:pPr>
    </w:p>
    <w:p w:rsidR="00C87833" w:rsidRDefault="00C87833" w:rsidP="00512D7C">
      <w:pPr>
        <w:spacing w:after="0" w:line="240" w:lineRule="auto"/>
        <w:jc w:val="center"/>
        <w:rPr>
          <w:rFonts w:eastAsia="Times New Roman"/>
          <w:b/>
          <w:sz w:val="20"/>
          <w:szCs w:val="20"/>
          <w:lang w:eastAsia="ru-RU"/>
        </w:rPr>
      </w:pPr>
    </w:p>
    <w:p w:rsidR="00C87833" w:rsidRDefault="00C87833" w:rsidP="00512D7C">
      <w:pPr>
        <w:spacing w:after="0" w:line="240" w:lineRule="auto"/>
        <w:jc w:val="center"/>
        <w:rPr>
          <w:rFonts w:eastAsia="Times New Roman"/>
          <w:b/>
          <w:sz w:val="20"/>
          <w:szCs w:val="20"/>
          <w:lang w:eastAsia="ru-RU"/>
        </w:rPr>
      </w:pPr>
    </w:p>
    <w:p w:rsidR="00512D7C" w:rsidRPr="00F419EE" w:rsidRDefault="00512D7C" w:rsidP="00512D7C">
      <w:pPr>
        <w:spacing w:after="0" w:line="240" w:lineRule="auto"/>
        <w:jc w:val="center"/>
        <w:rPr>
          <w:rFonts w:eastAsia="Times New Roman"/>
          <w:b/>
          <w:sz w:val="20"/>
          <w:szCs w:val="20"/>
          <w:lang w:eastAsia="ru-RU"/>
        </w:rPr>
      </w:pPr>
      <w:r w:rsidRPr="00F419EE">
        <w:rPr>
          <w:rFonts w:eastAsia="Times New Roman"/>
          <w:b/>
          <w:sz w:val="20"/>
          <w:szCs w:val="20"/>
          <w:lang w:eastAsia="ru-RU"/>
        </w:rPr>
        <w:t>Редакционный совет:</w:t>
      </w:r>
    </w:p>
    <w:p w:rsidR="00512D7C" w:rsidRPr="00F419EE" w:rsidRDefault="00512D7C" w:rsidP="00512D7C">
      <w:pPr>
        <w:spacing w:after="0" w:line="240" w:lineRule="auto"/>
        <w:jc w:val="center"/>
        <w:rPr>
          <w:rFonts w:eastAsia="Times New Roman"/>
          <w:b/>
          <w:sz w:val="20"/>
          <w:szCs w:val="20"/>
          <w:lang w:eastAsia="ru-RU"/>
        </w:rPr>
      </w:pPr>
    </w:p>
    <w:p w:rsidR="00512D7C" w:rsidRPr="00F419EE" w:rsidRDefault="00512D7C" w:rsidP="00512D7C">
      <w:pPr>
        <w:spacing w:after="0" w:line="240" w:lineRule="auto"/>
        <w:jc w:val="center"/>
        <w:rPr>
          <w:rFonts w:eastAsia="Times New Roman"/>
          <w:sz w:val="20"/>
          <w:szCs w:val="20"/>
          <w:lang w:eastAsia="ru-RU"/>
        </w:rPr>
      </w:pPr>
      <w:r w:rsidRPr="00F419EE">
        <w:rPr>
          <w:rFonts w:eastAsia="Times New Roman"/>
          <w:sz w:val="20"/>
          <w:szCs w:val="20"/>
          <w:lang w:eastAsia="ru-RU"/>
        </w:rPr>
        <w:t>Функ В.А.</w:t>
      </w:r>
    </w:p>
    <w:p w:rsidR="00512D7C" w:rsidRPr="00F419EE" w:rsidRDefault="00512D7C" w:rsidP="00512D7C">
      <w:pPr>
        <w:spacing w:after="0" w:line="240" w:lineRule="auto"/>
        <w:jc w:val="center"/>
        <w:rPr>
          <w:rFonts w:eastAsia="Times New Roman"/>
          <w:sz w:val="20"/>
          <w:szCs w:val="20"/>
          <w:lang w:eastAsia="ru-RU"/>
        </w:rPr>
      </w:pPr>
      <w:r w:rsidRPr="00F419EE">
        <w:rPr>
          <w:rFonts w:eastAsia="Times New Roman"/>
          <w:sz w:val="20"/>
          <w:szCs w:val="20"/>
          <w:lang w:eastAsia="ru-RU"/>
        </w:rPr>
        <w:t>(председатель редакционного совета)</w:t>
      </w:r>
    </w:p>
    <w:p w:rsidR="00512D7C" w:rsidRPr="00F419EE" w:rsidRDefault="00512D7C" w:rsidP="00512D7C">
      <w:pPr>
        <w:spacing w:after="0" w:line="240" w:lineRule="auto"/>
        <w:jc w:val="center"/>
        <w:rPr>
          <w:rFonts w:eastAsia="Times New Roman"/>
          <w:sz w:val="20"/>
          <w:szCs w:val="20"/>
          <w:lang w:eastAsia="ru-RU"/>
        </w:rPr>
      </w:pPr>
    </w:p>
    <w:p w:rsidR="00512D7C" w:rsidRPr="00F419EE" w:rsidRDefault="00512D7C" w:rsidP="00512D7C">
      <w:pPr>
        <w:spacing w:after="0" w:line="240" w:lineRule="auto"/>
        <w:jc w:val="center"/>
        <w:rPr>
          <w:rFonts w:eastAsia="Times New Roman"/>
          <w:sz w:val="20"/>
          <w:szCs w:val="20"/>
          <w:lang w:eastAsia="ru-RU"/>
        </w:rPr>
      </w:pPr>
      <w:r>
        <w:rPr>
          <w:rFonts w:eastAsia="Times New Roman"/>
          <w:sz w:val="20"/>
          <w:szCs w:val="20"/>
          <w:lang w:eastAsia="ru-RU"/>
        </w:rPr>
        <w:t>Караваев О.В.</w:t>
      </w:r>
    </w:p>
    <w:p w:rsidR="00512D7C" w:rsidRPr="00F419EE" w:rsidRDefault="00512D7C" w:rsidP="00512D7C">
      <w:pPr>
        <w:spacing w:after="0" w:line="240" w:lineRule="auto"/>
        <w:jc w:val="center"/>
        <w:rPr>
          <w:rFonts w:eastAsia="Times New Roman"/>
          <w:sz w:val="20"/>
          <w:szCs w:val="20"/>
          <w:lang w:eastAsia="ru-RU"/>
        </w:rPr>
      </w:pPr>
      <w:r w:rsidRPr="00F419EE">
        <w:rPr>
          <w:rFonts w:eastAsia="Times New Roman"/>
          <w:sz w:val="20"/>
          <w:szCs w:val="20"/>
          <w:lang w:eastAsia="ru-RU"/>
        </w:rPr>
        <w:t>(заместитель председателя редакционного совета)</w:t>
      </w:r>
    </w:p>
    <w:p w:rsidR="00512D7C" w:rsidRPr="00F419EE" w:rsidRDefault="00512D7C" w:rsidP="00512D7C">
      <w:pPr>
        <w:spacing w:after="0" w:line="240" w:lineRule="auto"/>
        <w:jc w:val="center"/>
        <w:rPr>
          <w:rFonts w:eastAsia="Times New Roman"/>
          <w:sz w:val="20"/>
          <w:szCs w:val="20"/>
          <w:lang w:eastAsia="ru-RU"/>
        </w:rPr>
      </w:pPr>
    </w:p>
    <w:p w:rsidR="00512D7C" w:rsidRPr="00F419EE" w:rsidRDefault="00512D7C" w:rsidP="00512D7C">
      <w:pPr>
        <w:spacing w:after="0" w:line="240" w:lineRule="auto"/>
        <w:jc w:val="center"/>
        <w:rPr>
          <w:rFonts w:eastAsia="Times New Roman"/>
          <w:sz w:val="20"/>
          <w:szCs w:val="20"/>
          <w:lang w:eastAsia="ru-RU"/>
        </w:rPr>
      </w:pPr>
      <w:r w:rsidRPr="00F419EE">
        <w:rPr>
          <w:rFonts w:eastAsia="Times New Roman"/>
          <w:sz w:val="20"/>
          <w:szCs w:val="20"/>
          <w:lang w:eastAsia="ru-RU"/>
        </w:rPr>
        <w:t>Кухта Н.В.</w:t>
      </w:r>
    </w:p>
    <w:p w:rsidR="00512D7C" w:rsidRPr="00F419EE" w:rsidRDefault="00512D7C" w:rsidP="00512D7C">
      <w:pPr>
        <w:spacing w:after="0" w:line="240" w:lineRule="auto"/>
        <w:jc w:val="center"/>
        <w:rPr>
          <w:rFonts w:eastAsia="Times New Roman"/>
          <w:sz w:val="20"/>
          <w:szCs w:val="20"/>
          <w:lang w:eastAsia="ru-RU"/>
        </w:rPr>
      </w:pPr>
      <w:r w:rsidRPr="00F419EE">
        <w:rPr>
          <w:rFonts w:eastAsia="Times New Roman"/>
          <w:sz w:val="20"/>
          <w:szCs w:val="20"/>
          <w:lang w:eastAsia="ru-RU"/>
        </w:rPr>
        <w:t>(секретарь редакционного совета)</w:t>
      </w:r>
    </w:p>
    <w:p w:rsidR="00512D7C" w:rsidRPr="00F419EE" w:rsidRDefault="00512D7C" w:rsidP="00512D7C">
      <w:pPr>
        <w:spacing w:after="0" w:line="240" w:lineRule="auto"/>
        <w:jc w:val="center"/>
        <w:rPr>
          <w:rFonts w:eastAsia="Times New Roman"/>
          <w:sz w:val="20"/>
          <w:szCs w:val="20"/>
          <w:lang w:eastAsia="ru-RU"/>
        </w:rPr>
      </w:pPr>
    </w:p>
    <w:p w:rsidR="00512D7C" w:rsidRPr="00F419EE" w:rsidRDefault="00512D7C" w:rsidP="00512D7C">
      <w:pPr>
        <w:spacing w:after="0" w:line="240" w:lineRule="auto"/>
        <w:jc w:val="center"/>
        <w:rPr>
          <w:rFonts w:eastAsia="Times New Roman"/>
          <w:sz w:val="20"/>
          <w:szCs w:val="20"/>
          <w:lang w:eastAsia="ru-RU"/>
        </w:rPr>
      </w:pPr>
      <w:r w:rsidRPr="00F419EE">
        <w:rPr>
          <w:rFonts w:eastAsia="Times New Roman"/>
          <w:sz w:val="20"/>
          <w:szCs w:val="20"/>
          <w:lang w:eastAsia="ru-RU"/>
        </w:rPr>
        <w:t>Дак Ю.А.</w:t>
      </w:r>
    </w:p>
    <w:p w:rsidR="00512D7C" w:rsidRDefault="00512D7C" w:rsidP="00512D7C">
      <w:pPr>
        <w:spacing w:after="0" w:line="240" w:lineRule="auto"/>
        <w:jc w:val="center"/>
        <w:rPr>
          <w:rFonts w:eastAsia="Times New Roman"/>
          <w:sz w:val="20"/>
          <w:szCs w:val="20"/>
          <w:lang w:eastAsia="ru-RU"/>
        </w:rPr>
      </w:pPr>
      <w:r>
        <w:rPr>
          <w:rFonts w:eastAsia="Times New Roman"/>
          <w:sz w:val="20"/>
          <w:szCs w:val="20"/>
          <w:lang w:eastAsia="ru-RU"/>
        </w:rPr>
        <w:t>Капустина Н.С.</w:t>
      </w:r>
    </w:p>
    <w:p w:rsidR="00512D7C" w:rsidRDefault="00512D7C" w:rsidP="00512D7C">
      <w:pPr>
        <w:spacing w:after="0" w:line="240" w:lineRule="auto"/>
        <w:jc w:val="center"/>
        <w:rPr>
          <w:rFonts w:eastAsia="Times New Roman"/>
          <w:sz w:val="20"/>
          <w:szCs w:val="20"/>
          <w:lang w:eastAsia="ru-RU"/>
        </w:rPr>
      </w:pPr>
      <w:r>
        <w:rPr>
          <w:rFonts w:eastAsia="Times New Roman"/>
          <w:sz w:val="20"/>
          <w:szCs w:val="20"/>
          <w:lang w:eastAsia="ru-RU"/>
        </w:rPr>
        <w:t>Коваленко Н.В.</w:t>
      </w:r>
    </w:p>
    <w:p w:rsidR="00512D7C" w:rsidRPr="00F419EE" w:rsidRDefault="00512D7C" w:rsidP="00512D7C">
      <w:pPr>
        <w:spacing w:after="0" w:line="240" w:lineRule="auto"/>
        <w:jc w:val="center"/>
        <w:rPr>
          <w:rFonts w:eastAsia="Times New Roman"/>
          <w:sz w:val="20"/>
          <w:szCs w:val="20"/>
          <w:lang w:eastAsia="ru-RU"/>
        </w:rPr>
      </w:pPr>
      <w:r w:rsidRPr="00F419EE">
        <w:rPr>
          <w:rFonts w:eastAsia="Times New Roman"/>
          <w:sz w:val="20"/>
          <w:szCs w:val="20"/>
          <w:lang w:eastAsia="ru-RU"/>
        </w:rPr>
        <w:t>Конев В.А.</w:t>
      </w:r>
    </w:p>
    <w:p w:rsidR="00512D7C" w:rsidRPr="00F419EE" w:rsidRDefault="00512D7C" w:rsidP="00512D7C">
      <w:pPr>
        <w:spacing w:after="0" w:line="240" w:lineRule="auto"/>
        <w:jc w:val="center"/>
        <w:rPr>
          <w:rFonts w:eastAsia="Times New Roman"/>
          <w:sz w:val="20"/>
          <w:szCs w:val="20"/>
          <w:lang w:eastAsia="ru-RU"/>
        </w:rPr>
      </w:pPr>
      <w:r w:rsidRPr="00F419EE">
        <w:rPr>
          <w:rFonts w:eastAsia="Times New Roman"/>
          <w:sz w:val="20"/>
          <w:szCs w:val="20"/>
          <w:lang w:eastAsia="ru-RU"/>
        </w:rPr>
        <w:t>Мусатов А.М.</w:t>
      </w:r>
    </w:p>
    <w:p w:rsidR="00512D7C" w:rsidRPr="00F419EE" w:rsidRDefault="00512D7C" w:rsidP="00512D7C">
      <w:pPr>
        <w:spacing w:after="0" w:line="240" w:lineRule="auto"/>
        <w:jc w:val="center"/>
        <w:rPr>
          <w:rFonts w:eastAsia="Times New Roman"/>
          <w:sz w:val="20"/>
          <w:szCs w:val="20"/>
          <w:lang w:eastAsia="ru-RU"/>
        </w:rPr>
      </w:pPr>
      <w:r w:rsidRPr="00F419EE">
        <w:rPr>
          <w:rFonts w:eastAsia="Times New Roman"/>
          <w:sz w:val="20"/>
          <w:szCs w:val="20"/>
          <w:lang w:eastAsia="ru-RU"/>
        </w:rPr>
        <w:t>Пономарёва Г.И.</w:t>
      </w:r>
    </w:p>
    <w:p w:rsidR="00512D7C" w:rsidRDefault="00512D7C" w:rsidP="00512D7C">
      <w:pPr>
        <w:spacing w:after="0" w:line="240" w:lineRule="auto"/>
        <w:rPr>
          <w:rFonts w:eastAsia="Times New Roman"/>
          <w:sz w:val="20"/>
          <w:szCs w:val="20"/>
          <w:lang w:eastAsia="ru-RU"/>
        </w:rPr>
      </w:pPr>
    </w:p>
    <w:p w:rsidR="00512D7C" w:rsidRPr="00F419EE" w:rsidRDefault="00512D7C" w:rsidP="00512D7C">
      <w:pPr>
        <w:spacing w:after="0" w:line="240" w:lineRule="auto"/>
        <w:rPr>
          <w:rFonts w:eastAsia="Times New Roman"/>
          <w:sz w:val="20"/>
          <w:szCs w:val="20"/>
          <w:lang w:eastAsia="ru-RU"/>
        </w:rPr>
      </w:pPr>
    </w:p>
    <w:p w:rsidR="00512D7C" w:rsidRPr="00F419EE" w:rsidRDefault="00512D7C" w:rsidP="00512D7C">
      <w:pPr>
        <w:spacing w:after="0" w:line="240" w:lineRule="auto"/>
        <w:rPr>
          <w:rFonts w:eastAsia="Times New Roman"/>
          <w:sz w:val="20"/>
          <w:szCs w:val="20"/>
          <w:lang w:eastAsia="ru-RU"/>
        </w:rPr>
      </w:pPr>
    </w:p>
    <w:p w:rsidR="00512D7C" w:rsidRPr="00F419EE" w:rsidRDefault="00512D7C" w:rsidP="00512D7C">
      <w:pPr>
        <w:spacing w:after="0" w:line="240" w:lineRule="auto"/>
        <w:jc w:val="center"/>
        <w:rPr>
          <w:rFonts w:eastAsia="Times New Roman"/>
          <w:b/>
          <w:sz w:val="20"/>
          <w:szCs w:val="20"/>
          <w:lang w:eastAsia="ru-RU"/>
        </w:rPr>
      </w:pPr>
      <w:r w:rsidRPr="00F419EE">
        <w:rPr>
          <w:rFonts w:eastAsia="Times New Roman"/>
          <w:b/>
          <w:sz w:val="20"/>
          <w:szCs w:val="20"/>
          <w:lang w:eastAsia="ru-RU"/>
        </w:rPr>
        <w:t>Адрес издателя:</w:t>
      </w:r>
    </w:p>
    <w:p w:rsidR="00512D7C" w:rsidRPr="00F419EE" w:rsidRDefault="00512D7C" w:rsidP="00512D7C">
      <w:pPr>
        <w:spacing w:after="0" w:line="240" w:lineRule="auto"/>
        <w:rPr>
          <w:rFonts w:eastAsia="Times New Roman"/>
          <w:sz w:val="20"/>
          <w:szCs w:val="20"/>
          <w:lang w:eastAsia="ru-RU"/>
        </w:rPr>
      </w:pPr>
    </w:p>
    <w:p w:rsidR="00512D7C" w:rsidRPr="00F419EE" w:rsidRDefault="00512D7C" w:rsidP="00512D7C">
      <w:pPr>
        <w:spacing w:after="0" w:line="240" w:lineRule="auto"/>
        <w:jc w:val="center"/>
        <w:rPr>
          <w:rFonts w:eastAsia="Times New Roman"/>
          <w:sz w:val="20"/>
          <w:szCs w:val="20"/>
          <w:lang w:eastAsia="ru-RU"/>
        </w:rPr>
      </w:pPr>
      <w:r w:rsidRPr="00F419EE">
        <w:rPr>
          <w:rFonts w:eastAsia="Times New Roman"/>
          <w:sz w:val="20"/>
          <w:szCs w:val="20"/>
          <w:lang w:eastAsia="ru-RU"/>
        </w:rPr>
        <w:t>632387  город Куйбышев, ул. Краскома, 37</w:t>
      </w:r>
    </w:p>
    <w:p w:rsidR="00512D7C" w:rsidRPr="00F419EE" w:rsidRDefault="00512D7C" w:rsidP="00512D7C">
      <w:pPr>
        <w:spacing w:after="0" w:line="240" w:lineRule="auto"/>
        <w:jc w:val="center"/>
        <w:rPr>
          <w:rFonts w:eastAsia="Times New Roman"/>
          <w:sz w:val="20"/>
          <w:szCs w:val="20"/>
          <w:lang w:eastAsia="ru-RU"/>
        </w:rPr>
      </w:pPr>
      <w:r w:rsidRPr="00F419EE">
        <w:rPr>
          <w:rFonts w:eastAsia="Times New Roman"/>
          <w:sz w:val="20"/>
          <w:szCs w:val="20"/>
          <w:lang w:eastAsia="ru-RU"/>
        </w:rPr>
        <w:t>Тел. 50-789, факс 50-798</w:t>
      </w:r>
    </w:p>
    <w:p w:rsidR="00512D7C" w:rsidRPr="00F419EE" w:rsidRDefault="00512D7C" w:rsidP="00512D7C">
      <w:pPr>
        <w:spacing w:after="0" w:line="240" w:lineRule="auto"/>
        <w:jc w:val="center"/>
        <w:rPr>
          <w:rFonts w:eastAsia="Times New Roman"/>
          <w:sz w:val="20"/>
          <w:szCs w:val="20"/>
          <w:lang w:eastAsia="ru-RU"/>
        </w:rPr>
      </w:pPr>
      <w:r w:rsidRPr="00F419EE">
        <w:rPr>
          <w:rFonts w:eastAsia="Times New Roman"/>
          <w:sz w:val="20"/>
          <w:szCs w:val="20"/>
          <w:lang w:val="en-US" w:eastAsia="ru-RU"/>
        </w:rPr>
        <w:t>e</w:t>
      </w:r>
      <w:r w:rsidRPr="00F419EE">
        <w:rPr>
          <w:rFonts w:eastAsia="Times New Roman"/>
          <w:sz w:val="20"/>
          <w:szCs w:val="20"/>
          <w:lang w:eastAsia="ru-RU"/>
        </w:rPr>
        <w:t>-</w:t>
      </w:r>
      <w:r w:rsidRPr="00F419EE">
        <w:rPr>
          <w:rFonts w:eastAsia="Times New Roman"/>
          <w:sz w:val="20"/>
          <w:szCs w:val="20"/>
          <w:lang w:val="en-US" w:eastAsia="ru-RU"/>
        </w:rPr>
        <w:t>mail</w:t>
      </w:r>
      <w:r w:rsidRPr="00F419EE">
        <w:rPr>
          <w:rFonts w:eastAsia="Times New Roman"/>
          <w:sz w:val="20"/>
          <w:szCs w:val="20"/>
          <w:lang w:eastAsia="ru-RU"/>
        </w:rPr>
        <w:t xml:space="preserve">: </w:t>
      </w:r>
      <w:r w:rsidRPr="00F419EE">
        <w:rPr>
          <w:rFonts w:eastAsia="Times New Roman"/>
          <w:sz w:val="20"/>
          <w:szCs w:val="20"/>
          <w:lang w:val="en-US" w:eastAsia="ru-RU"/>
        </w:rPr>
        <w:t>kainsk</w:t>
      </w:r>
      <w:r w:rsidRPr="00F419EE">
        <w:rPr>
          <w:rFonts w:eastAsia="Times New Roman"/>
          <w:sz w:val="20"/>
          <w:szCs w:val="20"/>
          <w:lang w:eastAsia="ru-RU"/>
        </w:rPr>
        <w:t>@</w:t>
      </w:r>
      <w:r w:rsidRPr="00F419EE">
        <w:rPr>
          <w:rFonts w:eastAsia="Times New Roman"/>
          <w:sz w:val="20"/>
          <w:szCs w:val="20"/>
          <w:lang w:val="en-US" w:eastAsia="ru-RU"/>
        </w:rPr>
        <w:t>sibmail</w:t>
      </w:r>
      <w:r w:rsidRPr="00F419EE">
        <w:rPr>
          <w:rFonts w:eastAsia="Times New Roman"/>
          <w:sz w:val="20"/>
          <w:szCs w:val="20"/>
          <w:lang w:eastAsia="ru-RU"/>
        </w:rPr>
        <w:t>.</w:t>
      </w:r>
      <w:r w:rsidRPr="00F419EE">
        <w:rPr>
          <w:rFonts w:eastAsia="Times New Roman"/>
          <w:sz w:val="20"/>
          <w:szCs w:val="20"/>
          <w:lang w:val="en-US" w:eastAsia="ru-RU"/>
        </w:rPr>
        <w:t>ru</w:t>
      </w:r>
      <w:r w:rsidRPr="00F419EE">
        <w:rPr>
          <w:rFonts w:eastAsia="Times New Roman"/>
          <w:sz w:val="20"/>
          <w:szCs w:val="20"/>
          <w:lang w:eastAsia="ru-RU"/>
        </w:rPr>
        <w:t xml:space="preserve"> </w:t>
      </w:r>
    </w:p>
    <w:p w:rsidR="00512D7C" w:rsidRPr="00F419EE" w:rsidRDefault="00512D7C" w:rsidP="00512D7C">
      <w:pPr>
        <w:spacing w:after="0" w:line="240" w:lineRule="auto"/>
        <w:jc w:val="center"/>
        <w:rPr>
          <w:rFonts w:eastAsia="Times New Roman"/>
          <w:sz w:val="20"/>
          <w:szCs w:val="20"/>
          <w:lang w:eastAsia="ru-RU"/>
        </w:rPr>
      </w:pPr>
    </w:p>
    <w:p w:rsidR="00512D7C" w:rsidRPr="00F419EE" w:rsidRDefault="00512D7C" w:rsidP="00512D7C">
      <w:pPr>
        <w:spacing w:after="0" w:line="240" w:lineRule="auto"/>
        <w:jc w:val="center"/>
        <w:rPr>
          <w:rFonts w:eastAsia="Times New Roman"/>
          <w:sz w:val="20"/>
          <w:szCs w:val="20"/>
          <w:lang w:eastAsia="ru-RU"/>
        </w:rPr>
      </w:pPr>
    </w:p>
    <w:p w:rsidR="00512D7C" w:rsidRPr="00F419EE" w:rsidRDefault="00512D7C" w:rsidP="00512D7C">
      <w:pPr>
        <w:spacing w:after="0" w:line="240" w:lineRule="auto"/>
        <w:jc w:val="center"/>
        <w:rPr>
          <w:rFonts w:eastAsia="Times New Roman"/>
          <w:sz w:val="20"/>
          <w:szCs w:val="20"/>
          <w:lang w:eastAsia="ru-RU"/>
        </w:rPr>
      </w:pPr>
      <w:r w:rsidRPr="00F419EE">
        <w:rPr>
          <w:rFonts w:eastAsia="Times New Roman"/>
          <w:sz w:val="20"/>
          <w:szCs w:val="20"/>
          <w:lang w:eastAsia="ru-RU"/>
        </w:rPr>
        <w:t xml:space="preserve">Тираж 25 экземпляров </w:t>
      </w:r>
    </w:p>
    <w:p w:rsidR="00512D7C" w:rsidRDefault="00512D7C" w:rsidP="0071566F">
      <w:pPr>
        <w:jc w:val="both"/>
        <w:rPr>
          <w:sz w:val="20"/>
          <w:szCs w:val="20"/>
        </w:rPr>
      </w:pPr>
    </w:p>
    <w:sectPr w:rsidR="00512D7C" w:rsidSect="00C87833">
      <w:pgSz w:w="11906" w:h="16838"/>
      <w:pgMar w:top="567" w:right="425" w:bottom="1134" w:left="992" w:header="709" w:footer="709" w:gutter="0"/>
      <w:pgNumType w:start="246"/>
      <w:cols w:space="708"/>
      <w:docGrid w:linePitch="381"/>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F6E82" w:rsidRDefault="000F6E82" w:rsidP="0071566F">
      <w:pPr>
        <w:spacing w:after="0" w:line="240" w:lineRule="auto"/>
      </w:pPr>
      <w:r>
        <w:separator/>
      </w:r>
    </w:p>
  </w:endnote>
  <w:endnote w:type="continuationSeparator" w:id="0">
    <w:p w:rsidR="000F6E82" w:rsidRDefault="000F6E82" w:rsidP="0071566F">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20002A87" w:usb1="80000000" w:usb2="00000008" w:usb3="00000000" w:csb0="000001F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CC"/>
    <w:family w:val="swiss"/>
    <w:pitch w:val="variable"/>
    <w:sig w:usb0="20000287" w:usb1="00000000" w:usb2="00000000" w:usb3="00000000" w:csb0="0000019F" w:csb1="00000000"/>
  </w:font>
  <w:font w:name="MS Mincho">
    <w:altName w:val="ＭＳ 明朝"/>
    <w:panose1 w:val="02020609040205080304"/>
    <w:charset w:val="80"/>
    <w:family w:val="roman"/>
    <w:notTrueType/>
    <w:pitch w:val="fixed"/>
    <w:sig w:usb0="00000001" w:usb1="08070000" w:usb2="00000010" w:usb3="00000000" w:csb0="00020000" w:csb1="00000000"/>
  </w:font>
  <w:font w:name="Franklin Gothic Book">
    <w:panose1 w:val="020B0503020102020204"/>
    <w:charset w:val="CC"/>
    <w:family w:val="swiss"/>
    <w:pitch w:val="variable"/>
    <w:sig w:usb0="00000287" w:usb1="00000000" w:usb2="00000000" w:usb3="00000000" w:csb0="0000009F" w:csb1="00000000"/>
  </w:font>
  <w:font w:name="Baltica">
    <w:altName w:val="Times New Roman"/>
    <w:charset w:val="00"/>
    <w:family w:val="auto"/>
    <w:pitch w:val="variable"/>
    <w:sig w:usb0="00000003" w:usb1="00000000" w:usb2="00000000" w:usb3="00000000" w:csb0="00000001" w:csb1="00000000"/>
  </w:font>
  <w:font w:name="Bookman Old Style">
    <w:panose1 w:val="02050604050505020204"/>
    <w:charset w:val="CC"/>
    <w:family w:val="roman"/>
    <w:pitch w:val="variable"/>
    <w:sig w:usb0="00000287" w:usb1="00000000" w:usb2="00000000" w:usb3="00000000" w:csb0="0000009F" w:csb1="00000000"/>
  </w:font>
  <w:font w:name="Lucida Sans Unicode">
    <w:panose1 w:val="020B0602030504020204"/>
    <w:charset w:val="CC"/>
    <w:family w:val="swiss"/>
    <w:pitch w:val="variable"/>
    <w:sig w:usb0="80000AFF" w:usb1="0000396B" w:usb2="00000000" w:usb3="00000000" w:csb0="0000003F" w:csb1="00000000"/>
  </w:font>
  <w:font w:name="Arial CYR">
    <w:panose1 w:val="020B0604020202020204"/>
    <w:charset w:val="CC"/>
    <w:family w:val="swiss"/>
    <w:pitch w:val="variable"/>
    <w:sig w:usb0="20002A87" w:usb1="80000000" w:usb2="00000008" w:usb3="00000000" w:csb0="000001FF" w:csb1="00000000"/>
  </w:font>
  <w:font w:name="Times New Roman CYR">
    <w:panose1 w:val="02020603050405020304"/>
    <w:charset w:val="CC"/>
    <w:family w:val="roman"/>
    <w:pitch w:val="variable"/>
    <w:sig w:usb0="20002A87" w:usb1="80000000" w:usb2="00000008" w:usb3="00000000" w:csb0="000001FF" w:csb1="00000000"/>
  </w:font>
  <w:font w:name="Batang">
    <w:altName w:val="바탕"/>
    <w:panose1 w:val="02030600000101010101"/>
    <w:charset w:val="81"/>
    <w:family w:val="auto"/>
    <w:notTrueType/>
    <w:pitch w:val="fixed"/>
    <w:sig w:usb0="00000001" w:usb1="09060000" w:usb2="00000010" w:usb3="00000000" w:csb0="00080000" w:csb1="00000000"/>
  </w:font>
  <w:font w:name="Cambria">
    <w:panose1 w:val="02040503050406030204"/>
    <w:charset w:val="CC"/>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1677824"/>
      <w:docPartObj>
        <w:docPartGallery w:val="Page Numbers (Bottom of Page)"/>
        <w:docPartUnique/>
      </w:docPartObj>
    </w:sdtPr>
    <w:sdtEndPr>
      <w:rPr>
        <w:sz w:val="18"/>
        <w:szCs w:val="18"/>
      </w:rPr>
    </w:sdtEndPr>
    <w:sdtContent>
      <w:p w:rsidR="00252256" w:rsidRDefault="00FE4ABB">
        <w:pPr>
          <w:pStyle w:val="a5"/>
          <w:jc w:val="center"/>
        </w:pPr>
        <w:r w:rsidRPr="0071566F">
          <w:rPr>
            <w:sz w:val="18"/>
            <w:szCs w:val="18"/>
          </w:rPr>
          <w:fldChar w:fldCharType="begin"/>
        </w:r>
        <w:r w:rsidR="00252256" w:rsidRPr="0071566F">
          <w:rPr>
            <w:sz w:val="18"/>
            <w:szCs w:val="18"/>
          </w:rPr>
          <w:instrText xml:space="preserve"> PAGE   \* MERGEFORMAT </w:instrText>
        </w:r>
        <w:r w:rsidRPr="0071566F">
          <w:rPr>
            <w:sz w:val="18"/>
            <w:szCs w:val="18"/>
          </w:rPr>
          <w:fldChar w:fldCharType="separate"/>
        </w:r>
        <w:r w:rsidR="00E64E52">
          <w:rPr>
            <w:noProof/>
            <w:sz w:val="18"/>
            <w:szCs w:val="18"/>
          </w:rPr>
          <w:t>3</w:t>
        </w:r>
        <w:r w:rsidRPr="0071566F">
          <w:rPr>
            <w:sz w:val="18"/>
            <w:szCs w:val="18"/>
          </w:rPr>
          <w:fldChar w:fldCharType="end"/>
        </w:r>
      </w:p>
    </w:sdtContent>
  </w:sdt>
  <w:p w:rsidR="00252256" w:rsidRDefault="00252256">
    <w:pPr>
      <w:pStyle w:val="a5"/>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F6E82" w:rsidRDefault="000F6E82" w:rsidP="0071566F">
      <w:pPr>
        <w:spacing w:after="0" w:line="240" w:lineRule="auto"/>
      </w:pPr>
      <w:r>
        <w:separator/>
      </w:r>
    </w:p>
  </w:footnote>
  <w:footnote w:type="continuationSeparator" w:id="0">
    <w:p w:rsidR="000F6E82" w:rsidRDefault="000F6E82" w:rsidP="0071566F">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654E63"/>
    <w:multiLevelType w:val="singleLevel"/>
    <w:tmpl w:val="FC4C925C"/>
    <w:lvl w:ilvl="0">
      <w:start w:val="2"/>
      <w:numFmt w:val="decimal"/>
      <w:lvlText w:val="1.%1."/>
      <w:legacy w:legacy="1" w:legacySpace="0" w:legacyIndent="399"/>
      <w:lvlJc w:val="left"/>
      <w:rPr>
        <w:rFonts w:ascii="Times New Roman" w:hAnsi="Times New Roman" w:cs="Times New Roman" w:hint="default"/>
      </w:rPr>
    </w:lvl>
  </w:abstractNum>
  <w:abstractNum w:abstractNumId="1">
    <w:nsid w:val="00696A16"/>
    <w:multiLevelType w:val="singleLevel"/>
    <w:tmpl w:val="32961654"/>
    <w:lvl w:ilvl="0">
      <w:start w:val="1"/>
      <w:numFmt w:val="decimal"/>
      <w:lvlText w:val="1.%1."/>
      <w:legacy w:legacy="1" w:legacySpace="0" w:legacyIndent="399"/>
      <w:lvlJc w:val="left"/>
      <w:rPr>
        <w:rFonts w:ascii="Times New Roman" w:hAnsi="Times New Roman" w:cs="Times New Roman" w:hint="default"/>
      </w:rPr>
    </w:lvl>
  </w:abstractNum>
  <w:abstractNum w:abstractNumId="2">
    <w:nsid w:val="055C3DFF"/>
    <w:multiLevelType w:val="hybridMultilevel"/>
    <w:tmpl w:val="306C24F2"/>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cs="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3">
    <w:nsid w:val="068F4C1B"/>
    <w:multiLevelType w:val="singleLevel"/>
    <w:tmpl w:val="E5DE2086"/>
    <w:lvl w:ilvl="0">
      <w:start w:val="5"/>
      <w:numFmt w:val="decimal"/>
      <w:lvlText w:val="3.%1."/>
      <w:legacy w:legacy="1" w:legacySpace="0" w:legacyIndent="418"/>
      <w:lvlJc w:val="left"/>
      <w:rPr>
        <w:rFonts w:ascii="Times New Roman" w:hAnsi="Times New Roman" w:cs="Times New Roman" w:hint="default"/>
      </w:rPr>
    </w:lvl>
  </w:abstractNum>
  <w:abstractNum w:abstractNumId="4">
    <w:nsid w:val="06AE7CF3"/>
    <w:multiLevelType w:val="hybridMultilevel"/>
    <w:tmpl w:val="9E688DF4"/>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cs="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5">
    <w:nsid w:val="0A923CD4"/>
    <w:multiLevelType w:val="singleLevel"/>
    <w:tmpl w:val="9FF4E132"/>
    <w:lvl w:ilvl="0">
      <w:start w:val="2"/>
      <w:numFmt w:val="decimal"/>
      <w:lvlText w:val="%1."/>
      <w:legacy w:legacy="1" w:legacySpace="0" w:legacyIndent="235"/>
      <w:lvlJc w:val="left"/>
      <w:rPr>
        <w:rFonts w:ascii="Times New Roman" w:hAnsi="Times New Roman" w:cs="Times New Roman" w:hint="default"/>
      </w:rPr>
    </w:lvl>
  </w:abstractNum>
  <w:abstractNum w:abstractNumId="6">
    <w:nsid w:val="0BC70D47"/>
    <w:multiLevelType w:val="singleLevel"/>
    <w:tmpl w:val="19D69A12"/>
    <w:lvl w:ilvl="0">
      <w:start w:val="9"/>
      <w:numFmt w:val="decimal"/>
      <w:lvlText w:val="1.%1."/>
      <w:legacy w:legacy="1" w:legacySpace="0" w:legacyIndent="399"/>
      <w:lvlJc w:val="left"/>
      <w:rPr>
        <w:rFonts w:ascii="Times New Roman" w:hAnsi="Times New Roman" w:cs="Times New Roman" w:hint="default"/>
      </w:rPr>
    </w:lvl>
  </w:abstractNum>
  <w:abstractNum w:abstractNumId="7">
    <w:nsid w:val="0D566008"/>
    <w:multiLevelType w:val="hybridMultilevel"/>
    <w:tmpl w:val="ACA233C8"/>
    <w:lvl w:ilvl="0" w:tplc="04190001">
      <w:start w:val="1"/>
      <w:numFmt w:val="bullet"/>
      <w:lvlText w:val=""/>
      <w:lvlJc w:val="left"/>
      <w:pPr>
        <w:tabs>
          <w:tab w:val="num" w:pos="792"/>
        </w:tabs>
        <w:ind w:left="792" w:hanging="360"/>
      </w:pPr>
      <w:rPr>
        <w:rFonts w:ascii="Symbol" w:hAnsi="Symbol" w:hint="default"/>
      </w:rPr>
    </w:lvl>
    <w:lvl w:ilvl="1" w:tplc="04190003" w:tentative="1">
      <w:start w:val="1"/>
      <w:numFmt w:val="bullet"/>
      <w:lvlText w:val="o"/>
      <w:lvlJc w:val="left"/>
      <w:pPr>
        <w:tabs>
          <w:tab w:val="num" w:pos="1512"/>
        </w:tabs>
        <w:ind w:left="1512" w:hanging="360"/>
      </w:pPr>
      <w:rPr>
        <w:rFonts w:ascii="Courier New" w:hAnsi="Courier New" w:cs="Courier New" w:hint="default"/>
      </w:rPr>
    </w:lvl>
    <w:lvl w:ilvl="2" w:tplc="04190005" w:tentative="1">
      <w:start w:val="1"/>
      <w:numFmt w:val="bullet"/>
      <w:lvlText w:val=""/>
      <w:lvlJc w:val="left"/>
      <w:pPr>
        <w:tabs>
          <w:tab w:val="num" w:pos="2232"/>
        </w:tabs>
        <w:ind w:left="2232" w:hanging="360"/>
      </w:pPr>
      <w:rPr>
        <w:rFonts w:ascii="Wingdings" w:hAnsi="Wingdings" w:hint="default"/>
      </w:rPr>
    </w:lvl>
    <w:lvl w:ilvl="3" w:tplc="04190001" w:tentative="1">
      <w:start w:val="1"/>
      <w:numFmt w:val="bullet"/>
      <w:lvlText w:val=""/>
      <w:lvlJc w:val="left"/>
      <w:pPr>
        <w:tabs>
          <w:tab w:val="num" w:pos="2952"/>
        </w:tabs>
        <w:ind w:left="2952" w:hanging="360"/>
      </w:pPr>
      <w:rPr>
        <w:rFonts w:ascii="Symbol" w:hAnsi="Symbol" w:hint="default"/>
      </w:rPr>
    </w:lvl>
    <w:lvl w:ilvl="4" w:tplc="04190003" w:tentative="1">
      <w:start w:val="1"/>
      <w:numFmt w:val="bullet"/>
      <w:lvlText w:val="o"/>
      <w:lvlJc w:val="left"/>
      <w:pPr>
        <w:tabs>
          <w:tab w:val="num" w:pos="3672"/>
        </w:tabs>
        <w:ind w:left="3672" w:hanging="360"/>
      </w:pPr>
      <w:rPr>
        <w:rFonts w:ascii="Courier New" w:hAnsi="Courier New" w:cs="Courier New" w:hint="default"/>
      </w:rPr>
    </w:lvl>
    <w:lvl w:ilvl="5" w:tplc="04190005" w:tentative="1">
      <w:start w:val="1"/>
      <w:numFmt w:val="bullet"/>
      <w:lvlText w:val=""/>
      <w:lvlJc w:val="left"/>
      <w:pPr>
        <w:tabs>
          <w:tab w:val="num" w:pos="4392"/>
        </w:tabs>
        <w:ind w:left="4392" w:hanging="360"/>
      </w:pPr>
      <w:rPr>
        <w:rFonts w:ascii="Wingdings" w:hAnsi="Wingdings" w:hint="default"/>
      </w:rPr>
    </w:lvl>
    <w:lvl w:ilvl="6" w:tplc="04190001" w:tentative="1">
      <w:start w:val="1"/>
      <w:numFmt w:val="bullet"/>
      <w:lvlText w:val=""/>
      <w:lvlJc w:val="left"/>
      <w:pPr>
        <w:tabs>
          <w:tab w:val="num" w:pos="5112"/>
        </w:tabs>
        <w:ind w:left="5112" w:hanging="360"/>
      </w:pPr>
      <w:rPr>
        <w:rFonts w:ascii="Symbol" w:hAnsi="Symbol" w:hint="default"/>
      </w:rPr>
    </w:lvl>
    <w:lvl w:ilvl="7" w:tplc="04190003" w:tentative="1">
      <w:start w:val="1"/>
      <w:numFmt w:val="bullet"/>
      <w:lvlText w:val="o"/>
      <w:lvlJc w:val="left"/>
      <w:pPr>
        <w:tabs>
          <w:tab w:val="num" w:pos="5832"/>
        </w:tabs>
        <w:ind w:left="5832" w:hanging="360"/>
      </w:pPr>
      <w:rPr>
        <w:rFonts w:ascii="Courier New" w:hAnsi="Courier New" w:cs="Courier New" w:hint="default"/>
      </w:rPr>
    </w:lvl>
    <w:lvl w:ilvl="8" w:tplc="04190005" w:tentative="1">
      <w:start w:val="1"/>
      <w:numFmt w:val="bullet"/>
      <w:lvlText w:val=""/>
      <w:lvlJc w:val="left"/>
      <w:pPr>
        <w:tabs>
          <w:tab w:val="num" w:pos="6552"/>
        </w:tabs>
        <w:ind w:left="6552" w:hanging="360"/>
      </w:pPr>
      <w:rPr>
        <w:rFonts w:ascii="Wingdings" w:hAnsi="Wingdings" w:hint="default"/>
      </w:rPr>
    </w:lvl>
  </w:abstractNum>
  <w:abstractNum w:abstractNumId="8">
    <w:nsid w:val="14F37129"/>
    <w:multiLevelType w:val="hybridMultilevel"/>
    <w:tmpl w:val="1070DFCC"/>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cs="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9">
    <w:nsid w:val="181E7118"/>
    <w:multiLevelType w:val="singleLevel"/>
    <w:tmpl w:val="FAE4815A"/>
    <w:lvl w:ilvl="0">
      <w:start w:val="10"/>
      <w:numFmt w:val="decimal"/>
      <w:lvlText w:val="1.%1."/>
      <w:legacy w:legacy="1" w:legacySpace="0" w:legacyIndent="528"/>
      <w:lvlJc w:val="left"/>
      <w:rPr>
        <w:rFonts w:ascii="Times New Roman" w:hAnsi="Times New Roman" w:cs="Times New Roman" w:hint="default"/>
      </w:rPr>
    </w:lvl>
  </w:abstractNum>
  <w:abstractNum w:abstractNumId="10">
    <w:nsid w:val="185B1B09"/>
    <w:multiLevelType w:val="singleLevel"/>
    <w:tmpl w:val="D8861442"/>
    <w:lvl w:ilvl="0">
      <w:start w:val="1"/>
      <w:numFmt w:val="decimal"/>
      <w:lvlText w:val="4.%1."/>
      <w:legacy w:legacy="1" w:legacySpace="0" w:legacyIndent="413"/>
      <w:lvlJc w:val="left"/>
      <w:rPr>
        <w:rFonts w:ascii="Times New Roman" w:hAnsi="Times New Roman" w:cs="Times New Roman" w:hint="default"/>
      </w:rPr>
    </w:lvl>
  </w:abstractNum>
  <w:abstractNum w:abstractNumId="11">
    <w:nsid w:val="1BCE6225"/>
    <w:multiLevelType w:val="singleLevel"/>
    <w:tmpl w:val="E8E094F6"/>
    <w:lvl w:ilvl="0">
      <w:start w:val="4"/>
      <w:numFmt w:val="decimal"/>
      <w:lvlText w:val="3.%1."/>
      <w:legacy w:legacy="1" w:legacySpace="0" w:legacyIndent="418"/>
      <w:lvlJc w:val="left"/>
      <w:rPr>
        <w:rFonts w:ascii="Times New Roman" w:hAnsi="Times New Roman" w:cs="Times New Roman" w:hint="default"/>
      </w:rPr>
    </w:lvl>
  </w:abstractNum>
  <w:abstractNum w:abstractNumId="12">
    <w:nsid w:val="1CD715F1"/>
    <w:multiLevelType w:val="singleLevel"/>
    <w:tmpl w:val="EBB07A40"/>
    <w:lvl w:ilvl="0">
      <w:numFmt w:val="bullet"/>
      <w:lvlText w:val="-"/>
      <w:lvlJc w:val="left"/>
      <w:pPr>
        <w:tabs>
          <w:tab w:val="num" w:pos="360"/>
        </w:tabs>
        <w:ind w:left="360" w:hanging="360"/>
      </w:pPr>
      <w:rPr>
        <w:rFonts w:hint="default"/>
      </w:rPr>
    </w:lvl>
  </w:abstractNum>
  <w:abstractNum w:abstractNumId="13">
    <w:nsid w:val="226D691B"/>
    <w:multiLevelType w:val="singleLevel"/>
    <w:tmpl w:val="0B007CC0"/>
    <w:lvl w:ilvl="0">
      <w:start w:val="1"/>
      <w:numFmt w:val="decimal"/>
      <w:lvlText w:val="3.%1."/>
      <w:legacy w:legacy="1" w:legacySpace="0" w:legacyIndent="427"/>
      <w:lvlJc w:val="left"/>
      <w:rPr>
        <w:rFonts w:ascii="Times New Roman" w:hAnsi="Times New Roman" w:cs="Times New Roman" w:hint="default"/>
      </w:rPr>
    </w:lvl>
  </w:abstractNum>
  <w:abstractNum w:abstractNumId="14">
    <w:nsid w:val="268872E0"/>
    <w:multiLevelType w:val="hybridMultilevel"/>
    <w:tmpl w:val="871E1324"/>
    <w:lvl w:ilvl="0" w:tplc="04190001">
      <w:start w:val="1"/>
      <w:numFmt w:val="bullet"/>
      <w:lvlText w:val=""/>
      <w:lvlJc w:val="left"/>
      <w:pPr>
        <w:tabs>
          <w:tab w:val="num" w:pos="792"/>
        </w:tabs>
        <w:ind w:left="792" w:hanging="360"/>
      </w:pPr>
      <w:rPr>
        <w:rFonts w:ascii="Symbol" w:hAnsi="Symbol" w:hint="default"/>
      </w:rPr>
    </w:lvl>
    <w:lvl w:ilvl="1" w:tplc="04190003" w:tentative="1">
      <w:start w:val="1"/>
      <w:numFmt w:val="bullet"/>
      <w:lvlText w:val="o"/>
      <w:lvlJc w:val="left"/>
      <w:pPr>
        <w:tabs>
          <w:tab w:val="num" w:pos="1512"/>
        </w:tabs>
        <w:ind w:left="1512" w:hanging="360"/>
      </w:pPr>
      <w:rPr>
        <w:rFonts w:ascii="Courier New" w:hAnsi="Courier New" w:cs="Courier New" w:hint="default"/>
      </w:rPr>
    </w:lvl>
    <w:lvl w:ilvl="2" w:tplc="04190005" w:tentative="1">
      <w:start w:val="1"/>
      <w:numFmt w:val="bullet"/>
      <w:lvlText w:val=""/>
      <w:lvlJc w:val="left"/>
      <w:pPr>
        <w:tabs>
          <w:tab w:val="num" w:pos="2232"/>
        </w:tabs>
        <w:ind w:left="2232" w:hanging="360"/>
      </w:pPr>
      <w:rPr>
        <w:rFonts w:ascii="Wingdings" w:hAnsi="Wingdings" w:hint="default"/>
      </w:rPr>
    </w:lvl>
    <w:lvl w:ilvl="3" w:tplc="04190001" w:tentative="1">
      <w:start w:val="1"/>
      <w:numFmt w:val="bullet"/>
      <w:lvlText w:val=""/>
      <w:lvlJc w:val="left"/>
      <w:pPr>
        <w:tabs>
          <w:tab w:val="num" w:pos="2952"/>
        </w:tabs>
        <w:ind w:left="2952" w:hanging="360"/>
      </w:pPr>
      <w:rPr>
        <w:rFonts w:ascii="Symbol" w:hAnsi="Symbol" w:hint="default"/>
      </w:rPr>
    </w:lvl>
    <w:lvl w:ilvl="4" w:tplc="04190003" w:tentative="1">
      <w:start w:val="1"/>
      <w:numFmt w:val="bullet"/>
      <w:lvlText w:val="o"/>
      <w:lvlJc w:val="left"/>
      <w:pPr>
        <w:tabs>
          <w:tab w:val="num" w:pos="3672"/>
        </w:tabs>
        <w:ind w:left="3672" w:hanging="360"/>
      </w:pPr>
      <w:rPr>
        <w:rFonts w:ascii="Courier New" w:hAnsi="Courier New" w:cs="Courier New" w:hint="default"/>
      </w:rPr>
    </w:lvl>
    <w:lvl w:ilvl="5" w:tplc="04190005" w:tentative="1">
      <w:start w:val="1"/>
      <w:numFmt w:val="bullet"/>
      <w:lvlText w:val=""/>
      <w:lvlJc w:val="left"/>
      <w:pPr>
        <w:tabs>
          <w:tab w:val="num" w:pos="4392"/>
        </w:tabs>
        <w:ind w:left="4392" w:hanging="360"/>
      </w:pPr>
      <w:rPr>
        <w:rFonts w:ascii="Wingdings" w:hAnsi="Wingdings" w:hint="default"/>
      </w:rPr>
    </w:lvl>
    <w:lvl w:ilvl="6" w:tplc="04190001" w:tentative="1">
      <w:start w:val="1"/>
      <w:numFmt w:val="bullet"/>
      <w:lvlText w:val=""/>
      <w:lvlJc w:val="left"/>
      <w:pPr>
        <w:tabs>
          <w:tab w:val="num" w:pos="5112"/>
        </w:tabs>
        <w:ind w:left="5112" w:hanging="360"/>
      </w:pPr>
      <w:rPr>
        <w:rFonts w:ascii="Symbol" w:hAnsi="Symbol" w:hint="default"/>
      </w:rPr>
    </w:lvl>
    <w:lvl w:ilvl="7" w:tplc="04190003" w:tentative="1">
      <w:start w:val="1"/>
      <w:numFmt w:val="bullet"/>
      <w:lvlText w:val="o"/>
      <w:lvlJc w:val="left"/>
      <w:pPr>
        <w:tabs>
          <w:tab w:val="num" w:pos="5832"/>
        </w:tabs>
        <w:ind w:left="5832" w:hanging="360"/>
      </w:pPr>
      <w:rPr>
        <w:rFonts w:ascii="Courier New" w:hAnsi="Courier New" w:cs="Courier New" w:hint="default"/>
      </w:rPr>
    </w:lvl>
    <w:lvl w:ilvl="8" w:tplc="04190005" w:tentative="1">
      <w:start w:val="1"/>
      <w:numFmt w:val="bullet"/>
      <w:lvlText w:val=""/>
      <w:lvlJc w:val="left"/>
      <w:pPr>
        <w:tabs>
          <w:tab w:val="num" w:pos="6552"/>
        </w:tabs>
        <w:ind w:left="6552" w:hanging="360"/>
      </w:pPr>
      <w:rPr>
        <w:rFonts w:ascii="Wingdings" w:hAnsi="Wingdings" w:hint="default"/>
      </w:rPr>
    </w:lvl>
  </w:abstractNum>
  <w:abstractNum w:abstractNumId="15">
    <w:nsid w:val="275C3B30"/>
    <w:multiLevelType w:val="singleLevel"/>
    <w:tmpl w:val="9DC28B40"/>
    <w:lvl w:ilvl="0">
      <w:start w:val="3"/>
      <w:numFmt w:val="decimal"/>
      <w:lvlText w:val="1.%1."/>
      <w:legacy w:legacy="1" w:legacySpace="0" w:legacyIndent="399"/>
      <w:lvlJc w:val="left"/>
      <w:rPr>
        <w:rFonts w:ascii="Times New Roman" w:hAnsi="Times New Roman" w:cs="Times New Roman" w:hint="default"/>
      </w:rPr>
    </w:lvl>
  </w:abstractNum>
  <w:abstractNum w:abstractNumId="16">
    <w:nsid w:val="29380D8D"/>
    <w:multiLevelType w:val="singleLevel"/>
    <w:tmpl w:val="1E68CD76"/>
    <w:lvl w:ilvl="0">
      <w:start w:val="7"/>
      <w:numFmt w:val="decimal"/>
      <w:lvlText w:val="1.%1."/>
      <w:legacy w:legacy="1" w:legacySpace="0" w:legacyIndent="399"/>
      <w:lvlJc w:val="left"/>
      <w:rPr>
        <w:rFonts w:ascii="Times New Roman" w:hAnsi="Times New Roman" w:cs="Times New Roman" w:hint="default"/>
      </w:rPr>
    </w:lvl>
  </w:abstractNum>
  <w:abstractNum w:abstractNumId="17">
    <w:nsid w:val="2BC55946"/>
    <w:multiLevelType w:val="hybridMultilevel"/>
    <w:tmpl w:val="BE543EB6"/>
    <w:lvl w:ilvl="0" w:tplc="107248C0">
      <w:start w:val="2"/>
      <w:numFmt w:val="bullet"/>
      <w:lvlText w:val="-"/>
      <w:lvlJc w:val="left"/>
      <w:pPr>
        <w:tabs>
          <w:tab w:val="num" w:pos="928"/>
        </w:tabs>
        <w:ind w:left="928" w:hanging="360"/>
      </w:pPr>
      <w:rPr>
        <w:rFonts w:ascii="Times New Roman" w:eastAsia="Times New Roman" w:hAnsi="Times New Roman" w:cs="Times New Roman" w:hint="default"/>
      </w:rPr>
    </w:lvl>
    <w:lvl w:ilvl="1" w:tplc="AADAEEF4">
      <w:start w:val="2"/>
      <w:numFmt w:val="bullet"/>
      <w:lvlText w:val=""/>
      <w:lvlJc w:val="left"/>
      <w:pPr>
        <w:tabs>
          <w:tab w:val="num" w:pos="2446"/>
        </w:tabs>
        <w:ind w:left="2446" w:hanging="1006"/>
      </w:pPr>
      <w:rPr>
        <w:rFonts w:ascii="Symbol" w:hAnsi="Symbol" w:hint="default"/>
        <w:color w:val="auto"/>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18">
    <w:nsid w:val="2E9077C5"/>
    <w:multiLevelType w:val="singleLevel"/>
    <w:tmpl w:val="35EE3E2A"/>
    <w:lvl w:ilvl="0">
      <w:start w:val="3"/>
      <w:numFmt w:val="decimal"/>
      <w:lvlText w:val="3.%1."/>
      <w:legacy w:legacy="1" w:legacySpace="0" w:legacyIndent="427"/>
      <w:lvlJc w:val="left"/>
      <w:rPr>
        <w:rFonts w:ascii="Times New Roman" w:hAnsi="Times New Roman" w:cs="Times New Roman" w:hint="default"/>
      </w:rPr>
    </w:lvl>
  </w:abstractNum>
  <w:abstractNum w:abstractNumId="19">
    <w:nsid w:val="2EDF518E"/>
    <w:multiLevelType w:val="hybridMultilevel"/>
    <w:tmpl w:val="07EEA1D2"/>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cs="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20">
    <w:nsid w:val="34556EB0"/>
    <w:multiLevelType w:val="multilevel"/>
    <w:tmpl w:val="7B223776"/>
    <w:lvl w:ilvl="0">
      <w:start w:val="1"/>
      <w:numFmt w:val="decimal"/>
      <w:lvlText w:val="%1"/>
      <w:lvlJc w:val="left"/>
      <w:pPr>
        <w:tabs>
          <w:tab w:val="num" w:pos="435"/>
        </w:tabs>
        <w:ind w:left="435" w:hanging="435"/>
      </w:pPr>
      <w:rPr>
        <w:rFonts w:hint="default"/>
      </w:rPr>
    </w:lvl>
    <w:lvl w:ilvl="1">
      <w:start w:val="1"/>
      <w:numFmt w:val="decimal"/>
      <w:lvlText w:val="%1.%2"/>
      <w:lvlJc w:val="left"/>
      <w:pPr>
        <w:tabs>
          <w:tab w:val="num" w:pos="1155"/>
        </w:tabs>
        <w:ind w:left="1155" w:hanging="435"/>
      </w:pPr>
      <w:rPr>
        <w:rFonts w:hint="default"/>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3240"/>
        </w:tabs>
        <w:ind w:left="3240" w:hanging="108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5040"/>
        </w:tabs>
        <w:ind w:left="5040" w:hanging="144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840"/>
        </w:tabs>
        <w:ind w:left="6840" w:hanging="1800"/>
      </w:pPr>
      <w:rPr>
        <w:rFonts w:hint="default"/>
      </w:rPr>
    </w:lvl>
    <w:lvl w:ilvl="8">
      <w:start w:val="1"/>
      <w:numFmt w:val="decimal"/>
      <w:lvlText w:val="%1.%2.%3.%4.%5.%6.%7.%8.%9"/>
      <w:lvlJc w:val="left"/>
      <w:pPr>
        <w:tabs>
          <w:tab w:val="num" w:pos="7920"/>
        </w:tabs>
        <w:ind w:left="7920" w:hanging="2160"/>
      </w:pPr>
      <w:rPr>
        <w:rFonts w:hint="default"/>
      </w:rPr>
    </w:lvl>
  </w:abstractNum>
  <w:abstractNum w:abstractNumId="21">
    <w:nsid w:val="374B6482"/>
    <w:multiLevelType w:val="singleLevel"/>
    <w:tmpl w:val="17B00D38"/>
    <w:lvl w:ilvl="0">
      <w:start w:val="2"/>
      <w:numFmt w:val="decimal"/>
      <w:lvlText w:val="3.%1."/>
      <w:legacy w:legacy="1" w:legacySpace="0" w:legacyIndent="427"/>
      <w:lvlJc w:val="left"/>
      <w:rPr>
        <w:rFonts w:ascii="Times New Roman" w:hAnsi="Times New Roman" w:cs="Times New Roman" w:hint="default"/>
      </w:rPr>
    </w:lvl>
  </w:abstractNum>
  <w:abstractNum w:abstractNumId="22">
    <w:nsid w:val="383045E9"/>
    <w:multiLevelType w:val="singleLevel"/>
    <w:tmpl w:val="6BAE7C5E"/>
    <w:lvl w:ilvl="0">
      <w:start w:val="1"/>
      <w:numFmt w:val="decimal"/>
      <w:lvlText w:val="%1)"/>
      <w:legacy w:legacy="1" w:legacySpace="0" w:legacyIndent="254"/>
      <w:lvlJc w:val="left"/>
      <w:rPr>
        <w:rFonts w:ascii="Times New Roman" w:hAnsi="Times New Roman" w:cs="Times New Roman" w:hint="default"/>
      </w:rPr>
    </w:lvl>
  </w:abstractNum>
  <w:abstractNum w:abstractNumId="23">
    <w:nsid w:val="39693086"/>
    <w:multiLevelType w:val="hybridMultilevel"/>
    <w:tmpl w:val="807A42FE"/>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4">
    <w:nsid w:val="3EC71B3C"/>
    <w:multiLevelType w:val="singleLevel"/>
    <w:tmpl w:val="216EF4DE"/>
    <w:lvl w:ilvl="0">
      <w:start w:val="2"/>
      <w:numFmt w:val="decimal"/>
      <w:lvlText w:val="%1)"/>
      <w:legacy w:legacy="1" w:legacySpace="0" w:legacyIndent="254"/>
      <w:lvlJc w:val="left"/>
      <w:rPr>
        <w:rFonts w:ascii="Times New Roman" w:hAnsi="Times New Roman" w:cs="Times New Roman" w:hint="default"/>
      </w:rPr>
    </w:lvl>
  </w:abstractNum>
  <w:abstractNum w:abstractNumId="25">
    <w:nsid w:val="3FB3786E"/>
    <w:multiLevelType w:val="singleLevel"/>
    <w:tmpl w:val="A9048AC8"/>
    <w:lvl w:ilvl="0">
      <w:start w:val="3"/>
      <w:numFmt w:val="decimal"/>
      <w:lvlText w:val="5.%1."/>
      <w:legacy w:legacy="1" w:legacySpace="0" w:legacyIndent="413"/>
      <w:lvlJc w:val="left"/>
      <w:rPr>
        <w:rFonts w:ascii="Times New Roman" w:hAnsi="Times New Roman" w:cs="Times New Roman" w:hint="default"/>
      </w:rPr>
    </w:lvl>
  </w:abstractNum>
  <w:abstractNum w:abstractNumId="26">
    <w:nsid w:val="416927BB"/>
    <w:multiLevelType w:val="singleLevel"/>
    <w:tmpl w:val="B64887B6"/>
    <w:lvl w:ilvl="0">
      <w:start w:val="4"/>
      <w:numFmt w:val="decimal"/>
      <w:lvlText w:val="%1)"/>
      <w:legacy w:legacy="1" w:legacySpace="0" w:legacyIndent="254"/>
      <w:lvlJc w:val="left"/>
      <w:rPr>
        <w:rFonts w:ascii="Times New Roman" w:hAnsi="Times New Roman" w:cs="Times New Roman" w:hint="default"/>
      </w:rPr>
    </w:lvl>
  </w:abstractNum>
  <w:abstractNum w:abstractNumId="27">
    <w:nsid w:val="41B0481C"/>
    <w:multiLevelType w:val="singleLevel"/>
    <w:tmpl w:val="4D96EA82"/>
    <w:lvl w:ilvl="0">
      <w:start w:val="2"/>
      <w:numFmt w:val="decimal"/>
      <w:lvlText w:val="2.%1."/>
      <w:legacy w:legacy="1" w:legacySpace="0" w:legacyIndent="423"/>
      <w:lvlJc w:val="left"/>
      <w:rPr>
        <w:rFonts w:ascii="Times New Roman" w:hAnsi="Times New Roman" w:cs="Times New Roman" w:hint="default"/>
      </w:rPr>
    </w:lvl>
  </w:abstractNum>
  <w:abstractNum w:abstractNumId="28">
    <w:nsid w:val="42A162FF"/>
    <w:multiLevelType w:val="hybridMultilevel"/>
    <w:tmpl w:val="E9AAB994"/>
    <w:lvl w:ilvl="0" w:tplc="04190001">
      <w:start w:val="1"/>
      <w:numFmt w:val="bullet"/>
      <w:lvlText w:val=""/>
      <w:lvlJc w:val="left"/>
      <w:pPr>
        <w:tabs>
          <w:tab w:val="num" w:pos="792"/>
        </w:tabs>
        <w:ind w:left="792" w:hanging="360"/>
      </w:pPr>
      <w:rPr>
        <w:rFonts w:ascii="Symbol" w:hAnsi="Symbol" w:hint="default"/>
      </w:rPr>
    </w:lvl>
    <w:lvl w:ilvl="1" w:tplc="04190003" w:tentative="1">
      <w:start w:val="1"/>
      <w:numFmt w:val="bullet"/>
      <w:lvlText w:val="o"/>
      <w:lvlJc w:val="left"/>
      <w:pPr>
        <w:tabs>
          <w:tab w:val="num" w:pos="1512"/>
        </w:tabs>
        <w:ind w:left="1512" w:hanging="360"/>
      </w:pPr>
      <w:rPr>
        <w:rFonts w:ascii="Courier New" w:hAnsi="Courier New" w:cs="Courier New" w:hint="default"/>
      </w:rPr>
    </w:lvl>
    <w:lvl w:ilvl="2" w:tplc="04190005" w:tentative="1">
      <w:start w:val="1"/>
      <w:numFmt w:val="bullet"/>
      <w:lvlText w:val=""/>
      <w:lvlJc w:val="left"/>
      <w:pPr>
        <w:tabs>
          <w:tab w:val="num" w:pos="2232"/>
        </w:tabs>
        <w:ind w:left="2232" w:hanging="360"/>
      </w:pPr>
      <w:rPr>
        <w:rFonts w:ascii="Wingdings" w:hAnsi="Wingdings" w:hint="default"/>
      </w:rPr>
    </w:lvl>
    <w:lvl w:ilvl="3" w:tplc="04190001" w:tentative="1">
      <w:start w:val="1"/>
      <w:numFmt w:val="bullet"/>
      <w:lvlText w:val=""/>
      <w:lvlJc w:val="left"/>
      <w:pPr>
        <w:tabs>
          <w:tab w:val="num" w:pos="2952"/>
        </w:tabs>
        <w:ind w:left="2952" w:hanging="360"/>
      </w:pPr>
      <w:rPr>
        <w:rFonts w:ascii="Symbol" w:hAnsi="Symbol" w:hint="default"/>
      </w:rPr>
    </w:lvl>
    <w:lvl w:ilvl="4" w:tplc="04190003" w:tentative="1">
      <w:start w:val="1"/>
      <w:numFmt w:val="bullet"/>
      <w:lvlText w:val="o"/>
      <w:lvlJc w:val="left"/>
      <w:pPr>
        <w:tabs>
          <w:tab w:val="num" w:pos="3672"/>
        </w:tabs>
        <w:ind w:left="3672" w:hanging="360"/>
      </w:pPr>
      <w:rPr>
        <w:rFonts w:ascii="Courier New" w:hAnsi="Courier New" w:cs="Courier New" w:hint="default"/>
      </w:rPr>
    </w:lvl>
    <w:lvl w:ilvl="5" w:tplc="04190005" w:tentative="1">
      <w:start w:val="1"/>
      <w:numFmt w:val="bullet"/>
      <w:lvlText w:val=""/>
      <w:lvlJc w:val="left"/>
      <w:pPr>
        <w:tabs>
          <w:tab w:val="num" w:pos="4392"/>
        </w:tabs>
        <w:ind w:left="4392" w:hanging="360"/>
      </w:pPr>
      <w:rPr>
        <w:rFonts w:ascii="Wingdings" w:hAnsi="Wingdings" w:hint="default"/>
      </w:rPr>
    </w:lvl>
    <w:lvl w:ilvl="6" w:tplc="04190001" w:tentative="1">
      <w:start w:val="1"/>
      <w:numFmt w:val="bullet"/>
      <w:lvlText w:val=""/>
      <w:lvlJc w:val="left"/>
      <w:pPr>
        <w:tabs>
          <w:tab w:val="num" w:pos="5112"/>
        </w:tabs>
        <w:ind w:left="5112" w:hanging="360"/>
      </w:pPr>
      <w:rPr>
        <w:rFonts w:ascii="Symbol" w:hAnsi="Symbol" w:hint="default"/>
      </w:rPr>
    </w:lvl>
    <w:lvl w:ilvl="7" w:tplc="04190003" w:tentative="1">
      <w:start w:val="1"/>
      <w:numFmt w:val="bullet"/>
      <w:lvlText w:val="o"/>
      <w:lvlJc w:val="left"/>
      <w:pPr>
        <w:tabs>
          <w:tab w:val="num" w:pos="5832"/>
        </w:tabs>
        <w:ind w:left="5832" w:hanging="360"/>
      </w:pPr>
      <w:rPr>
        <w:rFonts w:ascii="Courier New" w:hAnsi="Courier New" w:cs="Courier New" w:hint="default"/>
      </w:rPr>
    </w:lvl>
    <w:lvl w:ilvl="8" w:tplc="04190005" w:tentative="1">
      <w:start w:val="1"/>
      <w:numFmt w:val="bullet"/>
      <w:lvlText w:val=""/>
      <w:lvlJc w:val="left"/>
      <w:pPr>
        <w:tabs>
          <w:tab w:val="num" w:pos="6552"/>
        </w:tabs>
        <w:ind w:left="6552" w:hanging="360"/>
      </w:pPr>
      <w:rPr>
        <w:rFonts w:ascii="Wingdings" w:hAnsi="Wingdings" w:hint="default"/>
      </w:rPr>
    </w:lvl>
  </w:abstractNum>
  <w:abstractNum w:abstractNumId="29">
    <w:nsid w:val="45FB00F9"/>
    <w:multiLevelType w:val="singleLevel"/>
    <w:tmpl w:val="17847A66"/>
    <w:lvl w:ilvl="0">
      <w:start w:val="11"/>
      <w:numFmt w:val="decimal"/>
      <w:lvlText w:val="1.%1."/>
      <w:legacy w:legacy="1" w:legacySpace="0" w:legacyIndent="528"/>
      <w:lvlJc w:val="left"/>
      <w:rPr>
        <w:rFonts w:ascii="Times New Roman" w:hAnsi="Times New Roman" w:cs="Times New Roman" w:hint="default"/>
      </w:rPr>
    </w:lvl>
  </w:abstractNum>
  <w:abstractNum w:abstractNumId="30">
    <w:nsid w:val="465D3151"/>
    <w:multiLevelType w:val="hybridMultilevel"/>
    <w:tmpl w:val="5BB8F698"/>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cs="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31">
    <w:nsid w:val="4698032D"/>
    <w:multiLevelType w:val="hybridMultilevel"/>
    <w:tmpl w:val="66265046"/>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2">
    <w:nsid w:val="47677FFD"/>
    <w:multiLevelType w:val="hybridMultilevel"/>
    <w:tmpl w:val="4954A74C"/>
    <w:lvl w:ilvl="0" w:tplc="04190001">
      <w:numFmt w:val="bullet"/>
      <w:lvlText w:val=""/>
      <w:lvlJc w:val="left"/>
      <w:pPr>
        <w:tabs>
          <w:tab w:val="num" w:pos="720"/>
        </w:tabs>
        <w:ind w:left="720" w:hanging="360"/>
      </w:pPr>
      <w:rPr>
        <w:rFonts w:ascii="Symbol" w:eastAsia="Times New Roman" w:hAnsi="Symbol"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3">
    <w:nsid w:val="48C442AE"/>
    <w:multiLevelType w:val="singleLevel"/>
    <w:tmpl w:val="A134F5B8"/>
    <w:lvl w:ilvl="0">
      <w:start w:val="4"/>
      <w:numFmt w:val="decimal"/>
      <w:lvlText w:val="5.%1."/>
      <w:legacy w:legacy="1" w:legacySpace="0" w:legacyIndent="413"/>
      <w:lvlJc w:val="left"/>
      <w:rPr>
        <w:rFonts w:ascii="Times New Roman" w:hAnsi="Times New Roman" w:cs="Times New Roman" w:hint="default"/>
      </w:rPr>
    </w:lvl>
  </w:abstractNum>
  <w:abstractNum w:abstractNumId="34">
    <w:nsid w:val="49D23729"/>
    <w:multiLevelType w:val="hybridMultilevel"/>
    <w:tmpl w:val="99AE1B44"/>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cs="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35">
    <w:nsid w:val="50867C2F"/>
    <w:multiLevelType w:val="singleLevel"/>
    <w:tmpl w:val="E3AC02E2"/>
    <w:lvl w:ilvl="0">
      <w:start w:val="2"/>
      <w:numFmt w:val="decimal"/>
      <w:lvlText w:val="4.%1."/>
      <w:legacy w:legacy="1" w:legacySpace="0" w:legacyIndent="413"/>
      <w:lvlJc w:val="left"/>
      <w:rPr>
        <w:rFonts w:ascii="Times New Roman" w:hAnsi="Times New Roman" w:cs="Times New Roman" w:hint="default"/>
      </w:rPr>
    </w:lvl>
  </w:abstractNum>
  <w:abstractNum w:abstractNumId="36">
    <w:nsid w:val="55266A58"/>
    <w:multiLevelType w:val="singleLevel"/>
    <w:tmpl w:val="FD9609AC"/>
    <w:lvl w:ilvl="0">
      <w:start w:val="4"/>
      <w:numFmt w:val="decimal"/>
      <w:lvlText w:val="1.%1."/>
      <w:legacy w:legacy="1" w:legacySpace="0" w:legacyIndent="399"/>
      <w:lvlJc w:val="left"/>
      <w:rPr>
        <w:rFonts w:ascii="Times New Roman" w:hAnsi="Times New Roman" w:cs="Times New Roman" w:hint="default"/>
      </w:rPr>
    </w:lvl>
  </w:abstractNum>
  <w:abstractNum w:abstractNumId="37">
    <w:nsid w:val="5A4E308D"/>
    <w:multiLevelType w:val="singleLevel"/>
    <w:tmpl w:val="C06EDB08"/>
    <w:lvl w:ilvl="0">
      <w:start w:val="1"/>
      <w:numFmt w:val="decimal"/>
      <w:lvlText w:val="2.%1."/>
      <w:legacy w:legacy="1" w:legacySpace="0" w:legacyIndent="423"/>
      <w:lvlJc w:val="left"/>
      <w:rPr>
        <w:rFonts w:ascii="Times New Roman" w:hAnsi="Times New Roman" w:cs="Times New Roman" w:hint="default"/>
      </w:rPr>
    </w:lvl>
  </w:abstractNum>
  <w:abstractNum w:abstractNumId="38">
    <w:nsid w:val="61A668CE"/>
    <w:multiLevelType w:val="singleLevel"/>
    <w:tmpl w:val="DA5EFC6E"/>
    <w:lvl w:ilvl="0">
      <w:start w:val="14"/>
      <w:numFmt w:val="decimal"/>
      <w:lvlText w:val="1.%1."/>
      <w:legacy w:legacy="1" w:legacySpace="0" w:legacyIndent="519"/>
      <w:lvlJc w:val="left"/>
      <w:rPr>
        <w:rFonts w:ascii="Times New Roman" w:hAnsi="Times New Roman" w:cs="Times New Roman" w:hint="default"/>
      </w:rPr>
    </w:lvl>
  </w:abstractNum>
  <w:abstractNum w:abstractNumId="39">
    <w:nsid w:val="637E3332"/>
    <w:multiLevelType w:val="hybridMultilevel"/>
    <w:tmpl w:val="8382844E"/>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cs="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40">
    <w:nsid w:val="66F87CDA"/>
    <w:multiLevelType w:val="hybridMultilevel"/>
    <w:tmpl w:val="B4AEE76E"/>
    <w:lvl w:ilvl="0" w:tplc="04190001">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cs="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41">
    <w:nsid w:val="670155CC"/>
    <w:multiLevelType w:val="singleLevel"/>
    <w:tmpl w:val="99248560"/>
    <w:lvl w:ilvl="0">
      <w:start w:val="8"/>
      <w:numFmt w:val="decimal"/>
      <w:lvlText w:val="1.%1."/>
      <w:legacy w:legacy="1" w:legacySpace="0" w:legacyIndent="399"/>
      <w:lvlJc w:val="left"/>
      <w:rPr>
        <w:rFonts w:ascii="Times New Roman" w:hAnsi="Times New Roman" w:cs="Times New Roman" w:hint="default"/>
      </w:rPr>
    </w:lvl>
  </w:abstractNum>
  <w:abstractNum w:abstractNumId="42">
    <w:nsid w:val="6D150EEB"/>
    <w:multiLevelType w:val="singleLevel"/>
    <w:tmpl w:val="F4CCE98E"/>
    <w:lvl w:ilvl="0">
      <w:start w:val="3"/>
      <w:numFmt w:val="decimal"/>
      <w:lvlText w:val="4.%1."/>
      <w:legacy w:legacy="1" w:legacySpace="0" w:legacyIndent="413"/>
      <w:lvlJc w:val="left"/>
      <w:rPr>
        <w:rFonts w:ascii="Times New Roman" w:hAnsi="Times New Roman" w:cs="Times New Roman" w:hint="default"/>
      </w:rPr>
    </w:lvl>
  </w:abstractNum>
  <w:abstractNum w:abstractNumId="43">
    <w:nsid w:val="75440CC7"/>
    <w:multiLevelType w:val="hybridMultilevel"/>
    <w:tmpl w:val="D8D28FAE"/>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cs="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44">
    <w:nsid w:val="7BB659FA"/>
    <w:multiLevelType w:val="hybridMultilevel"/>
    <w:tmpl w:val="E58CD232"/>
    <w:lvl w:ilvl="0" w:tplc="59766342">
      <w:start w:val="1"/>
      <w:numFmt w:val="decimal"/>
      <w:lvlText w:val="%1."/>
      <w:lvlJc w:val="left"/>
      <w:pPr>
        <w:tabs>
          <w:tab w:val="num" w:pos="720"/>
        </w:tabs>
        <w:ind w:left="720" w:hanging="360"/>
      </w:pPr>
      <w:rPr>
        <w:rFonts w:hint="default"/>
        <w:b w:val="0"/>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5">
    <w:nsid w:val="7D4938F7"/>
    <w:multiLevelType w:val="singleLevel"/>
    <w:tmpl w:val="412C8096"/>
    <w:lvl w:ilvl="0">
      <w:start w:val="5"/>
      <w:numFmt w:val="decimal"/>
      <w:lvlText w:val="%1)"/>
      <w:legacy w:legacy="1" w:legacySpace="0" w:legacyIndent="254"/>
      <w:lvlJc w:val="left"/>
      <w:rPr>
        <w:rFonts w:ascii="Times New Roman" w:hAnsi="Times New Roman" w:cs="Times New Roman" w:hint="default"/>
      </w:rPr>
    </w:lvl>
  </w:abstractNum>
  <w:abstractNum w:abstractNumId="46">
    <w:nsid w:val="7DD51B01"/>
    <w:multiLevelType w:val="hybridMultilevel"/>
    <w:tmpl w:val="A1F48DA6"/>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17"/>
  </w:num>
  <w:num w:numId="2">
    <w:abstractNumId w:val="20"/>
  </w:num>
  <w:num w:numId="3">
    <w:abstractNumId w:val="40"/>
  </w:num>
  <w:num w:numId="4">
    <w:abstractNumId w:val="44"/>
  </w:num>
  <w:num w:numId="5">
    <w:abstractNumId w:val="31"/>
  </w:num>
  <w:num w:numId="6">
    <w:abstractNumId w:val="32"/>
  </w:num>
  <w:num w:numId="7">
    <w:abstractNumId w:val="46"/>
  </w:num>
  <w:num w:numId="8">
    <w:abstractNumId w:val="19"/>
  </w:num>
  <w:num w:numId="9">
    <w:abstractNumId w:val="43"/>
  </w:num>
  <w:num w:numId="10">
    <w:abstractNumId w:val="39"/>
  </w:num>
  <w:num w:numId="11">
    <w:abstractNumId w:val="8"/>
  </w:num>
  <w:num w:numId="12">
    <w:abstractNumId w:val="34"/>
  </w:num>
  <w:num w:numId="13">
    <w:abstractNumId w:val="30"/>
  </w:num>
  <w:num w:numId="14">
    <w:abstractNumId w:val="2"/>
  </w:num>
  <w:num w:numId="15">
    <w:abstractNumId w:val="14"/>
  </w:num>
  <w:num w:numId="16">
    <w:abstractNumId w:val="4"/>
  </w:num>
  <w:num w:numId="17">
    <w:abstractNumId w:val="7"/>
  </w:num>
  <w:num w:numId="18">
    <w:abstractNumId w:val="12"/>
  </w:num>
  <w:num w:numId="19">
    <w:abstractNumId w:val="23"/>
  </w:num>
  <w:num w:numId="20">
    <w:abstractNumId w:val="28"/>
  </w:num>
  <w:num w:numId="21">
    <w:abstractNumId w:val="1"/>
  </w:num>
  <w:num w:numId="22">
    <w:abstractNumId w:val="0"/>
  </w:num>
  <w:num w:numId="23">
    <w:abstractNumId w:val="15"/>
  </w:num>
  <w:num w:numId="24">
    <w:abstractNumId w:val="36"/>
  </w:num>
  <w:num w:numId="25">
    <w:abstractNumId w:val="16"/>
  </w:num>
  <w:num w:numId="26">
    <w:abstractNumId w:val="41"/>
  </w:num>
  <w:num w:numId="27">
    <w:abstractNumId w:val="6"/>
  </w:num>
  <w:num w:numId="28">
    <w:abstractNumId w:val="9"/>
  </w:num>
  <w:num w:numId="29">
    <w:abstractNumId w:val="29"/>
  </w:num>
  <w:num w:numId="30">
    <w:abstractNumId w:val="38"/>
  </w:num>
  <w:num w:numId="31">
    <w:abstractNumId w:val="37"/>
  </w:num>
  <w:num w:numId="32">
    <w:abstractNumId w:val="27"/>
  </w:num>
  <w:num w:numId="33">
    <w:abstractNumId w:val="13"/>
  </w:num>
  <w:num w:numId="34">
    <w:abstractNumId w:val="21"/>
  </w:num>
  <w:num w:numId="35">
    <w:abstractNumId w:val="18"/>
  </w:num>
  <w:num w:numId="36">
    <w:abstractNumId w:val="11"/>
  </w:num>
  <w:num w:numId="37">
    <w:abstractNumId w:val="3"/>
  </w:num>
  <w:num w:numId="38">
    <w:abstractNumId w:val="10"/>
  </w:num>
  <w:num w:numId="39">
    <w:abstractNumId w:val="35"/>
  </w:num>
  <w:num w:numId="40">
    <w:abstractNumId w:val="42"/>
  </w:num>
  <w:num w:numId="41">
    <w:abstractNumId w:val="22"/>
  </w:num>
  <w:num w:numId="42">
    <w:abstractNumId w:val="24"/>
  </w:num>
  <w:num w:numId="43">
    <w:abstractNumId w:val="26"/>
  </w:num>
  <w:num w:numId="44">
    <w:abstractNumId w:val="45"/>
  </w:num>
  <w:num w:numId="45">
    <w:abstractNumId w:val="25"/>
  </w:num>
  <w:num w:numId="46">
    <w:abstractNumId w:val="33"/>
  </w:num>
  <w:num w:numId="47">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drawingGridHorizontalSpacing w:val="140"/>
  <w:displayHorizontalDrawingGridEvery w:val="2"/>
  <w:characterSpacingControl w:val="doNotCompress"/>
  <w:hdrShapeDefaults>
    <o:shapedefaults v:ext="edit" spidmax="9218"/>
  </w:hdrShapeDefaults>
  <w:footnotePr>
    <w:footnote w:id="-1"/>
    <w:footnote w:id="0"/>
  </w:footnotePr>
  <w:endnotePr>
    <w:endnote w:id="-1"/>
    <w:endnote w:id="0"/>
  </w:endnotePr>
  <w:compat/>
  <w:rsids>
    <w:rsidRoot w:val="0071566F"/>
    <w:rsid w:val="00063203"/>
    <w:rsid w:val="00087F09"/>
    <w:rsid w:val="000B60BA"/>
    <w:rsid w:val="000D104C"/>
    <w:rsid w:val="000F6E82"/>
    <w:rsid w:val="00135B89"/>
    <w:rsid w:val="001E1BB1"/>
    <w:rsid w:val="00252256"/>
    <w:rsid w:val="00274EEE"/>
    <w:rsid w:val="0032400D"/>
    <w:rsid w:val="003811FF"/>
    <w:rsid w:val="003B5200"/>
    <w:rsid w:val="004B06CF"/>
    <w:rsid w:val="00512D7C"/>
    <w:rsid w:val="00554623"/>
    <w:rsid w:val="00591B18"/>
    <w:rsid w:val="005963CE"/>
    <w:rsid w:val="005A4A44"/>
    <w:rsid w:val="00677953"/>
    <w:rsid w:val="0071566F"/>
    <w:rsid w:val="00736751"/>
    <w:rsid w:val="00895D0F"/>
    <w:rsid w:val="008A2BAA"/>
    <w:rsid w:val="009C03CB"/>
    <w:rsid w:val="009E71FA"/>
    <w:rsid w:val="00A7094D"/>
    <w:rsid w:val="00A946D9"/>
    <w:rsid w:val="00B62ACC"/>
    <w:rsid w:val="00BB2709"/>
    <w:rsid w:val="00C54524"/>
    <w:rsid w:val="00C66FA6"/>
    <w:rsid w:val="00C87833"/>
    <w:rsid w:val="00CB4891"/>
    <w:rsid w:val="00DB3577"/>
    <w:rsid w:val="00DB54CC"/>
    <w:rsid w:val="00E02FCC"/>
    <w:rsid w:val="00E60B47"/>
    <w:rsid w:val="00E64E52"/>
    <w:rsid w:val="00E8350D"/>
    <w:rsid w:val="00EF45D5"/>
    <w:rsid w:val="00F31ED0"/>
    <w:rsid w:val="00FE4ABB"/>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92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imes New Roman"/>
        <w:sz w:val="28"/>
        <w:szCs w:val="28"/>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Block Text" w:uiPriority="0"/>
    <w:lsdException w:name="FollowedHyperlink" w:uiPriority="0"/>
    <w:lsdException w:name="Strong" w:semiHidden="0" w:uiPriority="0" w:unhideWhenUsed="0" w:qFormat="1"/>
    <w:lsdException w:name="Emphasis" w:semiHidden="0" w:uiPriority="20" w:unhideWhenUsed="0" w:qFormat="1"/>
    <w:lsdException w:name="Plain Text" w:uiPriority="0"/>
    <w:lsdException w:name="E-mail Signature" w:uiPriority="0"/>
    <w:lsdException w:name="Normal (Web)" w:uiPriority="0"/>
    <w:lsdException w:name="Balloon Text" w:uiPriority="0"/>
    <w:lsdException w:name="Table Grid" w:semiHidden="0" w:uiPriority="0"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1566F"/>
  </w:style>
  <w:style w:type="paragraph" w:styleId="1">
    <w:name w:val="heading 1"/>
    <w:basedOn w:val="a"/>
    <w:next w:val="a"/>
    <w:link w:val="10"/>
    <w:qFormat/>
    <w:rsid w:val="00252256"/>
    <w:pPr>
      <w:keepNext/>
      <w:widowControl w:val="0"/>
      <w:shd w:val="clear" w:color="auto" w:fill="FFFFFF"/>
      <w:autoSpaceDE w:val="0"/>
      <w:autoSpaceDN w:val="0"/>
      <w:adjustRightInd w:val="0"/>
      <w:spacing w:after="0" w:line="240" w:lineRule="auto"/>
      <w:ind w:firstLine="709"/>
      <w:jc w:val="right"/>
      <w:outlineLvl w:val="0"/>
    </w:pPr>
    <w:rPr>
      <w:rFonts w:eastAsia="Times New Roman"/>
      <w:spacing w:val="-5"/>
      <w:sz w:val="30"/>
      <w:szCs w:val="30"/>
      <w:lang w:eastAsia="ru-RU"/>
    </w:rPr>
  </w:style>
  <w:style w:type="paragraph" w:styleId="2">
    <w:name w:val="heading 2"/>
    <w:basedOn w:val="a"/>
    <w:next w:val="a"/>
    <w:link w:val="20"/>
    <w:qFormat/>
    <w:rsid w:val="00252256"/>
    <w:pPr>
      <w:keepNext/>
      <w:spacing w:after="0" w:line="240" w:lineRule="auto"/>
      <w:jc w:val="center"/>
      <w:outlineLvl w:val="1"/>
    </w:pPr>
    <w:rPr>
      <w:rFonts w:eastAsia="Times New Roman"/>
      <w:szCs w:val="20"/>
      <w:lang w:eastAsia="ru-RU"/>
    </w:rPr>
  </w:style>
  <w:style w:type="paragraph" w:styleId="3">
    <w:name w:val="heading 3"/>
    <w:basedOn w:val="a"/>
    <w:next w:val="a"/>
    <w:link w:val="30"/>
    <w:qFormat/>
    <w:rsid w:val="00252256"/>
    <w:pPr>
      <w:keepNext/>
      <w:spacing w:after="0" w:line="240" w:lineRule="auto"/>
      <w:jc w:val="right"/>
      <w:outlineLvl w:val="2"/>
    </w:pPr>
    <w:rPr>
      <w:rFonts w:eastAsia="Times New Roman"/>
      <w:szCs w:val="24"/>
      <w:lang w:eastAsia="ru-RU"/>
    </w:rPr>
  </w:style>
  <w:style w:type="paragraph" w:styleId="4">
    <w:name w:val="heading 4"/>
    <w:basedOn w:val="a"/>
    <w:next w:val="a"/>
    <w:link w:val="40"/>
    <w:qFormat/>
    <w:rsid w:val="00252256"/>
    <w:pPr>
      <w:keepNext/>
      <w:spacing w:before="240" w:after="60" w:line="240" w:lineRule="auto"/>
      <w:outlineLvl w:val="3"/>
    </w:pPr>
    <w:rPr>
      <w:rFonts w:eastAsia="Times New Roman"/>
      <w:b/>
      <w:bCs/>
      <w:lang w:eastAsia="ru-RU"/>
    </w:rPr>
  </w:style>
  <w:style w:type="paragraph" w:styleId="5">
    <w:name w:val="heading 5"/>
    <w:basedOn w:val="a"/>
    <w:next w:val="a"/>
    <w:link w:val="50"/>
    <w:qFormat/>
    <w:rsid w:val="00252256"/>
    <w:pPr>
      <w:keepNext/>
      <w:spacing w:after="0" w:line="240" w:lineRule="auto"/>
      <w:jc w:val="both"/>
      <w:outlineLvl w:val="4"/>
    </w:pPr>
    <w:rPr>
      <w:rFonts w:eastAsia="Times New Roman"/>
      <w:b/>
      <w:szCs w:val="20"/>
      <w:lang w:eastAsia="ru-RU"/>
    </w:rPr>
  </w:style>
  <w:style w:type="paragraph" w:styleId="6">
    <w:name w:val="heading 6"/>
    <w:basedOn w:val="a"/>
    <w:next w:val="a"/>
    <w:link w:val="60"/>
    <w:qFormat/>
    <w:rsid w:val="00252256"/>
    <w:pPr>
      <w:keepNext/>
      <w:snapToGrid w:val="0"/>
      <w:spacing w:after="0" w:line="240" w:lineRule="auto"/>
      <w:jc w:val="center"/>
      <w:outlineLvl w:val="5"/>
    </w:pPr>
    <w:rPr>
      <w:rFonts w:eastAsia="Times New Roman"/>
      <w:color w:val="FF0000"/>
      <w:sz w:val="24"/>
      <w:szCs w:val="20"/>
      <w:lang w:eastAsia="ru-RU"/>
    </w:rPr>
  </w:style>
  <w:style w:type="paragraph" w:styleId="7">
    <w:name w:val="heading 7"/>
    <w:basedOn w:val="a"/>
    <w:next w:val="a"/>
    <w:link w:val="70"/>
    <w:qFormat/>
    <w:rsid w:val="00252256"/>
    <w:pPr>
      <w:spacing w:before="240" w:after="60" w:line="240" w:lineRule="auto"/>
      <w:outlineLvl w:val="6"/>
    </w:pPr>
    <w:rPr>
      <w:rFonts w:eastAsia="Times New Roman"/>
      <w:sz w:val="24"/>
      <w:szCs w:val="24"/>
      <w:lang w:eastAsia="ru-RU"/>
    </w:rPr>
  </w:style>
  <w:style w:type="paragraph" w:styleId="8">
    <w:name w:val="heading 8"/>
    <w:basedOn w:val="a"/>
    <w:next w:val="a"/>
    <w:link w:val="80"/>
    <w:qFormat/>
    <w:rsid w:val="00252256"/>
    <w:pPr>
      <w:spacing w:before="240" w:after="60" w:line="240" w:lineRule="auto"/>
      <w:outlineLvl w:val="7"/>
    </w:pPr>
    <w:rPr>
      <w:rFonts w:eastAsia="Times New Roman"/>
      <w:i/>
      <w:iCs/>
      <w:sz w:val="24"/>
      <w:szCs w:val="24"/>
      <w:lang w:eastAsia="ru-RU"/>
    </w:rPr>
  </w:style>
  <w:style w:type="paragraph" w:styleId="9">
    <w:name w:val="heading 9"/>
    <w:basedOn w:val="a"/>
    <w:next w:val="a"/>
    <w:link w:val="90"/>
    <w:qFormat/>
    <w:rsid w:val="00252256"/>
    <w:pPr>
      <w:keepNext/>
      <w:spacing w:after="0" w:line="240" w:lineRule="auto"/>
      <w:ind w:firstLine="360"/>
      <w:jc w:val="center"/>
      <w:outlineLvl w:val="8"/>
    </w:pPr>
    <w:rPr>
      <w:rFonts w:eastAsia="Times New Roman"/>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aliases w:val="ВерхКолонтитул"/>
    <w:basedOn w:val="a"/>
    <w:link w:val="a4"/>
    <w:unhideWhenUsed/>
    <w:rsid w:val="0071566F"/>
    <w:pPr>
      <w:tabs>
        <w:tab w:val="center" w:pos="4677"/>
        <w:tab w:val="right" w:pos="9355"/>
      </w:tabs>
      <w:spacing w:after="0" w:line="240" w:lineRule="auto"/>
    </w:pPr>
  </w:style>
  <w:style w:type="character" w:customStyle="1" w:styleId="a4">
    <w:name w:val="Верхний колонтитул Знак"/>
    <w:aliases w:val="ВерхКолонтитул Знак"/>
    <w:basedOn w:val="a0"/>
    <w:link w:val="a3"/>
    <w:semiHidden/>
    <w:rsid w:val="0071566F"/>
  </w:style>
  <w:style w:type="paragraph" w:styleId="a5">
    <w:name w:val="footer"/>
    <w:basedOn w:val="a"/>
    <w:link w:val="a6"/>
    <w:uiPriority w:val="99"/>
    <w:unhideWhenUsed/>
    <w:rsid w:val="0071566F"/>
    <w:pPr>
      <w:tabs>
        <w:tab w:val="center" w:pos="4677"/>
        <w:tab w:val="right" w:pos="9355"/>
      </w:tabs>
      <w:spacing w:after="0" w:line="240" w:lineRule="auto"/>
    </w:pPr>
  </w:style>
  <w:style w:type="character" w:customStyle="1" w:styleId="a6">
    <w:name w:val="Нижний колонтитул Знак"/>
    <w:basedOn w:val="a0"/>
    <w:link w:val="a5"/>
    <w:uiPriority w:val="99"/>
    <w:rsid w:val="0071566F"/>
  </w:style>
  <w:style w:type="character" w:styleId="a7">
    <w:name w:val="Hyperlink"/>
    <w:basedOn w:val="a0"/>
    <w:uiPriority w:val="99"/>
    <w:unhideWhenUsed/>
    <w:rsid w:val="00BB2709"/>
    <w:rPr>
      <w:color w:val="0000FF"/>
      <w:u w:val="single"/>
    </w:rPr>
  </w:style>
  <w:style w:type="character" w:styleId="a8">
    <w:name w:val="FollowedHyperlink"/>
    <w:basedOn w:val="a0"/>
    <w:unhideWhenUsed/>
    <w:rsid w:val="00BB2709"/>
    <w:rPr>
      <w:color w:val="800080"/>
      <w:u w:val="single"/>
    </w:rPr>
  </w:style>
  <w:style w:type="paragraph" w:customStyle="1" w:styleId="xl241">
    <w:name w:val="xl241"/>
    <w:basedOn w:val="a"/>
    <w:rsid w:val="00BB2709"/>
    <w:pPr>
      <w:spacing w:before="100" w:beforeAutospacing="1" w:after="100" w:afterAutospacing="1" w:line="240" w:lineRule="auto"/>
      <w:jc w:val="center"/>
      <w:textAlignment w:val="center"/>
    </w:pPr>
    <w:rPr>
      <w:rFonts w:eastAsia="Times New Roman"/>
      <w:sz w:val="24"/>
      <w:szCs w:val="24"/>
      <w:lang w:eastAsia="ru-RU"/>
    </w:rPr>
  </w:style>
  <w:style w:type="paragraph" w:customStyle="1" w:styleId="xl242">
    <w:name w:val="xl242"/>
    <w:basedOn w:val="a"/>
    <w:rsid w:val="00BB270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b/>
      <w:bCs/>
      <w:sz w:val="24"/>
      <w:szCs w:val="24"/>
      <w:lang w:eastAsia="ru-RU"/>
    </w:rPr>
  </w:style>
  <w:style w:type="paragraph" w:customStyle="1" w:styleId="xl243">
    <w:name w:val="xl243"/>
    <w:basedOn w:val="a"/>
    <w:rsid w:val="00BB270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sz w:val="24"/>
      <w:szCs w:val="24"/>
      <w:lang w:eastAsia="ru-RU"/>
    </w:rPr>
  </w:style>
  <w:style w:type="paragraph" w:customStyle="1" w:styleId="xl244">
    <w:name w:val="xl244"/>
    <w:basedOn w:val="a"/>
    <w:rsid w:val="00BB2709"/>
    <w:pPr>
      <w:spacing w:before="100" w:beforeAutospacing="1" w:after="100" w:afterAutospacing="1" w:line="240" w:lineRule="auto"/>
      <w:jc w:val="center"/>
      <w:textAlignment w:val="center"/>
    </w:pPr>
    <w:rPr>
      <w:rFonts w:eastAsia="Times New Roman"/>
      <w:sz w:val="24"/>
      <w:szCs w:val="24"/>
      <w:lang w:eastAsia="ru-RU"/>
    </w:rPr>
  </w:style>
  <w:style w:type="paragraph" w:customStyle="1" w:styleId="xl245">
    <w:name w:val="xl245"/>
    <w:basedOn w:val="a"/>
    <w:rsid w:val="00BB2709"/>
    <w:pPr>
      <w:spacing w:before="100" w:beforeAutospacing="1" w:after="100" w:afterAutospacing="1" w:line="240" w:lineRule="auto"/>
      <w:jc w:val="right"/>
    </w:pPr>
    <w:rPr>
      <w:rFonts w:eastAsia="Times New Roman"/>
      <w:sz w:val="24"/>
      <w:szCs w:val="24"/>
      <w:lang w:eastAsia="ru-RU"/>
    </w:rPr>
  </w:style>
  <w:style w:type="paragraph" w:customStyle="1" w:styleId="xl246">
    <w:name w:val="xl246"/>
    <w:basedOn w:val="a"/>
    <w:rsid w:val="00BB270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sz w:val="24"/>
      <w:szCs w:val="24"/>
      <w:lang w:eastAsia="ru-RU"/>
    </w:rPr>
  </w:style>
  <w:style w:type="paragraph" w:customStyle="1" w:styleId="xl247">
    <w:name w:val="xl247"/>
    <w:basedOn w:val="a"/>
    <w:rsid w:val="00BB270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b/>
      <w:bCs/>
      <w:sz w:val="24"/>
      <w:szCs w:val="24"/>
      <w:lang w:eastAsia="ru-RU"/>
    </w:rPr>
  </w:style>
  <w:style w:type="paragraph" w:customStyle="1" w:styleId="xl248">
    <w:name w:val="xl248"/>
    <w:basedOn w:val="a"/>
    <w:rsid w:val="00BB270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sz w:val="24"/>
      <w:szCs w:val="24"/>
      <w:lang w:eastAsia="ru-RU"/>
    </w:rPr>
  </w:style>
  <w:style w:type="paragraph" w:customStyle="1" w:styleId="xl249">
    <w:name w:val="xl249"/>
    <w:basedOn w:val="a"/>
    <w:rsid w:val="00BB2709"/>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eastAsia="Times New Roman"/>
      <w:sz w:val="24"/>
      <w:szCs w:val="24"/>
      <w:lang w:eastAsia="ru-RU"/>
    </w:rPr>
  </w:style>
  <w:style w:type="paragraph" w:customStyle="1" w:styleId="xl250">
    <w:name w:val="xl250"/>
    <w:basedOn w:val="a"/>
    <w:rsid w:val="00BB2709"/>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sz w:val="24"/>
      <w:szCs w:val="24"/>
      <w:lang w:eastAsia="ru-RU"/>
    </w:rPr>
  </w:style>
  <w:style w:type="paragraph" w:customStyle="1" w:styleId="xl251">
    <w:name w:val="xl251"/>
    <w:basedOn w:val="a"/>
    <w:rsid w:val="00BB2709"/>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b/>
      <w:bCs/>
      <w:sz w:val="24"/>
      <w:szCs w:val="24"/>
      <w:lang w:eastAsia="ru-RU"/>
    </w:rPr>
  </w:style>
  <w:style w:type="paragraph" w:customStyle="1" w:styleId="xl252">
    <w:name w:val="xl252"/>
    <w:basedOn w:val="a"/>
    <w:rsid w:val="00BB2709"/>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eastAsia="Times New Roman"/>
      <w:b/>
      <w:bCs/>
      <w:sz w:val="24"/>
      <w:szCs w:val="24"/>
      <w:lang w:eastAsia="ru-RU"/>
    </w:rPr>
  </w:style>
  <w:style w:type="paragraph" w:customStyle="1" w:styleId="xl253">
    <w:name w:val="xl253"/>
    <w:basedOn w:val="a"/>
    <w:rsid w:val="00BB2709"/>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b/>
      <w:bCs/>
      <w:sz w:val="24"/>
      <w:szCs w:val="24"/>
      <w:lang w:eastAsia="ru-RU"/>
    </w:rPr>
  </w:style>
  <w:style w:type="paragraph" w:customStyle="1" w:styleId="xl254">
    <w:name w:val="xl254"/>
    <w:basedOn w:val="a"/>
    <w:rsid w:val="00BB2709"/>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b/>
      <w:bCs/>
      <w:sz w:val="24"/>
      <w:szCs w:val="24"/>
      <w:lang w:eastAsia="ru-RU"/>
    </w:rPr>
  </w:style>
  <w:style w:type="paragraph" w:customStyle="1" w:styleId="xl255">
    <w:name w:val="xl255"/>
    <w:basedOn w:val="a"/>
    <w:rsid w:val="00BB2709"/>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24"/>
      <w:szCs w:val="24"/>
      <w:lang w:eastAsia="ru-RU"/>
    </w:rPr>
  </w:style>
  <w:style w:type="paragraph" w:customStyle="1" w:styleId="xl256">
    <w:name w:val="xl256"/>
    <w:basedOn w:val="a"/>
    <w:rsid w:val="00BB2709"/>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eastAsia="Times New Roman"/>
      <w:b/>
      <w:bCs/>
      <w:sz w:val="24"/>
      <w:szCs w:val="24"/>
      <w:lang w:eastAsia="ru-RU"/>
    </w:rPr>
  </w:style>
  <w:style w:type="paragraph" w:customStyle="1" w:styleId="xl257">
    <w:name w:val="xl257"/>
    <w:basedOn w:val="a"/>
    <w:rsid w:val="00BB270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w:eastAsia="Times New Roman" w:hAnsi="Arial" w:cs="Arial"/>
      <w:sz w:val="24"/>
      <w:szCs w:val="24"/>
      <w:lang w:eastAsia="ru-RU"/>
    </w:rPr>
  </w:style>
  <w:style w:type="paragraph" w:customStyle="1" w:styleId="xl258">
    <w:name w:val="xl258"/>
    <w:basedOn w:val="a"/>
    <w:rsid w:val="00BB2709"/>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sz w:val="24"/>
      <w:szCs w:val="24"/>
      <w:lang w:eastAsia="ru-RU"/>
    </w:rPr>
  </w:style>
  <w:style w:type="paragraph" w:customStyle="1" w:styleId="xl259">
    <w:name w:val="xl259"/>
    <w:basedOn w:val="a"/>
    <w:rsid w:val="00BB270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eastAsia="Times New Roman"/>
      <w:sz w:val="24"/>
      <w:szCs w:val="24"/>
      <w:lang w:eastAsia="ru-RU"/>
    </w:rPr>
  </w:style>
  <w:style w:type="paragraph" w:customStyle="1" w:styleId="xl260">
    <w:name w:val="xl260"/>
    <w:basedOn w:val="a"/>
    <w:rsid w:val="00BB2709"/>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b/>
      <w:bCs/>
      <w:sz w:val="24"/>
      <w:szCs w:val="24"/>
      <w:lang w:eastAsia="ru-RU"/>
    </w:rPr>
  </w:style>
  <w:style w:type="paragraph" w:customStyle="1" w:styleId="xl261">
    <w:name w:val="xl261"/>
    <w:basedOn w:val="a"/>
    <w:rsid w:val="00BB2709"/>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eastAsia="Times New Roman"/>
      <w:b/>
      <w:bCs/>
      <w:sz w:val="24"/>
      <w:szCs w:val="24"/>
      <w:lang w:eastAsia="ru-RU"/>
    </w:rPr>
  </w:style>
  <w:style w:type="paragraph" w:customStyle="1" w:styleId="xl262">
    <w:name w:val="xl262"/>
    <w:basedOn w:val="a"/>
    <w:rsid w:val="00BB270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sz w:val="24"/>
      <w:szCs w:val="24"/>
      <w:lang w:eastAsia="ru-RU"/>
    </w:rPr>
  </w:style>
  <w:style w:type="paragraph" w:customStyle="1" w:styleId="xl263">
    <w:name w:val="xl263"/>
    <w:basedOn w:val="a"/>
    <w:rsid w:val="00BB2709"/>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24"/>
      <w:szCs w:val="24"/>
      <w:lang w:eastAsia="ru-RU"/>
    </w:rPr>
  </w:style>
  <w:style w:type="paragraph" w:customStyle="1" w:styleId="xl264">
    <w:name w:val="xl264"/>
    <w:basedOn w:val="a"/>
    <w:rsid w:val="00BB2709"/>
    <w:pPr>
      <w:spacing w:before="100" w:beforeAutospacing="1" w:after="100" w:afterAutospacing="1" w:line="240" w:lineRule="auto"/>
      <w:jc w:val="right"/>
    </w:pPr>
    <w:rPr>
      <w:rFonts w:eastAsia="Times New Roman"/>
      <w:b/>
      <w:bCs/>
      <w:sz w:val="24"/>
      <w:szCs w:val="24"/>
      <w:lang w:eastAsia="ru-RU"/>
    </w:rPr>
  </w:style>
  <w:style w:type="paragraph" w:customStyle="1" w:styleId="xl265">
    <w:name w:val="xl265"/>
    <w:basedOn w:val="a"/>
    <w:rsid w:val="00BB2709"/>
    <w:pPr>
      <w:pBdr>
        <w:left w:val="single" w:sz="4" w:space="0" w:color="auto"/>
        <w:right w:val="single" w:sz="4" w:space="0" w:color="auto"/>
      </w:pBdr>
      <w:spacing w:before="100" w:beforeAutospacing="1" w:after="100" w:afterAutospacing="1" w:line="240" w:lineRule="auto"/>
      <w:jc w:val="center"/>
      <w:textAlignment w:val="center"/>
    </w:pPr>
    <w:rPr>
      <w:rFonts w:eastAsia="Times New Roman"/>
      <w:b/>
      <w:bCs/>
      <w:sz w:val="24"/>
      <w:szCs w:val="24"/>
      <w:lang w:eastAsia="ru-RU"/>
    </w:rPr>
  </w:style>
  <w:style w:type="paragraph" w:customStyle="1" w:styleId="xl266">
    <w:name w:val="xl266"/>
    <w:basedOn w:val="a"/>
    <w:rsid w:val="00BB2709"/>
    <w:pPr>
      <w:pBdr>
        <w:top w:val="single" w:sz="4" w:space="0" w:color="auto"/>
        <w:left w:val="single" w:sz="4" w:space="0" w:color="auto"/>
        <w:right w:val="single" w:sz="4" w:space="0" w:color="auto"/>
      </w:pBdr>
      <w:spacing w:before="100" w:beforeAutospacing="1" w:after="100" w:afterAutospacing="1" w:line="240" w:lineRule="auto"/>
      <w:textAlignment w:val="center"/>
    </w:pPr>
    <w:rPr>
      <w:rFonts w:eastAsia="Times New Roman"/>
      <w:sz w:val="24"/>
      <w:szCs w:val="24"/>
      <w:lang w:eastAsia="ru-RU"/>
    </w:rPr>
  </w:style>
  <w:style w:type="paragraph" w:customStyle="1" w:styleId="xl267">
    <w:name w:val="xl267"/>
    <w:basedOn w:val="a"/>
    <w:rsid w:val="00BB2709"/>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sz w:val="24"/>
      <w:szCs w:val="24"/>
      <w:lang w:eastAsia="ru-RU"/>
    </w:rPr>
  </w:style>
  <w:style w:type="paragraph" w:customStyle="1" w:styleId="xl268">
    <w:name w:val="xl268"/>
    <w:basedOn w:val="a"/>
    <w:rsid w:val="00BB2709"/>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eastAsia="Times New Roman"/>
      <w:sz w:val="24"/>
      <w:szCs w:val="24"/>
      <w:lang w:eastAsia="ru-RU"/>
    </w:rPr>
  </w:style>
  <w:style w:type="paragraph" w:customStyle="1" w:styleId="xl269">
    <w:name w:val="xl269"/>
    <w:basedOn w:val="a"/>
    <w:rsid w:val="00BB2709"/>
    <w:pPr>
      <w:pBdr>
        <w:top w:val="single" w:sz="4" w:space="0" w:color="auto"/>
        <w:left w:val="single" w:sz="4" w:space="0" w:color="auto"/>
        <w:right w:val="single" w:sz="4" w:space="0" w:color="auto"/>
      </w:pBdr>
      <w:spacing w:before="100" w:beforeAutospacing="1" w:after="100" w:afterAutospacing="1" w:line="240" w:lineRule="auto"/>
    </w:pPr>
    <w:rPr>
      <w:rFonts w:eastAsia="Times New Roman"/>
      <w:sz w:val="24"/>
      <w:szCs w:val="24"/>
      <w:lang w:eastAsia="ru-RU"/>
    </w:rPr>
  </w:style>
  <w:style w:type="paragraph" w:customStyle="1" w:styleId="xl270">
    <w:name w:val="xl270"/>
    <w:basedOn w:val="a"/>
    <w:rsid w:val="00BB2709"/>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sz w:val="24"/>
      <w:szCs w:val="24"/>
      <w:lang w:eastAsia="ru-RU"/>
    </w:rPr>
  </w:style>
  <w:style w:type="paragraph" w:customStyle="1" w:styleId="xl271">
    <w:name w:val="xl271"/>
    <w:basedOn w:val="a"/>
    <w:rsid w:val="00BB270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b/>
      <w:bCs/>
      <w:sz w:val="24"/>
      <w:szCs w:val="24"/>
      <w:lang w:eastAsia="ru-RU"/>
    </w:rPr>
  </w:style>
  <w:style w:type="paragraph" w:customStyle="1" w:styleId="xl272">
    <w:name w:val="xl272"/>
    <w:basedOn w:val="a"/>
    <w:rsid w:val="00BB2709"/>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b/>
      <w:bCs/>
      <w:sz w:val="24"/>
      <w:szCs w:val="24"/>
      <w:lang w:eastAsia="ru-RU"/>
    </w:rPr>
  </w:style>
  <w:style w:type="paragraph" w:customStyle="1" w:styleId="xl273">
    <w:name w:val="xl273"/>
    <w:basedOn w:val="a"/>
    <w:rsid w:val="00BB2709"/>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sz w:val="24"/>
      <w:szCs w:val="24"/>
      <w:lang w:eastAsia="ru-RU"/>
    </w:rPr>
  </w:style>
  <w:style w:type="paragraph" w:customStyle="1" w:styleId="xl274">
    <w:name w:val="xl274"/>
    <w:basedOn w:val="a"/>
    <w:rsid w:val="00BB270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b/>
      <w:bCs/>
      <w:sz w:val="24"/>
      <w:szCs w:val="24"/>
      <w:lang w:eastAsia="ru-RU"/>
    </w:rPr>
  </w:style>
  <w:style w:type="paragraph" w:customStyle="1" w:styleId="xl275">
    <w:name w:val="xl275"/>
    <w:basedOn w:val="a"/>
    <w:rsid w:val="00BB2709"/>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sz w:val="24"/>
      <w:szCs w:val="24"/>
      <w:lang w:eastAsia="ru-RU"/>
    </w:rPr>
  </w:style>
  <w:style w:type="paragraph" w:customStyle="1" w:styleId="xl276">
    <w:name w:val="xl276"/>
    <w:basedOn w:val="a"/>
    <w:rsid w:val="00BB270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sz w:val="24"/>
      <w:szCs w:val="24"/>
      <w:lang w:eastAsia="ru-RU"/>
    </w:rPr>
  </w:style>
  <w:style w:type="paragraph" w:customStyle="1" w:styleId="xl277">
    <w:name w:val="xl277"/>
    <w:basedOn w:val="a"/>
    <w:rsid w:val="00BB270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sz w:val="24"/>
      <w:szCs w:val="24"/>
      <w:lang w:eastAsia="ru-RU"/>
    </w:rPr>
  </w:style>
  <w:style w:type="paragraph" w:customStyle="1" w:styleId="xl278">
    <w:name w:val="xl278"/>
    <w:basedOn w:val="a"/>
    <w:rsid w:val="00BB270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eastAsia="Times New Roman"/>
      <w:sz w:val="24"/>
      <w:szCs w:val="24"/>
      <w:lang w:eastAsia="ru-RU"/>
    </w:rPr>
  </w:style>
  <w:style w:type="paragraph" w:customStyle="1" w:styleId="xl279">
    <w:name w:val="xl279"/>
    <w:basedOn w:val="a"/>
    <w:rsid w:val="00BB270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eastAsia="Times New Roman"/>
      <w:sz w:val="24"/>
      <w:szCs w:val="24"/>
      <w:lang w:eastAsia="ru-RU"/>
    </w:rPr>
  </w:style>
  <w:style w:type="paragraph" w:customStyle="1" w:styleId="xl280">
    <w:name w:val="xl280"/>
    <w:basedOn w:val="a"/>
    <w:rsid w:val="00BB2709"/>
    <w:pPr>
      <w:spacing w:before="100" w:beforeAutospacing="1" w:after="100" w:afterAutospacing="1" w:line="240" w:lineRule="auto"/>
      <w:jc w:val="center"/>
      <w:textAlignment w:val="center"/>
    </w:pPr>
    <w:rPr>
      <w:rFonts w:eastAsia="Times New Roman"/>
      <w:b/>
      <w:bCs/>
      <w:sz w:val="24"/>
      <w:szCs w:val="24"/>
      <w:lang w:eastAsia="ru-RU"/>
    </w:rPr>
  </w:style>
  <w:style w:type="paragraph" w:customStyle="1" w:styleId="xl281">
    <w:name w:val="xl281"/>
    <w:basedOn w:val="a"/>
    <w:rsid w:val="00BB2709"/>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eastAsia="Times New Roman"/>
      <w:sz w:val="24"/>
      <w:szCs w:val="24"/>
      <w:lang w:eastAsia="ru-RU"/>
    </w:rPr>
  </w:style>
  <w:style w:type="paragraph" w:customStyle="1" w:styleId="xl282">
    <w:name w:val="xl282"/>
    <w:basedOn w:val="a"/>
    <w:rsid w:val="00BB2709"/>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sz w:val="24"/>
      <w:szCs w:val="24"/>
      <w:lang w:eastAsia="ru-RU"/>
    </w:rPr>
  </w:style>
  <w:style w:type="paragraph" w:customStyle="1" w:styleId="xl283">
    <w:name w:val="xl283"/>
    <w:basedOn w:val="a"/>
    <w:rsid w:val="00BB2709"/>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eastAsia="Times New Roman"/>
      <w:sz w:val="24"/>
      <w:szCs w:val="24"/>
      <w:lang w:eastAsia="ru-RU"/>
    </w:rPr>
  </w:style>
  <w:style w:type="paragraph" w:customStyle="1" w:styleId="xl284">
    <w:name w:val="xl284"/>
    <w:basedOn w:val="a"/>
    <w:rsid w:val="00BB2709"/>
    <w:pPr>
      <w:spacing w:before="100" w:beforeAutospacing="1" w:after="100" w:afterAutospacing="1" w:line="240" w:lineRule="auto"/>
      <w:jc w:val="center"/>
      <w:textAlignment w:val="center"/>
    </w:pPr>
    <w:rPr>
      <w:rFonts w:eastAsia="Times New Roman"/>
      <w:b/>
      <w:bCs/>
      <w:sz w:val="24"/>
      <w:szCs w:val="24"/>
      <w:lang w:eastAsia="ru-RU"/>
    </w:rPr>
  </w:style>
  <w:style w:type="paragraph" w:customStyle="1" w:styleId="xl64">
    <w:name w:val="xl64"/>
    <w:basedOn w:val="a"/>
    <w:rsid w:val="00E8350D"/>
    <w:pPr>
      <w:spacing w:before="100" w:beforeAutospacing="1" w:after="100" w:afterAutospacing="1" w:line="240" w:lineRule="auto"/>
    </w:pPr>
    <w:rPr>
      <w:rFonts w:ascii="Arial" w:eastAsia="Times New Roman" w:hAnsi="Arial" w:cs="Arial"/>
      <w:sz w:val="20"/>
      <w:szCs w:val="20"/>
      <w:lang w:eastAsia="ru-RU"/>
    </w:rPr>
  </w:style>
  <w:style w:type="paragraph" w:customStyle="1" w:styleId="xl65">
    <w:name w:val="xl65"/>
    <w:basedOn w:val="a"/>
    <w:rsid w:val="00E8350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Arial" w:eastAsia="Times New Roman" w:hAnsi="Arial" w:cs="Arial"/>
      <w:sz w:val="16"/>
      <w:szCs w:val="16"/>
      <w:lang w:eastAsia="ru-RU"/>
    </w:rPr>
  </w:style>
  <w:style w:type="paragraph" w:customStyle="1" w:styleId="xl66">
    <w:name w:val="xl66"/>
    <w:basedOn w:val="a"/>
    <w:rsid w:val="00E8350D"/>
    <w:pPr>
      <w:pBdr>
        <w:top w:val="single" w:sz="4" w:space="0" w:color="auto"/>
        <w:left w:val="single" w:sz="4" w:space="0" w:color="auto"/>
        <w:bottom w:val="single" w:sz="4" w:space="0" w:color="auto"/>
        <w:right w:val="single" w:sz="8"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67">
    <w:name w:val="xl67"/>
    <w:basedOn w:val="a"/>
    <w:rsid w:val="00E8350D"/>
    <w:pPr>
      <w:spacing w:before="100" w:beforeAutospacing="1" w:after="100" w:afterAutospacing="1" w:line="240" w:lineRule="auto"/>
    </w:pPr>
    <w:rPr>
      <w:rFonts w:ascii="Arial" w:eastAsia="Times New Roman" w:hAnsi="Arial" w:cs="Arial"/>
      <w:sz w:val="20"/>
      <w:szCs w:val="20"/>
      <w:lang w:eastAsia="ru-RU"/>
    </w:rPr>
  </w:style>
  <w:style w:type="paragraph" w:customStyle="1" w:styleId="xl68">
    <w:name w:val="xl68"/>
    <w:basedOn w:val="a"/>
    <w:rsid w:val="00E8350D"/>
    <w:pPr>
      <w:spacing w:before="100" w:beforeAutospacing="1" w:after="100" w:afterAutospacing="1" w:line="240" w:lineRule="auto"/>
    </w:pPr>
    <w:rPr>
      <w:rFonts w:ascii="Arial" w:eastAsia="Times New Roman" w:hAnsi="Arial" w:cs="Arial"/>
      <w:b/>
      <w:bCs/>
      <w:sz w:val="16"/>
      <w:szCs w:val="16"/>
      <w:lang w:eastAsia="ru-RU"/>
    </w:rPr>
  </w:style>
  <w:style w:type="paragraph" w:customStyle="1" w:styleId="xl69">
    <w:name w:val="xl69"/>
    <w:basedOn w:val="a"/>
    <w:rsid w:val="00E8350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70">
    <w:name w:val="xl70"/>
    <w:basedOn w:val="a"/>
    <w:rsid w:val="00E8350D"/>
    <w:pPr>
      <w:spacing w:before="100" w:beforeAutospacing="1" w:after="100" w:afterAutospacing="1" w:line="240" w:lineRule="auto"/>
    </w:pPr>
    <w:rPr>
      <w:rFonts w:eastAsia="Times New Roman"/>
      <w:sz w:val="24"/>
      <w:szCs w:val="24"/>
      <w:lang w:eastAsia="ru-RU"/>
    </w:rPr>
  </w:style>
  <w:style w:type="paragraph" w:customStyle="1" w:styleId="xl71">
    <w:name w:val="xl71"/>
    <w:basedOn w:val="a"/>
    <w:rsid w:val="00E8350D"/>
    <w:pPr>
      <w:spacing w:before="100" w:beforeAutospacing="1" w:after="100" w:afterAutospacing="1" w:line="240" w:lineRule="auto"/>
      <w:jc w:val="right"/>
    </w:pPr>
    <w:rPr>
      <w:rFonts w:eastAsia="Times New Roman"/>
      <w:sz w:val="20"/>
      <w:szCs w:val="20"/>
      <w:lang w:eastAsia="ru-RU"/>
    </w:rPr>
  </w:style>
  <w:style w:type="paragraph" w:customStyle="1" w:styleId="xl72">
    <w:name w:val="xl72"/>
    <w:basedOn w:val="a"/>
    <w:rsid w:val="00E8350D"/>
    <w:pPr>
      <w:spacing w:before="100" w:beforeAutospacing="1" w:after="100" w:afterAutospacing="1" w:line="240" w:lineRule="auto"/>
    </w:pPr>
    <w:rPr>
      <w:rFonts w:eastAsia="Times New Roman"/>
      <w:sz w:val="20"/>
      <w:szCs w:val="20"/>
      <w:lang w:eastAsia="ru-RU"/>
    </w:rPr>
  </w:style>
  <w:style w:type="paragraph" w:customStyle="1" w:styleId="xl73">
    <w:name w:val="xl73"/>
    <w:basedOn w:val="a"/>
    <w:rsid w:val="00E8350D"/>
    <w:pPr>
      <w:pBdr>
        <w:top w:val="single" w:sz="4" w:space="0" w:color="auto"/>
        <w:left w:val="single" w:sz="8"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74">
    <w:name w:val="xl74"/>
    <w:basedOn w:val="a"/>
    <w:rsid w:val="00E8350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w:eastAsia="Times New Roman" w:hAnsi="Arial" w:cs="Arial"/>
      <w:b/>
      <w:bCs/>
      <w:sz w:val="16"/>
      <w:szCs w:val="16"/>
      <w:lang w:eastAsia="ru-RU"/>
    </w:rPr>
  </w:style>
  <w:style w:type="paragraph" w:customStyle="1" w:styleId="xl75">
    <w:name w:val="xl75"/>
    <w:basedOn w:val="a"/>
    <w:rsid w:val="00E8350D"/>
    <w:pPr>
      <w:pBdr>
        <w:top w:val="single" w:sz="4" w:space="0" w:color="auto"/>
        <w:left w:val="single" w:sz="4" w:space="0" w:color="auto"/>
        <w:bottom w:val="single" w:sz="4"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76">
    <w:name w:val="xl76"/>
    <w:basedOn w:val="a"/>
    <w:rsid w:val="00E8350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Arial" w:eastAsia="Times New Roman" w:hAnsi="Arial" w:cs="Arial"/>
      <w:sz w:val="16"/>
      <w:szCs w:val="16"/>
      <w:lang w:eastAsia="ru-RU"/>
    </w:rPr>
  </w:style>
  <w:style w:type="paragraph" w:customStyle="1" w:styleId="xl77">
    <w:name w:val="xl77"/>
    <w:basedOn w:val="a"/>
    <w:rsid w:val="00E8350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Arial" w:eastAsia="Times New Roman" w:hAnsi="Arial" w:cs="Arial"/>
      <w:sz w:val="16"/>
      <w:szCs w:val="16"/>
      <w:lang w:eastAsia="ru-RU"/>
    </w:rPr>
  </w:style>
  <w:style w:type="paragraph" w:customStyle="1" w:styleId="xl78">
    <w:name w:val="xl78"/>
    <w:basedOn w:val="a"/>
    <w:rsid w:val="00E8350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79">
    <w:name w:val="xl79"/>
    <w:basedOn w:val="a"/>
    <w:rsid w:val="00E8350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20"/>
      <w:szCs w:val="20"/>
      <w:lang w:eastAsia="ru-RU"/>
    </w:rPr>
  </w:style>
  <w:style w:type="paragraph" w:customStyle="1" w:styleId="xl80">
    <w:name w:val="xl80"/>
    <w:basedOn w:val="a"/>
    <w:rsid w:val="00E8350D"/>
    <w:pPr>
      <w:pBdr>
        <w:top w:val="single" w:sz="8" w:space="0" w:color="auto"/>
        <w:left w:val="single" w:sz="8"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lang w:eastAsia="ru-RU"/>
    </w:rPr>
  </w:style>
  <w:style w:type="paragraph" w:customStyle="1" w:styleId="xl81">
    <w:name w:val="xl81"/>
    <w:basedOn w:val="a"/>
    <w:rsid w:val="00E8350D"/>
    <w:pPr>
      <w:pBdr>
        <w:top w:val="single" w:sz="8"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w:eastAsia="Times New Roman" w:hAnsi="Arial" w:cs="Arial"/>
      <w:b/>
      <w:bCs/>
      <w:sz w:val="16"/>
      <w:szCs w:val="16"/>
      <w:lang w:eastAsia="ru-RU"/>
    </w:rPr>
  </w:style>
  <w:style w:type="paragraph" w:customStyle="1" w:styleId="xl82">
    <w:name w:val="xl82"/>
    <w:basedOn w:val="a"/>
    <w:rsid w:val="00E8350D"/>
    <w:pPr>
      <w:pBdr>
        <w:top w:val="single" w:sz="8" w:space="0" w:color="auto"/>
        <w:left w:val="single" w:sz="4" w:space="0" w:color="auto"/>
        <w:bottom w:val="single" w:sz="4"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83">
    <w:name w:val="xl83"/>
    <w:basedOn w:val="a"/>
    <w:rsid w:val="00E8350D"/>
    <w:pPr>
      <w:pBdr>
        <w:top w:val="single" w:sz="4" w:space="0" w:color="auto"/>
        <w:left w:val="single" w:sz="4" w:space="0" w:color="auto"/>
        <w:bottom w:val="single" w:sz="4" w:space="0" w:color="auto"/>
        <w:right w:val="single" w:sz="8" w:space="0" w:color="auto"/>
      </w:pBdr>
      <w:spacing w:before="100" w:beforeAutospacing="1" w:after="100" w:afterAutospacing="1" w:line="240" w:lineRule="auto"/>
    </w:pPr>
    <w:rPr>
      <w:rFonts w:ascii="Arial" w:eastAsia="Times New Roman" w:hAnsi="Arial" w:cs="Arial"/>
      <w:b/>
      <w:bCs/>
      <w:sz w:val="16"/>
      <w:szCs w:val="16"/>
      <w:lang w:eastAsia="ru-RU"/>
    </w:rPr>
  </w:style>
  <w:style w:type="paragraph" w:customStyle="1" w:styleId="xl84">
    <w:name w:val="xl84"/>
    <w:basedOn w:val="a"/>
    <w:rsid w:val="00E8350D"/>
    <w:pPr>
      <w:pBdr>
        <w:top w:val="single" w:sz="4" w:space="0" w:color="auto"/>
        <w:left w:val="single" w:sz="8" w:space="0" w:color="auto"/>
        <w:bottom w:val="single" w:sz="8" w:space="0" w:color="auto"/>
        <w:right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85">
    <w:name w:val="xl85"/>
    <w:basedOn w:val="a"/>
    <w:rsid w:val="00E8350D"/>
    <w:pPr>
      <w:pBdr>
        <w:top w:val="single" w:sz="4" w:space="0" w:color="auto"/>
        <w:left w:val="single" w:sz="4" w:space="0" w:color="auto"/>
        <w:bottom w:val="single" w:sz="8" w:space="0" w:color="auto"/>
        <w:right w:val="single" w:sz="4" w:space="0" w:color="auto"/>
      </w:pBdr>
      <w:spacing w:before="100" w:beforeAutospacing="1" w:after="100" w:afterAutospacing="1" w:line="240" w:lineRule="auto"/>
    </w:pPr>
    <w:rPr>
      <w:rFonts w:ascii="Arial" w:eastAsia="Times New Roman" w:hAnsi="Arial" w:cs="Arial"/>
      <w:sz w:val="20"/>
      <w:szCs w:val="20"/>
      <w:lang w:eastAsia="ru-RU"/>
    </w:rPr>
  </w:style>
  <w:style w:type="paragraph" w:customStyle="1" w:styleId="xl86">
    <w:name w:val="xl86"/>
    <w:basedOn w:val="a"/>
    <w:rsid w:val="00E8350D"/>
    <w:pPr>
      <w:pBdr>
        <w:top w:val="single" w:sz="4" w:space="0" w:color="auto"/>
        <w:left w:val="single" w:sz="4" w:space="0" w:color="auto"/>
        <w:bottom w:val="single" w:sz="8"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lang w:eastAsia="ru-RU"/>
    </w:rPr>
  </w:style>
  <w:style w:type="paragraph" w:customStyle="1" w:styleId="xl87">
    <w:name w:val="xl87"/>
    <w:basedOn w:val="a"/>
    <w:rsid w:val="00E8350D"/>
    <w:pPr>
      <w:pBdr>
        <w:top w:val="single" w:sz="4" w:space="0" w:color="auto"/>
        <w:left w:val="single" w:sz="4" w:space="0" w:color="auto"/>
        <w:bottom w:val="single" w:sz="8" w:space="0" w:color="auto"/>
        <w:right w:val="single" w:sz="8" w:space="0" w:color="auto"/>
      </w:pBdr>
      <w:spacing w:before="100" w:beforeAutospacing="1" w:after="100" w:afterAutospacing="1" w:line="240" w:lineRule="auto"/>
    </w:pPr>
    <w:rPr>
      <w:rFonts w:ascii="Arial" w:eastAsia="Times New Roman" w:hAnsi="Arial" w:cs="Arial"/>
      <w:b/>
      <w:bCs/>
      <w:sz w:val="16"/>
      <w:szCs w:val="16"/>
      <w:lang w:eastAsia="ru-RU"/>
    </w:rPr>
  </w:style>
  <w:style w:type="paragraph" w:customStyle="1" w:styleId="xl88">
    <w:name w:val="xl88"/>
    <w:basedOn w:val="a"/>
    <w:rsid w:val="00E8350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89">
    <w:name w:val="xl89"/>
    <w:basedOn w:val="a"/>
    <w:rsid w:val="00E8350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lang w:eastAsia="ru-RU"/>
    </w:rPr>
  </w:style>
  <w:style w:type="paragraph" w:customStyle="1" w:styleId="xl90">
    <w:name w:val="xl90"/>
    <w:basedOn w:val="a"/>
    <w:rsid w:val="00E8350D"/>
    <w:pPr>
      <w:spacing w:before="100" w:beforeAutospacing="1" w:after="100" w:afterAutospacing="1" w:line="240" w:lineRule="auto"/>
      <w:jc w:val="center"/>
    </w:pPr>
    <w:rPr>
      <w:rFonts w:eastAsia="Times New Roman"/>
      <w:sz w:val="24"/>
      <w:szCs w:val="24"/>
      <w:lang w:eastAsia="ru-RU"/>
    </w:rPr>
  </w:style>
  <w:style w:type="paragraph" w:customStyle="1" w:styleId="xl91">
    <w:name w:val="xl91"/>
    <w:basedOn w:val="a"/>
    <w:rsid w:val="00A7094D"/>
    <w:pPr>
      <w:pBdr>
        <w:top w:val="single" w:sz="8" w:space="0" w:color="auto"/>
        <w:left w:val="single" w:sz="8"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sz w:val="20"/>
      <w:szCs w:val="20"/>
      <w:lang w:eastAsia="ru-RU"/>
    </w:rPr>
  </w:style>
  <w:style w:type="paragraph" w:customStyle="1" w:styleId="xl92">
    <w:name w:val="xl92"/>
    <w:basedOn w:val="a"/>
    <w:rsid w:val="00A7094D"/>
    <w:pPr>
      <w:pBdr>
        <w:top w:val="single" w:sz="4" w:space="0" w:color="auto"/>
        <w:left w:val="single" w:sz="8"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sz w:val="20"/>
      <w:szCs w:val="20"/>
      <w:lang w:eastAsia="ru-RU"/>
    </w:rPr>
  </w:style>
  <w:style w:type="paragraph" w:customStyle="1" w:styleId="xl93">
    <w:name w:val="xl93"/>
    <w:basedOn w:val="a"/>
    <w:rsid w:val="00A7094D"/>
    <w:pPr>
      <w:pBdr>
        <w:top w:val="single" w:sz="8"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94">
    <w:name w:val="xl94"/>
    <w:basedOn w:val="a"/>
    <w:rsid w:val="00A7094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95">
    <w:name w:val="xl95"/>
    <w:basedOn w:val="a"/>
    <w:rsid w:val="00A7094D"/>
    <w:pPr>
      <w:pBdr>
        <w:top w:val="single" w:sz="8"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96">
    <w:name w:val="xl96"/>
    <w:basedOn w:val="a"/>
    <w:rsid w:val="00A7094D"/>
    <w:pPr>
      <w:pBdr>
        <w:top w:val="single" w:sz="8" w:space="0" w:color="auto"/>
        <w:left w:val="single" w:sz="4" w:space="0" w:color="auto"/>
        <w:bottom w:val="single" w:sz="4"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97">
    <w:name w:val="xl97"/>
    <w:basedOn w:val="a"/>
    <w:rsid w:val="00A7094D"/>
    <w:pPr>
      <w:spacing w:before="100" w:beforeAutospacing="1" w:after="100" w:afterAutospacing="1" w:line="240" w:lineRule="auto"/>
      <w:jc w:val="center"/>
    </w:pPr>
    <w:rPr>
      <w:rFonts w:eastAsia="Times New Roman"/>
      <w:sz w:val="24"/>
      <w:szCs w:val="24"/>
      <w:lang w:eastAsia="ru-RU"/>
    </w:rPr>
  </w:style>
  <w:style w:type="paragraph" w:customStyle="1" w:styleId="xl98">
    <w:name w:val="xl98"/>
    <w:basedOn w:val="a"/>
    <w:rsid w:val="00A7094D"/>
    <w:pPr>
      <w:pBdr>
        <w:top w:val="single" w:sz="4" w:space="0" w:color="auto"/>
        <w:left w:val="single" w:sz="4" w:space="0" w:color="auto"/>
        <w:bottom w:val="single" w:sz="8" w:space="0" w:color="auto"/>
      </w:pBdr>
      <w:spacing w:before="100" w:beforeAutospacing="1" w:after="100" w:afterAutospacing="1" w:line="240" w:lineRule="auto"/>
    </w:pPr>
    <w:rPr>
      <w:rFonts w:ascii="Arial" w:eastAsia="Times New Roman" w:hAnsi="Arial" w:cs="Arial"/>
      <w:sz w:val="20"/>
      <w:szCs w:val="20"/>
      <w:lang w:eastAsia="ru-RU"/>
    </w:rPr>
  </w:style>
  <w:style w:type="paragraph" w:customStyle="1" w:styleId="xl99">
    <w:name w:val="xl99"/>
    <w:basedOn w:val="a"/>
    <w:rsid w:val="00A7094D"/>
    <w:pPr>
      <w:pBdr>
        <w:top w:val="single" w:sz="4" w:space="0" w:color="auto"/>
        <w:bottom w:val="single" w:sz="8" w:space="0" w:color="auto"/>
      </w:pBdr>
      <w:spacing w:before="100" w:beforeAutospacing="1" w:after="100" w:afterAutospacing="1" w:line="240" w:lineRule="auto"/>
    </w:pPr>
    <w:rPr>
      <w:rFonts w:ascii="Arial" w:eastAsia="Times New Roman" w:hAnsi="Arial" w:cs="Arial"/>
      <w:sz w:val="20"/>
      <w:szCs w:val="20"/>
      <w:lang w:eastAsia="ru-RU"/>
    </w:rPr>
  </w:style>
  <w:style w:type="paragraph" w:customStyle="1" w:styleId="xl100">
    <w:name w:val="xl100"/>
    <w:basedOn w:val="a"/>
    <w:rsid w:val="00A7094D"/>
    <w:pPr>
      <w:pBdr>
        <w:top w:val="single" w:sz="4" w:space="0" w:color="auto"/>
        <w:bottom w:val="single" w:sz="8" w:space="0" w:color="auto"/>
        <w:right w:val="single" w:sz="4" w:space="0" w:color="auto"/>
      </w:pBdr>
      <w:spacing w:before="100" w:beforeAutospacing="1" w:after="100" w:afterAutospacing="1" w:line="240" w:lineRule="auto"/>
    </w:pPr>
    <w:rPr>
      <w:rFonts w:ascii="Arial" w:eastAsia="Times New Roman" w:hAnsi="Arial" w:cs="Arial"/>
      <w:sz w:val="20"/>
      <w:szCs w:val="20"/>
      <w:lang w:eastAsia="ru-RU"/>
    </w:rPr>
  </w:style>
  <w:style w:type="paragraph" w:customStyle="1" w:styleId="xl101">
    <w:name w:val="xl101"/>
    <w:basedOn w:val="a"/>
    <w:rsid w:val="00A7094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styleId="a9">
    <w:name w:val="Balloon Text"/>
    <w:basedOn w:val="a"/>
    <w:link w:val="aa"/>
    <w:semiHidden/>
    <w:unhideWhenUsed/>
    <w:rsid w:val="0032400D"/>
    <w:pPr>
      <w:spacing w:after="0" w:line="240" w:lineRule="auto"/>
    </w:pPr>
    <w:rPr>
      <w:rFonts w:ascii="Tahoma" w:hAnsi="Tahoma" w:cs="Tahoma"/>
      <w:sz w:val="16"/>
      <w:szCs w:val="16"/>
    </w:rPr>
  </w:style>
  <w:style w:type="character" w:customStyle="1" w:styleId="aa">
    <w:name w:val="Текст выноски Знак"/>
    <w:basedOn w:val="a0"/>
    <w:link w:val="a9"/>
    <w:semiHidden/>
    <w:rsid w:val="0032400D"/>
    <w:rPr>
      <w:rFonts w:ascii="Tahoma" w:hAnsi="Tahoma" w:cs="Tahoma"/>
      <w:sz w:val="16"/>
      <w:szCs w:val="16"/>
    </w:rPr>
  </w:style>
  <w:style w:type="paragraph" w:customStyle="1" w:styleId="11">
    <w:name w:val="Обычный1"/>
    <w:rsid w:val="0032400D"/>
    <w:pPr>
      <w:widowControl w:val="0"/>
      <w:snapToGrid w:val="0"/>
      <w:spacing w:after="0" w:line="240" w:lineRule="auto"/>
    </w:pPr>
    <w:rPr>
      <w:rFonts w:eastAsia="Times New Roman"/>
      <w:sz w:val="20"/>
      <w:szCs w:val="20"/>
      <w:lang w:eastAsia="ru-RU"/>
    </w:rPr>
  </w:style>
  <w:style w:type="paragraph" w:customStyle="1" w:styleId="12">
    <w:name w:val="Название1"/>
    <w:rsid w:val="0032400D"/>
    <w:pPr>
      <w:spacing w:after="0" w:line="240" w:lineRule="auto"/>
      <w:jc w:val="center"/>
    </w:pPr>
    <w:rPr>
      <w:rFonts w:ascii="Arial" w:eastAsia="Times New Roman" w:hAnsi="Arial"/>
      <w:sz w:val="24"/>
      <w:szCs w:val="20"/>
      <w:lang w:eastAsia="ru-RU"/>
    </w:rPr>
  </w:style>
  <w:style w:type="paragraph" w:customStyle="1" w:styleId="21">
    <w:name w:val="Заголовок 21"/>
    <w:basedOn w:val="11"/>
    <w:next w:val="11"/>
    <w:rsid w:val="0032400D"/>
    <w:pPr>
      <w:keepNext/>
      <w:widowControl/>
      <w:snapToGrid/>
      <w:jc w:val="center"/>
      <w:outlineLvl w:val="1"/>
    </w:pPr>
    <w:rPr>
      <w:rFonts w:ascii="Arial" w:hAnsi="Arial"/>
      <w:sz w:val="24"/>
    </w:rPr>
  </w:style>
  <w:style w:type="paragraph" w:customStyle="1" w:styleId="ConsPlusCell">
    <w:name w:val="ConsPlusCell"/>
    <w:uiPriority w:val="99"/>
    <w:rsid w:val="00252256"/>
    <w:pPr>
      <w:autoSpaceDE w:val="0"/>
      <w:autoSpaceDN w:val="0"/>
      <w:adjustRightInd w:val="0"/>
      <w:spacing w:after="0" w:line="240" w:lineRule="auto"/>
    </w:pPr>
    <w:rPr>
      <w:rFonts w:ascii="Arial" w:eastAsia="Times New Roman" w:hAnsi="Arial" w:cs="Arial"/>
      <w:sz w:val="20"/>
      <w:szCs w:val="20"/>
      <w:lang w:eastAsia="ru-RU"/>
    </w:rPr>
  </w:style>
  <w:style w:type="character" w:customStyle="1" w:styleId="10">
    <w:name w:val="Заголовок 1 Знак"/>
    <w:basedOn w:val="a0"/>
    <w:link w:val="1"/>
    <w:rsid w:val="00252256"/>
    <w:rPr>
      <w:rFonts w:eastAsia="Times New Roman"/>
      <w:spacing w:val="-5"/>
      <w:sz w:val="30"/>
      <w:szCs w:val="30"/>
      <w:shd w:val="clear" w:color="auto" w:fill="FFFFFF"/>
      <w:lang w:eastAsia="ru-RU"/>
    </w:rPr>
  </w:style>
  <w:style w:type="character" w:customStyle="1" w:styleId="20">
    <w:name w:val="Заголовок 2 Знак"/>
    <w:basedOn w:val="a0"/>
    <w:link w:val="2"/>
    <w:rsid w:val="00252256"/>
    <w:rPr>
      <w:rFonts w:eastAsia="Times New Roman"/>
      <w:szCs w:val="20"/>
      <w:lang w:eastAsia="ru-RU"/>
    </w:rPr>
  </w:style>
  <w:style w:type="character" w:customStyle="1" w:styleId="30">
    <w:name w:val="Заголовок 3 Знак"/>
    <w:basedOn w:val="a0"/>
    <w:link w:val="3"/>
    <w:rsid w:val="00252256"/>
    <w:rPr>
      <w:rFonts w:eastAsia="Times New Roman"/>
      <w:szCs w:val="24"/>
      <w:lang w:eastAsia="ru-RU"/>
    </w:rPr>
  </w:style>
  <w:style w:type="character" w:customStyle="1" w:styleId="40">
    <w:name w:val="Заголовок 4 Знак"/>
    <w:basedOn w:val="a0"/>
    <w:link w:val="4"/>
    <w:rsid w:val="00252256"/>
    <w:rPr>
      <w:rFonts w:eastAsia="Times New Roman"/>
      <w:b/>
      <w:bCs/>
      <w:lang w:eastAsia="ru-RU"/>
    </w:rPr>
  </w:style>
  <w:style w:type="character" w:customStyle="1" w:styleId="50">
    <w:name w:val="Заголовок 5 Знак"/>
    <w:basedOn w:val="a0"/>
    <w:link w:val="5"/>
    <w:rsid w:val="00252256"/>
    <w:rPr>
      <w:rFonts w:eastAsia="Times New Roman"/>
      <w:b/>
      <w:szCs w:val="20"/>
      <w:lang w:eastAsia="ru-RU"/>
    </w:rPr>
  </w:style>
  <w:style w:type="character" w:customStyle="1" w:styleId="60">
    <w:name w:val="Заголовок 6 Знак"/>
    <w:basedOn w:val="a0"/>
    <w:link w:val="6"/>
    <w:rsid w:val="00252256"/>
    <w:rPr>
      <w:rFonts w:eastAsia="Times New Roman"/>
      <w:color w:val="FF0000"/>
      <w:sz w:val="24"/>
      <w:szCs w:val="20"/>
      <w:lang w:eastAsia="ru-RU"/>
    </w:rPr>
  </w:style>
  <w:style w:type="character" w:customStyle="1" w:styleId="70">
    <w:name w:val="Заголовок 7 Знак"/>
    <w:basedOn w:val="a0"/>
    <w:link w:val="7"/>
    <w:rsid w:val="00252256"/>
    <w:rPr>
      <w:rFonts w:eastAsia="Times New Roman"/>
      <w:sz w:val="24"/>
      <w:szCs w:val="24"/>
      <w:lang w:eastAsia="ru-RU"/>
    </w:rPr>
  </w:style>
  <w:style w:type="character" w:customStyle="1" w:styleId="80">
    <w:name w:val="Заголовок 8 Знак"/>
    <w:basedOn w:val="a0"/>
    <w:link w:val="8"/>
    <w:rsid w:val="00252256"/>
    <w:rPr>
      <w:rFonts w:eastAsia="Times New Roman"/>
      <w:i/>
      <w:iCs/>
      <w:sz w:val="24"/>
      <w:szCs w:val="24"/>
      <w:lang w:eastAsia="ru-RU"/>
    </w:rPr>
  </w:style>
  <w:style w:type="character" w:customStyle="1" w:styleId="90">
    <w:name w:val="Заголовок 9 Знак"/>
    <w:basedOn w:val="a0"/>
    <w:link w:val="9"/>
    <w:rsid w:val="00252256"/>
    <w:rPr>
      <w:rFonts w:eastAsia="Times New Roman"/>
      <w:szCs w:val="20"/>
      <w:lang w:eastAsia="ru-RU"/>
    </w:rPr>
  </w:style>
  <w:style w:type="numbering" w:customStyle="1" w:styleId="13">
    <w:name w:val="Нет списка1"/>
    <w:next w:val="a2"/>
    <w:semiHidden/>
    <w:rsid w:val="00252256"/>
  </w:style>
  <w:style w:type="paragraph" w:styleId="ab">
    <w:name w:val="Body Text"/>
    <w:aliases w:val="Знак1 Знак, Знак, Знак1 Знак,Основной текст Знак Знак Знак,Основной текст Знак Знак1"/>
    <w:basedOn w:val="a"/>
    <w:link w:val="ac"/>
    <w:rsid w:val="00252256"/>
    <w:pPr>
      <w:autoSpaceDE w:val="0"/>
      <w:autoSpaceDN w:val="0"/>
      <w:spacing w:after="0" w:line="240" w:lineRule="auto"/>
      <w:jc w:val="both"/>
    </w:pPr>
    <w:rPr>
      <w:rFonts w:eastAsia="Times New Roman"/>
      <w:lang w:eastAsia="ru-RU"/>
    </w:rPr>
  </w:style>
  <w:style w:type="character" w:customStyle="1" w:styleId="ac">
    <w:name w:val="Основной текст Знак"/>
    <w:aliases w:val="Знак1 Знак Знак, Знак Знак, Знак1 Знак Знак,Основной текст Знак Знак Знак Знак,Основной текст Знак Знак1 Знак"/>
    <w:basedOn w:val="a0"/>
    <w:link w:val="ab"/>
    <w:rsid w:val="00252256"/>
    <w:rPr>
      <w:rFonts w:eastAsia="Times New Roman"/>
      <w:lang w:eastAsia="ru-RU"/>
    </w:rPr>
  </w:style>
  <w:style w:type="table" w:styleId="ad">
    <w:name w:val="Table Grid"/>
    <w:basedOn w:val="a1"/>
    <w:rsid w:val="00252256"/>
    <w:pPr>
      <w:widowControl w:val="0"/>
      <w:snapToGrid w:val="0"/>
      <w:spacing w:after="0" w:line="252" w:lineRule="auto"/>
      <w:ind w:firstLine="600"/>
    </w:pPr>
    <w:rPr>
      <w:rFonts w:eastAsia="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Normal">
    <w:name w:val="ConsNormal"/>
    <w:rsid w:val="00252256"/>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ConsNonformat">
    <w:name w:val="ConsNonformat"/>
    <w:rsid w:val="00252256"/>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table" w:customStyle="1" w:styleId="14">
    <w:name w:val="Сетка таблицы1"/>
    <w:rsid w:val="00252256"/>
    <w:pPr>
      <w:widowControl w:val="0"/>
      <w:snapToGrid w:val="0"/>
      <w:spacing w:after="0" w:line="252" w:lineRule="auto"/>
      <w:ind w:firstLine="600"/>
    </w:pPr>
    <w:rPr>
      <w:rFonts w:eastAsia="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Title">
    <w:name w:val="ConsTitle"/>
    <w:rsid w:val="00252256"/>
    <w:pPr>
      <w:widowControl w:val="0"/>
      <w:autoSpaceDE w:val="0"/>
      <w:autoSpaceDN w:val="0"/>
      <w:adjustRightInd w:val="0"/>
      <w:spacing w:after="0" w:line="240" w:lineRule="auto"/>
      <w:ind w:right="19772"/>
    </w:pPr>
    <w:rPr>
      <w:rFonts w:ascii="Arial" w:eastAsia="Times New Roman" w:hAnsi="Arial" w:cs="Arial"/>
      <w:b/>
      <w:bCs/>
      <w:sz w:val="20"/>
      <w:szCs w:val="20"/>
      <w:lang w:eastAsia="ru-RU"/>
    </w:rPr>
  </w:style>
  <w:style w:type="paragraph" w:customStyle="1" w:styleId="ae">
    <w:name w:val="О чем"/>
    <w:basedOn w:val="a"/>
    <w:rsid w:val="00252256"/>
    <w:pPr>
      <w:spacing w:after="0" w:line="240" w:lineRule="auto"/>
      <w:ind w:left="709"/>
    </w:pPr>
    <w:rPr>
      <w:rFonts w:ascii="Courier New" w:eastAsia="Times New Roman" w:hAnsi="Courier New"/>
      <w:sz w:val="24"/>
      <w:szCs w:val="20"/>
      <w:lang w:eastAsia="ru-RU"/>
    </w:rPr>
  </w:style>
  <w:style w:type="paragraph" w:customStyle="1" w:styleId="af">
    <w:name w:val="Знак"/>
    <w:basedOn w:val="a"/>
    <w:rsid w:val="00252256"/>
    <w:pPr>
      <w:spacing w:after="160" w:line="240" w:lineRule="exact"/>
      <w:jc w:val="both"/>
    </w:pPr>
    <w:rPr>
      <w:rFonts w:eastAsia="Calibri"/>
      <w:sz w:val="20"/>
      <w:szCs w:val="20"/>
      <w:lang w:eastAsia="zh-CN"/>
    </w:rPr>
  </w:style>
  <w:style w:type="paragraph" w:customStyle="1" w:styleId="Char">
    <w:name w:val="Char"/>
    <w:basedOn w:val="a"/>
    <w:rsid w:val="00252256"/>
    <w:pPr>
      <w:keepLines/>
      <w:spacing w:after="160" w:line="240" w:lineRule="exact"/>
    </w:pPr>
    <w:rPr>
      <w:rFonts w:ascii="Verdana" w:eastAsia="MS Mincho" w:hAnsi="Verdana" w:cs="Franklin Gothic Book"/>
      <w:sz w:val="20"/>
      <w:szCs w:val="20"/>
      <w:lang w:val="en-US"/>
    </w:rPr>
  </w:style>
  <w:style w:type="numbering" w:customStyle="1" w:styleId="22">
    <w:name w:val="Нет списка2"/>
    <w:next w:val="a2"/>
    <w:semiHidden/>
    <w:rsid w:val="00252256"/>
  </w:style>
  <w:style w:type="paragraph" w:styleId="23">
    <w:name w:val="Body Text Indent 2"/>
    <w:basedOn w:val="a"/>
    <w:link w:val="24"/>
    <w:unhideWhenUsed/>
    <w:rsid w:val="00252256"/>
    <w:pPr>
      <w:spacing w:after="120" w:line="480" w:lineRule="auto"/>
      <w:ind w:left="283"/>
    </w:pPr>
  </w:style>
  <w:style w:type="character" w:customStyle="1" w:styleId="24">
    <w:name w:val="Основной текст с отступом 2 Знак"/>
    <w:basedOn w:val="a0"/>
    <w:link w:val="23"/>
    <w:rsid w:val="00252256"/>
  </w:style>
  <w:style w:type="paragraph" w:customStyle="1" w:styleId="210">
    <w:name w:val="Основной текст 21"/>
    <w:basedOn w:val="a"/>
    <w:rsid w:val="00252256"/>
    <w:pPr>
      <w:spacing w:after="0" w:line="240" w:lineRule="auto"/>
      <w:ind w:firstLine="567"/>
      <w:jc w:val="both"/>
    </w:pPr>
    <w:rPr>
      <w:rFonts w:eastAsia="Times New Roman"/>
      <w:szCs w:val="20"/>
      <w:lang w:eastAsia="ru-RU"/>
    </w:rPr>
  </w:style>
  <w:style w:type="paragraph" w:styleId="af0">
    <w:name w:val="Body Text Indent"/>
    <w:basedOn w:val="a"/>
    <w:link w:val="af1"/>
    <w:rsid w:val="00252256"/>
    <w:pPr>
      <w:spacing w:after="0" w:line="240" w:lineRule="auto"/>
      <w:ind w:firstLine="708"/>
      <w:jc w:val="both"/>
    </w:pPr>
    <w:rPr>
      <w:rFonts w:eastAsia="Times New Roman"/>
      <w:szCs w:val="24"/>
      <w:lang w:eastAsia="ru-RU"/>
    </w:rPr>
  </w:style>
  <w:style w:type="character" w:customStyle="1" w:styleId="af1">
    <w:name w:val="Основной текст с отступом Знак"/>
    <w:basedOn w:val="a0"/>
    <w:link w:val="af0"/>
    <w:rsid w:val="00252256"/>
    <w:rPr>
      <w:rFonts w:eastAsia="Times New Roman"/>
      <w:szCs w:val="24"/>
      <w:lang w:eastAsia="ru-RU"/>
    </w:rPr>
  </w:style>
  <w:style w:type="character" w:customStyle="1" w:styleId="25">
    <w:name w:val="Основной текст (2)_"/>
    <w:basedOn w:val="a0"/>
    <w:rsid w:val="00252256"/>
    <w:rPr>
      <w:rFonts w:ascii="Times New Roman" w:eastAsia="Times New Roman" w:hAnsi="Times New Roman" w:cs="Times New Roman"/>
      <w:b/>
      <w:bCs/>
      <w:i w:val="0"/>
      <w:iCs w:val="0"/>
      <w:smallCaps w:val="0"/>
      <w:strike w:val="0"/>
      <w:u w:val="none"/>
    </w:rPr>
  </w:style>
  <w:style w:type="character" w:customStyle="1" w:styleId="26">
    <w:name w:val="Основной текст (2)"/>
    <w:basedOn w:val="25"/>
    <w:rsid w:val="00252256"/>
    <w:rPr>
      <w:color w:val="000000"/>
      <w:spacing w:val="0"/>
      <w:w w:val="100"/>
      <w:position w:val="0"/>
      <w:sz w:val="24"/>
      <w:szCs w:val="24"/>
      <w:u w:val="single"/>
      <w:lang w:val="ru-RU"/>
    </w:rPr>
  </w:style>
  <w:style w:type="character" w:customStyle="1" w:styleId="af2">
    <w:name w:val="Основной текст_"/>
    <w:basedOn w:val="a0"/>
    <w:link w:val="27"/>
    <w:rsid w:val="00252256"/>
    <w:rPr>
      <w:shd w:val="clear" w:color="auto" w:fill="FFFFFF"/>
    </w:rPr>
  </w:style>
  <w:style w:type="paragraph" w:customStyle="1" w:styleId="27">
    <w:name w:val="Основной текст2"/>
    <w:basedOn w:val="a"/>
    <w:link w:val="af2"/>
    <w:rsid w:val="00252256"/>
    <w:pPr>
      <w:widowControl w:val="0"/>
      <w:shd w:val="clear" w:color="auto" w:fill="FFFFFF"/>
      <w:spacing w:before="240" w:after="0" w:line="298" w:lineRule="exact"/>
      <w:ind w:firstLine="840"/>
      <w:jc w:val="both"/>
    </w:pPr>
  </w:style>
  <w:style w:type="character" w:customStyle="1" w:styleId="15">
    <w:name w:val="Основной текст1"/>
    <w:basedOn w:val="af2"/>
    <w:rsid w:val="00252256"/>
    <w:rPr>
      <w:color w:val="000000"/>
      <w:spacing w:val="0"/>
      <w:w w:val="100"/>
      <w:position w:val="0"/>
      <w:sz w:val="24"/>
      <w:szCs w:val="24"/>
      <w:u w:val="single"/>
      <w:lang w:val="ru-RU"/>
    </w:rPr>
  </w:style>
  <w:style w:type="character" w:customStyle="1" w:styleId="af3">
    <w:name w:val="Основной текст + Полужирный"/>
    <w:basedOn w:val="af2"/>
    <w:rsid w:val="00252256"/>
    <w:rPr>
      <w:b/>
      <w:bCs/>
      <w:color w:val="000000"/>
      <w:spacing w:val="0"/>
      <w:w w:val="100"/>
      <w:position w:val="0"/>
      <w:sz w:val="24"/>
      <w:szCs w:val="24"/>
      <w:lang w:val="ru-RU"/>
    </w:rPr>
  </w:style>
  <w:style w:type="paragraph" w:customStyle="1" w:styleId="ConsPlusNormal">
    <w:name w:val="ConsPlusNormal"/>
    <w:rsid w:val="00252256"/>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31">
    <w:name w:val="Body Text Indent 3"/>
    <w:basedOn w:val="a"/>
    <w:link w:val="32"/>
    <w:rsid w:val="00252256"/>
    <w:pPr>
      <w:widowControl w:val="0"/>
      <w:shd w:val="clear" w:color="auto" w:fill="FFFFFF"/>
      <w:autoSpaceDE w:val="0"/>
      <w:autoSpaceDN w:val="0"/>
      <w:adjustRightInd w:val="0"/>
      <w:spacing w:after="0" w:line="480" w:lineRule="auto"/>
      <w:ind w:firstLine="709"/>
      <w:jc w:val="both"/>
    </w:pPr>
    <w:rPr>
      <w:rFonts w:eastAsia="Times New Roman"/>
      <w:b/>
      <w:bCs/>
      <w:sz w:val="30"/>
      <w:szCs w:val="30"/>
      <w:lang w:eastAsia="ru-RU"/>
    </w:rPr>
  </w:style>
  <w:style w:type="character" w:customStyle="1" w:styleId="32">
    <w:name w:val="Основной текст с отступом 3 Знак"/>
    <w:basedOn w:val="a0"/>
    <w:link w:val="31"/>
    <w:rsid w:val="00252256"/>
    <w:rPr>
      <w:rFonts w:eastAsia="Times New Roman"/>
      <w:b/>
      <w:bCs/>
      <w:sz w:val="30"/>
      <w:szCs w:val="30"/>
      <w:shd w:val="clear" w:color="auto" w:fill="FFFFFF"/>
      <w:lang w:eastAsia="ru-RU"/>
    </w:rPr>
  </w:style>
  <w:style w:type="paragraph" w:styleId="af4">
    <w:name w:val="footnote text"/>
    <w:basedOn w:val="a"/>
    <w:link w:val="af5"/>
    <w:semiHidden/>
    <w:rsid w:val="00252256"/>
    <w:pPr>
      <w:widowControl w:val="0"/>
      <w:autoSpaceDE w:val="0"/>
      <w:autoSpaceDN w:val="0"/>
      <w:adjustRightInd w:val="0"/>
      <w:spacing w:after="0" w:line="240" w:lineRule="auto"/>
    </w:pPr>
    <w:rPr>
      <w:rFonts w:eastAsia="Times New Roman"/>
      <w:sz w:val="20"/>
      <w:szCs w:val="20"/>
      <w:lang w:eastAsia="ru-RU"/>
    </w:rPr>
  </w:style>
  <w:style w:type="character" w:customStyle="1" w:styleId="af5">
    <w:name w:val="Текст сноски Знак"/>
    <w:basedOn w:val="a0"/>
    <w:link w:val="af4"/>
    <w:semiHidden/>
    <w:rsid w:val="00252256"/>
    <w:rPr>
      <w:rFonts w:eastAsia="Times New Roman"/>
      <w:sz w:val="20"/>
      <w:szCs w:val="20"/>
      <w:lang w:eastAsia="ru-RU"/>
    </w:rPr>
  </w:style>
  <w:style w:type="character" w:customStyle="1" w:styleId="af6">
    <w:name w:val="Гипертекстовая ссылка"/>
    <w:basedOn w:val="a0"/>
    <w:rsid w:val="00252256"/>
    <w:rPr>
      <w:rFonts w:cs="Times New Roman"/>
      <w:color w:val="008000"/>
    </w:rPr>
  </w:style>
  <w:style w:type="paragraph" w:customStyle="1" w:styleId="Char0">
    <w:name w:val="Char Знак Знак"/>
    <w:basedOn w:val="a"/>
    <w:rsid w:val="00252256"/>
    <w:pPr>
      <w:widowControl w:val="0"/>
      <w:adjustRightInd w:val="0"/>
      <w:spacing w:after="160" w:line="240" w:lineRule="exact"/>
      <w:jc w:val="right"/>
    </w:pPr>
    <w:rPr>
      <w:rFonts w:eastAsia="Times New Roman"/>
      <w:sz w:val="20"/>
      <w:szCs w:val="20"/>
      <w:lang w:val="en-GB"/>
    </w:rPr>
  </w:style>
  <w:style w:type="paragraph" w:customStyle="1" w:styleId="ConsPlusNonformat">
    <w:name w:val="ConsPlusNonformat"/>
    <w:rsid w:val="00252256"/>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252256"/>
    <w:pPr>
      <w:widowControl w:val="0"/>
      <w:autoSpaceDE w:val="0"/>
      <w:autoSpaceDN w:val="0"/>
      <w:adjustRightInd w:val="0"/>
      <w:spacing w:after="0" w:line="240" w:lineRule="auto"/>
    </w:pPr>
    <w:rPr>
      <w:rFonts w:eastAsia="Times New Roman"/>
      <w:b/>
      <w:bCs/>
      <w:sz w:val="24"/>
      <w:szCs w:val="24"/>
      <w:lang w:eastAsia="ru-RU"/>
    </w:rPr>
  </w:style>
  <w:style w:type="paragraph" w:styleId="af7">
    <w:name w:val="Title"/>
    <w:basedOn w:val="a"/>
    <w:link w:val="af8"/>
    <w:qFormat/>
    <w:rsid w:val="00252256"/>
    <w:pPr>
      <w:spacing w:after="0" w:line="240" w:lineRule="auto"/>
      <w:jc w:val="center"/>
    </w:pPr>
    <w:rPr>
      <w:rFonts w:eastAsia="Times New Roman"/>
      <w:b/>
      <w:bCs/>
      <w:sz w:val="24"/>
      <w:szCs w:val="24"/>
      <w:lang w:eastAsia="ru-RU"/>
    </w:rPr>
  </w:style>
  <w:style w:type="character" w:customStyle="1" w:styleId="af8">
    <w:name w:val="Название Знак"/>
    <w:basedOn w:val="a0"/>
    <w:link w:val="af7"/>
    <w:rsid w:val="00252256"/>
    <w:rPr>
      <w:rFonts w:eastAsia="Times New Roman"/>
      <w:b/>
      <w:bCs/>
      <w:sz w:val="24"/>
      <w:szCs w:val="24"/>
      <w:lang w:eastAsia="ru-RU"/>
    </w:rPr>
  </w:style>
  <w:style w:type="paragraph" w:styleId="af9">
    <w:name w:val="Normal (Web)"/>
    <w:basedOn w:val="a"/>
    <w:rsid w:val="00252256"/>
    <w:pPr>
      <w:spacing w:before="100" w:beforeAutospacing="1" w:after="100" w:afterAutospacing="1" w:line="240" w:lineRule="auto"/>
    </w:pPr>
    <w:rPr>
      <w:rFonts w:eastAsia="Times New Roman"/>
      <w:sz w:val="24"/>
      <w:szCs w:val="24"/>
      <w:lang w:eastAsia="ru-RU"/>
    </w:rPr>
  </w:style>
  <w:style w:type="paragraph" w:customStyle="1" w:styleId="u">
    <w:name w:val="u"/>
    <w:basedOn w:val="a"/>
    <w:rsid w:val="00252256"/>
    <w:pPr>
      <w:spacing w:after="0" w:line="240" w:lineRule="auto"/>
      <w:ind w:firstLine="390"/>
      <w:jc w:val="both"/>
    </w:pPr>
    <w:rPr>
      <w:rFonts w:eastAsia="Times New Roman"/>
      <w:sz w:val="24"/>
      <w:szCs w:val="24"/>
      <w:lang w:eastAsia="ru-RU"/>
    </w:rPr>
  </w:style>
  <w:style w:type="character" w:customStyle="1" w:styleId="FontStyle45">
    <w:name w:val="Font Style45"/>
    <w:basedOn w:val="a0"/>
    <w:rsid w:val="00252256"/>
    <w:rPr>
      <w:rFonts w:ascii="Times New Roman" w:hAnsi="Times New Roman" w:cs="Times New Roman"/>
      <w:sz w:val="24"/>
      <w:szCs w:val="24"/>
    </w:rPr>
  </w:style>
  <w:style w:type="character" w:customStyle="1" w:styleId="FontStyle14">
    <w:name w:val="Font Style14"/>
    <w:basedOn w:val="a0"/>
    <w:rsid w:val="00252256"/>
    <w:rPr>
      <w:rFonts w:ascii="Times New Roman" w:hAnsi="Times New Roman" w:cs="Times New Roman"/>
      <w:sz w:val="26"/>
      <w:szCs w:val="26"/>
    </w:rPr>
  </w:style>
  <w:style w:type="paragraph" w:styleId="28">
    <w:name w:val="Body Text 2"/>
    <w:basedOn w:val="a"/>
    <w:link w:val="29"/>
    <w:rsid w:val="00252256"/>
    <w:pPr>
      <w:spacing w:after="120" w:line="480" w:lineRule="auto"/>
    </w:pPr>
    <w:rPr>
      <w:rFonts w:eastAsia="Times New Roman"/>
      <w:sz w:val="24"/>
      <w:szCs w:val="24"/>
      <w:lang w:eastAsia="ru-RU"/>
    </w:rPr>
  </w:style>
  <w:style w:type="character" w:customStyle="1" w:styleId="29">
    <w:name w:val="Основной текст 2 Знак"/>
    <w:basedOn w:val="a0"/>
    <w:link w:val="28"/>
    <w:rsid w:val="00252256"/>
    <w:rPr>
      <w:rFonts w:eastAsia="Times New Roman"/>
      <w:sz w:val="24"/>
      <w:szCs w:val="24"/>
      <w:lang w:eastAsia="ru-RU"/>
    </w:rPr>
  </w:style>
  <w:style w:type="character" w:customStyle="1" w:styleId="FontStyle12">
    <w:name w:val="Font Style12"/>
    <w:basedOn w:val="a0"/>
    <w:rsid w:val="00252256"/>
    <w:rPr>
      <w:rFonts w:ascii="Times New Roman" w:hAnsi="Times New Roman"/>
      <w:sz w:val="18"/>
    </w:rPr>
  </w:style>
  <w:style w:type="paragraph" w:customStyle="1" w:styleId="Style3">
    <w:name w:val="Style3"/>
    <w:basedOn w:val="a"/>
    <w:uiPriority w:val="99"/>
    <w:rsid w:val="00252256"/>
    <w:pPr>
      <w:widowControl w:val="0"/>
      <w:autoSpaceDE w:val="0"/>
      <w:autoSpaceDN w:val="0"/>
      <w:adjustRightInd w:val="0"/>
      <w:spacing w:after="0" w:line="326" w:lineRule="exact"/>
      <w:ind w:firstLine="552"/>
      <w:jc w:val="both"/>
    </w:pPr>
    <w:rPr>
      <w:rFonts w:eastAsia="Times New Roman"/>
      <w:sz w:val="24"/>
      <w:szCs w:val="24"/>
      <w:lang w:eastAsia="ru-RU"/>
    </w:rPr>
  </w:style>
  <w:style w:type="paragraph" w:styleId="afa">
    <w:name w:val="E-mail Signature"/>
    <w:basedOn w:val="a"/>
    <w:link w:val="afb"/>
    <w:rsid w:val="00252256"/>
    <w:pPr>
      <w:spacing w:after="0" w:line="240" w:lineRule="auto"/>
    </w:pPr>
    <w:rPr>
      <w:rFonts w:eastAsia="Times New Roman"/>
      <w:sz w:val="20"/>
      <w:szCs w:val="20"/>
      <w:lang w:eastAsia="ru-RU"/>
    </w:rPr>
  </w:style>
  <w:style w:type="character" w:customStyle="1" w:styleId="afb">
    <w:name w:val="Электронная подпись Знак"/>
    <w:basedOn w:val="a0"/>
    <w:link w:val="afa"/>
    <w:rsid w:val="00252256"/>
    <w:rPr>
      <w:rFonts w:eastAsia="Times New Roman"/>
      <w:sz w:val="20"/>
      <w:szCs w:val="20"/>
      <w:lang w:eastAsia="ru-RU"/>
    </w:rPr>
  </w:style>
  <w:style w:type="paragraph" w:styleId="afc">
    <w:name w:val="No Spacing"/>
    <w:qFormat/>
    <w:rsid w:val="00252256"/>
    <w:pPr>
      <w:spacing w:after="0" w:line="240" w:lineRule="auto"/>
    </w:pPr>
    <w:rPr>
      <w:rFonts w:ascii="Calibri" w:eastAsia="Times New Roman" w:hAnsi="Calibri"/>
      <w:sz w:val="22"/>
      <w:szCs w:val="22"/>
      <w:lang w:eastAsia="ru-RU"/>
    </w:rPr>
  </w:style>
  <w:style w:type="paragraph" w:customStyle="1" w:styleId="afd">
    <w:name w:val="Игорь"/>
    <w:basedOn w:val="a"/>
    <w:rsid w:val="00252256"/>
    <w:pPr>
      <w:spacing w:after="0" w:line="240" w:lineRule="auto"/>
      <w:ind w:firstLine="709"/>
      <w:jc w:val="both"/>
    </w:pPr>
    <w:rPr>
      <w:rFonts w:eastAsia="Times New Roman"/>
      <w:color w:val="000080"/>
      <w:szCs w:val="20"/>
      <w:lang w:eastAsia="ru-RU"/>
    </w:rPr>
  </w:style>
  <w:style w:type="character" w:customStyle="1" w:styleId="2a">
    <w:name w:val="Знак Знак2"/>
    <w:basedOn w:val="a0"/>
    <w:rsid w:val="00252256"/>
    <w:rPr>
      <w:sz w:val="28"/>
      <w:lang w:val="ru-RU" w:eastAsia="ru-RU" w:bidi="ar-SA"/>
    </w:rPr>
  </w:style>
  <w:style w:type="paragraph" w:styleId="33">
    <w:name w:val="Body Text 3"/>
    <w:basedOn w:val="a"/>
    <w:link w:val="34"/>
    <w:rsid w:val="00252256"/>
    <w:pPr>
      <w:spacing w:after="0" w:line="240" w:lineRule="auto"/>
      <w:jc w:val="both"/>
    </w:pPr>
    <w:rPr>
      <w:rFonts w:eastAsia="Times New Roman"/>
      <w:sz w:val="24"/>
      <w:szCs w:val="21"/>
      <w:lang w:eastAsia="ru-RU"/>
    </w:rPr>
  </w:style>
  <w:style w:type="character" w:customStyle="1" w:styleId="34">
    <w:name w:val="Основной текст 3 Знак"/>
    <w:basedOn w:val="a0"/>
    <w:link w:val="33"/>
    <w:rsid w:val="00252256"/>
    <w:rPr>
      <w:rFonts w:eastAsia="Times New Roman"/>
      <w:sz w:val="24"/>
      <w:szCs w:val="21"/>
      <w:lang w:eastAsia="ru-RU"/>
    </w:rPr>
  </w:style>
  <w:style w:type="paragraph" w:styleId="afe">
    <w:name w:val="Plain Text"/>
    <w:basedOn w:val="a"/>
    <w:link w:val="aff"/>
    <w:rsid w:val="00252256"/>
    <w:pPr>
      <w:spacing w:after="0" w:line="240" w:lineRule="auto"/>
    </w:pPr>
    <w:rPr>
      <w:rFonts w:ascii="Courier New" w:eastAsia="Times New Roman" w:hAnsi="Courier New"/>
      <w:sz w:val="20"/>
      <w:szCs w:val="20"/>
      <w:lang w:eastAsia="ru-RU"/>
    </w:rPr>
  </w:style>
  <w:style w:type="character" w:customStyle="1" w:styleId="aff">
    <w:name w:val="Текст Знак"/>
    <w:basedOn w:val="a0"/>
    <w:link w:val="afe"/>
    <w:rsid w:val="00252256"/>
    <w:rPr>
      <w:rFonts w:ascii="Courier New" w:eastAsia="Times New Roman" w:hAnsi="Courier New"/>
      <w:sz w:val="20"/>
      <w:szCs w:val="20"/>
      <w:lang w:eastAsia="ru-RU"/>
    </w:rPr>
  </w:style>
  <w:style w:type="paragraph" w:customStyle="1" w:styleId="aff0">
    <w:name w:val="Кому"/>
    <w:basedOn w:val="a"/>
    <w:rsid w:val="00252256"/>
    <w:pPr>
      <w:spacing w:after="0" w:line="240" w:lineRule="auto"/>
    </w:pPr>
    <w:rPr>
      <w:rFonts w:ascii="Baltica" w:eastAsia="Times New Roman" w:hAnsi="Baltica"/>
      <w:sz w:val="24"/>
      <w:szCs w:val="20"/>
      <w:lang w:eastAsia="ru-RU"/>
    </w:rPr>
  </w:style>
  <w:style w:type="paragraph" w:customStyle="1" w:styleId="310">
    <w:name w:val="Основной текст 31"/>
    <w:basedOn w:val="11"/>
    <w:rsid w:val="00252256"/>
    <w:pPr>
      <w:widowControl/>
      <w:snapToGrid/>
    </w:pPr>
    <w:rPr>
      <w:rFonts w:ascii="Arial" w:hAnsi="Arial"/>
      <w:color w:val="FF0000"/>
      <w:sz w:val="28"/>
    </w:rPr>
  </w:style>
  <w:style w:type="paragraph" w:customStyle="1" w:styleId="xl46">
    <w:name w:val="xl46"/>
    <w:basedOn w:val="a"/>
    <w:rsid w:val="00252256"/>
    <w:pPr>
      <w:pBdr>
        <w:left w:val="single" w:sz="6" w:space="0" w:color="auto"/>
        <w:bottom w:val="single" w:sz="6" w:space="0" w:color="auto"/>
      </w:pBdr>
      <w:spacing w:before="100" w:after="100" w:line="240" w:lineRule="auto"/>
    </w:pPr>
    <w:rPr>
      <w:rFonts w:ascii="Bookman Old Style" w:eastAsia="Times New Roman" w:hAnsi="Bookman Old Style"/>
      <w:b/>
      <w:sz w:val="24"/>
      <w:szCs w:val="20"/>
      <w:lang w:eastAsia="ru-RU"/>
    </w:rPr>
  </w:style>
  <w:style w:type="paragraph" w:customStyle="1" w:styleId="16">
    <w:name w:val="заголовок 1"/>
    <w:basedOn w:val="a"/>
    <w:next w:val="a"/>
    <w:rsid w:val="00252256"/>
    <w:pPr>
      <w:keepNext/>
      <w:autoSpaceDE w:val="0"/>
      <w:autoSpaceDN w:val="0"/>
      <w:spacing w:after="0" w:line="240" w:lineRule="auto"/>
      <w:jc w:val="center"/>
      <w:outlineLvl w:val="0"/>
    </w:pPr>
    <w:rPr>
      <w:rFonts w:eastAsia="Times New Roman"/>
      <w:i/>
      <w:iCs/>
      <w:lang w:eastAsia="ru-RU"/>
    </w:rPr>
  </w:style>
  <w:style w:type="paragraph" w:customStyle="1" w:styleId="aff1">
    <w:name w:val="Внутренний адрес"/>
    <w:basedOn w:val="a"/>
    <w:rsid w:val="00252256"/>
    <w:pPr>
      <w:autoSpaceDE w:val="0"/>
      <w:autoSpaceDN w:val="0"/>
      <w:spacing w:after="0" w:line="240" w:lineRule="auto"/>
    </w:pPr>
    <w:rPr>
      <w:rFonts w:eastAsia="Times New Roman"/>
      <w:sz w:val="20"/>
      <w:szCs w:val="24"/>
      <w:lang w:eastAsia="ru-RU"/>
    </w:rPr>
  </w:style>
  <w:style w:type="paragraph" w:customStyle="1" w:styleId="aff2">
    <w:name w:val="черта"/>
    <w:autoRedefine/>
    <w:rsid w:val="00252256"/>
    <w:pPr>
      <w:widowControl w:val="0"/>
      <w:spacing w:after="0" w:line="240" w:lineRule="auto"/>
      <w:jc w:val="center"/>
    </w:pPr>
    <w:rPr>
      <w:rFonts w:eastAsia="Times New Roman"/>
      <w:sz w:val="24"/>
      <w:szCs w:val="20"/>
      <w:lang w:eastAsia="ru-RU"/>
    </w:rPr>
  </w:style>
  <w:style w:type="paragraph" w:customStyle="1" w:styleId="aff3">
    <w:name w:val="ОТСТУП"/>
    <w:basedOn w:val="a"/>
    <w:rsid w:val="00252256"/>
    <w:pPr>
      <w:widowControl w:val="0"/>
      <w:numPr>
        <w:ilvl w:val="12"/>
      </w:numPr>
      <w:spacing w:after="0" w:line="240" w:lineRule="auto"/>
      <w:ind w:firstLine="709"/>
      <w:jc w:val="center"/>
    </w:pPr>
    <w:rPr>
      <w:rFonts w:eastAsia="Times New Roman"/>
      <w:sz w:val="24"/>
      <w:szCs w:val="20"/>
      <w:lang w:eastAsia="ru-RU"/>
    </w:rPr>
  </w:style>
  <w:style w:type="paragraph" w:customStyle="1" w:styleId="91">
    <w:name w:val="Заголовок 91"/>
    <w:rsid w:val="00252256"/>
    <w:pPr>
      <w:keepNext/>
      <w:snapToGrid w:val="0"/>
      <w:spacing w:after="0" w:line="240" w:lineRule="auto"/>
      <w:jc w:val="center"/>
    </w:pPr>
    <w:rPr>
      <w:rFonts w:ascii="Arial" w:eastAsia="Times New Roman" w:hAnsi="Arial"/>
      <w:color w:val="000000"/>
      <w:szCs w:val="20"/>
      <w:lang w:eastAsia="ru-RU"/>
    </w:rPr>
  </w:style>
  <w:style w:type="paragraph" w:customStyle="1" w:styleId="aff4">
    <w:name w:val="для проектов"/>
    <w:basedOn w:val="a"/>
    <w:semiHidden/>
    <w:rsid w:val="00252256"/>
    <w:pPr>
      <w:spacing w:after="0" w:line="360" w:lineRule="auto"/>
      <w:ind w:firstLine="709"/>
      <w:jc w:val="both"/>
    </w:pPr>
    <w:rPr>
      <w:rFonts w:eastAsia="Times New Roman"/>
      <w:szCs w:val="20"/>
      <w:lang w:eastAsia="ru-RU"/>
    </w:rPr>
  </w:style>
  <w:style w:type="paragraph" w:customStyle="1" w:styleId="aff5">
    <w:name w:val="Статья"/>
    <w:basedOn w:val="a"/>
    <w:next w:val="a"/>
    <w:rsid w:val="00252256"/>
    <w:pPr>
      <w:spacing w:after="0" w:line="288" w:lineRule="auto"/>
      <w:jc w:val="center"/>
    </w:pPr>
    <w:rPr>
      <w:rFonts w:eastAsia="Times New Roman"/>
      <w:b/>
      <w:bCs/>
      <w:szCs w:val="24"/>
      <w:lang w:eastAsia="ru-RU"/>
    </w:rPr>
  </w:style>
  <w:style w:type="paragraph" w:customStyle="1" w:styleId="aff6">
    <w:name w:val="Стандарт"/>
    <w:basedOn w:val="a"/>
    <w:rsid w:val="00252256"/>
    <w:pPr>
      <w:spacing w:after="0" w:line="288" w:lineRule="auto"/>
      <w:ind w:firstLine="709"/>
      <w:jc w:val="both"/>
    </w:pPr>
    <w:rPr>
      <w:rFonts w:eastAsia="Times New Roman"/>
      <w:szCs w:val="24"/>
      <w:lang w:eastAsia="ru-RU"/>
    </w:rPr>
  </w:style>
  <w:style w:type="paragraph" w:customStyle="1" w:styleId="Heading">
    <w:name w:val="Heading"/>
    <w:rsid w:val="00252256"/>
    <w:pPr>
      <w:autoSpaceDE w:val="0"/>
      <w:autoSpaceDN w:val="0"/>
      <w:adjustRightInd w:val="0"/>
      <w:spacing w:after="0" w:line="240" w:lineRule="auto"/>
    </w:pPr>
    <w:rPr>
      <w:rFonts w:ascii="Arial" w:eastAsia="Times New Roman" w:hAnsi="Arial" w:cs="Arial"/>
      <w:b/>
      <w:bCs/>
      <w:sz w:val="22"/>
      <w:szCs w:val="22"/>
      <w:lang w:eastAsia="ru-RU"/>
    </w:rPr>
  </w:style>
  <w:style w:type="paragraph" w:customStyle="1" w:styleId="aff7">
    <w:name w:val="Таблицы (моноширинный)"/>
    <w:basedOn w:val="a"/>
    <w:next w:val="a"/>
    <w:rsid w:val="00252256"/>
    <w:pPr>
      <w:widowControl w:val="0"/>
      <w:autoSpaceDE w:val="0"/>
      <w:autoSpaceDN w:val="0"/>
      <w:adjustRightInd w:val="0"/>
      <w:spacing w:after="0" w:line="240" w:lineRule="auto"/>
      <w:jc w:val="both"/>
    </w:pPr>
    <w:rPr>
      <w:rFonts w:ascii="Courier New" w:eastAsia="Times New Roman" w:hAnsi="Courier New" w:cs="Courier New"/>
      <w:sz w:val="20"/>
      <w:szCs w:val="20"/>
      <w:lang w:eastAsia="ru-RU"/>
    </w:rPr>
  </w:style>
  <w:style w:type="paragraph" w:customStyle="1" w:styleId="aff8">
    <w:name w:val="МОН"/>
    <w:basedOn w:val="a"/>
    <w:rsid w:val="00252256"/>
    <w:pPr>
      <w:spacing w:after="0" w:line="360" w:lineRule="auto"/>
      <w:ind w:firstLine="709"/>
      <w:jc w:val="both"/>
    </w:pPr>
    <w:rPr>
      <w:rFonts w:eastAsia="Times New Roman"/>
      <w:szCs w:val="24"/>
      <w:lang w:eastAsia="ru-RU"/>
    </w:rPr>
  </w:style>
  <w:style w:type="paragraph" w:styleId="aff9">
    <w:name w:val="Block Text"/>
    <w:basedOn w:val="a"/>
    <w:rsid w:val="00252256"/>
    <w:pPr>
      <w:spacing w:after="0" w:line="240" w:lineRule="auto"/>
      <w:ind w:left="360" w:right="-185"/>
      <w:jc w:val="both"/>
    </w:pPr>
    <w:rPr>
      <w:rFonts w:eastAsia="Times New Roman"/>
      <w:lang w:eastAsia="ru-RU"/>
    </w:rPr>
  </w:style>
  <w:style w:type="character" w:styleId="affa">
    <w:name w:val="page number"/>
    <w:basedOn w:val="a0"/>
    <w:rsid w:val="00252256"/>
  </w:style>
  <w:style w:type="paragraph" w:customStyle="1" w:styleId="affb">
    <w:name w:val="Знак Знак Знак"/>
    <w:basedOn w:val="a"/>
    <w:rsid w:val="00252256"/>
    <w:pPr>
      <w:spacing w:after="160" w:line="240" w:lineRule="exact"/>
    </w:pPr>
    <w:rPr>
      <w:rFonts w:ascii="Verdana" w:eastAsia="Times New Roman" w:hAnsi="Verdana"/>
      <w:sz w:val="20"/>
      <w:szCs w:val="20"/>
      <w:lang w:val="en-US"/>
    </w:rPr>
  </w:style>
  <w:style w:type="paragraph" w:customStyle="1" w:styleId="17">
    <w:name w:val="Знак1"/>
    <w:basedOn w:val="a"/>
    <w:rsid w:val="00252256"/>
    <w:pPr>
      <w:widowControl w:val="0"/>
      <w:adjustRightInd w:val="0"/>
      <w:spacing w:before="100" w:beforeAutospacing="1" w:after="100" w:afterAutospacing="1" w:line="360" w:lineRule="atLeast"/>
      <w:jc w:val="both"/>
    </w:pPr>
    <w:rPr>
      <w:rFonts w:ascii="Tahoma" w:eastAsia="Times New Roman" w:hAnsi="Tahoma" w:cs="Tahoma"/>
      <w:sz w:val="20"/>
      <w:szCs w:val="20"/>
      <w:lang w:val="en-US"/>
    </w:rPr>
  </w:style>
  <w:style w:type="paragraph" w:customStyle="1" w:styleId="affc">
    <w:name w:val="Стиль"/>
    <w:rsid w:val="00252256"/>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18">
    <w:name w:val="Знак Знак1 Знак"/>
    <w:basedOn w:val="a"/>
    <w:rsid w:val="00252256"/>
    <w:pPr>
      <w:widowControl w:val="0"/>
      <w:adjustRightInd w:val="0"/>
      <w:spacing w:after="160" w:line="240" w:lineRule="exact"/>
      <w:jc w:val="right"/>
    </w:pPr>
    <w:rPr>
      <w:rFonts w:eastAsia="Times New Roman"/>
      <w:sz w:val="20"/>
      <w:szCs w:val="20"/>
      <w:lang w:val="en-GB"/>
    </w:rPr>
  </w:style>
  <w:style w:type="paragraph" w:customStyle="1" w:styleId="affd">
    <w:name w:val="текст"/>
    <w:basedOn w:val="a"/>
    <w:rsid w:val="00252256"/>
    <w:pPr>
      <w:tabs>
        <w:tab w:val="left" w:pos="709"/>
        <w:tab w:val="left" w:pos="7371"/>
      </w:tabs>
      <w:spacing w:after="0" w:line="240" w:lineRule="auto"/>
      <w:jc w:val="both"/>
    </w:pPr>
    <w:rPr>
      <w:rFonts w:ascii="Courier New" w:eastAsia="Times New Roman" w:hAnsi="Courier New"/>
      <w:szCs w:val="20"/>
      <w:lang w:eastAsia="ru-RU"/>
    </w:rPr>
  </w:style>
  <w:style w:type="paragraph" w:customStyle="1" w:styleId="Style5">
    <w:name w:val="Style5"/>
    <w:basedOn w:val="a"/>
    <w:uiPriority w:val="99"/>
    <w:rsid w:val="00252256"/>
    <w:pPr>
      <w:widowControl w:val="0"/>
      <w:autoSpaceDE w:val="0"/>
      <w:autoSpaceDN w:val="0"/>
      <w:adjustRightInd w:val="0"/>
      <w:spacing w:after="0" w:line="314" w:lineRule="exact"/>
      <w:jc w:val="both"/>
    </w:pPr>
    <w:rPr>
      <w:rFonts w:ascii="Lucida Sans Unicode" w:eastAsia="Times New Roman" w:hAnsi="Lucida Sans Unicode"/>
      <w:sz w:val="24"/>
      <w:szCs w:val="24"/>
      <w:lang w:eastAsia="ru-RU"/>
    </w:rPr>
  </w:style>
  <w:style w:type="character" w:customStyle="1" w:styleId="FontStyle23">
    <w:name w:val="Font Style23"/>
    <w:basedOn w:val="a0"/>
    <w:rsid w:val="00252256"/>
    <w:rPr>
      <w:rFonts w:ascii="Lucida Sans Unicode" w:hAnsi="Lucida Sans Unicode" w:cs="Lucida Sans Unicode"/>
      <w:b/>
      <w:bCs/>
      <w:spacing w:val="-10"/>
      <w:sz w:val="20"/>
      <w:szCs w:val="20"/>
    </w:rPr>
  </w:style>
  <w:style w:type="character" w:customStyle="1" w:styleId="FontStyle24">
    <w:name w:val="Font Style24"/>
    <w:basedOn w:val="a0"/>
    <w:rsid w:val="00252256"/>
    <w:rPr>
      <w:rFonts w:ascii="Lucida Sans Unicode" w:hAnsi="Lucida Sans Unicode" w:cs="Lucida Sans Unicode"/>
      <w:b/>
      <w:bCs/>
      <w:sz w:val="20"/>
      <w:szCs w:val="20"/>
    </w:rPr>
  </w:style>
  <w:style w:type="character" w:customStyle="1" w:styleId="FontStyle26">
    <w:name w:val="Font Style26"/>
    <w:basedOn w:val="a0"/>
    <w:rsid w:val="00252256"/>
    <w:rPr>
      <w:rFonts w:ascii="Lucida Sans Unicode" w:hAnsi="Lucida Sans Unicode" w:cs="Lucida Sans Unicode"/>
      <w:spacing w:val="-20"/>
      <w:sz w:val="22"/>
      <w:szCs w:val="22"/>
    </w:rPr>
  </w:style>
  <w:style w:type="paragraph" w:customStyle="1" w:styleId="Style12">
    <w:name w:val="Style12"/>
    <w:basedOn w:val="a"/>
    <w:uiPriority w:val="99"/>
    <w:rsid w:val="00252256"/>
    <w:pPr>
      <w:widowControl w:val="0"/>
      <w:autoSpaceDE w:val="0"/>
      <w:autoSpaceDN w:val="0"/>
      <w:adjustRightInd w:val="0"/>
      <w:spacing w:after="0" w:line="310" w:lineRule="exact"/>
      <w:ind w:firstLine="360"/>
      <w:jc w:val="both"/>
    </w:pPr>
    <w:rPr>
      <w:rFonts w:ascii="Lucida Sans Unicode" w:eastAsia="Times New Roman" w:hAnsi="Lucida Sans Unicode"/>
      <w:sz w:val="24"/>
      <w:szCs w:val="24"/>
      <w:lang w:eastAsia="ru-RU"/>
    </w:rPr>
  </w:style>
  <w:style w:type="paragraph" w:customStyle="1" w:styleId="Style13">
    <w:name w:val="Style13"/>
    <w:basedOn w:val="a"/>
    <w:uiPriority w:val="99"/>
    <w:rsid w:val="00252256"/>
    <w:pPr>
      <w:widowControl w:val="0"/>
      <w:autoSpaceDE w:val="0"/>
      <w:autoSpaceDN w:val="0"/>
      <w:adjustRightInd w:val="0"/>
      <w:spacing w:after="0" w:line="310" w:lineRule="exact"/>
      <w:ind w:firstLine="698"/>
      <w:jc w:val="both"/>
    </w:pPr>
    <w:rPr>
      <w:rFonts w:ascii="Lucida Sans Unicode" w:eastAsia="Times New Roman" w:hAnsi="Lucida Sans Unicode"/>
      <w:sz w:val="24"/>
      <w:szCs w:val="24"/>
      <w:lang w:eastAsia="ru-RU"/>
    </w:rPr>
  </w:style>
  <w:style w:type="character" w:customStyle="1" w:styleId="FontStyle29">
    <w:name w:val="Font Style29"/>
    <w:basedOn w:val="a0"/>
    <w:rsid w:val="00252256"/>
    <w:rPr>
      <w:rFonts w:ascii="Bookman Old Style" w:hAnsi="Bookman Old Style" w:cs="Bookman Old Style"/>
      <w:i/>
      <w:iCs/>
      <w:spacing w:val="10"/>
      <w:sz w:val="22"/>
      <w:szCs w:val="22"/>
    </w:rPr>
  </w:style>
  <w:style w:type="character" w:customStyle="1" w:styleId="FontStyle31">
    <w:name w:val="Font Style31"/>
    <w:basedOn w:val="a0"/>
    <w:rsid w:val="00252256"/>
    <w:rPr>
      <w:rFonts w:ascii="Lucida Sans Unicode" w:hAnsi="Lucida Sans Unicode" w:cs="Lucida Sans Unicode"/>
      <w:sz w:val="20"/>
      <w:szCs w:val="20"/>
    </w:rPr>
  </w:style>
  <w:style w:type="character" w:customStyle="1" w:styleId="FontStyle35">
    <w:name w:val="Font Style35"/>
    <w:basedOn w:val="a0"/>
    <w:rsid w:val="00252256"/>
    <w:rPr>
      <w:rFonts w:ascii="Lucida Sans Unicode" w:hAnsi="Lucida Sans Unicode" w:cs="Lucida Sans Unicode"/>
      <w:spacing w:val="20"/>
      <w:sz w:val="20"/>
      <w:szCs w:val="20"/>
    </w:rPr>
  </w:style>
  <w:style w:type="paragraph" w:customStyle="1" w:styleId="Style17">
    <w:name w:val="Style17"/>
    <w:basedOn w:val="a"/>
    <w:uiPriority w:val="99"/>
    <w:rsid w:val="00252256"/>
    <w:pPr>
      <w:widowControl w:val="0"/>
      <w:autoSpaceDE w:val="0"/>
      <w:autoSpaceDN w:val="0"/>
      <w:adjustRightInd w:val="0"/>
      <w:spacing w:after="0" w:line="317" w:lineRule="exact"/>
      <w:ind w:firstLine="698"/>
    </w:pPr>
    <w:rPr>
      <w:rFonts w:ascii="Lucida Sans Unicode" w:eastAsia="Times New Roman" w:hAnsi="Lucida Sans Unicode"/>
      <w:sz w:val="24"/>
      <w:szCs w:val="24"/>
      <w:lang w:eastAsia="ru-RU"/>
    </w:rPr>
  </w:style>
  <w:style w:type="character" w:customStyle="1" w:styleId="FontStyle33">
    <w:name w:val="Font Style33"/>
    <w:basedOn w:val="a0"/>
    <w:rsid w:val="00252256"/>
    <w:rPr>
      <w:rFonts w:ascii="Lucida Sans Unicode" w:hAnsi="Lucida Sans Unicode" w:cs="Lucida Sans Unicode"/>
      <w:i/>
      <w:iCs/>
      <w:spacing w:val="-10"/>
      <w:sz w:val="14"/>
      <w:szCs w:val="14"/>
    </w:rPr>
  </w:style>
  <w:style w:type="paragraph" w:styleId="affe">
    <w:name w:val="List Paragraph"/>
    <w:basedOn w:val="a"/>
    <w:qFormat/>
    <w:rsid w:val="00252256"/>
    <w:pPr>
      <w:ind w:left="720"/>
      <w:contextualSpacing/>
    </w:pPr>
    <w:rPr>
      <w:rFonts w:ascii="Calibri" w:eastAsia="Calibri" w:hAnsi="Calibri"/>
      <w:sz w:val="22"/>
      <w:szCs w:val="22"/>
      <w:lang w:val="en-US" w:bidi="en-US"/>
    </w:rPr>
  </w:style>
  <w:style w:type="character" w:customStyle="1" w:styleId="FontStyle50">
    <w:name w:val="Font Style50"/>
    <w:basedOn w:val="a0"/>
    <w:rsid w:val="00252256"/>
    <w:rPr>
      <w:rFonts w:ascii="Times New Roman" w:hAnsi="Times New Roman" w:cs="Times New Roman"/>
      <w:sz w:val="26"/>
      <w:szCs w:val="26"/>
    </w:rPr>
  </w:style>
  <w:style w:type="paragraph" w:customStyle="1" w:styleId="19">
    <w:name w:val="Без интервала1"/>
    <w:rsid w:val="00252256"/>
    <w:pPr>
      <w:spacing w:after="0" w:line="240" w:lineRule="auto"/>
    </w:pPr>
    <w:rPr>
      <w:rFonts w:ascii="Calibri" w:eastAsia="Times New Roman" w:hAnsi="Calibri"/>
      <w:sz w:val="22"/>
      <w:szCs w:val="22"/>
    </w:rPr>
  </w:style>
  <w:style w:type="paragraph" w:customStyle="1" w:styleId="1a">
    <w:name w:val="Обычный (веб)1"/>
    <w:basedOn w:val="a"/>
    <w:rsid w:val="00252256"/>
    <w:pPr>
      <w:suppressAutoHyphens/>
      <w:spacing w:after="0" w:line="100" w:lineRule="atLeast"/>
      <w:jc w:val="both"/>
    </w:pPr>
    <w:rPr>
      <w:rFonts w:ascii="Arial" w:eastAsia="Arial" w:hAnsi="Arial"/>
      <w:kern w:val="1"/>
      <w:szCs w:val="20"/>
      <w:lang w:eastAsia="ar-SA"/>
    </w:rPr>
  </w:style>
  <w:style w:type="paragraph" w:customStyle="1" w:styleId="1b">
    <w:name w:val="Абзац списка1"/>
    <w:basedOn w:val="a"/>
    <w:rsid w:val="00252256"/>
    <w:pPr>
      <w:ind w:left="720"/>
      <w:contextualSpacing/>
    </w:pPr>
    <w:rPr>
      <w:rFonts w:ascii="Calibri" w:eastAsia="Times New Roman" w:hAnsi="Calibri"/>
      <w:sz w:val="22"/>
      <w:szCs w:val="22"/>
    </w:rPr>
  </w:style>
  <w:style w:type="paragraph" w:customStyle="1" w:styleId="Style1">
    <w:name w:val="Style1"/>
    <w:basedOn w:val="a"/>
    <w:uiPriority w:val="99"/>
    <w:rsid w:val="00252256"/>
    <w:pPr>
      <w:widowControl w:val="0"/>
      <w:autoSpaceDE w:val="0"/>
      <w:autoSpaceDN w:val="0"/>
      <w:adjustRightInd w:val="0"/>
      <w:spacing w:after="0" w:line="322" w:lineRule="exact"/>
      <w:ind w:firstLine="2837"/>
    </w:pPr>
    <w:rPr>
      <w:rFonts w:eastAsia="Times New Roman"/>
      <w:sz w:val="24"/>
      <w:szCs w:val="24"/>
      <w:lang w:eastAsia="ru-RU"/>
    </w:rPr>
  </w:style>
  <w:style w:type="paragraph" w:customStyle="1" w:styleId="Style2">
    <w:name w:val="Style2"/>
    <w:basedOn w:val="a"/>
    <w:uiPriority w:val="99"/>
    <w:rsid w:val="00252256"/>
    <w:pPr>
      <w:widowControl w:val="0"/>
      <w:autoSpaceDE w:val="0"/>
      <w:autoSpaceDN w:val="0"/>
      <w:adjustRightInd w:val="0"/>
      <w:spacing w:after="0" w:line="240" w:lineRule="auto"/>
    </w:pPr>
    <w:rPr>
      <w:rFonts w:eastAsia="Times New Roman"/>
      <w:sz w:val="24"/>
      <w:szCs w:val="24"/>
      <w:lang w:eastAsia="ru-RU"/>
    </w:rPr>
  </w:style>
  <w:style w:type="paragraph" w:customStyle="1" w:styleId="Style4">
    <w:name w:val="Style4"/>
    <w:basedOn w:val="a"/>
    <w:uiPriority w:val="99"/>
    <w:rsid w:val="00252256"/>
    <w:pPr>
      <w:widowControl w:val="0"/>
      <w:autoSpaceDE w:val="0"/>
      <w:autoSpaceDN w:val="0"/>
      <w:adjustRightInd w:val="0"/>
      <w:spacing w:after="0" w:line="240" w:lineRule="auto"/>
    </w:pPr>
    <w:rPr>
      <w:rFonts w:eastAsia="Times New Roman"/>
      <w:sz w:val="24"/>
      <w:szCs w:val="24"/>
      <w:lang w:eastAsia="ru-RU"/>
    </w:rPr>
  </w:style>
  <w:style w:type="character" w:customStyle="1" w:styleId="FontStyle11">
    <w:name w:val="Font Style11"/>
    <w:rsid w:val="00252256"/>
    <w:rPr>
      <w:rFonts w:ascii="Times New Roman" w:hAnsi="Times New Roman" w:cs="Times New Roman"/>
      <w:b/>
      <w:bCs/>
      <w:sz w:val="24"/>
      <w:szCs w:val="24"/>
    </w:rPr>
  </w:style>
  <w:style w:type="character" w:customStyle="1" w:styleId="FontStyle16">
    <w:name w:val="Font Style16"/>
    <w:rsid w:val="00252256"/>
    <w:rPr>
      <w:rFonts w:ascii="Times New Roman" w:hAnsi="Times New Roman" w:cs="Times New Roman"/>
      <w:b/>
      <w:bCs/>
      <w:sz w:val="24"/>
      <w:szCs w:val="24"/>
    </w:rPr>
  </w:style>
  <w:style w:type="character" w:customStyle="1" w:styleId="FontStyle17">
    <w:name w:val="Font Style17"/>
    <w:rsid w:val="00252256"/>
    <w:rPr>
      <w:rFonts w:ascii="Times New Roman" w:hAnsi="Times New Roman" w:cs="Times New Roman"/>
      <w:sz w:val="26"/>
      <w:szCs w:val="26"/>
    </w:rPr>
  </w:style>
  <w:style w:type="paragraph" w:customStyle="1" w:styleId="211">
    <w:name w:val="Основной текст с отступом 21"/>
    <w:basedOn w:val="a"/>
    <w:rsid w:val="00252256"/>
    <w:pPr>
      <w:spacing w:after="0" w:line="240" w:lineRule="auto"/>
      <w:ind w:firstLine="426"/>
      <w:jc w:val="both"/>
    </w:pPr>
    <w:rPr>
      <w:rFonts w:eastAsia="Times New Roman"/>
      <w:szCs w:val="20"/>
      <w:lang w:eastAsia="ru-RU"/>
    </w:rPr>
  </w:style>
  <w:style w:type="character" w:styleId="afff">
    <w:name w:val="Strong"/>
    <w:basedOn w:val="a0"/>
    <w:qFormat/>
    <w:rsid w:val="00252256"/>
    <w:rPr>
      <w:rFonts w:cs="Times New Roman"/>
      <w:b/>
      <w:bCs/>
    </w:rPr>
  </w:style>
  <w:style w:type="character" w:customStyle="1" w:styleId="1c">
    <w:name w:val="Знак Знак1"/>
    <w:basedOn w:val="a0"/>
    <w:rsid w:val="00252256"/>
    <w:rPr>
      <w:sz w:val="24"/>
      <w:szCs w:val="24"/>
      <w:lang w:val="ru-RU" w:eastAsia="ru-RU" w:bidi="ar-SA"/>
    </w:rPr>
  </w:style>
  <w:style w:type="character" w:customStyle="1" w:styleId="35">
    <w:name w:val="Основной текст (3)_"/>
    <w:basedOn w:val="a0"/>
    <w:link w:val="36"/>
    <w:rsid w:val="00252256"/>
    <w:rPr>
      <w:b/>
      <w:bCs/>
      <w:spacing w:val="8"/>
      <w:sz w:val="19"/>
      <w:szCs w:val="19"/>
      <w:shd w:val="clear" w:color="auto" w:fill="FFFFFF"/>
    </w:rPr>
  </w:style>
  <w:style w:type="paragraph" w:customStyle="1" w:styleId="36">
    <w:name w:val="Основной текст (3)"/>
    <w:basedOn w:val="a"/>
    <w:link w:val="35"/>
    <w:rsid w:val="00252256"/>
    <w:pPr>
      <w:widowControl w:val="0"/>
      <w:shd w:val="clear" w:color="auto" w:fill="FFFFFF"/>
      <w:spacing w:before="240" w:after="0" w:line="274" w:lineRule="exact"/>
      <w:jc w:val="center"/>
    </w:pPr>
    <w:rPr>
      <w:b/>
      <w:bCs/>
      <w:spacing w:val="8"/>
      <w:sz w:val="19"/>
      <w:szCs w:val="19"/>
    </w:rPr>
  </w:style>
  <w:style w:type="character" w:customStyle="1" w:styleId="37">
    <w:name w:val="Основной текст (3) + Не полужирный"/>
    <w:basedOn w:val="35"/>
    <w:rsid w:val="00252256"/>
    <w:rPr>
      <w:color w:val="000000"/>
      <w:w w:val="100"/>
      <w:position w:val="0"/>
      <w:lang w:val="ru-RU"/>
    </w:rPr>
  </w:style>
  <w:style w:type="character" w:customStyle="1" w:styleId="FontStyle77">
    <w:name w:val="Font Style77"/>
    <w:basedOn w:val="a0"/>
    <w:uiPriority w:val="99"/>
    <w:rsid w:val="00252256"/>
    <w:rPr>
      <w:rFonts w:ascii="Times New Roman" w:hAnsi="Times New Roman" w:cs="Times New Roman"/>
      <w:color w:val="000000"/>
      <w:sz w:val="26"/>
      <w:szCs w:val="26"/>
    </w:rPr>
  </w:style>
  <w:style w:type="numbering" w:customStyle="1" w:styleId="38">
    <w:name w:val="Нет списка3"/>
    <w:next w:val="a2"/>
    <w:uiPriority w:val="99"/>
    <w:semiHidden/>
    <w:unhideWhenUsed/>
    <w:rsid w:val="00252256"/>
  </w:style>
  <w:style w:type="paragraph" w:customStyle="1" w:styleId="Style6">
    <w:name w:val="Style6"/>
    <w:basedOn w:val="a"/>
    <w:uiPriority w:val="99"/>
    <w:rsid w:val="00252256"/>
    <w:pPr>
      <w:widowControl w:val="0"/>
      <w:autoSpaceDE w:val="0"/>
      <w:autoSpaceDN w:val="0"/>
      <w:adjustRightInd w:val="0"/>
      <w:spacing w:after="0" w:line="233" w:lineRule="exact"/>
      <w:ind w:firstLine="562"/>
    </w:pPr>
    <w:rPr>
      <w:rFonts w:eastAsiaTheme="minorEastAsia"/>
      <w:sz w:val="24"/>
      <w:szCs w:val="24"/>
      <w:lang w:eastAsia="ru-RU"/>
    </w:rPr>
  </w:style>
  <w:style w:type="paragraph" w:customStyle="1" w:styleId="Style7">
    <w:name w:val="Style7"/>
    <w:basedOn w:val="a"/>
    <w:uiPriority w:val="99"/>
    <w:rsid w:val="00252256"/>
    <w:pPr>
      <w:widowControl w:val="0"/>
      <w:autoSpaceDE w:val="0"/>
      <w:autoSpaceDN w:val="0"/>
      <w:adjustRightInd w:val="0"/>
      <w:spacing w:after="0" w:line="276" w:lineRule="exact"/>
      <w:ind w:firstLine="571"/>
    </w:pPr>
    <w:rPr>
      <w:rFonts w:eastAsiaTheme="minorEastAsia"/>
      <w:sz w:val="24"/>
      <w:szCs w:val="24"/>
      <w:lang w:eastAsia="ru-RU"/>
    </w:rPr>
  </w:style>
  <w:style w:type="paragraph" w:customStyle="1" w:styleId="Style8">
    <w:name w:val="Style8"/>
    <w:basedOn w:val="a"/>
    <w:uiPriority w:val="99"/>
    <w:rsid w:val="00252256"/>
    <w:pPr>
      <w:widowControl w:val="0"/>
      <w:autoSpaceDE w:val="0"/>
      <w:autoSpaceDN w:val="0"/>
      <w:adjustRightInd w:val="0"/>
      <w:spacing w:after="0" w:line="278" w:lineRule="exact"/>
      <w:ind w:firstLine="1109"/>
    </w:pPr>
    <w:rPr>
      <w:rFonts w:eastAsiaTheme="minorEastAsia"/>
      <w:sz w:val="24"/>
      <w:szCs w:val="24"/>
      <w:lang w:eastAsia="ru-RU"/>
    </w:rPr>
  </w:style>
  <w:style w:type="paragraph" w:customStyle="1" w:styleId="Style9">
    <w:name w:val="Style9"/>
    <w:basedOn w:val="a"/>
    <w:uiPriority w:val="99"/>
    <w:rsid w:val="00252256"/>
    <w:pPr>
      <w:widowControl w:val="0"/>
      <w:autoSpaceDE w:val="0"/>
      <w:autoSpaceDN w:val="0"/>
      <w:adjustRightInd w:val="0"/>
      <w:spacing w:after="0" w:line="240" w:lineRule="auto"/>
    </w:pPr>
    <w:rPr>
      <w:rFonts w:eastAsiaTheme="minorEastAsia"/>
      <w:sz w:val="24"/>
      <w:szCs w:val="24"/>
      <w:lang w:eastAsia="ru-RU"/>
    </w:rPr>
  </w:style>
  <w:style w:type="paragraph" w:customStyle="1" w:styleId="Style10">
    <w:name w:val="Style10"/>
    <w:basedOn w:val="a"/>
    <w:uiPriority w:val="99"/>
    <w:rsid w:val="00252256"/>
    <w:pPr>
      <w:widowControl w:val="0"/>
      <w:autoSpaceDE w:val="0"/>
      <w:autoSpaceDN w:val="0"/>
      <w:adjustRightInd w:val="0"/>
      <w:spacing w:after="0" w:line="240" w:lineRule="auto"/>
      <w:jc w:val="center"/>
    </w:pPr>
    <w:rPr>
      <w:rFonts w:eastAsiaTheme="minorEastAsia"/>
      <w:sz w:val="24"/>
      <w:szCs w:val="24"/>
      <w:lang w:eastAsia="ru-RU"/>
    </w:rPr>
  </w:style>
  <w:style w:type="paragraph" w:customStyle="1" w:styleId="Style11">
    <w:name w:val="Style11"/>
    <w:basedOn w:val="a"/>
    <w:uiPriority w:val="99"/>
    <w:rsid w:val="00252256"/>
    <w:pPr>
      <w:widowControl w:val="0"/>
      <w:autoSpaceDE w:val="0"/>
      <w:autoSpaceDN w:val="0"/>
      <w:adjustRightInd w:val="0"/>
      <w:spacing w:after="0" w:line="276" w:lineRule="exact"/>
      <w:ind w:hanging="624"/>
    </w:pPr>
    <w:rPr>
      <w:rFonts w:eastAsiaTheme="minorEastAsia"/>
      <w:sz w:val="24"/>
      <w:szCs w:val="24"/>
      <w:lang w:eastAsia="ru-RU"/>
    </w:rPr>
  </w:style>
  <w:style w:type="paragraph" w:customStyle="1" w:styleId="Style14">
    <w:name w:val="Style14"/>
    <w:basedOn w:val="a"/>
    <w:uiPriority w:val="99"/>
    <w:rsid w:val="00252256"/>
    <w:pPr>
      <w:widowControl w:val="0"/>
      <w:autoSpaceDE w:val="0"/>
      <w:autoSpaceDN w:val="0"/>
      <w:adjustRightInd w:val="0"/>
      <w:spacing w:after="0" w:line="274" w:lineRule="exact"/>
      <w:ind w:firstLine="710"/>
      <w:jc w:val="both"/>
    </w:pPr>
    <w:rPr>
      <w:rFonts w:eastAsiaTheme="minorEastAsia"/>
      <w:sz w:val="24"/>
      <w:szCs w:val="24"/>
      <w:lang w:eastAsia="ru-RU"/>
    </w:rPr>
  </w:style>
  <w:style w:type="paragraph" w:customStyle="1" w:styleId="Style15">
    <w:name w:val="Style15"/>
    <w:basedOn w:val="a"/>
    <w:uiPriority w:val="99"/>
    <w:rsid w:val="00252256"/>
    <w:pPr>
      <w:widowControl w:val="0"/>
      <w:autoSpaceDE w:val="0"/>
      <w:autoSpaceDN w:val="0"/>
      <w:adjustRightInd w:val="0"/>
      <w:spacing w:after="0" w:line="230" w:lineRule="exact"/>
      <w:ind w:hanging="158"/>
    </w:pPr>
    <w:rPr>
      <w:rFonts w:eastAsiaTheme="minorEastAsia"/>
      <w:sz w:val="24"/>
      <w:szCs w:val="24"/>
      <w:lang w:eastAsia="ru-RU"/>
    </w:rPr>
  </w:style>
  <w:style w:type="paragraph" w:customStyle="1" w:styleId="Style16">
    <w:name w:val="Style16"/>
    <w:basedOn w:val="a"/>
    <w:uiPriority w:val="99"/>
    <w:rsid w:val="00252256"/>
    <w:pPr>
      <w:widowControl w:val="0"/>
      <w:autoSpaceDE w:val="0"/>
      <w:autoSpaceDN w:val="0"/>
      <w:adjustRightInd w:val="0"/>
      <w:spacing w:after="0" w:line="240" w:lineRule="auto"/>
      <w:jc w:val="center"/>
    </w:pPr>
    <w:rPr>
      <w:rFonts w:eastAsiaTheme="minorEastAsia"/>
      <w:sz w:val="24"/>
      <w:szCs w:val="24"/>
      <w:lang w:eastAsia="ru-RU"/>
    </w:rPr>
  </w:style>
  <w:style w:type="paragraph" w:customStyle="1" w:styleId="Style18">
    <w:name w:val="Style18"/>
    <w:basedOn w:val="a"/>
    <w:uiPriority w:val="99"/>
    <w:rsid w:val="00252256"/>
    <w:pPr>
      <w:widowControl w:val="0"/>
      <w:autoSpaceDE w:val="0"/>
      <w:autoSpaceDN w:val="0"/>
      <w:adjustRightInd w:val="0"/>
      <w:spacing w:after="0" w:line="240" w:lineRule="auto"/>
      <w:jc w:val="right"/>
    </w:pPr>
    <w:rPr>
      <w:rFonts w:eastAsiaTheme="minorEastAsia"/>
      <w:sz w:val="24"/>
      <w:szCs w:val="24"/>
      <w:lang w:eastAsia="ru-RU"/>
    </w:rPr>
  </w:style>
  <w:style w:type="paragraph" w:customStyle="1" w:styleId="Style19">
    <w:name w:val="Style19"/>
    <w:basedOn w:val="a"/>
    <w:uiPriority w:val="99"/>
    <w:rsid w:val="00252256"/>
    <w:pPr>
      <w:widowControl w:val="0"/>
      <w:autoSpaceDE w:val="0"/>
      <w:autoSpaceDN w:val="0"/>
      <w:adjustRightInd w:val="0"/>
      <w:spacing w:after="0" w:line="240" w:lineRule="auto"/>
    </w:pPr>
    <w:rPr>
      <w:rFonts w:eastAsiaTheme="minorEastAsia"/>
      <w:sz w:val="24"/>
      <w:szCs w:val="24"/>
      <w:lang w:eastAsia="ru-RU"/>
    </w:rPr>
  </w:style>
  <w:style w:type="paragraph" w:customStyle="1" w:styleId="Style20">
    <w:name w:val="Style20"/>
    <w:basedOn w:val="a"/>
    <w:uiPriority w:val="99"/>
    <w:rsid w:val="00252256"/>
    <w:pPr>
      <w:widowControl w:val="0"/>
      <w:autoSpaceDE w:val="0"/>
      <w:autoSpaceDN w:val="0"/>
      <w:adjustRightInd w:val="0"/>
      <w:spacing w:after="0" w:line="278" w:lineRule="exact"/>
      <w:jc w:val="both"/>
    </w:pPr>
    <w:rPr>
      <w:rFonts w:eastAsiaTheme="minorEastAsia"/>
      <w:sz w:val="24"/>
      <w:szCs w:val="24"/>
      <w:lang w:eastAsia="ru-RU"/>
    </w:rPr>
  </w:style>
  <w:style w:type="paragraph" w:customStyle="1" w:styleId="Style21">
    <w:name w:val="Style21"/>
    <w:basedOn w:val="a"/>
    <w:uiPriority w:val="99"/>
    <w:rsid w:val="00252256"/>
    <w:pPr>
      <w:widowControl w:val="0"/>
      <w:autoSpaceDE w:val="0"/>
      <w:autoSpaceDN w:val="0"/>
      <w:adjustRightInd w:val="0"/>
      <w:spacing w:after="0" w:line="274" w:lineRule="exact"/>
      <w:ind w:firstLine="590"/>
      <w:jc w:val="both"/>
    </w:pPr>
    <w:rPr>
      <w:rFonts w:eastAsiaTheme="minorEastAsia"/>
      <w:sz w:val="24"/>
      <w:szCs w:val="24"/>
      <w:lang w:eastAsia="ru-RU"/>
    </w:rPr>
  </w:style>
  <w:style w:type="paragraph" w:customStyle="1" w:styleId="Style22">
    <w:name w:val="Style22"/>
    <w:basedOn w:val="a"/>
    <w:uiPriority w:val="99"/>
    <w:rsid w:val="00252256"/>
    <w:pPr>
      <w:widowControl w:val="0"/>
      <w:autoSpaceDE w:val="0"/>
      <w:autoSpaceDN w:val="0"/>
      <w:adjustRightInd w:val="0"/>
      <w:spacing w:after="0" w:line="547" w:lineRule="exact"/>
      <w:ind w:firstLine="3163"/>
    </w:pPr>
    <w:rPr>
      <w:rFonts w:eastAsiaTheme="minorEastAsia"/>
      <w:sz w:val="24"/>
      <w:szCs w:val="24"/>
      <w:lang w:eastAsia="ru-RU"/>
    </w:rPr>
  </w:style>
  <w:style w:type="paragraph" w:customStyle="1" w:styleId="Style23">
    <w:name w:val="Style23"/>
    <w:basedOn w:val="a"/>
    <w:uiPriority w:val="99"/>
    <w:rsid w:val="00252256"/>
    <w:pPr>
      <w:widowControl w:val="0"/>
      <w:autoSpaceDE w:val="0"/>
      <w:autoSpaceDN w:val="0"/>
      <w:adjustRightInd w:val="0"/>
      <w:spacing w:after="0" w:line="226" w:lineRule="exact"/>
      <w:jc w:val="both"/>
    </w:pPr>
    <w:rPr>
      <w:rFonts w:eastAsiaTheme="minorEastAsia"/>
      <w:sz w:val="24"/>
      <w:szCs w:val="24"/>
      <w:lang w:eastAsia="ru-RU"/>
    </w:rPr>
  </w:style>
  <w:style w:type="paragraph" w:customStyle="1" w:styleId="Style24">
    <w:name w:val="Style24"/>
    <w:basedOn w:val="a"/>
    <w:uiPriority w:val="99"/>
    <w:rsid w:val="00252256"/>
    <w:pPr>
      <w:widowControl w:val="0"/>
      <w:autoSpaceDE w:val="0"/>
      <w:autoSpaceDN w:val="0"/>
      <w:adjustRightInd w:val="0"/>
      <w:spacing w:after="0" w:line="235" w:lineRule="exact"/>
      <w:jc w:val="center"/>
    </w:pPr>
    <w:rPr>
      <w:rFonts w:eastAsiaTheme="minorEastAsia"/>
      <w:sz w:val="24"/>
      <w:szCs w:val="24"/>
      <w:lang w:eastAsia="ru-RU"/>
    </w:rPr>
  </w:style>
  <w:style w:type="paragraph" w:customStyle="1" w:styleId="Style25">
    <w:name w:val="Style25"/>
    <w:basedOn w:val="a"/>
    <w:uiPriority w:val="99"/>
    <w:rsid w:val="00252256"/>
    <w:pPr>
      <w:widowControl w:val="0"/>
      <w:autoSpaceDE w:val="0"/>
      <w:autoSpaceDN w:val="0"/>
      <w:adjustRightInd w:val="0"/>
      <w:spacing w:after="0" w:line="182" w:lineRule="exact"/>
      <w:ind w:firstLine="48"/>
      <w:jc w:val="both"/>
    </w:pPr>
    <w:rPr>
      <w:rFonts w:eastAsiaTheme="minorEastAsia"/>
      <w:sz w:val="24"/>
      <w:szCs w:val="24"/>
      <w:lang w:eastAsia="ru-RU"/>
    </w:rPr>
  </w:style>
  <w:style w:type="paragraph" w:customStyle="1" w:styleId="Style26">
    <w:name w:val="Style26"/>
    <w:basedOn w:val="a"/>
    <w:uiPriority w:val="99"/>
    <w:rsid w:val="00252256"/>
    <w:pPr>
      <w:widowControl w:val="0"/>
      <w:autoSpaceDE w:val="0"/>
      <w:autoSpaceDN w:val="0"/>
      <w:adjustRightInd w:val="0"/>
      <w:spacing w:after="0" w:line="182" w:lineRule="exact"/>
    </w:pPr>
    <w:rPr>
      <w:rFonts w:eastAsiaTheme="minorEastAsia"/>
      <w:sz w:val="24"/>
      <w:szCs w:val="24"/>
      <w:lang w:eastAsia="ru-RU"/>
    </w:rPr>
  </w:style>
  <w:style w:type="paragraph" w:customStyle="1" w:styleId="Style27">
    <w:name w:val="Style27"/>
    <w:basedOn w:val="a"/>
    <w:uiPriority w:val="99"/>
    <w:rsid w:val="00252256"/>
    <w:pPr>
      <w:widowControl w:val="0"/>
      <w:autoSpaceDE w:val="0"/>
      <w:autoSpaceDN w:val="0"/>
      <w:adjustRightInd w:val="0"/>
      <w:spacing w:after="0" w:line="240" w:lineRule="auto"/>
    </w:pPr>
    <w:rPr>
      <w:rFonts w:eastAsiaTheme="minorEastAsia"/>
      <w:sz w:val="24"/>
      <w:szCs w:val="24"/>
      <w:lang w:eastAsia="ru-RU"/>
    </w:rPr>
  </w:style>
  <w:style w:type="paragraph" w:customStyle="1" w:styleId="Style28">
    <w:name w:val="Style28"/>
    <w:basedOn w:val="a"/>
    <w:uiPriority w:val="99"/>
    <w:rsid w:val="00252256"/>
    <w:pPr>
      <w:widowControl w:val="0"/>
      <w:autoSpaceDE w:val="0"/>
      <w:autoSpaceDN w:val="0"/>
      <w:adjustRightInd w:val="0"/>
      <w:spacing w:after="0" w:line="240" w:lineRule="auto"/>
    </w:pPr>
    <w:rPr>
      <w:rFonts w:eastAsiaTheme="minorEastAsia"/>
      <w:sz w:val="24"/>
      <w:szCs w:val="24"/>
      <w:lang w:eastAsia="ru-RU"/>
    </w:rPr>
  </w:style>
  <w:style w:type="paragraph" w:customStyle="1" w:styleId="Style29">
    <w:name w:val="Style29"/>
    <w:basedOn w:val="a"/>
    <w:uiPriority w:val="99"/>
    <w:rsid w:val="00252256"/>
    <w:pPr>
      <w:widowControl w:val="0"/>
      <w:autoSpaceDE w:val="0"/>
      <w:autoSpaceDN w:val="0"/>
      <w:adjustRightInd w:val="0"/>
      <w:spacing w:after="0" w:line="226" w:lineRule="exact"/>
    </w:pPr>
    <w:rPr>
      <w:rFonts w:eastAsiaTheme="minorEastAsia"/>
      <w:sz w:val="24"/>
      <w:szCs w:val="24"/>
      <w:lang w:eastAsia="ru-RU"/>
    </w:rPr>
  </w:style>
  <w:style w:type="paragraph" w:customStyle="1" w:styleId="Style30">
    <w:name w:val="Style30"/>
    <w:basedOn w:val="a"/>
    <w:uiPriority w:val="99"/>
    <w:rsid w:val="00252256"/>
    <w:pPr>
      <w:widowControl w:val="0"/>
      <w:autoSpaceDE w:val="0"/>
      <w:autoSpaceDN w:val="0"/>
      <w:adjustRightInd w:val="0"/>
      <w:spacing w:after="0" w:line="276" w:lineRule="exact"/>
      <w:ind w:firstLine="720"/>
    </w:pPr>
    <w:rPr>
      <w:rFonts w:eastAsiaTheme="minorEastAsia"/>
      <w:sz w:val="24"/>
      <w:szCs w:val="24"/>
      <w:lang w:eastAsia="ru-RU"/>
    </w:rPr>
  </w:style>
  <w:style w:type="paragraph" w:customStyle="1" w:styleId="Style31">
    <w:name w:val="Style31"/>
    <w:basedOn w:val="a"/>
    <w:uiPriority w:val="99"/>
    <w:rsid w:val="00252256"/>
    <w:pPr>
      <w:widowControl w:val="0"/>
      <w:autoSpaceDE w:val="0"/>
      <w:autoSpaceDN w:val="0"/>
      <w:adjustRightInd w:val="0"/>
      <w:spacing w:after="0" w:line="230" w:lineRule="exact"/>
      <w:ind w:firstLine="595"/>
    </w:pPr>
    <w:rPr>
      <w:rFonts w:eastAsiaTheme="minorEastAsia"/>
      <w:sz w:val="24"/>
      <w:szCs w:val="24"/>
      <w:lang w:eastAsia="ru-RU"/>
    </w:rPr>
  </w:style>
  <w:style w:type="paragraph" w:customStyle="1" w:styleId="Style32">
    <w:name w:val="Style32"/>
    <w:basedOn w:val="a"/>
    <w:uiPriority w:val="99"/>
    <w:rsid w:val="00252256"/>
    <w:pPr>
      <w:widowControl w:val="0"/>
      <w:autoSpaceDE w:val="0"/>
      <w:autoSpaceDN w:val="0"/>
      <w:adjustRightInd w:val="0"/>
      <w:spacing w:after="0" w:line="461" w:lineRule="exact"/>
      <w:jc w:val="center"/>
    </w:pPr>
    <w:rPr>
      <w:rFonts w:eastAsiaTheme="minorEastAsia"/>
      <w:sz w:val="24"/>
      <w:szCs w:val="24"/>
      <w:lang w:eastAsia="ru-RU"/>
    </w:rPr>
  </w:style>
  <w:style w:type="paragraph" w:customStyle="1" w:styleId="Style33">
    <w:name w:val="Style33"/>
    <w:basedOn w:val="a"/>
    <w:uiPriority w:val="99"/>
    <w:rsid w:val="00252256"/>
    <w:pPr>
      <w:widowControl w:val="0"/>
      <w:autoSpaceDE w:val="0"/>
      <w:autoSpaceDN w:val="0"/>
      <w:adjustRightInd w:val="0"/>
      <w:spacing w:after="0" w:line="230" w:lineRule="exact"/>
      <w:ind w:firstLine="422"/>
    </w:pPr>
    <w:rPr>
      <w:rFonts w:eastAsiaTheme="minorEastAsia"/>
      <w:sz w:val="24"/>
      <w:szCs w:val="24"/>
      <w:lang w:eastAsia="ru-RU"/>
    </w:rPr>
  </w:style>
  <w:style w:type="paragraph" w:customStyle="1" w:styleId="Style34">
    <w:name w:val="Style34"/>
    <w:basedOn w:val="a"/>
    <w:uiPriority w:val="99"/>
    <w:rsid w:val="00252256"/>
    <w:pPr>
      <w:widowControl w:val="0"/>
      <w:autoSpaceDE w:val="0"/>
      <w:autoSpaceDN w:val="0"/>
      <w:adjustRightInd w:val="0"/>
      <w:spacing w:after="0" w:line="230" w:lineRule="exact"/>
      <w:ind w:firstLine="528"/>
    </w:pPr>
    <w:rPr>
      <w:rFonts w:eastAsiaTheme="minorEastAsia"/>
      <w:sz w:val="24"/>
      <w:szCs w:val="24"/>
      <w:lang w:eastAsia="ru-RU"/>
    </w:rPr>
  </w:style>
  <w:style w:type="paragraph" w:customStyle="1" w:styleId="Style35">
    <w:name w:val="Style35"/>
    <w:basedOn w:val="a"/>
    <w:uiPriority w:val="99"/>
    <w:rsid w:val="00252256"/>
    <w:pPr>
      <w:widowControl w:val="0"/>
      <w:autoSpaceDE w:val="0"/>
      <w:autoSpaceDN w:val="0"/>
      <w:adjustRightInd w:val="0"/>
      <w:spacing w:after="0" w:line="240" w:lineRule="auto"/>
    </w:pPr>
    <w:rPr>
      <w:rFonts w:eastAsiaTheme="minorEastAsia"/>
      <w:sz w:val="24"/>
      <w:szCs w:val="24"/>
      <w:lang w:eastAsia="ru-RU"/>
    </w:rPr>
  </w:style>
  <w:style w:type="paragraph" w:customStyle="1" w:styleId="Style36">
    <w:name w:val="Style36"/>
    <w:basedOn w:val="a"/>
    <w:uiPriority w:val="99"/>
    <w:rsid w:val="00252256"/>
    <w:pPr>
      <w:widowControl w:val="0"/>
      <w:autoSpaceDE w:val="0"/>
      <w:autoSpaceDN w:val="0"/>
      <w:adjustRightInd w:val="0"/>
      <w:spacing w:after="0" w:line="240" w:lineRule="auto"/>
    </w:pPr>
    <w:rPr>
      <w:rFonts w:eastAsiaTheme="minorEastAsia"/>
      <w:sz w:val="24"/>
      <w:szCs w:val="24"/>
      <w:lang w:eastAsia="ru-RU"/>
    </w:rPr>
  </w:style>
  <w:style w:type="paragraph" w:customStyle="1" w:styleId="Style37">
    <w:name w:val="Style37"/>
    <w:basedOn w:val="a"/>
    <w:uiPriority w:val="99"/>
    <w:rsid w:val="00252256"/>
    <w:pPr>
      <w:widowControl w:val="0"/>
      <w:autoSpaceDE w:val="0"/>
      <w:autoSpaceDN w:val="0"/>
      <w:adjustRightInd w:val="0"/>
      <w:spacing w:after="0" w:line="240" w:lineRule="auto"/>
    </w:pPr>
    <w:rPr>
      <w:rFonts w:eastAsiaTheme="minorEastAsia"/>
      <w:sz w:val="24"/>
      <w:szCs w:val="24"/>
      <w:lang w:eastAsia="ru-RU"/>
    </w:rPr>
  </w:style>
  <w:style w:type="paragraph" w:customStyle="1" w:styleId="Style38">
    <w:name w:val="Style38"/>
    <w:basedOn w:val="a"/>
    <w:uiPriority w:val="99"/>
    <w:rsid w:val="00252256"/>
    <w:pPr>
      <w:widowControl w:val="0"/>
      <w:autoSpaceDE w:val="0"/>
      <w:autoSpaceDN w:val="0"/>
      <w:adjustRightInd w:val="0"/>
      <w:spacing w:after="0" w:line="274" w:lineRule="exact"/>
    </w:pPr>
    <w:rPr>
      <w:rFonts w:eastAsiaTheme="minorEastAsia"/>
      <w:sz w:val="24"/>
      <w:szCs w:val="24"/>
      <w:lang w:eastAsia="ru-RU"/>
    </w:rPr>
  </w:style>
  <w:style w:type="paragraph" w:customStyle="1" w:styleId="Style39">
    <w:name w:val="Style39"/>
    <w:basedOn w:val="a"/>
    <w:uiPriority w:val="99"/>
    <w:rsid w:val="00252256"/>
    <w:pPr>
      <w:widowControl w:val="0"/>
      <w:autoSpaceDE w:val="0"/>
      <w:autoSpaceDN w:val="0"/>
      <w:adjustRightInd w:val="0"/>
      <w:spacing w:after="0" w:line="276" w:lineRule="exact"/>
      <w:ind w:firstLine="432"/>
      <w:jc w:val="both"/>
    </w:pPr>
    <w:rPr>
      <w:rFonts w:eastAsiaTheme="minorEastAsia"/>
      <w:sz w:val="24"/>
      <w:szCs w:val="24"/>
      <w:lang w:eastAsia="ru-RU"/>
    </w:rPr>
  </w:style>
  <w:style w:type="paragraph" w:customStyle="1" w:styleId="Style40">
    <w:name w:val="Style40"/>
    <w:basedOn w:val="a"/>
    <w:uiPriority w:val="99"/>
    <w:rsid w:val="00252256"/>
    <w:pPr>
      <w:widowControl w:val="0"/>
      <w:autoSpaceDE w:val="0"/>
      <w:autoSpaceDN w:val="0"/>
      <w:adjustRightInd w:val="0"/>
      <w:spacing w:after="0" w:line="275" w:lineRule="exact"/>
      <w:ind w:firstLine="422"/>
      <w:jc w:val="both"/>
    </w:pPr>
    <w:rPr>
      <w:rFonts w:eastAsiaTheme="minorEastAsia"/>
      <w:sz w:val="24"/>
      <w:szCs w:val="24"/>
      <w:lang w:eastAsia="ru-RU"/>
    </w:rPr>
  </w:style>
  <w:style w:type="paragraph" w:customStyle="1" w:styleId="Style41">
    <w:name w:val="Style41"/>
    <w:basedOn w:val="a"/>
    <w:uiPriority w:val="99"/>
    <w:rsid w:val="00252256"/>
    <w:pPr>
      <w:widowControl w:val="0"/>
      <w:autoSpaceDE w:val="0"/>
      <w:autoSpaceDN w:val="0"/>
      <w:adjustRightInd w:val="0"/>
      <w:spacing w:after="0" w:line="274" w:lineRule="exact"/>
      <w:jc w:val="center"/>
    </w:pPr>
    <w:rPr>
      <w:rFonts w:eastAsiaTheme="minorEastAsia"/>
      <w:sz w:val="24"/>
      <w:szCs w:val="24"/>
      <w:lang w:eastAsia="ru-RU"/>
    </w:rPr>
  </w:style>
  <w:style w:type="paragraph" w:customStyle="1" w:styleId="Style42">
    <w:name w:val="Style42"/>
    <w:basedOn w:val="a"/>
    <w:uiPriority w:val="99"/>
    <w:rsid w:val="00252256"/>
    <w:pPr>
      <w:widowControl w:val="0"/>
      <w:autoSpaceDE w:val="0"/>
      <w:autoSpaceDN w:val="0"/>
      <w:adjustRightInd w:val="0"/>
      <w:spacing w:after="0" w:line="230" w:lineRule="exact"/>
      <w:ind w:firstLine="125"/>
      <w:jc w:val="both"/>
    </w:pPr>
    <w:rPr>
      <w:rFonts w:eastAsiaTheme="minorEastAsia"/>
      <w:sz w:val="24"/>
      <w:szCs w:val="24"/>
      <w:lang w:eastAsia="ru-RU"/>
    </w:rPr>
  </w:style>
  <w:style w:type="paragraph" w:customStyle="1" w:styleId="Style43">
    <w:name w:val="Style43"/>
    <w:basedOn w:val="a"/>
    <w:uiPriority w:val="99"/>
    <w:rsid w:val="00252256"/>
    <w:pPr>
      <w:widowControl w:val="0"/>
      <w:autoSpaceDE w:val="0"/>
      <w:autoSpaceDN w:val="0"/>
      <w:adjustRightInd w:val="0"/>
      <w:spacing w:after="0" w:line="275" w:lineRule="exact"/>
      <w:ind w:firstLine="710"/>
      <w:jc w:val="both"/>
    </w:pPr>
    <w:rPr>
      <w:rFonts w:eastAsiaTheme="minorEastAsia"/>
      <w:sz w:val="24"/>
      <w:szCs w:val="24"/>
      <w:lang w:eastAsia="ru-RU"/>
    </w:rPr>
  </w:style>
  <w:style w:type="paragraph" w:customStyle="1" w:styleId="Style44">
    <w:name w:val="Style44"/>
    <w:basedOn w:val="a"/>
    <w:uiPriority w:val="99"/>
    <w:rsid w:val="00252256"/>
    <w:pPr>
      <w:widowControl w:val="0"/>
      <w:autoSpaceDE w:val="0"/>
      <w:autoSpaceDN w:val="0"/>
      <w:adjustRightInd w:val="0"/>
      <w:spacing w:after="0" w:line="229" w:lineRule="exact"/>
      <w:jc w:val="right"/>
    </w:pPr>
    <w:rPr>
      <w:rFonts w:eastAsiaTheme="minorEastAsia"/>
      <w:sz w:val="24"/>
      <w:szCs w:val="24"/>
      <w:lang w:eastAsia="ru-RU"/>
    </w:rPr>
  </w:style>
  <w:style w:type="paragraph" w:customStyle="1" w:styleId="Style45">
    <w:name w:val="Style45"/>
    <w:basedOn w:val="a"/>
    <w:uiPriority w:val="99"/>
    <w:rsid w:val="00252256"/>
    <w:pPr>
      <w:widowControl w:val="0"/>
      <w:autoSpaceDE w:val="0"/>
      <w:autoSpaceDN w:val="0"/>
      <w:adjustRightInd w:val="0"/>
      <w:spacing w:after="0" w:line="250" w:lineRule="exact"/>
    </w:pPr>
    <w:rPr>
      <w:rFonts w:eastAsiaTheme="minorEastAsia"/>
      <w:sz w:val="24"/>
      <w:szCs w:val="24"/>
      <w:lang w:eastAsia="ru-RU"/>
    </w:rPr>
  </w:style>
  <w:style w:type="paragraph" w:customStyle="1" w:styleId="Style46">
    <w:name w:val="Style46"/>
    <w:basedOn w:val="a"/>
    <w:uiPriority w:val="99"/>
    <w:rsid w:val="00252256"/>
    <w:pPr>
      <w:widowControl w:val="0"/>
      <w:autoSpaceDE w:val="0"/>
      <w:autoSpaceDN w:val="0"/>
      <w:adjustRightInd w:val="0"/>
      <w:spacing w:after="0" w:line="240" w:lineRule="auto"/>
    </w:pPr>
    <w:rPr>
      <w:rFonts w:eastAsiaTheme="minorEastAsia"/>
      <w:sz w:val="24"/>
      <w:szCs w:val="24"/>
      <w:lang w:eastAsia="ru-RU"/>
    </w:rPr>
  </w:style>
  <w:style w:type="paragraph" w:customStyle="1" w:styleId="Style47">
    <w:name w:val="Style47"/>
    <w:basedOn w:val="a"/>
    <w:uiPriority w:val="99"/>
    <w:rsid w:val="00252256"/>
    <w:pPr>
      <w:widowControl w:val="0"/>
      <w:autoSpaceDE w:val="0"/>
      <w:autoSpaceDN w:val="0"/>
      <w:adjustRightInd w:val="0"/>
      <w:spacing w:after="0" w:line="240" w:lineRule="auto"/>
      <w:jc w:val="center"/>
    </w:pPr>
    <w:rPr>
      <w:rFonts w:eastAsiaTheme="minorEastAsia"/>
      <w:sz w:val="24"/>
      <w:szCs w:val="24"/>
      <w:lang w:eastAsia="ru-RU"/>
    </w:rPr>
  </w:style>
  <w:style w:type="paragraph" w:customStyle="1" w:styleId="Style48">
    <w:name w:val="Style48"/>
    <w:basedOn w:val="a"/>
    <w:uiPriority w:val="99"/>
    <w:rsid w:val="00252256"/>
    <w:pPr>
      <w:widowControl w:val="0"/>
      <w:autoSpaceDE w:val="0"/>
      <w:autoSpaceDN w:val="0"/>
      <w:adjustRightInd w:val="0"/>
      <w:spacing w:after="0" w:line="278" w:lineRule="exact"/>
    </w:pPr>
    <w:rPr>
      <w:rFonts w:eastAsiaTheme="minorEastAsia"/>
      <w:sz w:val="24"/>
      <w:szCs w:val="24"/>
      <w:lang w:eastAsia="ru-RU"/>
    </w:rPr>
  </w:style>
  <w:style w:type="paragraph" w:customStyle="1" w:styleId="Style49">
    <w:name w:val="Style49"/>
    <w:basedOn w:val="a"/>
    <w:uiPriority w:val="99"/>
    <w:rsid w:val="00252256"/>
    <w:pPr>
      <w:widowControl w:val="0"/>
      <w:autoSpaceDE w:val="0"/>
      <w:autoSpaceDN w:val="0"/>
      <w:adjustRightInd w:val="0"/>
      <w:spacing w:after="0" w:line="275" w:lineRule="exact"/>
      <w:ind w:firstLine="317"/>
    </w:pPr>
    <w:rPr>
      <w:rFonts w:eastAsiaTheme="minorEastAsia"/>
      <w:sz w:val="24"/>
      <w:szCs w:val="24"/>
      <w:lang w:eastAsia="ru-RU"/>
    </w:rPr>
  </w:style>
  <w:style w:type="paragraph" w:customStyle="1" w:styleId="Style50">
    <w:name w:val="Style50"/>
    <w:basedOn w:val="a"/>
    <w:uiPriority w:val="99"/>
    <w:rsid w:val="00252256"/>
    <w:pPr>
      <w:widowControl w:val="0"/>
      <w:autoSpaceDE w:val="0"/>
      <w:autoSpaceDN w:val="0"/>
      <w:adjustRightInd w:val="0"/>
      <w:spacing w:after="0" w:line="240" w:lineRule="auto"/>
    </w:pPr>
    <w:rPr>
      <w:rFonts w:eastAsiaTheme="minorEastAsia"/>
      <w:sz w:val="24"/>
      <w:szCs w:val="24"/>
      <w:lang w:eastAsia="ru-RU"/>
    </w:rPr>
  </w:style>
  <w:style w:type="paragraph" w:customStyle="1" w:styleId="Style51">
    <w:name w:val="Style51"/>
    <w:basedOn w:val="a"/>
    <w:uiPriority w:val="99"/>
    <w:rsid w:val="00252256"/>
    <w:pPr>
      <w:widowControl w:val="0"/>
      <w:autoSpaceDE w:val="0"/>
      <w:autoSpaceDN w:val="0"/>
      <w:adjustRightInd w:val="0"/>
      <w:spacing w:after="0" w:line="240" w:lineRule="auto"/>
    </w:pPr>
    <w:rPr>
      <w:rFonts w:eastAsiaTheme="minorEastAsia"/>
      <w:sz w:val="24"/>
      <w:szCs w:val="24"/>
      <w:lang w:eastAsia="ru-RU"/>
    </w:rPr>
  </w:style>
  <w:style w:type="paragraph" w:customStyle="1" w:styleId="Style52">
    <w:name w:val="Style52"/>
    <w:basedOn w:val="a"/>
    <w:uiPriority w:val="99"/>
    <w:rsid w:val="00252256"/>
    <w:pPr>
      <w:widowControl w:val="0"/>
      <w:autoSpaceDE w:val="0"/>
      <w:autoSpaceDN w:val="0"/>
      <w:adjustRightInd w:val="0"/>
      <w:spacing w:after="0" w:line="240" w:lineRule="auto"/>
      <w:jc w:val="right"/>
    </w:pPr>
    <w:rPr>
      <w:rFonts w:eastAsiaTheme="minorEastAsia"/>
      <w:sz w:val="24"/>
      <w:szCs w:val="24"/>
      <w:lang w:eastAsia="ru-RU"/>
    </w:rPr>
  </w:style>
  <w:style w:type="paragraph" w:customStyle="1" w:styleId="Style53">
    <w:name w:val="Style53"/>
    <w:basedOn w:val="a"/>
    <w:uiPriority w:val="99"/>
    <w:rsid w:val="00252256"/>
    <w:pPr>
      <w:widowControl w:val="0"/>
      <w:autoSpaceDE w:val="0"/>
      <w:autoSpaceDN w:val="0"/>
      <w:adjustRightInd w:val="0"/>
      <w:spacing w:after="0" w:line="253" w:lineRule="exact"/>
      <w:jc w:val="center"/>
    </w:pPr>
    <w:rPr>
      <w:rFonts w:eastAsiaTheme="minorEastAsia"/>
      <w:sz w:val="24"/>
      <w:szCs w:val="24"/>
      <w:lang w:eastAsia="ru-RU"/>
    </w:rPr>
  </w:style>
  <w:style w:type="paragraph" w:customStyle="1" w:styleId="Style54">
    <w:name w:val="Style54"/>
    <w:basedOn w:val="a"/>
    <w:uiPriority w:val="99"/>
    <w:rsid w:val="00252256"/>
    <w:pPr>
      <w:widowControl w:val="0"/>
      <w:autoSpaceDE w:val="0"/>
      <w:autoSpaceDN w:val="0"/>
      <w:adjustRightInd w:val="0"/>
      <w:spacing w:after="0" w:line="254" w:lineRule="exact"/>
      <w:ind w:firstLine="2102"/>
    </w:pPr>
    <w:rPr>
      <w:rFonts w:eastAsiaTheme="minorEastAsia"/>
      <w:sz w:val="24"/>
      <w:szCs w:val="24"/>
      <w:lang w:eastAsia="ru-RU"/>
    </w:rPr>
  </w:style>
  <w:style w:type="paragraph" w:customStyle="1" w:styleId="Style55">
    <w:name w:val="Style55"/>
    <w:basedOn w:val="a"/>
    <w:uiPriority w:val="99"/>
    <w:rsid w:val="00252256"/>
    <w:pPr>
      <w:widowControl w:val="0"/>
      <w:autoSpaceDE w:val="0"/>
      <w:autoSpaceDN w:val="0"/>
      <w:adjustRightInd w:val="0"/>
      <w:spacing w:after="0" w:line="230" w:lineRule="exact"/>
      <w:ind w:firstLine="706"/>
    </w:pPr>
    <w:rPr>
      <w:rFonts w:eastAsiaTheme="minorEastAsia"/>
      <w:sz w:val="24"/>
      <w:szCs w:val="24"/>
      <w:lang w:eastAsia="ru-RU"/>
    </w:rPr>
  </w:style>
  <w:style w:type="paragraph" w:customStyle="1" w:styleId="Style56">
    <w:name w:val="Style56"/>
    <w:basedOn w:val="a"/>
    <w:uiPriority w:val="99"/>
    <w:rsid w:val="00252256"/>
    <w:pPr>
      <w:widowControl w:val="0"/>
      <w:autoSpaceDE w:val="0"/>
      <w:autoSpaceDN w:val="0"/>
      <w:adjustRightInd w:val="0"/>
      <w:spacing w:after="0" w:line="230" w:lineRule="exact"/>
      <w:jc w:val="center"/>
    </w:pPr>
    <w:rPr>
      <w:rFonts w:eastAsiaTheme="minorEastAsia"/>
      <w:sz w:val="24"/>
      <w:szCs w:val="24"/>
      <w:lang w:eastAsia="ru-RU"/>
    </w:rPr>
  </w:style>
  <w:style w:type="paragraph" w:customStyle="1" w:styleId="Style57">
    <w:name w:val="Style57"/>
    <w:basedOn w:val="a"/>
    <w:uiPriority w:val="99"/>
    <w:rsid w:val="00252256"/>
    <w:pPr>
      <w:widowControl w:val="0"/>
      <w:autoSpaceDE w:val="0"/>
      <w:autoSpaceDN w:val="0"/>
      <w:adjustRightInd w:val="0"/>
      <w:spacing w:after="0" w:line="274" w:lineRule="exact"/>
      <w:ind w:firstLine="514"/>
    </w:pPr>
    <w:rPr>
      <w:rFonts w:eastAsiaTheme="minorEastAsia"/>
      <w:sz w:val="24"/>
      <w:szCs w:val="24"/>
      <w:lang w:eastAsia="ru-RU"/>
    </w:rPr>
  </w:style>
  <w:style w:type="paragraph" w:customStyle="1" w:styleId="Style58">
    <w:name w:val="Style58"/>
    <w:basedOn w:val="a"/>
    <w:uiPriority w:val="99"/>
    <w:rsid w:val="00252256"/>
    <w:pPr>
      <w:widowControl w:val="0"/>
      <w:autoSpaceDE w:val="0"/>
      <w:autoSpaceDN w:val="0"/>
      <w:adjustRightInd w:val="0"/>
      <w:spacing w:after="0" w:line="253" w:lineRule="exact"/>
      <w:ind w:firstLine="3322"/>
      <w:jc w:val="both"/>
    </w:pPr>
    <w:rPr>
      <w:rFonts w:eastAsiaTheme="minorEastAsia"/>
      <w:sz w:val="24"/>
      <w:szCs w:val="24"/>
      <w:lang w:eastAsia="ru-RU"/>
    </w:rPr>
  </w:style>
  <w:style w:type="paragraph" w:customStyle="1" w:styleId="Style59">
    <w:name w:val="Style59"/>
    <w:basedOn w:val="a"/>
    <w:uiPriority w:val="99"/>
    <w:rsid w:val="00252256"/>
    <w:pPr>
      <w:widowControl w:val="0"/>
      <w:autoSpaceDE w:val="0"/>
      <w:autoSpaceDN w:val="0"/>
      <w:adjustRightInd w:val="0"/>
      <w:spacing w:after="0" w:line="274" w:lineRule="exact"/>
      <w:jc w:val="both"/>
    </w:pPr>
    <w:rPr>
      <w:rFonts w:eastAsiaTheme="minorEastAsia"/>
      <w:sz w:val="24"/>
      <w:szCs w:val="24"/>
      <w:lang w:eastAsia="ru-RU"/>
    </w:rPr>
  </w:style>
  <w:style w:type="paragraph" w:customStyle="1" w:styleId="Style60">
    <w:name w:val="Style60"/>
    <w:basedOn w:val="a"/>
    <w:uiPriority w:val="99"/>
    <w:rsid w:val="00252256"/>
    <w:pPr>
      <w:widowControl w:val="0"/>
      <w:autoSpaceDE w:val="0"/>
      <w:autoSpaceDN w:val="0"/>
      <w:adjustRightInd w:val="0"/>
      <w:spacing w:after="0" w:line="240" w:lineRule="auto"/>
    </w:pPr>
    <w:rPr>
      <w:rFonts w:eastAsiaTheme="minorEastAsia"/>
      <w:sz w:val="24"/>
      <w:szCs w:val="24"/>
      <w:lang w:eastAsia="ru-RU"/>
    </w:rPr>
  </w:style>
  <w:style w:type="character" w:customStyle="1" w:styleId="FontStyle62">
    <w:name w:val="Font Style62"/>
    <w:basedOn w:val="a0"/>
    <w:uiPriority w:val="99"/>
    <w:rsid w:val="00252256"/>
    <w:rPr>
      <w:rFonts w:ascii="Times New Roman" w:hAnsi="Times New Roman" w:cs="Times New Roman"/>
      <w:b/>
      <w:bCs/>
      <w:color w:val="000000"/>
      <w:sz w:val="26"/>
      <w:szCs w:val="26"/>
    </w:rPr>
  </w:style>
  <w:style w:type="character" w:customStyle="1" w:styleId="FontStyle63">
    <w:name w:val="Font Style63"/>
    <w:basedOn w:val="a0"/>
    <w:uiPriority w:val="99"/>
    <w:rsid w:val="00252256"/>
    <w:rPr>
      <w:rFonts w:ascii="Times New Roman" w:hAnsi="Times New Roman" w:cs="Times New Roman"/>
      <w:b/>
      <w:bCs/>
      <w:i/>
      <w:iCs/>
      <w:color w:val="000000"/>
      <w:sz w:val="18"/>
      <w:szCs w:val="18"/>
    </w:rPr>
  </w:style>
  <w:style w:type="character" w:customStyle="1" w:styleId="FontStyle64">
    <w:name w:val="Font Style64"/>
    <w:basedOn w:val="a0"/>
    <w:uiPriority w:val="99"/>
    <w:rsid w:val="00252256"/>
    <w:rPr>
      <w:rFonts w:ascii="Times New Roman" w:hAnsi="Times New Roman" w:cs="Times New Roman"/>
      <w:color w:val="000000"/>
      <w:sz w:val="22"/>
      <w:szCs w:val="22"/>
    </w:rPr>
  </w:style>
  <w:style w:type="character" w:customStyle="1" w:styleId="FontStyle65">
    <w:name w:val="Font Style65"/>
    <w:basedOn w:val="a0"/>
    <w:uiPriority w:val="99"/>
    <w:rsid w:val="00252256"/>
    <w:rPr>
      <w:rFonts w:ascii="Times New Roman" w:hAnsi="Times New Roman" w:cs="Times New Roman"/>
      <w:b/>
      <w:bCs/>
      <w:smallCaps/>
      <w:color w:val="000000"/>
      <w:sz w:val="20"/>
      <w:szCs w:val="20"/>
    </w:rPr>
  </w:style>
  <w:style w:type="character" w:customStyle="1" w:styleId="FontStyle66">
    <w:name w:val="Font Style66"/>
    <w:basedOn w:val="a0"/>
    <w:uiPriority w:val="99"/>
    <w:rsid w:val="00252256"/>
    <w:rPr>
      <w:rFonts w:ascii="Times New Roman" w:hAnsi="Times New Roman" w:cs="Times New Roman"/>
      <w:b/>
      <w:bCs/>
      <w:i/>
      <w:iCs/>
      <w:color w:val="000000"/>
      <w:sz w:val="20"/>
      <w:szCs w:val="20"/>
    </w:rPr>
  </w:style>
  <w:style w:type="character" w:customStyle="1" w:styleId="FontStyle67">
    <w:name w:val="Font Style67"/>
    <w:basedOn w:val="a0"/>
    <w:uiPriority w:val="99"/>
    <w:rsid w:val="00252256"/>
    <w:rPr>
      <w:rFonts w:ascii="Times New Roman" w:hAnsi="Times New Roman" w:cs="Times New Roman"/>
      <w:i/>
      <w:iCs/>
      <w:color w:val="000000"/>
      <w:sz w:val="20"/>
      <w:szCs w:val="20"/>
    </w:rPr>
  </w:style>
  <w:style w:type="character" w:customStyle="1" w:styleId="FontStyle68">
    <w:name w:val="Font Style68"/>
    <w:basedOn w:val="a0"/>
    <w:uiPriority w:val="99"/>
    <w:rsid w:val="00252256"/>
    <w:rPr>
      <w:rFonts w:ascii="Times New Roman" w:hAnsi="Times New Roman" w:cs="Times New Roman"/>
      <w:color w:val="000000"/>
      <w:sz w:val="14"/>
      <w:szCs w:val="14"/>
    </w:rPr>
  </w:style>
  <w:style w:type="character" w:customStyle="1" w:styleId="FontStyle69">
    <w:name w:val="Font Style69"/>
    <w:basedOn w:val="a0"/>
    <w:uiPriority w:val="99"/>
    <w:rsid w:val="00252256"/>
    <w:rPr>
      <w:rFonts w:ascii="Times New Roman" w:hAnsi="Times New Roman" w:cs="Times New Roman"/>
      <w:i/>
      <w:iCs/>
      <w:color w:val="000000"/>
      <w:sz w:val="18"/>
      <w:szCs w:val="18"/>
    </w:rPr>
  </w:style>
  <w:style w:type="character" w:customStyle="1" w:styleId="FontStyle70">
    <w:name w:val="Font Style70"/>
    <w:basedOn w:val="a0"/>
    <w:uiPriority w:val="99"/>
    <w:rsid w:val="00252256"/>
    <w:rPr>
      <w:rFonts w:ascii="Times New Roman" w:hAnsi="Times New Roman" w:cs="Times New Roman"/>
      <w:i/>
      <w:iCs/>
      <w:color w:val="000000"/>
      <w:sz w:val="14"/>
      <w:szCs w:val="14"/>
    </w:rPr>
  </w:style>
  <w:style w:type="character" w:customStyle="1" w:styleId="FontStyle71">
    <w:name w:val="Font Style71"/>
    <w:basedOn w:val="a0"/>
    <w:uiPriority w:val="99"/>
    <w:rsid w:val="00252256"/>
    <w:rPr>
      <w:rFonts w:ascii="Times New Roman" w:hAnsi="Times New Roman" w:cs="Times New Roman"/>
      <w:b/>
      <w:bCs/>
      <w:color w:val="000000"/>
      <w:sz w:val="20"/>
      <w:szCs w:val="20"/>
    </w:rPr>
  </w:style>
  <w:style w:type="character" w:customStyle="1" w:styleId="FontStyle72">
    <w:name w:val="Font Style72"/>
    <w:basedOn w:val="a0"/>
    <w:uiPriority w:val="99"/>
    <w:rsid w:val="00252256"/>
    <w:rPr>
      <w:rFonts w:ascii="Times New Roman" w:hAnsi="Times New Roman" w:cs="Times New Roman"/>
      <w:b/>
      <w:bCs/>
      <w:color w:val="000000"/>
      <w:sz w:val="14"/>
      <w:szCs w:val="14"/>
    </w:rPr>
  </w:style>
  <w:style w:type="character" w:customStyle="1" w:styleId="FontStyle73">
    <w:name w:val="Font Style73"/>
    <w:basedOn w:val="a0"/>
    <w:uiPriority w:val="99"/>
    <w:rsid w:val="00252256"/>
    <w:rPr>
      <w:rFonts w:ascii="Times New Roman" w:hAnsi="Times New Roman" w:cs="Times New Roman"/>
      <w:b/>
      <w:bCs/>
      <w:color w:val="000000"/>
      <w:sz w:val="18"/>
      <w:szCs w:val="18"/>
    </w:rPr>
  </w:style>
  <w:style w:type="character" w:customStyle="1" w:styleId="FontStyle74">
    <w:name w:val="Font Style74"/>
    <w:basedOn w:val="a0"/>
    <w:uiPriority w:val="99"/>
    <w:rsid w:val="00252256"/>
    <w:rPr>
      <w:rFonts w:ascii="Times New Roman" w:hAnsi="Times New Roman" w:cs="Times New Roman"/>
      <w:color w:val="000000"/>
      <w:sz w:val="20"/>
      <w:szCs w:val="20"/>
    </w:rPr>
  </w:style>
  <w:style w:type="character" w:customStyle="1" w:styleId="FontStyle75">
    <w:name w:val="Font Style75"/>
    <w:basedOn w:val="a0"/>
    <w:uiPriority w:val="99"/>
    <w:rsid w:val="00252256"/>
    <w:rPr>
      <w:rFonts w:ascii="Times New Roman" w:hAnsi="Times New Roman" w:cs="Times New Roman"/>
      <w:b/>
      <w:bCs/>
      <w:color w:val="000000"/>
      <w:sz w:val="20"/>
      <w:szCs w:val="20"/>
    </w:rPr>
  </w:style>
  <w:style w:type="character" w:customStyle="1" w:styleId="FontStyle76">
    <w:name w:val="Font Style76"/>
    <w:basedOn w:val="a0"/>
    <w:uiPriority w:val="99"/>
    <w:rsid w:val="00252256"/>
    <w:rPr>
      <w:rFonts w:ascii="Times New Roman" w:hAnsi="Times New Roman" w:cs="Times New Roman"/>
      <w:color w:val="000000"/>
      <w:sz w:val="20"/>
      <w:szCs w:val="20"/>
    </w:rPr>
  </w:style>
</w:styles>
</file>

<file path=word/webSettings.xml><?xml version="1.0" encoding="utf-8"?>
<w:webSettings xmlns:r="http://schemas.openxmlformats.org/officeDocument/2006/relationships" xmlns:w="http://schemas.openxmlformats.org/wordprocessingml/2006/main">
  <w:divs>
    <w:div w:id="7341306">
      <w:bodyDiv w:val="1"/>
      <w:marLeft w:val="0"/>
      <w:marRight w:val="0"/>
      <w:marTop w:val="0"/>
      <w:marBottom w:val="0"/>
      <w:divBdr>
        <w:top w:val="none" w:sz="0" w:space="0" w:color="auto"/>
        <w:left w:val="none" w:sz="0" w:space="0" w:color="auto"/>
        <w:bottom w:val="none" w:sz="0" w:space="0" w:color="auto"/>
        <w:right w:val="none" w:sz="0" w:space="0" w:color="auto"/>
      </w:divBdr>
    </w:div>
    <w:div w:id="27147314">
      <w:bodyDiv w:val="1"/>
      <w:marLeft w:val="0"/>
      <w:marRight w:val="0"/>
      <w:marTop w:val="0"/>
      <w:marBottom w:val="0"/>
      <w:divBdr>
        <w:top w:val="none" w:sz="0" w:space="0" w:color="auto"/>
        <w:left w:val="none" w:sz="0" w:space="0" w:color="auto"/>
        <w:bottom w:val="none" w:sz="0" w:space="0" w:color="auto"/>
        <w:right w:val="none" w:sz="0" w:space="0" w:color="auto"/>
      </w:divBdr>
    </w:div>
    <w:div w:id="203174911">
      <w:bodyDiv w:val="1"/>
      <w:marLeft w:val="0"/>
      <w:marRight w:val="0"/>
      <w:marTop w:val="0"/>
      <w:marBottom w:val="0"/>
      <w:divBdr>
        <w:top w:val="none" w:sz="0" w:space="0" w:color="auto"/>
        <w:left w:val="none" w:sz="0" w:space="0" w:color="auto"/>
        <w:bottom w:val="none" w:sz="0" w:space="0" w:color="auto"/>
        <w:right w:val="none" w:sz="0" w:space="0" w:color="auto"/>
      </w:divBdr>
    </w:div>
    <w:div w:id="207768440">
      <w:bodyDiv w:val="1"/>
      <w:marLeft w:val="0"/>
      <w:marRight w:val="0"/>
      <w:marTop w:val="0"/>
      <w:marBottom w:val="0"/>
      <w:divBdr>
        <w:top w:val="none" w:sz="0" w:space="0" w:color="auto"/>
        <w:left w:val="none" w:sz="0" w:space="0" w:color="auto"/>
        <w:bottom w:val="none" w:sz="0" w:space="0" w:color="auto"/>
        <w:right w:val="none" w:sz="0" w:space="0" w:color="auto"/>
      </w:divBdr>
    </w:div>
    <w:div w:id="219828480">
      <w:bodyDiv w:val="1"/>
      <w:marLeft w:val="0"/>
      <w:marRight w:val="0"/>
      <w:marTop w:val="0"/>
      <w:marBottom w:val="0"/>
      <w:divBdr>
        <w:top w:val="none" w:sz="0" w:space="0" w:color="auto"/>
        <w:left w:val="none" w:sz="0" w:space="0" w:color="auto"/>
        <w:bottom w:val="none" w:sz="0" w:space="0" w:color="auto"/>
        <w:right w:val="none" w:sz="0" w:space="0" w:color="auto"/>
      </w:divBdr>
    </w:div>
    <w:div w:id="332801402">
      <w:bodyDiv w:val="1"/>
      <w:marLeft w:val="0"/>
      <w:marRight w:val="0"/>
      <w:marTop w:val="0"/>
      <w:marBottom w:val="0"/>
      <w:divBdr>
        <w:top w:val="none" w:sz="0" w:space="0" w:color="auto"/>
        <w:left w:val="none" w:sz="0" w:space="0" w:color="auto"/>
        <w:bottom w:val="none" w:sz="0" w:space="0" w:color="auto"/>
        <w:right w:val="none" w:sz="0" w:space="0" w:color="auto"/>
      </w:divBdr>
    </w:div>
    <w:div w:id="406735653">
      <w:bodyDiv w:val="1"/>
      <w:marLeft w:val="0"/>
      <w:marRight w:val="0"/>
      <w:marTop w:val="0"/>
      <w:marBottom w:val="0"/>
      <w:divBdr>
        <w:top w:val="none" w:sz="0" w:space="0" w:color="auto"/>
        <w:left w:val="none" w:sz="0" w:space="0" w:color="auto"/>
        <w:bottom w:val="none" w:sz="0" w:space="0" w:color="auto"/>
        <w:right w:val="none" w:sz="0" w:space="0" w:color="auto"/>
      </w:divBdr>
    </w:div>
    <w:div w:id="413093358">
      <w:bodyDiv w:val="1"/>
      <w:marLeft w:val="0"/>
      <w:marRight w:val="0"/>
      <w:marTop w:val="0"/>
      <w:marBottom w:val="0"/>
      <w:divBdr>
        <w:top w:val="none" w:sz="0" w:space="0" w:color="auto"/>
        <w:left w:val="none" w:sz="0" w:space="0" w:color="auto"/>
        <w:bottom w:val="none" w:sz="0" w:space="0" w:color="auto"/>
        <w:right w:val="none" w:sz="0" w:space="0" w:color="auto"/>
      </w:divBdr>
    </w:div>
    <w:div w:id="530068224">
      <w:bodyDiv w:val="1"/>
      <w:marLeft w:val="0"/>
      <w:marRight w:val="0"/>
      <w:marTop w:val="0"/>
      <w:marBottom w:val="0"/>
      <w:divBdr>
        <w:top w:val="none" w:sz="0" w:space="0" w:color="auto"/>
        <w:left w:val="none" w:sz="0" w:space="0" w:color="auto"/>
        <w:bottom w:val="none" w:sz="0" w:space="0" w:color="auto"/>
        <w:right w:val="none" w:sz="0" w:space="0" w:color="auto"/>
      </w:divBdr>
    </w:div>
    <w:div w:id="591738688">
      <w:bodyDiv w:val="1"/>
      <w:marLeft w:val="0"/>
      <w:marRight w:val="0"/>
      <w:marTop w:val="0"/>
      <w:marBottom w:val="0"/>
      <w:divBdr>
        <w:top w:val="none" w:sz="0" w:space="0" w:color="auto"/>
        <w:left w:val="none" w:sz="0" w:space="0" w:color="auto"/>
        <w:bottom w:val="none" w:sz="0" w:space="0" w:color="auto"/>
        <w:right w:val="none" w:sz="0" w:space="0" w:color="auto"/>
      </w:divBdr>
    </w:div>
    <w:div w:id="687367455">
      <w:bodyDiv w:val="1"/>
      <w:marLeft w:val="0"/>
      <w:marRight w:val="0"/>
      <w:marTop w:val="0"/>
      <w:marBottom w:val="0"/>
      <w:divBdr>
        <w:top w:val="none" w:sz="0" w:space="0" w:color="auto"/>
        <w:left w:val="none" w:sz="0" w:space="0" w:color="auto"/>
        <w:bottom w:val="none" w:sz="0" w:space="0" w:color="auto"/>
        <w:right w:val="none" w:sz="0" w:space="0" w:color="auto"/>
      </w:divBdr>
    </w:div>
    <w:div w:id="718018706">
      <w:bodyDiv w:val="1"/>
      <w:marLeft w:val="0"/>
      <w:marRight w:val="0"/>
      <w:marTop w:val="0"/>
      <w:marBottom w:val="0"/>
      <w:divBdr>
        <w:top w:val="none" w:sz="0" w:space="0" w:color="auto"/>
        <w:left w:val="none" w:sz="0" w:space="0" w:color="auto"/>
        <w:bottom w:val="none" w:sz="0" w:space="0" w:color="auto"/>
        <w:right w:val="none" w:sz="0" w:space="0" w:color="auto"/>
      </w:divBdr>
    </w:div>
    <w:div w:id="740719445">
      <w:bodyDiv w:val="1"/>
      <w:marLeft w:val="0"/>
      <w:marRight w:val="0"/>
      <w:marTop w:val="0"/>
      <w:marBottom w:val="0"/>
      <w:divBdr>
        <w:top w:val="none" w:sz="0" w:space="0" w:color="auto"/>
        <w:left w:val="none" w:sz="0" w:space="0" w:color="auto"/>
        <w:bottom w:val="none" w:sz="0" w:space="0" w:color="auto"/>
        <w:right w:val="none" w:sz="0" w:space="0" w:color="auto"/>
      </w:divBdr>
    </w:div>
    <w:div w:id="863523266">
      <w:bodyDiv w:val="1"/>
      <w:marLeft w:val="0"/>
      <w:marRight w:val="0"/>
      <w:marTop w:val="0"/>
      <w:marBottom w:val="0"/>
      <w:divBdr>
        <w:top w:val="none" w:sz="0" w:space="0" w:color="auto"/>
        <w:left w:val="none" w:sz="0" w:space="0" w:color="auto"/>
        <w:bottom w:val="none" w:sz="0" w:space="0" w:color="auto"/>
        <w:right w:val="none" w:sz="0" w:space="0" w:color="auto"/>
      </w:divBdr>
    </w:div>
    <w:div w:id="939869122">
      <w:bodyDiv w:val="1"/>
      <w:marLeft w:val="0"/>
      <w:marRight w:val="0"/>
      <w:marTop w:val="0"/>
      <w:marBottom w:val="0"/>
      <w:divBdr>
        <w:top w:val="none" w:sz="0" w:space="0" w:color="auto"/>
        <w:left w:val="none" w:sz="0" w:space="0" w:color="auto"/>
        <w:bottom w:val="none" w:sz="0" w:space="0" w:color="auto"/>
        <w:right w:val="none" w:sz="0" w:space="0" w:color="auto"/>
      </w:divBdr>
    </w:div>
    <w:div w:id="992753823">
      <w:bodyDiv w:val="1"/>
      <w:marLeft w:val="0"/>
      <w:marRight w:val="0"/>
      <w:marTop w:val="0"/>
      <w:marBottom w:val="0"/>
      <w:divBdr>
        <w:top w:val="none" w:sz="0" w:space="0" w:color="auto"/>
        <w:left w:val="none" w:sz="0" w:space="0" w:color="auto"/>
        <w:bottom w:val="none" w:sz="0" w:space="0" w:color="auto"/>
        <w:right w:val="none" w:sz="0" w:space="0" w:color="auto"/>
      </w:divBdr>
    </w:div>
    <w:div w:id="1001734766">
      <w:bodyDiv w:val="1"/>
      <w:marLeft w:val="0"/>
      <w:marRight w:val="0"/>
      <w:marTop w:val="0"/>
      <w:marBottom w:val="0"/>
      <w:divBdr>
        <w:top w:val="none" w:sz="0" w:space="0" w:color="auto"/>
        <w:left w:val="none" w:sz="0" w:space="0" w:color="auto"/>
        <w:bottom w:val="none" w:sz="0" w:space="0" w:color="auto"/>
        <w:right w:val="none" w:sz="0" w:space="0" w:color="auto"/>
      </w:divBdr>
    </w:div>
    <w:div w:id="1025908608">
      <w:bodyDiv w:val="1"/>
      <w:marLeft w:val="0"/>
      <w:marRight w:val="0"/>
      <w:marTop w:val="0"/>
      <w:marBottom w:val="0"/>
      <w:divBdr>
        <w:top w:val="none" w:sz="0" w:space="0" w:color="auto"/>
        <w:left w:val="none" w:sz="0" w:space="0" w:color="auto"/>
        <w:bottom w:val="none" w:sz="0" w:space="0" w:color="auto"/>
        <w:right w:val="none" w:sz="0" w:space="0" w:color="auto"/>
      </w:divBdr>
    </w:div>
    <w:div w:id="1151020930">
      <w:bodyDiv w:val="1"/>
      <w:marLeft w:val="0"/>
      <w:marRight w:val="0"/>
      <w:marTop w:val="0"/>
      <w:marBottom w:val="0"/>
      <w:divBdr>
        <w:top w:val="none" w:sz="0" w:space="0" w:color="auto"/>
        <w:left w:val="none" w:sz="0" w:space="0" w:color="auto"/>
        <w:bottom w:val="none" w:sz="0" w:space="0" w:color="auto"/>
        <w:right w:val="none" w:sz="0" w:space="0" w:color="auto"/>
      </w:divBdr>
    </w:div>
    <w:div w:id="1207378048">
      <w:bodyDiv w:val="1"/>
      <w:marLeft w:val="0"/>
      <w:marRight w:val="0"/>
      <w:marTop w:val="0"/>
      <w:marBottom w:val="0"/>
      <w:divBdr>
        <w:top w:val="none" w:sz="0" w:space="0" w:color="auto"/>
        <w:left w:val="none" w:sz="0" w:space="0" w:color="auto"/>
        <w:bottom w:val="none" w:sz="0" w:space="0" w:color="auto"/>
        <w:right w:val="none" w:sz="0" w:space="0" w:color="auto"/>
      </w:divBdr>
    </w:div>
    <w:div w:id="1226069580">
      <w:bodyDiv w:val="1"/>
      <w:marLeft w:val="0"/>
      <w:marRight w:val="0"/>
      <w:marTop w:val="0"/>
      <w:marBottom w:val="0"/>
      <w:divBdr>
        <w:top w:val="none" w:sz="0" w:space="0" w:color="auto"/>
        <w:left w:val="none" w:sz="0" w:space="0" w:color="auto"/>
        <w:bottom w:val="none" w:sz="0" w:space="0" w:color="auto"/>
        <w:right w:val="none" w:sz="0" w:space="0" w:color="auto"/>
      </w:divBdr>
    </w:div>
    <w:div w:id="1495292768">
      <w:bodyDiv w:val="1"/>
      <w:marLeft w:val="0"/>
      <w:marRight w:val="0"/>
      <w:marTop w:val="0"/>
      <w:marBottom w:val="0"/>
      <w:divBdr>
        <w:top w:val="none" w:sz="0" w:space="0" w:color="auto"/>
        <w:left w:val="none" w:sz="0" w:space="0" w:color="auto"/>
        <w:bottom w:val="none" w:sz="0" w:space="0" w:color="auto"/>
        <w:right w:val="none" w:sz="0" w:space="0" w:color="auto"/>
      </w:divBdr>
    </w:div>
    <w:div w:id="1520436818">
      <w:bodyDiv w:val="1"/>
      <w:marLeft w:val="0"/>
      <w:marRight w:val="0"/>
      <w:marTop w:val="0"/>
      <w:marBottom w:val="0"/>
      <w:divBdr>
        <w:top w:val="none" w:sz="0" w:space="0" w:color="auto"/>
        <w:left w:val="none" w:sz="0" w:space="0" w:color="auto"/>
        <w:bottom w:val="none" w:sz="0" w:space="0" w:color="auto"/>
        <w:right w:val="none" w:sz="0" w:space="0" w:color="auto"/>
      </w:divBdr>
    </w:div>
    <w:div w:id="1530534971">
      <w:bodyDiv w:val="1"/>
      <w:marLeft w:val="0"/>
      <w:marRight w:val="0"/>
      <w:marTop w:val="0"/>
      <w:marBottom w:val="0"/>
      <w:divBdr>
        <w:top w:val="none" w:sz="0" w:space="0" w:color="auto"/>
        <w:left w:val="none" w:sz="0" w:space="0" w:color="auto"/>
        <w:bottom w:val="none" w:sz="0" w:space="0" w:color="auto"/>
        <w:right w:val="none" w:sz="0" w:space="0" w:color="auto"/>
      </w:divBdr>
    </w:div>
    <w:div w:id="1746488500">
      <w:bodyDiv w:val="1"/>
      <w:marLeft w:val="0"/>
      <w:marRight w:val="0"/>
      <w:marTop w:val="0"/>
      <w:marBottom w:val="0"/>
      <w:divBdr>
        <w:top w:val="none" w:sz="0" w:space="0" w:color="auto"/>
        <w:left w:val="none" w:sz="0" w:space="0" w:color="auto"/>
        <w:bottom w:val="none" w:sz="0" w:space="0" w:color="auto"/>
        <w:right w:val="none" w:sz="0" w:space="0" w:color="auto"/>
      </w:divBdr>
    </w:div>
    <w:div w:id="1832527934">
      <w:bodyDiv w:val="1"/>
      <w:marLeft w:val="0"/>
      <w:marRight w:val="0"/>
      <w:marTop w:val="0"/>
      <w:marBottom w:val="0"/>
      <w:divBdr>
        <w:top w:val="none" w:sz="0" w:space="0" w:color="auto"/>
        <w:left w:val="none" w:sz="0" w:space="0" w:color="auto"/>
        <w:bottom w:val="none" w:sz="0" w:space="0" w:color="auto"/>
        <w:right w:val="none" w:sz="0" w:space="0" w:color="auto"/>
      </w:divBdr>
    </w:div>
    <w:div w:id="1908152024">
      <w:bodyDiv w:val="1"/>
      <w:marLeft w:val="0"/>
      <w:marRight w:val="0"/>
      <w:marTop w:val="0"/>
      <w:marBottom w:val="0"/>
      <w:divBdr>
        <w:top w:val="none" w:sz="0" w:space="0" w:color="auto"/>
        <w:left w:val="none" w:sz="0" w:space="0" w:color="auto"/>
        <w:bottom w:val="none" w:sz="0" w:space="0" w:color="auto"/>
        <w:right w:val="none" w:sz="0" w:space="0" w:color="auto"/>
      </w:divBdr>
    </w:div>
    <w:div w:id="1944263415">
      <w:bodyDiv w:val="1"/>
      <w:marLeft w:val="0"/>
      <w:marRight w:val="0"/>
      <w:marTop w:val="0"/>
      <w:marBottom w:val="0"/>
      <w:divBdr>
        <w:top w:val="none" w:sz="0" w:space="0" w:color="auto"/>
        <w:left w:val="none" w:sz="0" w:space="0" w:color="auto"/>
        <w:bottom w:val="none" w:sz="0" w:space="0" w:color="auto"/>
        <w:right w:val="none" w:sz="0" w:space="0" w:color="auto"/>
      </w:divBdr>
    </w:div>
    <w:div w:id="1983735134">
      <w:bodyDiv w:val="1"/>
      <w:marLeft w:val="0"/>
      <w:marRight w:val="0"/>
      <w:marTop w:val="0"/>
      <w:marBottom w:val="0"/>
      <w:divBdr>
        <w:top w:val="none" w:sz="0" w:space="0" w:color="auto"/>
        <w:left w:val="none" w:sz="0" w:space="0" w:color="auto"/>
        <w:bottom w:val="none" w:sz="0" w:space="0" w:color="auto"/>
        <w:right w:val="none" w:sz="0" w:space="0" w:color="auto"/>
      </w:divBdr>
    </w:div>
    <w:div w:id="1988777031">
      <w:bodyDiv w:val="1"/>
      <w:marLeft w:val="0"/>
      <w:marRight w:val="0"/>
      <w:marTop w:val="0"/>
      <w:marBottom w:val="0"/>
      <w:divBdr>
        <w:top w:val="none" w:sz="0" w:space="0" w:color="auto"/>
        <w:left w:val="none" w:sz="0" w:space="0" w:color="auto"/>
        <w:bottom w:val="none" w:sz="0" w:space="0" w:color="auto"/>
        <w:right w:val="none" w:sz="0" w:space="0" w:color="auto"/>
      </w:divBdr>
    </w:div>
    <w:div w:id="2013216139">
      <w:bodyDiv w:val="1"/>
      <w:marLeft w:val="0"/>
      <w:marRight w:val="0"/>
      <w:marTop w:val="0"/>
      <w:marBottom w:val="0"/>
      <w:divBdr>
        <w:top w:val="none" w:sz="0" w:space="0" w:color="auto"/>
        <w:left w:val="none" w:sz="0" w:space="0" w:color="auto"/>
        <w:bottom w:val="none" w:sz="0" w:space="0" w:color="auto"/>
        <w:right w:val="none" w:sz="0" w:space="0" w:color="auto"/>
      </w:divBdr>
    </w:div>
    <w:div w:id="2053337697">
      <w:bodyDiv w:val="1"/>
      <w:marLeft w:val="0"/>
      <w:marRight w:val="0"/>
      <w:marTop w:val="0"/>
      <w:marBottom w:val="0"/>
      <w:divBdr>
        <w:top w:val="none" w:sz="0" w:space="0" w:color="auto"/>
        <w:left w:val="none" w:sz="0" w:space="0" w:color="auto"/>
        <w:bottom w:val="none" w:sz="0" w:space="0" w:color="auto"/>
        <w:right w:val="none" w:sz="0" w:space="0" w:color="auto"/>
      </w:divBdr>
    </w:div>
    <w:div w:id="2061393490">
      <w:bodyDiv w:val="1"/>
      <w:marLeft w:val="0"/>
      <w:marRight w:val="0"/>
      <w:marTop w:val="0"/>
      <w:marBottom w:val="0"/>
      <w:divBdr>
        <w:top w:val="none" w:sz="0" w:space="0" w:color="auto"/>
        <w:left w:val="none" w:sz="0" w:space="0" w:color="auto"/>
        <w:bottom w:val="none" w:sz="0" w:space="0" w:color="auto"/>
        <w:right w:val="none" w:sz="0" w:space="0" w:color="auto"/>
      </w:divBdr>
    </w:div>
    <w:div w:id="2079400601">
      <w:bodyDiv w:val="1"/>
      <w:marLeft w:val="0"/>
      <w:marRight w:val="0"/>
      <w:marTop w:val="0"/>
      <w:marBottom w:val="0"/>
      <w:divBdr>
        <w:top w:val="none" w:sz="0" w:space="0" w:color="auto"/>
        <w:left w:val="none" w:sz="0" w:space="0" w:color="auto"/>
        <w:bottom w:val="none" w:sz="0" w:space="0" w:color="auto"/>
        <w:right w:val="none" w:sz="0" w:space="0" w:color="auto"/>
      </w:divBdr>
    </w:div>
    <w:div w:id="2107800650">
      <w:bodyDiv w:val="1"/>
      <w:marLeft w:val="0"/>
      <w:marRight w:val="0"/>
      <w:marTop w:val="0"/>
      <w:marBottom w:val="0"/>
      <w:divBdr>
        <w:top w:val="none" w:sz="0" w:space="0" w:color="auto"/>
        <w:left w:val="none" w:sz="0" w:space="0" w:color="auto"/>
        <w:bottom w:val="none" w:sz="0" w:space="0" w:color="auto"/>
        <w:right w:val="none" w:sz="0" w:space="0" w:color="auto"/>
      </w:divBdr>
    </w:div>
    <w:div w:id="2118871532">
      <w:bodyDiv w:val="1"/>
      <w:marLeft w:val="0"/>
      <w:marRight w:val="0"/>
      <w:marTop w:val="0"/>
      <w:marBottom w:val="0"/>
      <w:divBdr>
        <w:top w:val="none" w:sz="0" w:space="0" w:color="auto"/>
        <w:left w:val="none" w:sz="0" w:space="0" w:color="auto"/>
        <w:bottom w:val="none" w:sz="0" w:space="0" w:color="auto"/>
        <w:right w:val="none" w:sz="0" w:space="0" w:color="auto"/>
      </w:divBdr>
    </w:div>
    <w:div w:id="21222583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chart" Target="charts/chart3.xml"/><Relationship Id="rId18" Type="http://schemas.openxmlformats.org/officeDocument/2006/relationships/chart" Target="charts/chart8.xml"/><Relationship Id="rId26" Type="http://schemas.openxmlformats.org/officeDocument/2006/relationships/chart" Target="charts/chart15.xml"/><Relationship Id="rId39" Type="http://schemas.openxmlformats.org/officeDocument/2006/relationships/chart" Target="charts/chart28.xml"/><Relationship Id="rId21" Type="http://schemas.openxmlformats.org/officeDocument/2006/relationships/chart" Target="charts/chart11.xml"/><Relationship Id="rId34" Type="http://schemas.openxmlformats.org/officeDocument/2006/relationships/chart" Target="charts/chart23.xml"/><Relationship Id="rId42" Type="http://schemas.openxmlformats.org/officeDocument/2006/relationships/chart" Target="charts/chart31.xml"/><Relationship Id="rId47" Type="http://schemas.openxmlformats.org/officeDocument/2006/relationships/customXml" Target="../customXml/item3.xml"/><Relationship Id="rId7" Type="http://schemas.openxmlformats.org/officeDocument/2006/relationships/hyperlink" Target="consultantplus://offline/ref=9C4B1A580BE11F6ED8EA9FDAD3CD433B1E27A6B3740C51731915C37A433489F4A3813FCD39B690UDW8K" TargetMode="External"/><Relationship Id="rId2" Type="http://schemas.openxmlformats.org/officeDocument/2006/relationships/styles" Target="styles.xml"/><Relationship Id="rId16" Type="http://schemas.openxmlformats.org/officeDocument/2006/relationships/chart" Target="charts/chart6.xml"/><Relationship Id="rId29" Type="http://schemas.openxmlformats.org/officeDocument/2006/relationships/chart" Target="charts/chart18.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chart" Target="charts/chart1.xml"/><Relationship Id="rId24" Type="http://schemas.openxmlformats.org/officeDocument/2006/relationships/chart" Target="charts/chart13.xml"/><Relationship Id="rId32" Type="http://schemas.openxmlformats.org/officeDocument/2006/relationships/chart" Target="charts/chart21.xml"/><Relationship Id="rId37" Type="http://schemas.openxmlformats.org/officeDocument/2006/relationships/chart" Target="charts/chart26.xml"/><Relationship Id="rId40" Type="http://schemas.openxmlformats.org/officeDocument/2006/relationships/chart" Target="charts/chart29.xml"/><Relationship Id="rId45" Type="http://schemas.openxmlformats.org/officeDocument/2006/relationships/customXml" Target="../customXml/item1.xml"/><Relationship Id="rId5" Type="http://schemas.openxmlformats.org/officeDocument/2006/relationships/footnotes" Target="footnotes.xml"/><Relationship Id="rId15" Type="http://schemas.openxmlformats.org/officeDocument/2006/relationships/chart" Target="charts/chart5.xml"/><Relationship Id="rId23" Type="http://schemas.openxmlformats.org/officeDocument/2006/relationships/footer" Target="footer1.xml"/><Relationship Id="rId28" Type="http://schemas.openxmlformats.org/officeDocument/2006/relationships/chart" Target="charts/chart17.xml"/><Relationship Id="rId36" Type="http://schemas.openxmlformats.org/officeDocument/2006/relationships/chart" Target="charts/chart25.xml"/><Relationship Id="rId10" Type="http://schemas.openxmlformats.org/officeDocument/2006/relationships/hyperlink" Target="consultantplus://offline/ref=292543B57927148FB9D22529A911B7CBC4880D0D5C6AE99DA2039AD3B4FAF688BB3732E22071DDB7p2MDC" TargetMode="External"/><Relationship Id="rId19" Type="http://schemas.openxmlformats.org/officeDocument/2006/relationships/chart" Target="charts/chart9.xml"/><Relationship Id="rId31" Type="http://schemas.openxmlformats.org/officeDocument/2006/relationships/chart" Target="charts/chart20.xml"/><Relationship Id="rId44"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consultantplus://offline/ref=292543B57927148FB9D22529A911B7CBC4880D0D5C6AE99DA2039AD3B4FAF688BB3732E02177pDM2C" TargetMode="External"/><Relationship Id="rId14" Type="http://schemas.openxmlformats.org/officeDocument/2006/relationships/chart" Target="charts/chart4.xml"/><Relationship Id="rId22" Type="http://schemas.openxmlformats.org/officeDocument/2006/relationships/chart" Target="charts/chart12.xml"/><Relationship Id="rId27" Type="http://schemas.openxmlformats.org/officeDocument/2006/relationships/chart" Target="charts/chart16.xml"/><Relationship Id="rId30" Type="http://schemas.openxmlformats.org/officeDocument/2006/relationships/chart" Target="charts/chart19.xml"/><Relationship Id="rId35" Type="http://schemas.openxmlformats.org/officeDocument/2006/relationships/chart" Target="charts/chart24.xml"/><Relationship Id="rId43" Type="http://schemas.openxmlformats.org/officeDocument/2006/relationships/fontTable" Target="fontTable.xml"/><Relationship Id="rId8" Type="http://schemas.openxmlformats.org/officeDocument/2006/relationships/hyperlink" Target="consultantplus://offline/ref=292543B57927148FB9D22529A911B7CBCC8B0E005667B497AA5A96D1B3F5A99FBC7E3EE32073D0pBMCC" TargetMode="External"/><Relationship Id="rId3" Type="http://schemas.openxmlformats.org/officeDocument/2006/relationships/settings" Target="settings.xml"/><Relationship Id="rId12" Type="http://schemas.openxmlformats.org/officeDocument/2006/relationships/chart" Target="charts/chart2.xml"/><Relationship Id="rId17" Type="http://schemas.openxmlformats.org/officeDocument/2006/relationships/chart" Target="charts/chart7.xml"/><Relationship Id="rId25" Type="http://schemas.openxmlformats.org/officeDocument/2006/relationships/chart" Target="charts/chart14.xml"/><Relationship Id="rId33" Type="http://schemas.openxmlformats.org/officeDocument/2006/relationships/chart" Target="charts/chart22.xml"/><Relationship Id="rId38" Type="http://schemas.openxmlformats.org/officeDocument/2006/relationships/chart" Target="charts/chart27.xml"/><Relationship Id="rId46" Type="http://schemas.openxmlformats.org/officeDocument/2006/relationships/customXml" Target="../customXml/item2.xml"/><Relationship Id="rId20" Type="http://schemas.openxmlformats.org/officeDocument/2006/relationships/chart" Target="charts/chart10.xml"/><Relationship Id="rId41" Type="http://schemas.openxmlformats.org/officeDocument/2006/relationships/chart" Target="charts/chart30.xml"/></Relationships>
</file>

<file path=word/charts/_rels/chart1.xml.rels><?xml version="1.0" encoding="UTF-8" standalone="yes"?>
<Relationships xmlns="http://schemas.openxmlformats.org/package/2006/relationships"><Relationship Id="rId1" Type="http://schemas.openxmlformats.org/officeDocument/2006/relationships/package" Target="../embeddings/_____Microsoft_Office_Excel1.xlsx"/></Relationships>
</file>

<file path=word/charts/_rels/chart2.xml.rels><?xml version="1.0" encoding="UTF-8" standalone="yes"?>
<Relationships xmlns="http://schemas.openxmlformats.org/package/2006/relationships"><Relationship Id="rId1" Type="http://schemas.openxmlformats.org/officeDocument/2006/relationships/package" Target="../embeddings/_____Microsoft_Office_Excel2.xlsx"/></Relationships>
</file>

<file path=word/charts/_rels/chart3.xml.rels><?xml version="1.0" encoding="UTF-8" standalone="yes"?>
<Relationships xmlns="http://schemas.openxmlformats.org/package/2006/relationships"><Relationship Id="rId1" Type="http://schemas.openxmlformats.org/officeDocument/2006/relationships/package" Target="../embeddings/_____Microsoft_Office_Excel3.xlsx"/></Relationships>
</file>

<file path=word/charts/_rels/chart4.xml.rels><?xml version="1.0" encoding="UTF-8" standalone="yes"?>
<Relationships xmlns="http://schemas.openxmlformats.org/package/2006/relationships"><Relationship Id="rId1" Type="http://schemas.openxmlformats.org/officeDocument/2006/relationships/package" Target="../embeddings/_____Microsoft_Office_Excel4.xlsx"/></Relationships>
</file>

<file path=word/charts/_rels/chart5.xml.rels><?xml version="1.0" encoding="UTF-8" standalone="yes"?>
<Relationships xmlns="http://schemas.openxmlformats.org/package/2006/relationships"><Relationship Id="rId1" Type="http://schemas.openxmlformats.org/officeDocument/2006/relationships/package" Target="../embeddings/_____Microsoft_Office_Excel5.xlsx"/></Relationships>
</file>

<file path=word/charts/_rels/chart6.xml.rels><?xml version="1.0" encoding="UTF-8" standalone="yes"?>
<Relationships xmlns="http://schemas.openxmlformats.org/package/2006/relationships"><Relationship Id="rId1" Type="http://schemas.openxmlformats.org/officeDocument/2006/relationships/package" Target="../embeddings/_____Microsoft_Office_Excel6.xlsx"/></Relationships>
</file>

<file path=word/charts/_rels/chart7.xml.rels><?xml version="1.0" encoding="UTF-8" standalone="yes"?>
<Relationships xmlns="http://schemas.openxmlformats.org/package/2006/relationships"><Relationship Id="rId1" Type="http://schemas.openxmlformats.org/officeDocument/2006/relationships/package" Target="../embeddings/_____Microsoft_Office_Excel7.xlsx"/></Relationships>
</file>

<file path=word/charts/_rels/chart8.xml.rels><?xml version="1.0" encoding="UTF-8" standalone="yes"?>
<Relationships xmlns="http://schemas.openxmlformats.org/package/2006/relationships"><Relationship Id="rId1" Type="http://schemas.openxmlformats.org/officeDocument/2006/relationships/package" Target="../embeddings/_____Microsoft_Office_Excel8.xlsx"/></Relationships>
</file>

<file path=word/charts/_rels/chart9.xml.rels><?xml version="1.0" encoding="UTF-8" standalone="yes"?>
<Relationships xmlns="http://schemas.openxmlformats.org/package/2006/relationships"><Relationship Id="rId1" Type="http://schemas.openxmlformats.org/officeDocument/2006/relationships/package" Target="../embeddings/_____Microsoft_Office_Excel9.xlsx"/></Relationships>
</file>

<file path=word/charts/_rels/chart10.xml.rels><?xml version="1.0" encoding="UTF-8" standalone="yes"?>
<Relationships xmlns="http://schemas.openxmlformats.org/package/2006/relationships"><Relationship Id="rId1" Type="http://schemas.openxmlformats.org/officeDocument/2006/relationships/package" Target="../embeddings/_____Microsoft_Office_Excel10.xlsx"/></Relationships>
</file>

<file path=word/charts/_rels/chart11.xml.rels><?xml version="1.0" encoding="UTF-8" standalone="yes"?>
<Relationships xmlns="http://schemas.openxmlformats.org/package/2006/relationships"><Relationship Id="rId1" Type="http://schemas.openxmlformats.org/officeDocument/2006/relationships/package" Target="../embeddings/_____Microsoft_Office_Excel11.xlsx"/></Relationships>
</file>

<file path=word/charts/_rels/chart12.xml.rels><?xml version="1.0" encoding="UTF-8" standalone="yes"?>
<Relationships xmlns="http://schemas.openxmlformats.org/package/2006/relationships"><Relationship Id="rId1" Type="http://schemas.openxmlformats.org/officeDocument/2006/relationships/package" Target="../embeddings/_____Microsoft_Office_Excel12.xlsx"/></Relationships>
</file>

<file path=word/charts/_rels/chart13.xml.rels><?xml version="1.0" encoding="UTF-8" standalone="yes"?>
<Relationships xmlns="http://schemas.openxmlformats.org/package/2006/relationships"><Relationship Id="rId1" Type="http://schemas.openxmlformats.org/officeDocument/2006/relationships/package" Target="../embeddings/_____Microsoft_Office_Excel13.xlsx"/></Relationships>
</file>

<file path=word/charts/_rels/chart14.xml.rels><?xml version="1.0" encoding="UTF-8" standalone="yes"?>
<Relationships xmlns="http://schemas.openxmlformats.org/package/2006/relationships"><Relationship Id="rId1" Type="http://schemas.openxmlformats.org/officeDocument/2006/relationships/package" Target="../embeddings/_____Microsoft_Office_Excel14.xlsx"/></Relationships>
</file>

<file path=word/charts/_rels/chart15.xml.rels><?xml version="1.0" encoding="UTF-8" standalone="yes"?>
<Relationships xmlns="http://schemas.openxmlformats.org/package/2006/relationships"><Relationship Id="rId1" Type="http://schemas.openxmlformats.org/officeDocument/2006/relationships/package" Target="../embeddings/_____Microsoft_Office_Excel15.xlsx"/></Relationships>
</file>

<file path=word/charts/_rels/chart16.xml.rels><?xml version="1.0" encoding="UTF-8" standalone="yes"?>
<Relationships xmlns="http://schemas.openxmlformats.org/package/2006/relationships"><Relationship Id="rId1" Type="http://schemas.openxmlformats.org/officeDocument/2006/relationships/package" Target="../embeddings/_____Microsoft_Office_Excel16.xlsx"/></Relationships>
</file>

<file path=word/charts/_rels/chart17.xml.rels><?xml version="1.0" encoding="UTF-8" standalone="yes"?>
<Relationships xmlns="http://schemas.openxmlformats.org/package/2006/relationships"><Relationship Id="rId1" Type="http://schemas.openxmlformats.org/officeDocument/2006/relationships/package" Target="../embeddings/_____Microsoft_Office_Excel17.xlsx"/></Relationships>
</file>

<file path=word/charts/_rels/chart18.xml.rels><?xml version="1.0" encoding="UTF-8" standalone="yes"?>
<Relationships xmlns="http://schemas.openxmlformats.org/package/2006/relationships"><Relationship Id="rId1" Type="http://schemas.openxmlformats.org/officeDocument/2006/relationships/package" Target="../embeddings/_____Microsoft_Office_Excel18.xlsx"/></Relationships>
</file>

<file path=word/charts/_rels/chart19.xml.rels><?xml version="1.0" encoding="UTF-8" standalone="yes"?>
<Relationships xmlns="http://schemas.openxmlformats.org/package/2006/relationships"><Relationship Id="rId1" Type="http://schemas.openxmlformats.org/officeDocument/2006/relationships/package" Target="../embeddings/_____Microsoft_Office_Excel19.xlsx"/></Relationships>
</file>

<file path=word/charts/_rels/chart20.xml.rels><?xml version="1.0" encoding="UTF-8" standalone="yes"?>
<Relationships xmlns="http://schemas.openxmlformats.org/package/2006/relationships"><Relationship Id="rId1" Type="http://schemas.openxmlformats.org/officeDocument/2006/relationships/package" Target="../embeddings/_____Microsoft_Office_Excel20.xlsx"/></Relationships>
</file>

<file path=word/charts/_rels/chart21.xml.rels><?xml version="1.0" encoding="UTF-8" standalone="yes"?>
<Relationships xmlns="http://schemas.openxmlformats.org/package/2006/relationships"><Relationship Id="rId1" Type="http://schemas.openxmlformats.org/officeDocument/2006/relationships/package" Target="../embeddings/_____Microsoft_Office_Excel21.xlsx"/></Relationships>
</file>

<file path=word/charts/_rels/chart22.xml.rels><?xml version="1.0" encoding="UTF-8" standalone="yes"?>
<Relationships xmlns="http://schemas.openxmlformats.org/package/2006/relationships"><Relationship Id="rId1" Type="http://schemas.openxmlformats.org/officeDocument/2006/relationships/package" Target="../embeddings/_____Microsoft_Office_Excel22.xlsx"/></Relationships>
</file>

<file path=word/charts/_rels/chart23.xml.rels><?xml version="1.0" encoding="UTF-8" standalone="yes"?>
<Relationships xmlns="http://schemas.openxmlformats.org/package/2006/relationships"><Relationship Id="rId1" Type="http://schemas.openxmlformats.org/officeDocument/2006/relationships/package" Target="../embeddings/_____Microsoft_Office_Excel23.xlsx"/></Relationships>
</file>

<file path=word/charts/_rels/chart24.xml.rels><?xml version="1.0" encoding="UTF-8" standalone="yes"?>
<Relationships xmlns="http://schemas.openxmlformats.org/package/2006/relationships"><Relationship Id="rId1" Type="http://schemas.openxmlformats.org/officeDocument/2006/relationships/package" Target="../embeddings/_____Microsoft_Office_Excel24.xlsx"/></Relationships>
</file>

<file path=word/charts/_rels/chart25.xml.rels><?xml version="1.0" encoding="UTF-8" standalone="yes"?>
<Relationships xmlns="http://schemas.openxmlformats.org/package/2006/relationships"><Relationship Id="rId1" Type="http://schemas.openxmlformats.org/officeDocument/2006/relationships/package" Target="../embeddings/_____Microsoft_Office_Excel25.xlsx"/></Relationships>
</file>

<file path=word/charts/_rels/chart26.xml.rels><?xml version="1.0" encoding="UTF-8" standalone="yes"?>
<Relationships xmlns="http://schemas.openxmlformats.org/package/2006/relationships"><Relationship Id="rId1" Type="http://schemas.openxmlformats.org/officeDocument/2006/relationships/package" Target="../embeddings/_____Microsoft_Office_Excel26.xlsx"/></Relationships>
</file>

<file path=word/charts/_rels/chart27.xml.rels><?xml version="1.0" encoding="UTF-8" standalone="yes"?>
<Relationships xmlns="http://schemas.openxmlformats.org/package/2006/relationships"><Relationship Id="rId1" Type="http://schemas.openxmlformats.org/officeDocument/2006/relationships/package" Target="../embeddings/_____Microsoft_Office_Excel27.xlsx"/></Relationships>
</file>

<file path=word/charts/_rels/chart28.xml.rels><?xml version="1.0" encoding="UTF-8" standalone="yes"?>
<Relationships xmlns="http://schemas.openxmlformats.org/package/2006/relationships"><Relationship Id="rId1" Type="http://schemas.openxmlformats.org/officeDocument/2006/relationships/package" Target="../embeddings/_____Microsoft_Office_Excel28.xlsx"/></Relationships>
</file>

<file path=word/charts/_rels/chart29.xml.rels><?xml version="1.0" encoding="UTF-8" standalone="yes"?>
<Relationships xmlns="http://schemas.openxmlformats.org/package/2006/relationships"><Relationship Id="rId1" Type="http://schemas.openxmlformats.org/officeDocument/2006/relationships/package" Target="../embeddings/_____Microsoft_Office_Excel29.xlsx"/></Relationships>
</file>

<file path=word/charts/_rels/chart30.xml.rels><?xml version="1.0" encoding="UTF-8" standalone="yes"?>
<Relationships xmlns="http://schemas.openxmlformats.org/package/2006/relationships"><Relationship Id="rId1" Type="http://schemas.openxmlformats.org/officeDocument/2006/relationships/package" Target="../embeddings/_____Microsoft_Office_Excel30.xlsx"/></Relationships>
</file>

<file path=word/charts/_rels/chart31.xml.rels><?xml version="1.0" encoding="UTF-8" standalone="yes"?>
<Relationships xmlns="http://schemas.openxmlformats.org/package/2006/relationships"><Relationship Id="rId1" Type="http://schemas.openxmlformats.org/officeDocument/2006/relationships/package" Target="../embeddings/_____Microsoft_Office_Excel31.xlsx"/></Relationships>
</file>

<file path=word/charts/chart1.xml><?xml version="1.0" encoding="utf-8"?>
<c:chartSpace xmlns:c="http://schemas.openxmlformats.org/drawingml/2006/chart" xmlns:a="http://schemas.openxmlformats.org/drawingml/2006/main" xmlns:r="http://schemas.openxmlformats.org/officeDocument/2006/relationships">
  <c:date1904 val="1"/>
  <c:lang val="ru-RU"/>
  <c:chart>
    <c:title>
      <c:tx>
        <c:rich>
          <a:bodyPr/>
          <a:lstStyle/>
          <a:p>
            <a:pPr>
              <a:defRPr sz="1201" b="1" i="0" u="none" strike="noStrike" baseline="0">
                <a:solidFill>
                  <a:srgbClr val="000000"/>
                </a:solidFill>
                <a:latin typeface="Arial Cyr"/>
                <a:ea typeface="Arial Cyr"/>
                <a:cs typeface="Arial Cyr"/>
              </a:defRPr>
            </a:pPr>
            <a:r>
              <a:rPr lang="ru-RU"/>
              <a:t>Темпы роста основных экономических показателей по Куйбышевскому району Новосибирской области (2013 год в % к 2012 году, в действующих ценах)</a:t>
            </a:r>
          </a:p>
        </c:rich>
      </c:tx>
      <c:layout>
        <c:manualLayout>
          <c:xMode val="edge"/>
          <c:yMode val="edge"/>
          <c:x val="0.10685805422647528"/>
          <c:y val="2.0576131687242802E-2"/>
        </c:manualLayout>
      </c:layout>
      <c:spPr>
        <a:noFill/>
        <a:ln w="25430">
          <a:noFill/>
        </a:ln>
      </c:spPr>
    </c:title>
    <c:plotArea>
      <c:layout>
        <c:manualLayout>
          <c:layoutTarget val="inner"/>
          <c:xMode val="edge"/>
          <c:yMode val="edge"/>
          <c:x val="7.4960127591706768E-2"/>
          <c:y val="0.42798353909465248"/>
          <c:w val="0.91068580542264754"/>
          <c:h val="0.36625514403292175"/>
        </c:manualLayout>
      </c:layout>
      <c:lineChart>
        <c:grouping val="stacked"/>
        <c:ser>
          <c:idx val="0"/>
          <c:order val="0"/>
          <c:tx>
            <c:strRef>
              <c:f>Sheet1!$A$2</c:f>
              <c:strCache>
                <c:ptCount val="1"/>
                <c:pt idx="0">
                  <c:v>показатели</c:v>
                </c:pt>
              </c:strCache>
            </c:strRef>
          </c:tx>
          <c:spPr>
            <a:ln w="12715">
              <a:solidFill>
                <a:srgbClr val="000080"/>
              </a:solidFill>
              <a:prstDash val="solid"/>
            </a:ln>
          </c:spPr>
          <c:marker>
            <c:symbol val="diamond"/>
            <c:size val="5"/>
            <c:spPr>
              <a:solidFill>
                <a:srgbClr val="000080"/>
              </a:solidFill>
              <a:ln>
                <a:solidFill>
                  <a:srgbClr val="000080"/>
                </a:solidFill>
                <a:prstDash val="solid"/>
              </a:ln>
            </c:spPr>
          </c:marker>
          <c:dLbls>
            <c:spPr>
              <a:noFill/>
              <a:ln w="25430">
                <a:noFill/>
              </a:ln>
            </c:spPr>
            <c:txPr>
              <a:bodyPr/>
              <a:lstStyle/>
              <a:p>
                <a:pPr>
                  <a:defRPr sz="1076" b="1" i="0" u="none" strike="noStrike" baseline="0">
                    <a:solidFill>
                      <a:srgbClr val="000000"/>
                    </a:solidFill>
                    <a:latin typeface="Arial Cyr"/>
                    <a:ea typeface="Arial Cyr"/>
                    <a:cs typeface="Arial Cyr"/>
                  </a:defRPr>
                </a:pPr>
                <a:endParaRPr lang="ru-RU"/>
              </a:p>
            </c:txPr>
            <c:showVal val="1"/>
          </c:dLbls>
          <c:cat>
            <c:strRef>
              <c:f>Sheet1!$B$1:$G$1</c:f>
              <c:strCache>
                <c:ptCount val="6"/>
                <c:pt idx="0">
                  <c:v>Объем промышленного производства</c:v>
                </c:pt>
                <c:pt idx="1">
                  <c:v>Продукция сельского хозяйства</c:v>
                </c:pt>
                <c:pt idx="2">
                  <c:v>Объем инвестиций</c:v>
                </c:pt>
                <c:pt idx="3">
                  <c:v>Объем строительных работ</c:v>
                </c:pt>
                <c:pt idx="4">
                  <c:v>Оборот розничной торговли</c:v>
                </c:pt>
                <c:pt idx="5">
                  <c:v>Объем платных услуг населению</c:v>
                </c:pt>
              </c:strCache>
            </c:strRef>
          </c:cat>
          <c:val>
            <c:numRef>
              <c:f>Sheet1!$B$2:$G$2</c:f>
              <c:numCache>
                <c:formatCode>General</c:formatCode>
                <c:ptCount val="6"/>
                <c:pt idx="0">
                  <c:v>107.2</c:v>
                </c:pt>
                <c:pt idx="1">
                  <c:v>127.1</c:v>
                </c:pt>
                <c:pt idx="2">
                  <c:v>137.4</c:v>
                </c:pt>
                <c:pt idx="3">
                  <c:v>150.9</c:v>
                </c:pt>
                <c:pt idx="4">
                  <c:v>110.4</c:v>
                </c:pt>
                <c:pt idx="5">
                  <c:v>113.4</c:v>
                </c:pt>
              </c:numCache>
            </c:numRef>
          </c:val>
        </c:ser>
        <c:dLbls>
          <c:showVal val="1"/>
        </c:dLbls>
        <c:marker val="1"/>
        <c:axId val="58713216"/>
        <c:axId val="58714752"/>
      </c:lineChart>
      <c:catAx>
        <c:axId val="58713216"/>
        <c:scaling>
          <c:orientation val="minMax"/>
        </c:scaling>
        <c:axPos val="b"/>
        <c:numFmt formatCode="General" sourceLinked="1"/>
        <c:tickLblPos val="nextTo"/>
        <c:spPr>
          <a:ln w="3179">
            <a:solidFill>
              <a:srgbClr val="000000"/>
            </a:solidFill>
            <a:prstDash val="solid"/>
          </a:ln>
        </c:spPr>
        <c:txPr>
          <a:bodyPr rot="0" vert="horz"/>
          <a:lstStyle/>
          <a:p>
            <a:pPr>
              <a:defRPr sz="576" b="1" i="0" u="none" strike="noStrike" baseline="0">
                <a:solidFill>
                  <a:srgbClr val="000000"/>
                </a:solidFill>
                <a:latin typeface="Arial Cyr"/>
                <a:ea typeface="Arial Cyr"/>
                <a:cs typeface="Arial Cyr"/>
              </a:defRPr>
            </a:pPr>
            <a:endParaRPr lang="ru-RU"/>
          </a:p>
        </c:txPr>
        <c:crossAx val="58714752"/>
        <c:crosses val="autoZero"/>
        <c:auto val="1"/>
        <c:lblAlgn val="ctr"/>
        <c:lblOffset val="100"/>
        <c:tickLblSkip val="1"/>
        <c:tickMarkSkip val="1"/>
      </c:catAx>
      <c:valAx>
        <c:axId val="58714752"/>
        <c:scaling>
          <c:orientation val="minMax"/>
        </c:scaling>
        <c:axPos val="l"/>
        <c:majorGridlines>
          <c:spPr>
            <a:ln w="3179">
              <a:solidFill>
                <a:srgbClr val="000000"/>
              </a:solidFill>
              <a:prstDash val="solid"/>
            </a:ln>
          </c:spPr>
        </c:majorGridlines>
        <c:numFmt formatCode="General" sourceLinked="1"/>
        <c:tickLblPos val="nextTo"/>
        <c:spPr>
          <a:ln w="3179">
            <a:solidFill>
              <a:srgbClr val="000000"/>
            </a:solidFill>
            <a:prstDash val="solid"/>
          </a:ln>
        </c:spPr>
        <c:txPr>
          <a:bodyPr rot="0" vert="horz"/>
          <a:lstStyle/>
          <a:p>
            <a:pPr>
              <a:defRPr sz="1076" b="1" i="0" u="none" strike="noStrike" baseline="0">
                <a:solidFill>
                  <a:srgbClr val="000000"/>
                </a:solidFill>
                <a:latin typeface="Arial Cyr"/>
                <a:ea typeface="Arial Cyr"/>
                <a:cs typeface="Arial Cyr"/>
              </a:defRPr>
            </a:pPr>
            <a:endParaRPr lang="ru-RU"/>
          </a:p>
        </c:txPr>
        <c:crossAx val="58713216"/>
        <c:crosses val="autoZero"/>
        <c:crossBetween val="between"/>
      </c:valAx>
      <c:spPr>
        <a:solidFill>
          <a:srgbClr val="C0C0C0"/>
        </a:solidFill>
        <a:ln w="12715">
          <a:solidFill>
            <a:srgbClr val="808080"/>
          </a:solidFill>
          <a:prstDash val="solid"/>
        </a:ln>
      </c:spPr>
    </c:plotArea>
    <c:plotVisOnly val="1"/>
    <c:dispBlanksAs val="zero"/>
  </c:chart>
  <c:spPr>
    <a:noFill/>
    <a:ln>
      <a:noFill/>
    </a:ln>
  </c:spPr>
  <c:txPr>
    <a:bodyPr/>
    <a:lstStyle/>
    <a:p>
      <a:pPr>
        <a:defRPr sz="1076" b="1" i="0" u="none" strike="noStrike" baseline="0">
          <a:solidFill>
            <a:srgbClr val="000000"/>
          </a:solidFill>
          <a:latin typeface="Arial Cyr"/>
          <a:ea typeface="Arial Cyr"/>
          <a:cs typeface="Arial Cyr"/>
        </a:defRPr>
      </a:pPr>
      <a:endParaRPr lang="ru-RU"/>
    </a:p>
  </c:txPr>
  <c:externalData r:id="rId1"/>
</c:chartSpace>
</file>

<file path=word/charts/chart2.xml><?xml version="1.0" encoding="utf-8"?>
<c:chartSpace xmlns:c="http://schemas.openxmlformats.org/drawingml/2006/chart" xmlns:a="http://schemas.openxmlformats.org/drawingml/2006/main" xmlns:r="http://schemas.openxmlformats.org/officeDocument/2006/relationships">
  <c:date1904 val="1"/>
  <c:lang val="ru-RU"/>
  <c:chart>
    <c:title>
      <c:tx>
        <c:rich>
          <a:bodyPr/>
          <a:lstStyle/>
          <a:p>
            <a:pPr>
              <a:defRPr sz="1000" b="1" i="0" u="none" strike="noStrike" baseline="0">
                <a:solidFill>
                  <a:srgbClr val="000000"/>
                </a:solidFill>
                <a:latin typeface="Arial Cyr"/>
                <a:ea typeface="Arial Cyr"/>
                <a:cs typeface="Arial Cyr"/>
              </a:defRPr>
            </a:pPr>
            <a:r>
              <a:rPr lang="ru-RU"/>
              <a:t>Объем производства промышленной продукции,                                              млн. руб.</a:t>
            </a:r>
          </a:p>
        </c:rich>
      </c:tx>
      <c:layout>
        <c:manualLayout>
          <c:xMode val="edge"/>
          <c:yMode val="edge"/>
          <c:x val="0.25667655786350146"/>
          <c:y val="2.0338983050847428E-2"/>
        </c:manualLayout>
      </c:layout>
      <c:spPr>
        <a:noFill/>
        <a:ln w="25411">
          <a:noFill/>
        </a:ln>
      </c:spPr>
    </c:title>
    <c:view3D>
      <c:hPercent val="25"/>
      <c:depthPercent val="100"/>
      <c:rAngAx val="1"/>
    </c:view3D>
    <c:floor>
      <c:spPr>
        <a:solidFill>
          <a:srgbClr val="C0C0C0"/>
        </a:solidFill>
        <a:ln w="3175">
          <a:solidFill>
            <a:srgbClr val="000000"/>
          </a:solidFill>
          <a:prstDash val="solid"/>
        </a:ln>
      </c:spPr>
    </c:floor>
    <c:sideWall>
      <c:spPr>
        <a:solidFill>
          <a:srgbClr val="C0C0C0"/>
        </a:solidFill>
        <a:ln w="12700">
          <a:solidFill>
            <a:srgbClr val="808080"/>
          </a:solidFill>
          <a:prstDash val="solid"/>
        </a:ln>
      </c:spPr>
    </c:sideWall>
    <c:backWall>
      <c:spPr>
        <a:solidFill>
          <a:srgbClr val="C0C0C0"/>
        </a:solidFill>
        <a:ln w="12700">
          <a:solidFill>
            <a:srgbClr val="808080"/>
          </a:solidFill>
          <a:prstDash val="solid"/>
        </a:ln>
      </c:spPr>
    </c:backWall>
    <c:plotArea>
      <c:layout>
        <c:manualLayout>
          <c:layoutTarget val="inner"/>
          <c:xMode val="edge"/>
          <c:yMode val="edge"/>
          <c:x val="5.6379821958456984E-2"/>
          <c:y val="0.17627118644067796"/>
          <c:w val="0.93323442136498513"/>
          <c:h val="0.48135593220338985"/>
        </c:manualLayout>
      </c:layout>
      <c:bar3DChart>
        <c:barDir val="col"/>
        <c:grouping val="clustered"/>
        <c:ser>
          <c:idx val="1"/>
          <c:order val="0"/>
          <c:tx>
            <c:strRef>
              <c:f>Sheet1!$A$3</c:f>
              <c:strCache>
                <c:ptCount val="1"/>
              </c:strCache>
            </c:strRef>
          </c:tx>
          <c:spPr>
            <a:solidFill>
              <a:srgbClr val="993366"/>
            </a:solidFill>
            <a:ln w="12706">
              <a:solidFill>
                <a:srgbClr val="000000"/>
              </a:solidFill>
              <a:prstDash val="solid"/>
            </a:ln>
          </c:spPr>
          <c:dLbls>
            <c:spPr>
              <a:noFill/>
              <a:ln w="25411">
                <a:noFill/>
              </a:ln>
            </c:spPr>
            <c:txPr>
              <a:bodyPr/>
              <a:lstStyle/>
              <a:p>
                <a:pPr>
                  <a:defRPr sz="1050" b="1" i="0" u="none" strike="noStrike" baseline="0">
                    <a:solidFill>
                      <a:srgbClr val="000000"/>
                    </a:solidFill>
                    <a:latin typeface="Arial Cyr"/>
                    <a:ea typeface="Arial Cyr"/>
                    <a:cs typeface="Arial Cyr"/>
                  </a:defRPr>
                </a:pPr>
                <a:endParaRPr lang="ru-RU"/>
              </a:p>
            </c:txPr>
            <c:showVal val="1"/>
          </c:dLbls>
          <c:cat>
            <c:strRef>
              <c:f>Sheet1!$B$1:$E$1</c:f>
              <c:strCache>
                <c:ptCount val="3"/>
                <c:pt idx="0">
                  <c:v>2012 факт</c:v>
                </c:pt>
                <c:pt idx="2">
                  <c:v>2013 оценка</c:v>
                </c:pt>
              </c:strCache>
            </c:strRef>
          </c:cat>
          <c:val>
            <c:numRef>
              <c:f>Sheet1!$B$3:$E$3</c:f>
              <c:numCache>
                <c:formatCode>General</c:formatCode>
                <c:ptCount val="4"/>
                <c:pt idx="0">
                  <c:v>3535.7</c:v>
                </c:pt>
                <c:pt idx="2">
                  <c:v>3790.3</c:v>
                </c:pt>
              </c:numCache>
            </c:numRef>
          </c:val>
        </c:ser>
        <c:dLbls>
          <c:showVal val="1"/>
        </c:dLbls>
        <c:gapDepth val="0"/>
        <c:shape val="box"/>
        <c:axId val="58686080"/>
        <c:axId val="58687872"/>
        <c:axId val="0"/>
      </c:bar3DChart>
      <c:catAx>
        <c:axId val="58686080"/>
        <c:scaling>
          <c:orientation val="minMax"/>
        </c:scaling>
        <c:axPos val="b"/>
        <c:numFmt formatCode="General" sourceLinked="1"/>
        <c:tickLblPos val="low"/>
        <c:spPr>
          <a:ln w="3176">
            <a:solidFill>
              <a:srgbClr val="000000"/>
            </a:solidFill>
            <a:prstDash val="solid"/>
          </a:ln>
        </c:spPr>
        <c:txPr>
          <a:bodyPr rot="0" vert="horz"/>
          <a:lstStyle/>
          <a:p>
            <a:pPr>
              <a:defRPr sz="1050" b="1" i="0" u="none" strike="noStrike" baseline="0">
                <a:solidFill>
                  <a:srgbClr val="000000"/>
                </a:solidFill>
                <a:latin typeface="Arial Cyr"/>
                <a:ea typeface="Arial Cyr"/>
                <a:cs typeface="Arial Cyr"/>
              </a:defRPr>
            </a:pPr>
            <a:endParaRPr lang="ru-RU"/>
          </a:p>
        </c:txPr>
        <c:crossAx val="58687872"/>
        <c:crosses val="autoZero"/>
        <c:auto val="1"/>
        <c:lblAlgn val="ctr"/>
        <c:lblOffset val="100"/>
        <c:tickLblSkip val="1"/>
        <c:tickMarkSkip val="1"/>
      </c:catAx>
      <c:valAx>
        <c:axId val="58687872"/>
        <c:scaling>
          <c:orientation val="minMax"/>
        </c:scaling>
        <c:axPos val="l"/>
        <c:majorGridlines>
          <c:spPr>
            <a:ln w="3176">
              <a:solidFill>
                <a:srgbClr val="000000"/>
              </a:solidFill>
              <a:prstDash val="solid"/>
            </a:ln>
          </c:spPr>
        </c:majorGridlines>
        <c:numFmt formatCode="General" sourceLinked="1"/>
        <c:tickLblPos val="nextTo"/>
        <c:spPr>
          <a:ln w="3176">
            <a:solidFill>
              <a:srgbClr val="000000"/>
            </a:solidFill>
            <a:prstDash val="solid"/>
          </a:ln>
        </c:spPr>
        <c:txPr>
          <a:bodyPr rot="0" vert="horz"/>
          <a:lstStyle/>
          <a:p>
            <a:pPr>
              <a:defRPr sz="1050" b="1" i="0" u="none" strike="noStrike" baseline="0">
                <a:solidFill>
                  <a:srgbClr val="000000"/>
                </a:solidFill>
                <a:latin typeface="Arial Cyr"/>
                <a:ea typeface="Arial Cyr"/>
                <a:cs typeface="Arial Cyr"/>
              </a:defRPr>
            </a:pPr>
            <a:endParaRPr lang="ru-RU"/>
          </a:p>
        </c:txPr>
        <c:crossAx val="58686080"/>
        <c:crosses val="autoZero"/>
        <c:crossBetween val="between"/>
      </c:valAx>
      <c:spPr>
        <a:noFill/>
        <a:ln w="25411">
          <a:noFill/>
        </a:ln>
      </c:spPr>
    </c:plotArea>
    <c:plotVisOnly val="1"/>
    <c:dispBlanksAs val="gap"/>
  </c:chart>
  <c:spPr>
    <a:noFill/>
    <a:ln>
      <a:noFill/>
    </a:ln>
  </c:spPr>
  <c:txPr>
    <a:bodyPr/>
    <a:lstStyle/>
    <a:p>
      <a:pPr>
        <a:defRPr sz="1201" b="1" i="0" u="none" strike="noStrike" baseline="0">
          <a:solidFill>
            <a:srgbClr val="000000"/>
          </a:solidFill>
          <a:latin typeface="Arial Cyr"/>
          <a:ea typeface="Arial Cyr"/>
          <a:cs typeface="Arial Cyr"/>
        </a:defRPr>
      </a:pPr>
      <a:endParaRPr lang="ru-RU"/>
    </a:p>
  </c:txPr>
  <c:externalData r:id="rId1"/>
</c:chartSpace>
</file>

<file path=word/charts/chart3.xml><?xml version="1.0" encoding="utf-8"?>
<c:chartSpace xmlns:c="http://schemas.openxmlformats.org/drawingml/2006/chart" xmlns:a="http://schemas.openxmlformats.org/drawingml/2006/main" xmlns:r="http://schemas.openxmlformats.org/officeDocument/2006/relationships">
  <c:date1904 val="1"/>
  <c:lang val="ru-RU"/>
  <c:chart>
    <c:title>
      <c:tx>
        <c:rich>
          <a:bodyPr/>
          <a:lstStyle/>
          <a:p>
            <a:pPr>
              <a:defRPr sz="1200" b="1" i="0" u="none" strike="noStrike" baseline="0">
                <a:solidFill>
                  <a:srgbClr val="000000"/>
                </a:solidFill>
                <a:latin typeface="Arial Cyr"/>
                <a:ea typeface="Arial Cyr"/>
                <a:cs typeface="Arial Cyr"/>
              </a:defRPr>
            </a:pPr>
            <a:r>
              <a:rPr lang="ru-RU"/>
              <a:t>Производство продукции животноводства</a:t>
            </a:r>
          </a:p>
        </c:rich>
      </c:tx>
      <c:layout>
        <c:manualLayout>
          <c:xMode val="edge"/>
          <c:yMode val="edge"/>
          <c:x val="0.2225705329153605"/>
          <c:y val="1.9920318725099601E-2"/>
        </c:manualLayout>
      </c:layout>
      <c:spPr>
        <a:noFill/>
        <a:ln w="25400">
          <a:noFill/>
        </a:ln>
      </c:spPr>
    </c:title>
    <c:view3D>
      <c:hPercent val="52"/>
      <c:depthPercent val="100"/>
      <c:rAngAx val="1"/>
    </c:view3D>
    <c:floor>
      <c:spPr>
        <a:solidFill>
          <a:srgbClr val="C0C0C0"/>
        </a:solidFill>
        <a:ln w="3175">
          <a:solidFill>
            <a:srgbClr val="000000"/>
          </a:solidFill>
          <a:prstDash val="solid"/>
        </a:ln>
      </c:spPr>
    </c:floor>
    <c:sideWall>
      <c:spPr>
        <a:solidFill>
          <a:srgbClr val="C0C0C0"/>
        </a:solidFill>
        <a:ln w="12700">
          <a:solidFill>
            <a:srgbClr val="808080"/>
          </a:solidFill>
          <a:prstDash val="solid"/>
        </a:ln>
      </c:spPr>
    </c:sideWall>
    <c:backWall>
      <c:spPr>
        <a:solidFill>
          <a:srgbClr val="C0C0C0"/>
        </a:solidFill>
        <a:ln w="12700">
          <a:solidFill>
            <a:srgbClr val="808080"/>
          </a:solidFill>
          <a:prstDash val="solid"/>
        </a:ln>
      </c:spPr>
    </c:backWall>
    <c:plotArea>
      <c:layout>
        <c:manualLayout>
          <c:layoutTarget val="inner"/>
          <c:xMode val="edge"/>
          <c:yMode val="edge"/>
          <c:x val="6.5830721003134834E-2"/>
          <c:y val="0.12350597609561777"/>
          <c:w val="0.91692789968652211"/>
          <c:h val="0.55976095617529875"/>
        </c:manualLayout>
      </c:layout>
      <c:bar3DChart>
        <c:barDir val="col"/>
        <c:grouping val="clustered"/>
        <c:ser>
          <c:idx val="0"/>
          <c:order val="0"/>
          <c:tx>
            <c:strRef>
              <c:f>Sheet1!$A$2</c:f>
              <c:strCache>
                <c:ptCount val="1"/>
                <c:pt idx="0">
                  <c:v>2012 год (факт)</c:v>
                </c:pt>
              </c:strCache>
            </c:strRef>
          </c:tx>
          <c:spPr>
            <a:solidFill>
              <a:srgbClr val="008000"/>
            </a:solidFill>
            <a:ln w="12700">
              <a:solidFill>
                <a:srgbClr val="000000"/>
              </a:solidFill>
              <a:prstDash val="solid"/>
            </a:ln>
          </c:spPr>
          <c:dLbls>
            <c:spPr>
              <a:noFill/>
              <a:ln w="25400">
                <a:noFill/>
              </a:ln>
            </c:spPr>
            <c:txPr>
              <a:bodyPr/>
              <a:lstStyle/>
              <a:p>
                <a:pPr>
                  <a:defRPr sz="1000" b="1" i="0" u="none" strike="noStrike" baseline="0">
                    <a:solidFill>
                      <a:srgbClr val="000000"/>
                    </a:solidFill>
                    <a:latin typeface="Arial Cyr"/>
                    <a:ea typeface="Arial Cyr"/>
                    <a:cs typeface="Arial Cyr"/>
                  </a:defRPr>
                </a:pPr>
                <a:endParaRPr lang="ru-RU"/>
              </a:p>
            </c:txPr>
            <c:showVal val="1"/>
          </c:dLbls>
          <c:cat>
            <c:strRef>
              <c:f>Sheet1!$B$1:$F$1</c:f>
              <c:strCache>
                <c:ptCount val="5"/>
                <c:pt idx="0">
                  <c:v>Производство молока, тн.</c:v>
                </c:pt>
                <c:pt idx="2">
                  <c:v>Производство мяса, тн.</c:v>
                </c:pt>
                <c:pt idx="4">
                  <c:v>Поголовье КРС, гол.</c:v>
                </c:pt>
              </c:strCache>
            </c:strRef>
          </c:cat>
          <c:val>
            <c:numRef>
              <c:f>Sheet1!$B$2:$F$2</c:f>
              <c:numCache>
                <c:formatCode>General</c:formatCode>
                <c:ptCount val="5"/>
                <c:pt idx="0">
                  <c:v>19100</c:v>
                </c:pt>
                <c:pt idx="2">
                  <c:v>5317</c:v>
                </c:pt>
                <c:pt idx="4">
                  <c:v>19409</c:v>
                </c:pt>
              </c:numCache>
            </c:numRef>
          </c:val>
        </c:ser>
        <c:ser>
          <c:idx val="1"/>
          <c:order val="1"/>
          <c:tx>
            <c:strRef>
              <c:f>Sheet1!$A$3</c:f>
              <c:strCache>
                <c:ptCount val="1"/>
                <c:pt idx="0">
                  <c:v>2013 год (оценка)</c:v>
                </c:pt>
              </c:strCache>
            </c:strRef>
          </c:tx>
          <c:spPr>
            <a:solidFill>
              <a:srgbClr val="0066CC"/>
            </a:solidFill>
            <a:ln w="12700">
              <a:solidFill>
                <a:srgbClr val="000000"/>
              </a:solidFill>
              <a:prstDash val="solid"/>
            </a:ln>
          </c:spPr>
          <c:dLbls>
            <c:spPr>
              <a:noFill/>
              <a:ln w="25400">
                <a:noFill/>
              </a:ln>
            </c:spPr>
            <c:txPr>
              <a:bodyPr/>
              <a:lstStyle/>
              <a:p>
                <a:pPr>
                  <a:defRPr sz="1000" b="1" i="0" u="none" strike="noStrike" baseline="0">
                    <a:solidFill>
                      <a:srgbClr val="000000"/>
                    </a:solidFill>
                    <a:latin typeface="Arial Cyr"/>
                    <a:ea typeface="Arial Cyr"/>
                    <a:cs typeface="Arial Cyr"/>
                  </a:defRPr>
                </a:pPr>
                <a:endParaRPr lang="ru-RU"/>
              </a:p>
            </c:txPr>
            <c:showVal val="1"/>
          </c:dLbls>
          <c:cat>
            <c:strRef>
              <c:f>Sheet1!$B$1:$F$1</c:f>
              <c:strCache>
                <c:ptCount val="5"/>
                <c:pt idx="0">
                  <c:v>Производство молока, тн.</c:v>
                </c:pt>
                <c:pt idx="2">
                  <c:v>Производство мяса, тн.</c:v>
                </c:pt>
                <c:pt idx="4">
                  <c:v>Поголовье КРС, гол.</c:v>
                </c:pt>
              </c:strCache>
            </c:strRef>
          </c:cat>
          <c:val>
            <c:numRef>
              <c:f>Sheet1!$B$3:$F$3</c:f>
              <c:numCache>
                <c:formatCode>General</c:formatCode>
                <c:ptCount val="5"/>
                <c:pt idx="0">
                  <c:v>17650</c:v>
                </c:pt>
                <c:pt idx="2">
                  <c:v>5100</c:v>
                </c:pt>
                <c:pt idx="4">
                  <c:v>18448</c:v>
                </c:pt>
              </c:numCache>
            </c:numRef>
          </c:val>
        </c:ser>
        <c:dLbls>
          <c:showVal val="1"/>
        </c:dLbls>
        <c:gapDepth val="0"/>
        <c:shape val="cylinder"/>
        <c:axId val="70620672"/>
        <c:axId val="70622208"/>
        <c:axId val="0"/>
      </c:bar3DChart>
      <c:catAx>
        <c:axId val="70620672"/>
        <c:scaling>
          <c:orientation val="minMax"/>
        </c:scaling>
        <c:axPos val="b"/>
        <c:numFmt formatCode="General" sourceLinked="1"/>
        <c:tickLblPos val="low"/>
        <c:spPr>
          <a:ln w="3175">
            <a:solidFill>
              <a:srgbClr val="000000"/>
            </a:solidFill>
            <a:prstDash val="solid"/>
          </a:ln>
        </c:spPr>
        <c:txPr>
          <a:bodyPr rot="0" vert="horz"/>
          <a:lstStyle/>
          <a:p>
            <a:pPr>
              <a:defRPr sz="1000" b="1" i="0" u="none" strike="noStrike" baseline="0">
                <a:solidFill>
                  <a:srgbClr val="000000"/>
                </a:solidFill>
                <a:latin typeface="Arial Cyr"/>
                <a:ea typeface="Arial Cyr"/>
                <a:cs typeface="Arial Cyr"/>
              </a:defRPr>
            </a:pPr>
            <a:endParaRPr lang="ru-RU"/>
          </a:p>
        </c:txPr>
        <c:crossAx val="70622208"/>
        <c:crosses val="autoZero"/>
        <c:auto val="1"/>
        <c:lblAlgn val="ctr"/>
        <c:lblOffset val="100"/>
        <c:tickLblSkip val="1"/>
        <c:tickMarkSkip val="1"/>
      </c:catAx>
      <c:valAx>
        <c:axId val="70622208"/>
        <c:scaling>
          <c:orientation val="minMax"/>
        </c:scaling>
        <c:axPos val="l"/>
        <c:majorGridlines>
          <c:spPr>
            <a:ln w="3175">
              <a:solidFill>
                <a:srgbClr val="000000"/>
              </a:solidFill>
              <a:prstDash val="solid"/>
            </a:ln>
          </c:spPr>
        </c:majorGridlines>
        <c:numFmt formatCode="General" sourceLinked="1"/>
        <c:tickLblPos val="nextTo"/>
        <c:spPr>
          <a:ln w="3175">
            <a:solidFill>
              <a:srgbClr val="000000"/>
            </a:solidFill>
            <a:prstDash val="solid"/>
          </a:ln>
        </c:spPr>
        <c:txPr>
          <a:bodyPr rot="0" vert="horz"/>
          <a:lstStyle/>
          <a:p>
            <a:pPr>
              <a:defRPr sz="1000" b="1" i="0" u="none" strike="noStrike" baseline="0">
                <a:solidFill>
                  <a:srgbClr val="000000"/>
                </a:solidFill>
                <a:latin typeface="Arial Cyr"/>
                <a:ea typeface="Arial Cyr"/>
                <a:cs typeface="Arial Cyr"/>
              </a:defRPr>
            </a:pPr>
            <a:endParaRPr lang="ru-RU"/>
          </a:p>
        </c:txPr>
        <c:crossAx val="70620672"/>
        <c:crosses val="autoZero"/>
        <c:crossBetween val="between"/>
      </c:valAx>
      <c:spPr>
        <a:noFill/>
        <a:ln w="25400">
          <a:noFill/>
        </a:ln>
      </c:spPr>
    </c:plotArea>
    <c:legend>
      <c:legendPos val="b"/>
      <c:layout>
        <c:manualLayout>
          <c:xMode val="edge"/>
          <c:yMode val="edge"/>
          <c:x val="0.29937304075235138"/>
          <c:y val="0.90836653386454158"/>
          <c:w val="0.39028213166144354"/>
          <c:h val="4.7808764940239307E-2"/>
        </c:manualLayout>
      </c:layout>
      <c:spPr>
        <a:noFill/>
        <a:ln w="3175">
          <a:solidFill>
            <a:srgbClr val="000000"/>
          </a:solidFill>
          <a:prstDash val="solid"/>
        </a:ln>
      </c:spPr>
      <c:txPr>
        <a:bodyPr/>
        <a:lstStyle/>
        <a:p>
          <a:pPr>
            <a:defRPr sz="920" b="1" i="0" u="none" strike="noStrike" baseline="0">
              <a:solidFill>
                <a:srgbClr val="000000"/>
              </a:solidFill>
              <a:latin typeface="Arial Cyr"/>
              <a:ea typeface="Arial Cyr"/>
              <a:cs typeface="Arial Cyr"/>
            </a:defRPr>
          </a:pPr>
          <a:endParaRPr lang="ru-RU"/>
        </a:p>
      </c:txPr>
    </c:legend>
    <c:plotVisOnly val="1"/>
    <c:dispBlanksAs val="gap"/>
  </c:chart>
  <c:spPr>
    <a:noFill/>
    <a:ln>
      <a:noFill/>
    </a:ln>
  </c:spPr>
  <c:txPr>
    <a:bodyPr/>
    <a:lstStyle/>
    <a:p>
      <a:pPr>
        <a:defRPr sz="1825" b="1" i="0" u="none" strike="noStrike" baseline="0">
          <a:solidFill>
            <a:srgbClr val="000000"/>
          </a:solidFill>
          <a:latin typeface="Arial Cyr"/>
          <a:ea typeface="Arial Cyr"/>
          <a:cs typeface="Arial Cyr"/>
        </a:defRPr>
      </a:pPr>
      <a:endParaRPr lang="ru-RU"/>
    </a:p>
  </c:txPr>
  <c:externalData r:id="rId1"/>
</c:chartSpace>
</file>

<file path=word/charts/chart4.xml><?xml version="1.0" encoding="utf-8"?>
<c:chartSpace xmlns:c="http://schemas.openxmlformats.org/drawingml/2006/chart" xmlns:a="http://schemas.openxmlformats.org/drawingml/2006/main" xmlns:r="http://schemas.openxmlformats.org/officeDocument/2006/relationships">
  <c:date1904 val="1"/>
  <c:lang val="ru-RU"/>
  <c:chart>
    <c:title>
      <c:tx>
        <c:rich>
          <a:bodyPr/>
          <a:lstStyle/>
          <a:p>
            <a:pPr>
              <a:defRPr sz="1201" b="1" i="0" u="none" strike="noStrike" baseline="0">
                <a:solidFill>
                  <a:srgbClr val="000000"/>
                </a:solidFill>
                <a:latin typeface="Arial Cyr"/>
                <a:ea typeface="Arial Cyr"/>
                <a:cs typeface="Arial Cyr"/>
              </a:defRPr>
            </a:pPr>
            <a:r>
              <a:rPr lang="ru-RU"/>
              <a:t>Инвестиции в основной капитал, млн. руб.</a:t>
            </a:r>
          </a:p>
        </c:rich>
      </c:tx>
      <c:layout>
        <c:manualLayout>
          <c:xMode val="edge"/>
          <c:yMode val="edge"/>
          <c:x val="0.21096345514950238"/>
          <c:y val="1.8450184501845025E-2"/>
        </c:manualLayout>
      </c:layout>
      <c:spPr>
        <a:noFill/>
        <a:ln w="25412">
          <a:noFill/>
        </a:ln>
      </c:spPr>
    </c:title>
    <c:view3D>
      <c:hPercent val="36"/>
      <c:depthPercent val="100"/>
      <c:rAngAx val="1"/>
    </c:view3D>
    <c:floor>
      <c:spPr>
        <a:solidFill>
          <a:srgbClr val="C0C0C0"/>
        </a:solidFill>
        <a:ln w="3175">
          <a:solidFill>
            <a:srgbClr val="000000"/>
          </a:solidFill>
          <a:prstDash val="solid"/>
        </a:ln>
      </c:spPr>
    </c:floor>
    <c:sideWall>
      <c:spPr>
        <a:solidFill>
          <a:srgbClr val="99CCFF"/>
        </a:solidFill>
        <a:ln w="12700">
          <a:solidFill>
            <a:srgbClr val="808080"/>
          </a:solidFill>
          <a:prstDash val="solid"/>
        </a:ln>
      </c:spPr>
    </c:sideWall>
    <c:backWall>
      <c:spPr>
        <a:solidFill>
          <a:srgbClr val="99CCFF"/>
        </a:solidFill>
        <a:ln w="12700">
          <a:solidFill>
            <a:srgbClr val="808080"/>
          </a:solidFill>
          <a:prstDash val="solid"/>
        </a:ln>
      </c:spPr>
    </c:backWall>
    <c:plotArea>
      <c:layout>
        <c:manualLayout>
          <c:layoutTarget val="inner"/>
          <c:xMode val="edge"/>
          <c:yMode val="edge"/>
          <c:x val="7.3089700996677762E-2"/>
          <c:y val="0.1808118081180812"/>
          <c:w val="0.9102990033222591"/>
          <c:h val="0.68634686346863472"/>
        </c:manualLayout>
      </c:layout>
      <c:bar3DChart>
        <c:barDir val="col"/>
        <c:grouping val="clustered"/>
        <c:ser>
          <c:idx val="0"/>
          <c:order val="0"/>
          <c:tx>
            <c:strRef>
              <c:f>Sheet1!$A$2</c:f>
              <c:strCache>
                <c:ptCount val="1"/>
              </c:strCache>
            </c:strRef>
          </c:tx>
          <c:spPr>
            <a:solidFill>
              <a:srgbClr val="993300"/>
            </a:solidFill>
            <a:ln w="12706">
              <a:solidFill>
                <a:srgbClr val="000000"/>
              </a:solidFill>
              <a:prstDash val="solid"/>
            </a:ln>
          </c:spPr>
          <c:dLbls>
            <c:spPr>
              <a:noFill/>
              <a:ln w="25412">
                <a:noFill/>
              </a:ln>
            </c:spPr>
            <c:txPr>
              <a:bodyPr/>
              <a:lstStyle/>
              <a:p>
                <a:pPr>
                  <a:defRPr sz="1201" b="1" i="0" u="none" strike="noStrike" baseline="0">
                    <a:solidFill>
                      <a:srgbClr val="000000"/>
                    </a:solidFill>
                    <a:latin typeface="Arial Cyr"/>
                    <a:ea typeface="Arial Cyr"/>
                    <a:cs typeface="Arial Cyr"/>
                  </a:defRPr>
                </a:pPr>
                <a:endParaRPr lang="ru-RU"/>
              </a:p>
            </c:txPr>
            <c:showVal val="1"/>
          </c:dLbls>
          <c:cat>
            <c:strRef>
              <c:f>Sheet1!$B$1:$D$1</c:f>
              <c:strCache>
                <c:ptCount val="2"/>
                <c:pt idx="0">
                  <c:v>2012 год факт</c:v>
                </c:pt>
                <c:pt idx="1">
                  <c:v>2013 год оценка</c:v>
                </c:pt>
              </c:strCache>
            </c:strRef>
          </c:cat>
          <c:val>
            <c:numRef>
              <c:f>Sheet1!$B$2:$D$2</c:f>
              <c:numCache>
                <c:formatCode>General</c:formatCode>
                <c:ptCount val="2"/>
                <c:pt idx="0">
                  <c:v>873.5</c:v>
                </c:pt>
                <c:pt idx="1">
                  <c:v>1200</c:v>
                </c:pt>
              </c:numCache>
            </c:numRef>
          </c:val>
        </c:ser>
        <c:dLbls>
          <c:showVal val="1"/>
        </c:dLbls>
        <c:gapDepth val="0"/>
        <c:shape val="cone"/>
        <c:axId val="58940800"/>
        <c:axId val="58946688"/>
        <c:axId val="0"/>
      </c:bar3DChart>
      <c:catAx>
        <c:axId val="58940800"/>
        <c:scaling>
          <c:orientation val="minMax"/>
        </c:scaling>
        <c:axPos val="b"/>
        <c:numFmt formatCode="General" sourceLinked="1"/>
        <c:tickLblPos val="low"/>
        <c:spPr>
          <a:ln w="3177">
            <a:solidFill>
              <a:srgbClr val="000000"/>
            </a:solidFill>
            <a:prstDash val="solid"/>
          </a:ln>
        </c:spPr>
        <c:txPr>
          <a:bodyPr rot="0" vert="horz"/>
          <a:lstStyle/>
          <a:p>
            <a:pPr>
              <a:defRPr sz="1000" b="1" i="0" u="none" strike="noStrike" baseline="0">
                <a:solidFill>
                  <a:srgbClr val="000000"/>
                </a:solidFill>
                <a:latin typeface="Arial Cyr"/>
                <a:ea typeface="Arial Cyr"/>
                <a:cs typeface="Arial Cyr"/>
              </a:defRPr>
            </a:pPr>
            <a:endParaRPr lang="ru-RU"/>
          </a:p>
        </c:txPr>
        <c:crossAx val="58946688"/>
        <c:crosses val="autoZero"/>
        <c:auto val="1"/>
        <c:lblAlgn val="ctr"/>
        <c:lblOffset val="100"/>
        <c:tickLblSkip val="1"/>
        <c:tickMarkSkip val="1"/>
      </c:catAx>
      <c:valAx>
        <c:axId val="58946688"/>
        <c:scaling>
          <c:orientation val="minMax"/>
        </c:scaling>
        <c:axPos val="l"/>
        <c:majorGridlines>
          <c:spPr>
            <a:ln w="3177">
              <a:solidFill>
                <a:srgbClr val="000000"/>
              </a:solidFill>
              <a:prstDash val="solid"/>
            </a:ln>
          </c:spPr>
        </c:majorGridlines>
        <c:numFmt formatCode="General" sourceLinked="1"/>
        <c:tickLblPos val="nextTo"/>
        <c:spPr>
          <a:ln w="3177">
            <a:solidFill>
              <a:srgbClr val="000000"/>
            </a:solidFill>
            <a:prstDash val="solid"/>
          </a:ln>
        </c:spPr>
        <c:txPr>
          <a:bodyPr rot="0" vert="horz"/>
          <a:lstStyle/>
          <a:p>
            <a:pPr>
              <a:defRPr sz="1000" b="1" i="0" u="none" strike="noStrike" baseline="0">
                <a:solidFill>
                  <a:srgbClr val="000000"/>
                </a:solidFill>
                <a:latin typeface="Arial Cyr"/>
                <a:ea typeface="Arial Cyr"/>
                <a:cs typeface="Arial Cyr"/>
              </a:defRPr>
            </a:pPr>
            <a:endParaRPr lang="ru-RU"/>
          </a:p>
        </c:txPr>
        <c:crossAx val="58940800"/>
        <c:crosses val="autoZero"/>
        <c:crossBetween val="between"/>
      </c:valAx>
      <c:spPr>
        <a:noFill/>
        <a:ln w="25412">
          <a:noFill/>
        </a:ln>
      </c:spPr>
    </c:plotArea>
    <c:plotVisOnly val="1"/>
    <c:dispBlanksAs val="gap"/>
  </c:chart>
  <c:spPr>
    <a:noFill/>
    <a:ln>
      <a:noFill/>
    </a:ln>
  </c:spPr>
  <c:txPr>
    <a:bodyPr/>
    <a:lstStyle/>
    <a:p>
      <a:pPr>
        <a:defRPr sz="1201" b="1" i="0" u="none" strike="noStrike" baseline="0">
          <a:solidFill>
            <a:srgbClr val="000000"/>
          </a:solidFill>
          <a:latin typeface="Arial Cyr"/>
          <a:ea typeface="Arial Cyr"/>
          <a:cs typeface="Arial Cyr"/>
        </a:defRPr>
      </a:pPr>
      <a:endParaRPr lang="ru-RU"/>
    </a:p>
  </c:txPr>
  <c:externalData r:id="rId1"/>
</c:chartSpace>
</file>

<file path=word/charts/chart5.xml><?xml version="1.0" encoding="utf-8"?>
<c:chartSpace xmlns:c="http://schemas.openxmlformats.org/drawingml/2006/chart" xmlns:a="http://schemas.openxmlformats.org/drawingml/2006/main" xmlns:r="http://schemas.openxmlformats.org/officeDocument/2006/relationships">
  <c:date1904 val="1"/>
  <c:lang val="ru-RU"/>
  <c:chart>
    <c:title>
      <c:tx>
        <c:rich>
          <a:bodyPr/>
          <a:lstStyle/>
          <a:p>
            <a:pPr>
              <a:defRPr sz="1201" b="1" i="0" u="none" strike="noStrike" baseline="0">
                <a:solidFill>
                  <a:srgbClr val="000000"/>
                </a:solidFill>
                <a:latin typeface="Arial Cyr"/>
                <a:ea typeface="Arial Cyr"/>
                <a:cs typeface="Arial Cyr"/>
              </a:defRPr>
            </a:pPr>
            <a:r>
              <a:rPr lang="ru-RU"/>
              <a:t>Объем выполненных работ по виду деятельности "Строительство", млн. руб.</a:t>
            </a:r>
          </a:p>
        </c:rich>
      </c:tx>
      <c:layout>
        <c:manualLayout>
          <c:xMode val="edge"/>
          <c:yMode val="edge"/>
          <c:x val="0.15702479338843028"/>
          <c:y val="1.8450184501845025E-2"/>
        </c:manualLayout>
      </c:layout>
      <c:spPr>
        <a:noFill/>
        <a:ln w="25412">
          <a:noFill/>
        </a:ln>
      </c:spPr>
    </c:title>
    <c:view3D>
      <c:hPercent val="32"/>
      <c:depthPercent val="100"/>
      <c:rAngAx val="1"/>
    </c:view3D>
    <c:floor>
      <c:spPr>
        <a:solidFill>
          <a:srgbClr val="C0C0C0"/>
        </a:solidFill>
        <a:ln w="3175">
          <a:solidFill>
            <a:srgbClr val="000000"/>
          </a:solidFill>
          <a:prstDash val="solid"/>
        </a:ln>
      </c:spPr>
    </c:floor>
    <c:sideWall>
      <c:spPr>
        <a:solidFill>
          <a:srgbClr val="C0C0C0"/>
        </a:solidFill>
        <a:ln w="12700">
          <a:solidFill>
            <a:srgbClr val="808080"/>
          </a:solidFill>
          <a:prstDash val="solid"/>
        </a:ln>
      </c:spPr>
    </c:sideWall>
    <c:backWall>
      <c:spPr>
        <a:solidFill>
          <a:srgbClr val="C0C0C0"/>
        </a:solidFill>
        <a:ln w="12700">
          <a:solidFill>
            <a:srgbClr val="808080"/>
          </a:solidFill>
          <a:prstDash val="solid"/>
        </a:ln>
      </c:spPr>
    </c:backWall>
    <c:plotArea>
      <c:layout>
        <c:manualLayout>
          <c:layoutTarget val="inner"/>
          <c:xMode val="edge"/>
          <c:yMode val="edge"/>
          <c:x val="6.1157024793388429E-2"/>
          <c:y val="0.25830258302583153"/>
          <c:w val="0.92231404958677687"/>
          <c:h val="0.60885608856088769"/>
        </c:manualLayout>
      </c:layout>
      <c:bar3DChart>
        <c:barDir val="col"/>
        <c:grouping val="clustered"/>
        <c:ser>
          <c:idx val="1"/>
          <c:order val="0"/>
          <c:tx>
            <c:strRef>
              <c:f>Sheet1!$A$3</c:f>
              <c:strCache>
                <c:ptCount val="1"/>
                <c:pt idx="0">
                  <c:v>Запад</c:v>
                </c:pt>
              </c:strCache>
            </c:strRef>
          </c:tx>
          <c:spPr>
            <a:solidFill>
              <a:srgbClr val="993366"/>
            </a:solidFill>
            <a:ln w="12706">
              <a:solidFill>
                <a:srgbClr val="000000"/>
              </a:solidFill>
              <a:prstDash val="solid"/>
            </a:ln>
          </c:spPr>
          <c:dLbls>
            <c:spPr>
              <a:noFill/>
              <a:ln w="25412">
                <a:noFill/>
              </a:ln>
            </c:spPr>
            <c:txPr>
              <a:bodyPr/>
              <a:lstStyle/>
              <a:p>
                <a:pPr>
                  <a:defRPr sz="1201" b="1" i="0" u="none" strike="noStrike" baseline="0">
                    <a:solidFill>
                      <a:srgbClr val="000000"/>
                    </a:solidFill>
                    <a:latin typeface="Arial Cyr"/>
                    <a:ea typeface="Arial Cyr"/>
                    <a:cs typeface="Arial Cyr"/>
                  </a:defRPr>
                </a:pPr>
                <a:endParaRPr lang="ru-RU"/>
              </a:p>
            </c:txPr>
            <c:showVal val="1"/>
          </c:dLbls>
          <c:cat>
            <c:strRef>
              <c:f>Sheet1!$B$1:$D$1</c:f>
              <c:strCache>
                <c:ptCount val="2"/>
                <c:pt idx="0">
                  <c:v>2012 год факт</c:v>
                </c:pt>
                <c:pt idx="1">
                  <c:v>2013 год оценка</c:v>
                </c:pt>
              </c:strCache>
            </c:strRef>
          </c:cat>
          <c:val>
            <c:numRef>
              <c:f>Sheet1!$B$3:$D$3</c:f>
              <c:numCache>
                <c:formatCode>General</c:formatCode>
                <c:ptCount val="2"/>
                <c:pt idx="0">
                  <c:v>464.2</c:v>
                </c:pt>
                <c:pt idx="1">
                  <c:v>700.5</c:v>
                </c:pt>
              </c:numCache>
            </c:numRef>
          </c:val>
        </c:ser>
        <c:dLbls>
          <c:showVal val="1"/>
        </c:dLbls>
        <c:gapDepth val="0"/>
        <c:shape val="cone"/>
        <c:axId val="70878336"/>
        <c:axId val="70879872"/>
        <c:axId val="0"/>
      </c:bar3DChart>
      <c:catAx>
        <c:axId val="70878336"/>
        <c:scaling>
          <c:orientation val="minMax"/>
        </c:scaling>
        <c:axPos val="b"/>
        <c:numFmt formatCode="General" sourceLinked="1"/>
        <c:tickLblPos val="low"/>
        <c:spPr>
          <a:ln w="3177">
            <a:solidFill>
              <a:srgbClr val="000000"/>
            </a:solidFill>
            <a:prstDash val="solid"/>
          </a:ln>
        </c:spPr>
        <c:txPr>
          <a:bodyPr rot="0" vert="horz"/>
          <a:lstStyle/>
          <a:p>
            <a:pPr>
              <a:defRPr sz="1000" b="1" i="0" u="none" strike="noStrike" baseline="0">
                <a:solidFill>
                  <a:srgbClr val="000000"/>
                </a:solidFill>
                <a:latin typeface="Arial Cyr"/>
                <a:ea typeface="Arial Cyr"/>
                <a:cs typeface="Arial Cyr"/>
              </a:defRPr>
            </a:pPr>
            <a:endParaRPr lang="ru-RU"/>
          </a:p>
        </c:txPr>
        <c:crossAx val="70879872"/>
        <c:crosses val="autoZero"/>
        <c:auto val="1"/>
        <c:lblAlgn val="ctr"/>
        <c:lblOffset val="100"/>
        <c:tickLblSkip val="1"/>
        <c:tickMarkSkip val="1"/>
      </c:catAx>
      <c:valAx>
        <c:axId val="70879872"/>
        <c:scaling>
          <c:orientation val="minMax"/>
        </c:scaling>
        <c:axPos val="l"/>
        <c:majorGridlines>
          <c:spPr>
            <a:ln w="3177">
              <a:solidFill>
                <a:srgbClr val="000000"/>
              </a:solidFill>
              <a:prstDash val="solid"/>
            </a:ln>
          </c:spPr>
        </c:majorGridlines>
        <c:numFmt formatCode="General" sourceLinked="1"/>
        <c:tickLblPos val="nextTo"/>
        <c:spPr>
          <a:ln w="3177">
            <a:solidFill>
              <a:srgbClr val="000000"/>
            </a:solidFill>
            <a:prstDash val="solid"/>
          </a:ln>
        </c:spPr>
        <c:txPr>
          <a:bodyPr rot="0" vert="horz"/>
          <a:lstStyle/>
          <a:p>
            <a:pPr>
              <a:defRPr sz="1000" b="1" i="0" u="none" strike="noStrike" baseline="0">
                <a:solidFill>
                  <a:srgbClr val="000000"/>
                </a:solidFill>
                <a:latin typeface="Arial Cyr"/>
                <a:ea typeface="Arial Cyr"/>
                <a:cs typeface="Arial Cyr"/>
              </a:defRPr>
            </a:pPr>
            <a:endParaRPr lang="ru-RU"/>
          </a:p>
        </c:txPr>
        <c:crossAx val="70878336"/>
        <c:crosses val="autoZero"/>
        <c:crossBetween val="between"/>
      </c:valAx>
      <c:spPr>
        <a:noFill/>
        <a:ln w="25412">
          <a:noFill/>
        </a:ln>
      </c:spPr>
    </c:plotArea>
    <c:plotVisOnly val="1"/>
    <c:dispBlanksAs val="gap"/>
  </c:chart>
  <c:spPr>
    <a:noFill/>
    <a:ln>
      <a:noFill/>
    </a:ln>
  </c:spPr>
  <c:txPr>
    <a:bodyPr/>
    <a:lstStyle/>
    <a:p>
      <a:pPr>
        <a:defRPr sz="1201" b="1" i="0" u="none" strike="noStrike" baseline="0">
          <a:solidFill>
            <a:srgbClr val="000000"/>
          </a:solidFill>
          <a:latin typeface="Arial Cyr"/>
          <a:ea typeface="Arial Cyr"/>
          <a:cs typeface="Arial Cyr"/>
        </a:defRPr>
      </a:pPr>
      <a:endParaRPr lang="ru-RU"/>
    </a:p>
  </c:txPr>
  <c:externalData r:id="rId1"/>
</c:chartSpace>
</file>

<file path=word/charts/chart6.xml><?xml version="1.0" encoding="utf-8"?>
<c:chartSpace xmlns:c="http://schemas.openxmlformats.org/drawingml/2006/chart" xmlns:a="http://schemas.openxmlformats.org/drawingml/2006/main" xmlns:r="http://schemas.openxmlformats.org/officeDocument/2006/relationships">
  <c:date1904 val="1"/>
  <c:lang val="ru-RU"/>
  <c:chart>
    <c:title>
      <c:tx>
        <c:rich>
          <a:bodyPr/>
          <a:lstStyle/>
          <a:p>
            <a:pPr>
              <a:defRPr sz="1099" b="1" i="0" u="none" strike="noStrike" baseline="0">
                <a:solidFill>
                  <a:srgbClr val="000000"/>
                </a:solidFill>
                <a:latin typeface="Arial Cyr"/>
                <a:ea typeface="Arial Cyr"/>
                <a:cs typeface="Arial Cyr"/>
              </a:defRPr>
            </a:pPr>
            <a:r>
              <a:rPr lang="ru-RU"/>
              <a:t>Перевозка пассажиров и грузов автомобильным транспортом</a:t>
            </a:r>
          </a:p>
        </c:rich>
      </c:tx>
      <c:layout>
        <c:manualLayout>
          <c:xMode val="edge"/>
          <c:yMode val="edge"/>
          <c:x val="0.11016949152542355"/>
          <c:y val="1.9464720194647286E-2"/>
        </c:manualLayout>
      </c:layout>
      <c:spPr>
        <a:noFill/>
        <a:ln w="25376">
          <a:noFill/>
        </a:ln>
      </c:spPr>
    </c:title>
    <c:view3D>
      <c:hPercent val="56"/>
      <c:depthPercent val="100"/>
      <c:rAngAx val="1"/>
    </c:view3D>
    <c:floor>
      <c:spPr>
        <a:solidFill>
          <a:srgbClr val="C0C0C0"/>
        </a:solidFill>
        <a:ln w="3175">
          <a:solidFill>
            <a:srgbClr val="000000"/>
          </a:solidFill>
          <a:prstDash val="solid"/>
        </a:ln>
      </c:spPr>
    </c:floor>
    <c:sideWall>
      <c:spPr>
        <a:solidFill>
          <a:srgbClr val="00CCFF"/>
        </a:solidFill>
        <a:ln w="12700">
          <a:solidFill>
            <a:srgbClr val="808080"/>
          </a:solidFill>
          <a:prstDash val="solid"/>
        </a:ln>
      </c:spPr>
    </c:sideWall>
    <c:backWall>
      <c:spPr>
        <a:solidFill>
          <a:srgbClr val="00CCFF"/>
        </a:solidFill>
        <a:ln w="12700">
          <a:solidFill>
            <a:srgbClr val="808080"/>
          </a:solidFill>
          <a:prstDash val="solid"/>
        </a:ln>
      </c:spPr>
    </c:backWall>
    <c:plotArea>
      <c:layout>
        <c:manualLayout>
          <c:layoutTarget val="inner"/>
          <c:xMode val="edge"/>
          <c:yMode val="edge"/>
          <c:x val="8.3050847457627655E-2"/>
          <c:y val="0.12895377128953767"/>
          <c:w val="0.9"/>
          <c:h val="0.71776155717761569"/>
        </c:manualLayout>
      </c:layout>
      <c:bar3DChart>
        <c:barDir val="col"/>
        <c:grouping val="clustered"/>
        <c:ser>
          <c:idx val="0"/>
          <c:order val="0"/>
          <c:tx>
            <c:strRef>
              <c:f>Sheet1!$A$2</c:f>
              <c:strCache>
                <c:ptCount val="1"/>
                <c:pt idx="0">
                  <c:v>2012год(факт)</c:v>
                </c:pt>
              </c:strCache>
            </c:strRef>
          </c:tx>
          <c:spPr>
            <a:solidFill>
              <a:srgbClr val="0000FF"/>
            </a:solidFill>
            <a:ln w="12688">
              <a:solidFill>
                <a:srgbClr val="000000"/>
              </a:solidFill>
              <a:prstDash val="solid"/>
            </a:ln>
          </c:spPr>
          <c:dLbls>
            <c:spPr>
              <a:noFill/>
              <a:ln w="25376">
                <a:noFill/>
              </a:ln>
            </c:spPr>
            <c:txPr>
              <a:bodyPr/>
              <a:lstStyle/>
              <a:p>
                <a:pPr>
                  <a:defRPr sz="949" b="1" i="0" u="none" strike="noStrike" baseline="0">
                    <a:solidFill>
                      <a:srgbClr val="000000"/>
                    </a:solidFill>
                    <a:latin typeface="Arial Cyr"/>
                    <a:ea typeface="Arial Cyr"/>
                    <a:cs typeface="Arial Cyr"/>
                  </a:defRPr>
                </a:pPr>
                <a:endParaRPr lang="ru-RU"/>
              </a:p>
            </c:txPr>
            <c:showVal val="1"/>
          </c:dLbls>
          <c:cat>
            <c:strRef>
              <c:f>Sheet1!$B$1:$C$1</c:f>
              <c:strCache>
                <c:ptCount val="2"/>
                <c:pt idx="0">
                  <c:v>Перевезено грузов тыс. тонн</c:v>
                </c:pt>
                <c:pt idx="1">
                  <c:v>Перевезено пассажиров, тыс. чел.</c:v>
                </c:pt>
              </c:strCache>
            </c:strRef>
          </c:cat>
          <c:val>
            <c:numRef>
              <c:f>Sheet1!$B$2:$C$2</c:f>
              <c:numCache>
                <c:formatCode>General</c:formatCode>
                <c:ptCount val="2"/>
                <c:pt idx="0">
                  <c:v>857</c:v>
                </c:pt>
                <c:pt idx="1">
                  <c:v>8930</c:v>
                </c:pt>
              </c:numCache>
            </c:numRef>
          </c:val>
        </c:ser>
        <c:ser>
          <c:idx val="1"/>
          <c:order val="1"/>
          <c:tx>
            <c:strRef>
              <c:f>Sheet1!$A$3</c:f>
              <c:strCache>
                <c:ptCount val="1"/>
                <c:pt idx="0">
                  <c:v>2013год(оценка)</c:v>
                </c:pt>
              </c:strCache>
            </c:strRef>
          </c:tx>
          <c:spPr>
            <a:solidFill>
              <a:srgbClr val="993366"/>
            </a:solidFill>
            <a:ln w="12688">
              <a:solidFill>
                <a:srgbClr val="000000"/>
              </a:solidFill>
              <a:prstDash val="solid"/>
            </a:ln>
          </c:spPr>
          <c:dLbls>
            <c:spPr>
              <a:noFill/>
              <a:ln w="25376">
                <a:noFill/>
              </a:ln>
            </c:spPr>
            <c:txPr>
              <a:bodyPr/>
              <a:lstStyle/>
              <a:p>
                <a:pPr>
                  <a:defRPr sz="949" b="1" i="0" u="none" strike="noStrike" baseline="0">
                    <a:solidFill>
                      <a:srgbClr val="000000"/>
                    </a:solidFill>
                    <a:latin typeface="Arial Cyr"/>
                    <a:ea typeface="Arial Cyr"/>
                    <a:cs typeface="Arial Cyr"/>
                  </a:defRPr>
                </a:pPr>
                <a:endParaRPr lang="ru-RU"/>
              </a:p>
            </c:txPr>
            <c:showVal val="1"/>
          </c:dLbls>
          <c:cat>
            <c:strRef>
              <c:f>Sheet1!$B$1:$C$1</c:f>
              <c:strCache>
                <c:ptCount val="2"/>
                <c:pt idx="0">
                  <c:v>Перевезено грузов тыс. тонн</c:v>
                </c:pt>
                <c:pt idx="1">
                  <c:v>Перевезено пассажиров, тыс. чел.</c:v>
                </c:pt>
              </c:strCache>
            </c:strRef>
          </c:cat>
          <c:val>
            <c:numRef>
              <c:f>Sheet1!$B$3:$C$3</c:f>
              <c:numCache>
                <c:formatCode>General</c:formatCode>
                <c:ptCount val="2"/>
                <c:pt idx="0">
                  <c:v>860</c:v>
                </c:pt>
                <c:pt idx="1">
                  <c:v>9000</c:v>
                </c:pt>
              </c:numCache>
            </c:numRef>
          </c:val>
        </c:ser>
        <c:dLbls>
          <c:showVal val="1"/>
        </c:dLbls>
        <c:gapDepth val="0"/>
        <c:shape val="pyramid"/>
        <c:axId val="70533120"/>
        <c:axId val="70534656"/>
        <c:axId val="0"/>
      </c:bar3DChart>
      <c:catAx>
        <c:axId val="70533120"/>
        <c:scaling>
          <c:orientation val="minMax"/>
        </c:scaling>
        <c:axPos val="b"/>
        <c:numFmt formatCode="General" sourceLinked="1"/>
        <c:tickLblPos val="low"/>
        <c:spPr>
          <a:ln w="3172">
            <a:solidFill>
              <a:srgbClr val="000000"/>
            </a:solidFill>
            <a:prstDash val="solid"/>
          </a:ln>
        </c:spPr>
        <c:txPr>
          <a:bodyPr rot="0" vert="horz"/>
          <a:lstStyle/>
          <a:p>
            <a:pPr>
              <a:defRPr sz="799" b="1" i="0" u="none" strike="noStrike" baseline="0">
                <a:solidFill>
                  <a:srgbClr val="000000"/>
                </a:solidFill>
                <a:latin typeface="Arial Cyr"/>
                <a:ea typeface="Arial Cyr"/>
                <a:cs typeface="Arial Cyr"/>
              </a:defRPr>
            </a:pPr>
            <a:endParaRPr lang="ru-RU"/>
          </a:p>
        </c:txPr>
        <c:crossAx val="70534656"/>
        <c:crosses val="autoZero"/>
        <c:auto val="1"/>
        <c:lblAlgn val="ctr"/>
        <c:lblOffset val="100"/>
        <c:tickLblSkip val="1"/>
        <c:tickMarkSkip val="1"/>
      </c:catAx>
      <c:valAx>
        <c:axId val="70534656"/>
        <c:scaling>
          <c:orientation val="minMax"/>
        </c:scaling>
        <c:axPos val="l"/>
        <c:majorGridlines>
          <c:spPr>
            <a:ln w="3172">
              <a:solidFill>
                <a:srgbClr val="000000"/>
              </a:solidFill>
              <a:prstDash val="solid"/>
            </a:ln>
          </c:spPr>
        </c:majorGridlines>
        <c:numFmt formatCode="General" sourceLinked="1"/>
        <c:tickLblPos val="nextTo"/>
        <c:spPr>
          <a:ln w="3172">
            <a:solidFill>
              <a:srgbClr val="000000"/>
            </a:solidFill>
            <a:prstDash val="solid"/>
          </a:ln>
        </c:spPr>
        <c:txPr>
          <a:bodyPr rot="0" vert="horz"/>
          <a:lstStyle/>
          <a:p>
            <a:pPr>
              <a:defRPr sz="1099" b="1" i="0" u="none" strike="noStrike" baseline="0">
                <a:solidFill>
                  <a:srgbClr val="000000"/>
                </a:solidFill>
                <a:latin typeface="Arial Cyr"/>
                <a:ea typeface="Arial Cyr"/>
                <a:cs typeface="Arial Cyr"/>
              </a:defRPr>
            </a:pPr>
            <a:endParaRPr lang="ru-RU"/>
          </a:p>
        </c:txPr>
        <c:crossAx val="70533120"/>
        <c:crosses val="autoZero"/>
        <c:crossBetween val="between"/>
      </c:valAx>
      <c:spPr>
        <a:noFill/>
        <a:ln w="25376">
          <a:noFill/>
        </a:ln>
      </c:spPr>
    </c:plotArea>
    <c:legend>
      <c:legendPos val="b"/>
      <c:layout>
        <c:manualLayout>
          <c:xMode val="edge"/>
          <c:yMode val="edge"/>
          <c:x val="0.30169491525423853"/>
          <c:y val="0.93430656934306389"/>
          <c:w val="0.39491525423728935"/>
          <c:h val="5.839416058394177E-2"/>
        </c:manualLayout>
      </c:layout>
      <c:spPr>
        <a:noFill/>
        <a:ln w="3172">
          <a:solidFill>
            <a:srgbClr val="000000"/>
          </a:solidFill>
          <a:prstDash val="solid"/>
        </a:ln>
      </c:spPr>
      <c:txPr>
        <a:bodyPr/>
        <a:lstStyle/>
        <a:p>
          <a:pPr>
            <a:defRPr sz="894" b="1" i="0" u="none" strike="noStrike" baseline="0">
              <a:solidFill>
                <a:srgbClr val="000000"/>
              </a:solidFill>
              <a:latin typeface="Arial Cyr"/>
              <a:ea typeface="Arial Cyr"/>
              <a:cs typeface="Arial Cyr"/>
            </a:defRPr>
          </a:pPr>
          <a:endParaRPr lang="ru-RU"/>
        </a:p>
      </c:txPr>
    </c:legend>
    <c:plotVisOnly val="1"/>
    <c:dispBlanksAs val="gap"/>
  </c:chart>
  <c:spPr>
    <a:noFill/>
    <a:ln>
      <a:noFill/>
    </a:ln>
  </c:spPr>
  <c:txPr>
    <a:bodyPr/>
    <a:lstStyle/>
    <a:p>
      <a:pPr>
        <a:defRPr sz="1698" b="1" i="0" u="none" strike="noStrike" baseline="0">
          <a:solidFill>
            <a:srgbClr val="000000"/>
          </a:solidFill>
          <a:latin typeface="Arial Cyr"/>
          <a:ea typeface="Arial Cyr"/>
          <a:cs typeface="Arial Cyr"/>
        </a:defRPr>
      </a:pPr>
      <a:endParaRPr lang="ru-RU"/>
    </a:p>
  </c:txPr>
  <c:externalData r:id="rId1"/>
</c:chartSpace>
</file>

<file path=word/charts/chart7.xml><?xml version="1.0" encoding="utf-8"?>
<c:chartSpace xmlns:c="http://schemas.openxmlformats.org/drawingml/2006/chart" xmlns:a="http://schemas.openxmlformats.org/drawingml/2006/main" xmlns:r="http://schemas.openxmlformats.org/officeDocument/2006/relationships">
  <c:date1904 val="1"/>
  <c:lang val="ru-RU"/>
  <c:chart>
    <c:title>
      <c:tx>
        <c:rich>
          <a:bodyPr/>
          <a:lstStyle/>
          <a:p>
            <a:pPr>
              <a:defRPr sz="998" b="1" i="0" u="none" strike="noStrike" baseline="0">
                <a:solidFill>
                  <a:srgbClr val="000000"/>
                </a:solidFill>
                <a:latin typeface="Arial Cyr"/>
                <a:ea typeface="Arial Cyr"/>
                <a:cs typeface="Arial Cyr"/>
              </a:defRPr>
            </a:pPr>
            <a:r>
              <a:rPr lang="ru-RU"/>
              <a:t>Объем розничной торговли и платных услуг, млн. руб.</a:t>
            </a:r>
          </a:p>
        </c:rich>
      </c:tx>
      <c:layout>
        <c:manualLayout>
          <c:xMode val="edge"/>
          <c:yMode val="edge"/>
          <c:x val="0.19152542372881357"/>
          <c:y val="1.9704433497537026E-2"/>
        </c:manualLayout>
      </c:layout>
      <c:spPr>
        <a:noFill/>
        <a:ln w="25352">
          <a:noFill/>
        </a:ln>
      </c:spPr>
    </c:title>
    <c:plotArea>
      <c:layout>
        <c:manualLayout>
          <c:layoutTarget val="inner"/>
          <c:xMode val="edge"/>
          <c:yMode val="edge"/>
          <c:x val="7.7966101694915413E-2"/>
          <c:y val="0.19211822660098518"/>
          <c:w val="0.86101694915254157"/>
          <c:h val="0.36945812807881873"/>
        </c:manualLayout>
      </c:layout>
      <c:barChart>
        <c:barDir val="col"/>
        <c:grouping val="clustered"/>
        <c:ser>
          <c:idx val="0"/>
          <c:order val="0"/>
          <c:tx>
            <c:strRef>
              <c:f>Sheet1!$A$2</c:f>
              <c:strCache>
                <c:ptCount val="1"/>
                <c:pt idx="0">
                  <c:v>Оборот розничной торговли</c:v>
                </c:pt>
              </c:strCache>
            </c:strRef>
          </c:tx>
          <c:spPr>
            <a:solidFill>
              <a:srgbClr val="339966"/>
            </a:solidFill>
            <a:ln w="12676">
              <a:solidFill>
                <a:srgbClr val="000000"/>
              </a:solidFill>
              <a:prstDash val="solid"/>
            </a:ln>
          </c:spPr>
          <c:dLbls>
            <c:spPr>
              <a:noFill/>
              <a:ln w="25352">
                <a:noFill/>
              </a:ln>
            </c:spPr>
            <c:txPr>
              <a:bodyPr/>
              <a:lstStyle/>
              <a:p>
                <a:pPr>
                  <a:defRPr sz="848" b="1" i="0" u="none" strike="noStrike" baseline="0">
                    <a:solidFill>
                      <a:srgbClr val="000000"/>
                    </a:solidFill>
                    <a:latin typeface="Arial Cyr"/>
                    <a:ea typeface="Arial Cyr"/>
                    <a:cs typeface="Arial Cyr"/>
                  </a:defRPr>
                </a:pPr>
                <a:endParaRPr lang="ru-RU"/>
              </a:p>
            </c:txPr>
            <c:showVal val="1"/>
          </c:dLbls>
          <c:cat>
            <c:strRef>
              <c:f>Sheet1!$B$1:$C$1</c:f>
              <c:strCache>
                <c:ptCount val="2"/>
                <c:pt idx="0">
                  <c:v>2012год</c:v>
                </c:pt>
                <c:pt idx="1">
                  <c:v>2013год(оценка)</c:v>
                </c:pt>
              </c:strCache>
            </c:strRef>
          </c:cat>
          <c:val>
            <c:numRef>
              <c:f>Sheet1!$B$2:$C$2</c:f>
              <c:numCache>
                <c:formatCode>General</c:formatCode>
                <c:ptCount val="2"/>
                <c:pt idx="0">
                  <c:v>4564.3</c:v>
                </c:pt>
                <c:pt idx="1">
                  <c:v>5040.7</c:v>
                </c:pt>
              </c:numCache>
            </c:numRef>
          </c:val>
        </c:ser>
        <c:ser>
          <c:idx val="1"/>
          <c:order val="1"/>
          <c:tx>
            <c:strRef>
              <c:f>Sheet1!$A$3</c:f>
              <c:strCache>
                <c:ptCount val="1"/>
                <c:pt idx="0">
                  <c:v>Объем платных услуг населению</c:v>
                </c:pt>
              </c:strCache>
            </c:strRef>
          </c:tx>
          <c:spPr>
            <a:solidFill>
              <a:srgbClr val="993300"/>
            </a:solidFill>
            <a:ln w="12676">
              <a:solidFill>
                <a:srgbClr val="000000"/>
              </a:solidFill>
              <a:prstDash val="solid"/>
            </a:ln>
          </c:spPr>
          <c:dLbls>
            <c:spPr>
              <a:noFill/>
              <a:ln w="25352">
                <a:noFill/>
              </a:ln>
            </c:spPr>
            <c:txPr>
              <a:bodyPr/>
              <a:lstStyle/>
              <a:p>
                <a:pPr>
                  <a:defRPr sz="798" b="1" i="0" u="none" strike="noStrike" baseline="0">
                    <a:solidFill>
                      <a:srgbClr val="000000"/>
                    </a:solidFill>
                    <a:latin typeface="Arial Cyr"/>
                    <a:ea typeface="Arial Cyr"/>
                    <a:cs typeface="Arial Cyr"/>
                  </a:defRPr>
                </a:pPr>
                <a:endParaRPr lang="ru-RU"/>
              </a:p>
            </c:txPr>
            <c:showVal val="1"/>
          </c:dLbls>
          <c:cat>
            <c:strRef>
              <c:f>Sheet1!$B$1:$C$1</c:f>
              <c:strCache>
                <c:ptCount val="2"/>
                <c:pt idx="0">
                  <c:v>2012год</c:v>
                </c:pt>
                <c:pt idx="1">
                  <c:v>2013год(оценка)</c:v>
                </c:pt>
              </c:strCache>
            </c:strRef>
          </c:cat>
          <c:val>
            <c:numRef>
              <c:f>Sheet1!$B$3:$C$3</c:f>
              <c:numCache>
                <c:formatCode>General</c:formatCode>
                <c:ptCount val="2"/>
                <c:pt idx="0">
                  <c:v>885.2</c:v>
                </c:pt>
                <c:pt idx="1">
                  <c:v>1003.9</c:v>
                </c:pt>
              </c:numCache>
            </c:numRef>
          </c:val>
        </c:ser>
        <c:dLbls>
          <c:showVal val="1"/>
        </c:dLbls>
        <c:axId val="70572672"/>
        <c:axId val="70578560"/>
      </c:barChart>
      <c:catAx>
        <c:axId val="70572672"/>
        <c:scaling>
          <c:orientation val="minMax"/>
        </c:scaling>
        <c:axPos val="b"/>
        <c:numFmt formatCode="General" sourceLinked="1"/>
        <c:tickLblPos val="nextTo"/>
        <c:spPr>
          <a:ln w="3169">
            <a:solidFill>
              <a:srgbClr val="000000"/>
            </a:solidFill>
            <a:prstDash val="solid"/>
          </a:ln>
        </c:spPr>
        <c:txPr>
          <a:bodyPr rot="0" vert="horz"/>
          <a:lstStyle/>
          <a:p>
            <a:pPr>
              <a:defRPr sz="798" b="1" i="0" u="none" strike="noStrike" baseline="0">
                <a:solidFill>
                  <a:srgbClr val="000000"/>
                </a:solidFill>
                <a:latin typeface="Arial Cyr"/>
                <a:ea typeface="Arial Cyr"/>
                <a:cs typeface="Arial Cyr"/>
              </a:defRPr>
            </a:pPr>
            <a:endParaRPr lang="ru-RU"/>
          </a:p>
        </c:txPr>
        <c:crossAx val="70578560"/>
        <c:crosses val="autoZero"/>
        <c:auto val="1"/>
        <c:lblAlgn val="ctr"/>
        <c:lblOffset val="100"/>
        <c:tickLblSkip val="1"/>
        <c:tickMarkSkip val="1"/>
      </c:catAx>
      <c:valAx>
        <c:axId val="70578560"/>
        <c:scaling>
          <c:orientation val="minMax"/>
        </c:scaling>
        <c:axPos val="l"/>
        <c:majorGridlines>
          <c:spPr>
            <a:ln w="3169">
              <a:solidFill>
                <a:srgbClr val="000000"/>
              </a:solidFill>
              <a:prstDash val="solid"/>
            </a:ln>
          </c:spPr>
        </c:majorGridlines>
        <c:numFmt formatCode="General" sourceLinked="1"/>
        <c:tickLblPos val="nextTo"/>
        <c:spPr>
          <a:ln w="3169">
            <a:solidFill>
              <a:srgbClr val="000000"/>
            </a:solidFill>
            <a:prstDash val="solid"/>
          </a:ln>
        </c:spPr>
        <c:txPr>
          <a:bodyPr rot="0" vert="horz"/>
          <a:lstStyle/>
          <a:p>
            <a:pPr>
              <a:defRPr sz="798" b="1" i="0" u="none" strike="noStrike" baseline="0">
                <a:solidFill>
                  <a:srgbClr val="000000"/>
                </a:solidFill>
                <a:latin typeface="Arial Cyr"/>
                <a:ea typeface="Arial Cyr"/>
                <a:cs typeface="Arial Cyr"/>
              </a:defRPr>
            </a:pPr>
            <a:endParaRPr lang="ru-RU"/>
          </a:p>
        </c:txPr>
        <c:crossAx val="70572672"/>
        <c:crosses val="autoZero"/>
        <c:crossBetween val="between"/>
      </c:valAx>
      <c:spPr>
        <a:solidFill>
          <a:srgbClr val="FFCC99"/>
        </a:solidFill>
        <a:ln w="12676">
          <a:solidFill>
            <a:srgbClr val="808080"/>
          </a:solidFill>
          <a:prstDash val="solid"/>
        </a:ln>
      </c:spPr>
    </c:plotArea>
    <c:legend>
      <c:legendPos val="b"/>
      <c:layout>
        <c:manualLayout>
          <c:xMode val="edge"/>
          <c:yMode val="edge"/>
          <c:x val="0.15932203389830579"/>
          <c:y val="0.71428571428571463"/>
          <c:w val="0.64576271186440681"/>
          <c:h val="0.14778325123152741"/>
        </c:manualLayout>
      </c:layout>
      <c:spPr>
        <a:noFill/>
        <a:ln w="3169">
          <a:solidFill>
            <a:srgbClr val="000000"/>
          </a:solidFill>
          <a:prstDash val="solid"/>
        </a:ln>
      </c:spPr>
      <c:txPr>
        <a:bodyPr/>
        <a:lstStyle/>
        <a:p>
          <a:pPr>
            <a:defRPr sz="779" b="1" i="0" u="none" strike="noStrike" baseline="0">
              <a:solidFill>
                <a:srgbClr val="000000"/>
              </a:solidFill>
              <a:latin typeface="Arial Cyr"/>
              <a:ea typeface="Arial Cyr"/>
              <a:cs typeface="Arial Cyr"/>
            </a:defRPr>
          </a:pPr>
          <a:endParaRPr lang="ru-RU"/>
        </a:p>
      </c:txPr>
    </c:legend>
    <c:plotVisOnly val="1"/>
    <c:dispBlanksAs val="gap"/>
  </c:chart>
  <c:spPr>
    <a:noFill/>
    <a:ln>
      <a:noFill/>
    </a:ln>
  </c:spPr>
  <c:txPr>
    <a:bodyPr/>
    <a:lstStyle/>
    <a:p>
      <a:pPr>
        <a:defRPr sz="898" b="1" i="0" u="none" strike="noStrike" baseline="0">
          <a:solidFill>
            <a:srgbClr val="000000"/>
          </a:solidFill>
          <a:latin typeface="Arial Cyr"/>
          <a:ea typeface="Arial Cyr"/>
          <a:cs typeface="Arial Cyr"/>
        </a:defRPr>
      </a:pPr>
      <a:endParaRPr lang="ru-RU"/>
    </a:p>
  </c:txPr>
  <c:externalData r:id="rId1"/>
</c:chartSpace>
</file>

<file path=word/charts/chart8.xml><?xml version="1.0" encoding="utf-8"?>
<c:chartSpace xmlns:c="http://schemas.openxmlformats.org/drawingml/2006/chart" xmlns:a="http://schemas.openxmlformats.org/drawingml/2006/main" xmlns:r="http://schemas.openxmlformats.org/officeDocument/2006/relationships">
  <c:date1904 val="1"/>
  <c:lang val="ru-RU"/>
  <c:chart>
    <c:title>
      <c:tx>
        <c:rich>
          <a:bodyPr/>
          <a:lstStyle/>
          <a:p>
            <a:pPr>
              <a:defRPr sz="1000" b="1" i="0" u="none" strike="noStrike" baseline="0">
                <a:solidFill>
                  <a:srgbClr val="000000"/>
                </a:solidFill>
                <a:latin typeface="Arial Cyr"/>
                <a:ea typeface="Arial Cyr"/>
                <a:cs typeface="Arial Cyr"/>
              </a:defRPr>
            </a:pPr>
            <a:r>
              <a:rPr lang="ru-RU"/>
              <a:t>Удельный вес продукции, работ и услуг, произведенных малыми предприятиями и индивидуальными предпринимателями в общем объеме выпуска продукции, работ и услуг, %.</a:t>
            </a:r>
          </a:p>
        </c:rich>
      </c:tx>
      <c:layout>
        <c:manualLayout>
          <c:xMode val="edge"/>
          <c:yMode val="edge"/>
          <c:x val="0.12372881355932204"/>
          <c:y val="1.9138755980861243E-2"/>
        </c:manualLayout>
      </c:layout>
      <c:spPr>
        <a:noFill/>
        <a:ln w="25400">
          <a:noFill/>
        </a:ln>
      </c:spPr>
    </c:title>
    <c:view3D>
      <c:hPercent val="22"/>
      <c:depthPercent val="100"/>
      <c:rAngAx val="1"/>
    </c:view3D>
    <c:floor>
      <c:spPr>
        <a:solidFill>
          <a:srgbClr val="C0C0C0"/>
        </a:solidFill>
        <a:ln w="3175">
          <a:solidFill>
            <a:srgbClr val="000000"/>
          </a:solidFill>
          <a:prstDash val="solid"/>
        </a:ln>
      </c:spPr>
    </c:floor>
    <c:sideWall>
      <c:spPr>
        <a:solidFill>
          <a:srgbClr val="CC99FF"/>
        </a:solidFill>
        <a:ln w="12700">
          <a:solidFill>
            <a:srgbClr val="808080"/>
          </a:solidFill>
          <a:prstDash val="solid"/>
        </a:ln>
      </c:spPr>
    </c:sideWall>
    <c:backWall>
      <c:spPr>
        <a:solidFill>
          <a:srgbClr val="CC99FF"/>
        </a:solidFill>
        <a:ln w="12700">
          <a:solidFill>
            <a:srgbClr val="808080"/>
          </a:solidFill>
          <a:prstDash val="solid"/>
        </a:ln>
      </c:spPr>
    </c:backWall>
    <c:plotArea>
      <c:layout>
        <c:manualLayout>
          <c:layoutTarget val="inner"/>
          <c:xMode val="edge"/>
          <c:yMode val="edge"/>
          <c:x val="6.7796610169491928E-2"/>
          <c:y val="0.35406698564593442"/>
          <c:w val="0.91525423728813782"/>
          <c:h val="0.47846889952153132"/>
        </c:manualLayout>
      </c:layout>
      <c:bar3DChart>
        <c:barDir val="col"/>
        <c:grouping val="standard"/>
        <c:ser>
          <c:idx val="0"/>
          <c:order val="0"/>
          <c:tx>
            <c:strRef>
              <c:f>Sheet1!$A$2</c:f>
              <c:strCache>
                <c:ptCount val="1"/>
                <c:pt idx="0">
                  <c:v>Восток</c:v>
                </c:pt>
              </c:strCache>
            </c:strRef>
          </c:tx>
          <c:spPr>
            <a:solidFill>
              <a:srgbClr val="800000"/>
            </a:solidFill>
            <a:ln w="12700">
              <a:solidFill>
                <a:srgbClr val="000000"/>
              </a:solidFill>
              <a:prstDash val="solid"/>
            </a:ln>
          </c:spPr>
          <c:dLbls>
            <c:spPr>
              <a:solidFill>
                <a:srgbClr val="800000"/>
              </a:solidFill>
              <a:ln w="25400">
                <a:noFill/>
              </a:ln>
            </c:spPr>
            <c:txPr>
              <a:bodyPr/>
              <a:lstStyle/>
              <a:p>
                <a:pPr>
                  <a:defRPr sz="925" b="1" i="0" u="none" strike="noStrike" baseline="0">
                    <a:solidFill>
                      <a:srgbClr val="000000"/>
                    </a:solidFill>
                    <a:latin typeface="Arial Cyr"/>
                    <a:ea typeface="Arial Cyr"/>
                    <a:cs typeface="Arial Cyr"/>
                  </a:defRPr>
                </a:pPr>
                <a:endParaRPr lang="ru-RU"/>
              </a:p>
            </c:txPr>
            <c:showVal val="1"/>
          </c:dLbls>
          <c:cat>
            <c:strRef>
              <c:f>Sheet1!$B$1:$C$1</c:f>
              <c:strCache>
                <c:ptCount val="2"/>
                <c:pt idx="0">
                  <c:v>2012 год факт</c:v>
                </c:pt>
                <c:pt idx="1">
                  <c:v>2013 год оценка</c:v>
                </c:pt>
              </c:strCache>
            </c:strRef>
          </c:cat>
          <c:val>
            <c:numRef>
              <c:f>Sheet1!$B$2:$C$2</c:f>
              <c:numCache>
                <c:formatCode>General</c:formatCode>
                <c:ptCount val="2"/>
                <c:pt idx="0">
                  <c:v>41.9</c:v>
                </c:pt>
                <c:pt idx="1">
                  <c:v>42</c:v>
                </c:pt>
              </c:numCache>
            </c:numRef>
          </c:val>
        </c:ser>
        <c:dLbls>
          <c:showVal val="1"/>
        </c:dLbls>
        <c:gapDepth val="0"/>
        <c:shape val="box"/>
        <c:axId val="70841472"/>
        <c:axId val="70843008"/>
        <c:axId val="70543104"/>
      </c:bar3DChart>
      <c:catAx>
        <c:axId val="70841472"/>
        <c:scaling>
          <c:orientation val="minMax"/>
        </c:scaling>
        <c:axPos val="b"/>
        <c:numFmt formatCode="General" sourceLinked="1"/>
        <c:tickLblPos val="low"/>
        <c:spPr>
          <a:ln w="3175">
            <a:solidFill>
              <a:srgbClr val="000000"/>
            </a:solidFill>
            <a:prstDash val="solid"/>
          </a:ln>
        </c:spPr>
        <c:txPr>
          <a:bodyPr rot="0" vert="horz"/>
          <a:lstStyle/>
          <a:p>
            <a:pPr>
              <a:defRPr sz="925" b="1" i="0" u="none" strike="noStrike" baseline="0">
                <a:solidFill>
                  <a:srgbClr val="000000"/>
                </a:solidFill>
                <a:latin typeface="Arial Cyr"/>
                <a:ea typeface="Arial Cyr"/>
                <a:cs typeface="Arial Cyr"/>
              </a:defRPr>
            </a:pPr>
            <a:endParaRPr lang="ru-RU"/>
          </a:p>
        </c:txPr>
        <c:crossAx val="70843008"/>
        <c:crosses val="autoZero"/>
        <c:auto val="1"/>
        <c:lblAlgn val="ctr"/>
        <c:lblOffset val="100"/>
        <c:tickLblSkip val="1"/>
        <c:tickMarkSkip val="1"/>
      </c:catAx>
      <c:valAx>
        <c:axId val="70843008"/>
        <c:scaling>
          <c:orientation val="minMax"/>
        </c:scaling>
        <c:axPos val="l"/>
        <c:majorGridlines>
          <c:spPr>
            <a:ln w="3175">
              <a:solidFill>
                <a:srgbClr val="000000"/>
              </a:solidFill>
              <a:prstDash val="solid"/>
            </a:ln>
          </c:spPr>
        </c:majorGridlines>
        <c:numFmt formatCode="General" sourceLinked="1"/>
        <c:tickLblPos val="nextTo"/>
        <c:spPr>
          <a:ln w="3175">
            <a:solidFill>
              <a:srgbClr val="000000"/>
            </a:solidFill>
            <a:prstDash val="solid"/>
          </a:ln>
        </c:spPr>
        <c:txPr>
          <a:bodyPr rot="0" vert="horz"/>
          <a:lstStyle/>
          <a:p>
            <a:pPr>
              <a:defRPr sz="925" b="1" i="0" u="none" strike="noStrike" baseline="0">
                <a:solidFill>
                  <a:srgbClr val="000000"/>
                </a:solidFill>
                <a:latin typeface="Arial Cyr"/>
                <a:ea typeface="Arial Cyr"/>
                <a:cs typeface="Arial Cyr"/>
              </a:defRPr>
            </a:pPr>
            <a:endParaRPr lang="ru-RU"/>
          </a:p>
        </c:txPr>
        <c:crossAx val="70841472"/>
        <c:crosses val="autoZero"/>
        <c:crossBetween val="between"/>
      </c:valAx>
      <c:serAx>
        <c:axId val="70543104"/>
        <c:scaling>
          <c:orientation val="minMax"/>
        </c:scaling>
        <c:delete val="1"/>
        <c:axPos val="b"/>
        <c:tickLblPos val="none"/>
        <c:crossAx val="70843008"/>
        <c:crosses val="autoZero"/>
      </c:serAx>
      <c:spPr>
        <a:noFill/>
        <a:ln w="25400">
          <a:noFill/>
        </a:ln>
      </c:spPr>
    </c:plotArea>
    <c:plotVisOnly val="1"/>
    <c:dispBlanksAs val="gap"/>
  </c:chart>
  <c:spPr>
    <a:noFill/>
    <a:ln>
      <a:noFill/>
    </a:ln>
  </c:spPr>
  <c:txPr>
    <a:bodyPr/>
    <a:lstStyle/>
    <a:p>
      <a:pPr>
        <a:defRPr sz="925" b="1" i="0" u="none" strike="noStrike" baseline="0">
          <a:solidFill>
            <a:srgbClr val="000000"/>
          </a:solidFill>
          <a:latin typeface="Arial Cyr"/>
          <a:ea typeface="Arial Cyr"/>
          <a:cs typeface="Arial Cyr"/>
        </a:defRPr>
      </a:pPr>
      <a:endParaRPr lang="ru-RU"/>
    </a:p>
  </c:txPr>
  <c:externalData r:id="rId1"/>
</c:chartSpace>
</file>

<file path=word/charts/chart9.xml><?xml version="1.0" encoding="utf-8"?>
<c:chartSpace xmlns:c="http://schemas.openxmlformats.org/drawingml/2006/chart" xmlns:a="http://schemas.openxmlformats.org/drawingml/2006/main" xmlns:r="http://schemas.openxmlformats.org/officeDocument/2006/relationships">
  <c:date1904 val="1"/>
  <c:lang val="ru-RU"/>
  <c:chart>
    <c:title>
      <c:tx>
        <c:rich>
          <a:bodyPr/>
          <a:lstStyle/>
          <a:p>
            <a:pPr>
              <a:defRPr sz="1148" b="1" i="0" u="none" strike="noStrike" baseline="0">
                <a:solidFill>
                  <a:srgbClr val="000000"/>
                </a:solidFill>
                <a:latin typeface="Arial Cyr"/>
                <a:ea typeface="Arial Cyr"/>
                <a:cs typeface="Arial Cyr"/>
              </a:defRPr>
            </a:pPr>
            <a:r>
              <a:rPr lang="ru-RU"/>
              <a:t>Среднемесячная заработная плата</a:t>
            </a:r>
          </a:p>
        </c:rich>
      </c:tx>
      <c:layout>
        <c:manualLayout>
          <c:xMode val="edge"/>
          <c:yMode val="edge"/>
          <c:x val="0.2667844522968198"/>
          <c:y val="1.8726591760299643E-2"/>
        </c:manualLayout>
      </c:layout>
      <c:spPr>
        <a:noFill/>
        <a:ln w="25363">
          <a:noFill/>
        </a:ln>
      </c:spPr>
    </c:title>
    <c:view3D>
      <c:hPercent val="35"/>
      <c:depthPercent val="100"/>
      <c:rAngAx val="1"/>
    </c:view3D>
    <c:floor>
      <c:spPr>
        <a:solidFill>
          <a:srgbClr val="C0C0C0"/>
        </a:solidFill>
        <a:ln w="3175">
          <a:solidFill>
            <a:srgbClr val="000000"/>
          </a:solidFill>
          <a:prstDash val="solid"/>
        </a:ln>
      </c:spPr>
    </c:floor>
    <c:sideWall>
      <c:spPr>
        <a:solidFill>
          <a:srgbClr val="C0C0C0"/>
        </a:solidFill>
        <a:ln w="12700">
          <a:solidFill>
            <a:srgbClr val="808080"/>
          </a:solidFill>
          <a:prstDash val="solid"/>
        </a:ln>
      </c:spPr>
    </c:sideWall>
    <c:backWall>
      <c:spPr>
        <a:solidFill>
          <a:srgbClr val="C0C0C0"/>
        </a:solidFill>
        <a:ln w="12700">
          <a:solidFill>
            <a:srgbClr val="808080"/>
          </a:solidFill>
          <a:prstDash val="solid"/>
        </a:ln>
      </c:spPr>
    </c:backWall>
    <c:plotArea>
      <c:layout>
        <c:manualLayout>
          <c:layoutTarget val="inner"/>
          <c:xMode val="edge"/>
          <c:yMode val="edge"/>
          <c:x val="8.3038869257950912E-2"/>
          <c:y val="0.1348314606741573"/>
          <c:w val="0.91696113074204766"/>
          <c:h val="0.63670411985018971"/>
        </c:manualLayout>
      </c:layout>
      <c:bar3DChart>
        <c:barDir val="col"/>
        <c:grouping val="clustered"/>
        <c:ser>
          <c:idx val="0"/>
          <c:order val="0"/>
          <c:tx>
            <c:strRef>
              <c:f>Sheet1!$A$2</c:f>
              <c:strCache>
                <c:ptCount val="1"/>
                <c:pt idx="0">
                  <c:v>Общий фонд оплаты труда, млн. руб.</c:v>
                </c:pt>
              </c:strCache>
            </c:strRef>
          </c:tx>
          <c:spPr>
            <a:solidFill>
              <a:srgbClr val="0000FF"/>
            </a:solidFill>
            <a:ln w="12682">
              <a:solidFill>
                <a:srgbClr val="000000"/>
              </a:solidFill>
              <a:prstDash val="solid"/>
            </a:ln>
          </c:spPr>
          <c:dLbls>
            <c:spPr>
              <a:noFill/>
              <a:ln w="25363">
                <a:noFill/>
              </a:ln>
            </c:spPr>
            <c:txPr>
              <a:bodyPr/>
              <a:lstStyle/>
              <a:p>
                <a:pPr>
                  <a:defRPr sz="924" b="1" i="0" u="none" strike="noStrike" baseline="0">
                    <a:solidFill>
                      <a:srgbClr val="000000"/>
                    </a:solidFill>
                    <a:latin typeface="Arial Cyr"/>
                    <a:ea typeface="Arial Cyr"/>
                    <a:cs typeface="Arial Cyr"/>
                  </a:defRPr>
                </a:pPr>
                <a:endParaRPr lang="ru-RU"/>
              </a:p>
            </c:txPr>
            <c:showVal val="1"/>
          </c:dLbls>
          <c:cat>
            <c:strRef>
              <c:f>Sheet1!$B$1:$C$1</c:f>
              <c:strCache>
                <c:ptCount val="2"/>
                <c:pt idx="0">
                  <c:v>2012 год факт</c:v>
                </c:pt>
                <c:pt idx="1">
                  <c:v>2013 год оценка</c:v>
                </c:pt>
              </c:strCache>
            </c:strRef>
          </c:cat>
          <c:val>
            <c:numRef>
              <c:f>Sheet1!$B$2:$C$2</c:f>
              <c:numCache>
                <c:formatCode>General</c:formatCode>
                <c:ptCount val="2"/>
                <c:pt idx="0">
                  <c:v>2985.3</c:v>
                </c:pt>
                <c:pt idx="1">
                  <c:v>3045</c:v>
                </c:pt>
              </c:numCache>
            </c:numRef>
          </c:val>
        </c:ser>
        <c:ser>
          <c:idx val="1"/>
          <c:order val="1"/>
          <c:tx>
            <c:strRef>
              <c:f>Sheet1!$A$3</c:f>
              <c:strCache>
                <c:ptCount val="1"/>
                <c:pt idx="0">
                  <c:v>Среднемесячная начисленная заработная плата, рублей</c:v>
                </c:pt>
              </c:strCache>
            </c:strRef>
          </c:tx>
          <c:spPr>
            <a:solidFill>
              <a:srgbClr val="008000"/>
            </a:solidFill>
            <a:ln w="12682">
              <a:solidFill>
                <a:srgbClr val="000000"/>
              </a:solidFill>
              <a:prstDash val="solid"/>
            </a:ln>
          </c:spPr>
          <c:dLbls>
            <c:spPr>
              <a:noFill/>
              <a:ln w="25363">
                <a:noFill/>
              </a:ln>
            </c:spPr>
            <c:txPr>
              <a:bodyPr/>
              <a:lstStyle/>
              <a:p>
                <a:pPr>
                  <a:defRPr sz="924" b="1" i="0" u="none" strike="noStrike" baseline="0">
                    <a:solidFill>
                      <a:srgbClr val="000000"/>
                    </a:solidFill>
                    <a:latin typeface="Arial Cyr"/>
                    <a:ea typeface="Arial Cyr"/>
                    <a:cs typeface="Arial Cyr"/>
                  </a:defRPr>
                </a:pPr>
                <a:endParaRPr lang="ru-RU"/>
              </a:p>
            </c:txPr>
            <c:showVal val="1"/>
          </c:dLbls>
          <c:cat>
            <c:strRef>
              <c:f>Sheet1!$B$1:$C$1</c:f>
              <c:strCache>
                <c:ptCount val="2"/>
                <c:pt idx="0">
                  <c:v>2012 год факт</c:v>
                </c:pt>
                <c:pt idx="1">
                  <c:v>2013 год оценка</c:v>
                </c:pt>
              </c:strCache>
            </c:strRef>
          </c:cat>
          <c:val>
            <c:numRef>
              <c:f>Sheet1!$B$3:$C$3</c:f>
              <c:numCache>
                <c:formatCode>General</c:formatCode>
                <c:ptCount val="2"/>
                <c:pt idx="0">
                  <c:v>11344</c:v>
                </c:pt>
                <c:pt idx="1">
                  <c:v>11947</c:v>
                </c:pt>
              </c:numCache>
            </c:numRef>
          </c:val>
        </c:ser>
        <c:dLbls>
          <c:showVal val="1"/>
        </c:dLbls>
        <c:gapDepth val="0"/>
        <c:shape val="cone"/>
        <c:axId val="71095424"/>
        <c:axId val="71096960"/>
        <c:axId val="0"/>
      </c:bar3DChart>
      <c:catAx>
        <c:axId val="71095424"/>
        <c:scaling>
          <c:orientation val="minMax"/>
        </c:scaling>
        <c:axPos val="b"/>
        <c:numFmt formatCode="General" sourceLinked="1"/>
        <c:tickLblPos val="low"/>
        <c:spPr>
          <a:ln w="3170">
            <a:solidFill>
              <a:srgbClr val="000000"/>
            </a:solidFill>
            <a:prstDash val="solid"/>
          </a:ln>
        </c:spPr>
        <c:txPr>
          <a:bodyPr rot="0" vert="horz"/>
          <a:lstStyle/>
          <a:p>
            <a:pPr>
              <a:defRPr sz="799" b="1" i="0" u="none" strike="noStrike" baseline="0">
                <a:solidFill>
                  <a:srgbClr val="000000"/>
                </a:solidFill>
                <a:latin typeface="Arial Cyr"/>
                <a:ea typeface="Arial Cyr"/>
                <a:cs typeface="Arial Cyr"/>
              </a:defRPr>
            </a:pPr>
            <a:endParaRPr lang="ru-RU"/>
          </a:p>
        </c:txPr>
        <c:crossAx val="71096960"/>
        <c:crosses val="autoZero"/>
        <c:auto val="1"/>
        <c:lblAlgn val="ctr"/>
        <c:lblOffset val="100"/>
        <c:tickLblSkip val="1"/>
        <c:tickMarkSkip val="1"/>
      </c:catAx>
      <c:valAx>
        <c:axId val="71096960"/>
        <c:scaling>
          <c:orientation val="minMax"/>
        </c:scaling>
        <c:axPos val="l"/>
        <c:majorGridlines>
          <c:spPr>
            <a:ln w="3170">
              <a:solidFill>
                <a:srgbClr val="000000"/>
              </a:solidFill>
              <a:prstDash val="solid"/>
            </a:ln>
          </c:spPr>
        </c:majorGridlines>
        <c:numFmt formatCode="General" sourceLinked="1"/>
        <c:tickLblPos val="nextTo"/>
        <c:spPr>
          <a:ln w="3170">
            <a:solidFill>
              <a:srgbClr val="000000"/>
            </a:solidFill>
            <a:prstDash val="solid"/>
          </a:ln>
        </c:spPr>
        <c:txPr>
          <a:bodyPr rot="0" vert="horz"/>
          <a:lstStyle/>
          <a:p>
            <a:pPr>
              <a:defRPr sz="799" b="1" i="0" u="none" strike="noStrike" baseline="0">
                <a:solidFill>
                  <a:srgbClr val="000000"/>
                </a:solidFill>
                <a:latin typeface="Arial Cyr"/>
                <a:ea typeface="Arial Cyr"/>
                <a:cs typeface="Arial Cyr"/>
              </a:defRPr>
            </a:pPr>
            <a:endParaRPr lang="ru-RU"/>
          </a:p>
        </c:txPr>
        <c:crossAx val="71095424"/>
        <c:crosses val="autoZero"/>
        <c:crossBetween val="between"/>
      </c:valAx>
      <c:spPr>
        <a:noFill/>
        <a:ln w="25363">
          <a:noFill/>
        </a:ln>
      </c:spPr>
    </c:plotArea>
    <c:legend>
      <c:legendPos val="b"/>
      <c:layout>
        <c:manualLayout>
          <c:xMode val="edge"/>
          <c:yMode val="edge"/>
          <c:x val="8.8339222614841027E-3"/>
          <c:y val="0.90262172284644193"/>
          <c:w val="0.98409893992932851"/>
          <c:h val="8.2397003745318331E-2"/>
        </c:manualLayout>
      </c:layout>
      <c:spPr>
        <a:noFill/>
        <a:ln w="3170">
          <a:solidFill>
            <a:srgbClr val="000000"/>
          </a:solidFill>
          <a:prstDash val="solid"/>
        </a:ln>
      </c:spPr>
      <c:txPr>
        <a:bodyPr/>
        <a:lstStyle/>
        <a:p>
          <a:pPr>
            <a:defRPr sz="734" b="1" i="0" u="none" strike="noStrike" baseline="0">
              <a:solidFill>
                <a:srgbClr val="000000"/>
              </a:solidFill>
              <a:latin typeface="Arial Cyr"/>
              <a:ea typeface="Arial Cyr"/>
              <a:cs typeface="Arial Cyr"/>
            </a:defRPr>
          </a:pPr>
          <a:endParaRPr lang="ru-RU"/>
        </a:p>
      </c:txPr>
    </c:legend>
    <c:plotVisOnly val="1"/>
    <c:dispBlanksAs val="gap"/>
  </c:chart>
  <c:spPr>
    <a:noFill/>
    <a:ln>
      <a:noFill/>
    </a:ln>
  </c:spPr>
  <c:txPr>
    <a:bodyPr/>
    <a:lstStyle/>
    <a:p>
      <a:pPr>
        <a:defRPr sz="1173" b="1" i="0" u="none" strike="noStrike" baseline="0">
          <a:solidFill>
            <a:srgbClr val="000000"/>
          </a:solidFill>
          <a:latin typeface="Arial Cyr"/>
          <a:ea typeface="Arial Cyr"/>
          <a:cs typeface="Arial Cyr"/>
        </a:defRPr>
      </a:pPr>
      <a:endParaRPr lang="ru-RU"/>
    </a:p>
  </c:txPr>
  <c:externalData r:id="rId1"/>
</c:chartSpace>
</file>

<file path=word/charts/chart10.xml><?xml version="1.0" encoding="utf-8"?>
<c:chartSpace xmlns:c="http://schemas.openxmlformats.org/drawingml/2006/chart" xmlns:a="http://schemas.openxmlformats.org/drawingml/2006/main" xmlns:r="http://schemas.openxmlformats.org/officeDocument/2006/relationships">
  <c:date1904 val="1"/>
  <c:lang val="ru-RU"/>
  <c:chart>
    <c:title>
      <c:tx>
        <c:rich>
          <a:bodyPr/>
          <a:lstStyle/>
          <a:p>
            <a:pPr>
              <a:defRPr sz="1001" b="1" i="0" u="none" strike="noStrike" baseline="0">
                <a:solidFill>
                  <a:srgbClr val="000000"/>
                </a:solidFill>
                <a:latin typeface="Arial Cyr"/>
                <a:ea typeface="Arial Cyr"/>
                <a:cs typeface="Arial Cyr"/>
              </a:defRPr>
            </a:pPr>
            <a:r>
              <a:rPr lang="ru-RU"/>
              <a:t>Средняя наполняемость классов в общеобразовательных учреждениях, человек</a:t>
            </a:r>
          </a:p>
        </c:rich>
      </c:tx>
      <c:layout>
        <c:manualLayout>
          <c:xMode val="edge"/>
          <c:yMode val="edge"/>
          <c:x val="0.17275747508305647"/>
          <c:y val="2.0231213872832471E-2"/>
        </c:manualLayout>
      </c:layout>
      <c:spPr>
        <a:noFill/>
        <a:ln w="25425">
          <a:noFill/>
        </a:ln>
      </c:spPr>
    </c:title>
    <c:view3D>
      <c:rotX val="44"/>
      <c:hPercent val="229"/>
      <c:rotY val="39"/>
      <c:depthPercent val="100"/>
      <c:rAngAx val="1"/>
    </c:view3D>
    <c:floor>
      <c:spPr>
        <a:solidFill>
          <a:srgbClr val="C0C0C0"/>
        </a:solidFill>
        <a:ln w="3175">
          <a:solidFill>
            <a:srgbClr val="000000"/>
          </a:solidFill>
          <a:prstDash val="solid"/>
        </a:ln>
      </c:spPr>
    </c:floor>
    <c:sideWall>
      <c:spPr>
        <a:solidFill>
          <a:srgbClr val="C0C0C0"/>
        </a:solidFill>
        <a:ln w="12700">
          <a:solidFill>
            <a:srgbClr val="808080"/>
          </a:solidFill>
          <a:prstDash val="solid"/>
        </a:ln>
      </c:spPr>
    </c:sideWall>
    <c:backWall>
      <c:spPr>
        <a:solidFill>
          <a:srgbClr val="C0C0C0"/>
        </a:solidFill>
        <a:ln w="12700">
          <a:solidFill>
            <a:srgbClr val="808080"/>
          </a:solidFill>
          <a:prstDash val="solid"/>
        </a:ln>
      </c:spPr>
    </c:backWall>
    <c:plotArea>
      <c:layout>
        <c:manualLayout>
          <c:layoutTarget val="inner"/>
          <c:xMode val="edge"/>
          <c:yMode val="edge"/>
          <c:x val="0.24584717607973441"/>
          <c:y val="0.18497109826589594"/>
          <c:w val="0.73588039867109833"/>
          <c:h val="0.67341040462427981"/>
        </c:manualLayout>
      </c:layout>
      <c:bar3DChart>
        <c:barDir val="bar"/>
        <c:grouping val="clustered"/>
        <c:ser>
          <c:idx val="0"/>
          <c:order val="0"/>
          <c:tx>
            <c:strRef>
              <c:f>Sheet1!$A$2</c:f>
              <c:strCache>
                <c:ptCount val="1"/>
                <c:pt idx="0">
                  <c:v>2012 год факт</c:v>
                </c:pt>
              </c:strCache>
            </c:strRef>
          </c:tx>
          <c:spPr>
            <a:solidFill>
              <a:srgbClr val="9999FF"/>
            </a:solidFill>
            <a:ln w="12712">
              <a:solidFill>
                <a:srgbClr val="000000"/>
              </a:solidFill>
              <a:prstDash val="solid"/>
            </a:ln>
          </c:spPr>
          <c:dLbls>
            <c:spPr>
              <a:noFill/>
              <a:ln w="25425">
                <a:noFill/>
              </a:ln>
            </c:spPr>
            <c:txPr>
              <a:bodyPr/>
              <a:lstStyle/>
              <a:p>
                <a:pPr>
                  <a:defRPr sz="1201" b="1" i="0" u="none" strike="noStrike" baseline="0">
                    <a:solidFill>
                      <a:srgbClr val="000000"/>
                    </a:solidFill>
                    <a:latin typeface="Arial Cyr"/>
                    <a:ea typeface="Arial Cyr"/>
                    <a:cs typeface="Arial Cyr"/>
                  </a:defRPr>
                </a:pPr>
                <a:endParaRPr lang="ru-RU"/>
              </a:p>
            </c:txPr>
            <c:showVal val="1"/>
          </c:dLbls>
          <c:cat>
            <c:strRef>
              <c:f>Sheet1!$B$1:$D$1</c:f>
              <c:strCache>
                <c:ptCount val="3"/>
                <c:pt idx="0">
                  <c:v>В сельских поселениях</c:v>
                </c:pt>
                <c:pt idx="1">
                  <c:v>В городах</c:v>
                </c:pt>
                <c:pt idx="2">
                  <c:v>Всего</c:v>
                </c:pt>
              </c:strCache>
            </c:strRef>
          </c:cat>
          <c:val>
            <c:numRef>
              <c:f>Sheet1!$B$2:$D$2</c:f>
              <c:numCache>
                <c:formatCode>General</c:formatCode>
                <c:ptCount val="3"/>
                <c:pt idx="0">
                  <c:v>7.5</c:v>
                </c:pt>
                <c:pt idx="1">
                  <c:v>22.1</c:v>
                </c:pt>
                <c:pt idx="2">
                  <c:v>14.9</c:v>
                </c:pt>
              </c:numCache>
            </c:numRef>
          </c:val>
        </c:ser>
        <c:ser>
          <c:idx val="1"/>
          <c:order val="1"/>
          <c:tx>
            <c:strRef>
              <c:f>Sheet1!$A$3</c:f>
              <c:strCache>
                <c:ptCount val="1"/>
                <c:pt idx="0">
                  <c:v>2013 год оценка</c:v>
                </c:pt>
              </c:strCache>
            </c:strRef>
          </c:tx>
          <c:spPr>
            <a:solidFill>
              <a:srgbClr val="FF6600"/>
            </a:solidFill>
            <a:ln w="12712">
              <a:solidFill>
                <a:srgbClr val="000000"/>
              </a:solidFill>
              <a:prstDash val="solid"/>
            </a:ln>
          </c:spPr>
          <c:dLbls>
            <c:spPr>
              <a:noFill/>
              <a:ln w="25425">
                <a:noFill/>
              </a:ln>
            </c:spPr>
            <c:txPr>
              <a:bodyPr/>
              <a:lstStyle/>
              <a:p>
                <a:pPr>
                  <a:defRPr sz="1201" b="1" i="0" u="none" strike="noStrike" baseline="0">
                    <a:solidFill>
                      <a:srgbClr val="000000"/>
                    </a:solidFill>
                    <a:latin typeface="Arial Cyr"/>
                    <a:ea typeface="Arial Cyr"/>
                    <a:cs typeface="Arial Cyr"/>
                  </a:defRPr>
                </a:pPr>
                <a:endParaRPr lang="ru-RU"/>
              </a:p>
            </c:txPr>
            <c:showVal val="1"/>
          </c:dLbls>
          <c:cat>
            <c:strRef>
              <c:f>Sheet1!$B$1:$D$1</c:f>
              <c:strCache>
                <c:ptCount val="3"/>
                <c:pt idx="0">
                  <c:v>В сельских поселениях</c:v>
                </c:pt>
                <c:pt idx="1">
                  <c:v>В городах</c:v>
                </c:pt>
                <c:pt idx="2">
                  <c:v>Всего</c:v>
                </c:pt>
              </c:strCache>
            </c:strRef>
          </c:cat>
          <c:val>
            <c:numRef>
              <c:f>Sheet1!$B$3:$D$3</c:f>
              <c:numCache>
                <c:formatCode>General</c:formatCode>
                <c:ptCount val="3"/>
                <c:pt idx="0">
                  <c:v>7.6</c:v>
                </c:pt>
                <c:pt idx="1">
                  <c:v>22.5</c:v>
                </c:pt>
                <c:pt idx="2">
                  <c:v>15</c:v>
                </c:pt>
              </c:numCache>
            </c:numRef>
          </c:val>
        </c:ser>
        <c:dLbls>
          <c:showVal val="1"/>
        </c:dLbls>
        <c:gapDepth val="0"/>
        <c:shape val="box"/>
        <c:axId val="70594944"/>
        <c:axId val="70596480"/>
        <c:axId val="0"/>
      </c:bar3DChart>
      <c:catAx>
        <c:axId val="70594944"/>
        <c:scaling>
          <c:orientation val="minMax"/>
        </c:scaling>
        <c:axPos val="l"/>
        <c:numFmt formatCode="General" sourceLinked="1"/>
        <c:tickLblPos val="low"/>
        <c:spPr>
          <a:ln w="3178">
            <a:solidFill>
              <a:srgbClr val="000000"/>
            </a:solidFill>
            <a:prstDash val="solid"/>
          </a:ln>
        </c:spPr>
        <c:txPr>
          <a:bodyPr rot="0" vert="horz"/>
          <a:lstStyle/>
          <a:p>
            <a:pPr>
              <a:defRPr sz="801" b="1" i="0" u="none" strike="noStrike" baseline="0">
                <a:solidFill>
                  <a:srgbClr val="000000"/>
                </a:solidFill>
                <a:latin typeface="Arial Cyr"/>
                <a:ea typeface="Arial Cyr"/>
                <a:cs typeface="Arial Cyr"/>
              </a:defRPr>
            </a:pPr>
            <a:endParaRPr lang="ru-RU"/>
          </a:p>
        </c:txPr>
        <c:crossAx val="70596480"/>
        <c:crosses val="autoZero"/>
        <c:auto val="1"/>
        <c:lblAlgn val="ctr"/>
        <c:lblOffset val="100"/>
        <c:tickLblSkip val="1"/>
        <c:tickMarkSkip val="1"/>
      </c:catAx>
      <c:valAx>
        <c:axId val="70596480"/>
        <c:scaling>
          <c:orientation val="minMax"/>
        </c:scaling>
        <c:axPos val="b"/>
        <c:majorGridlines>
          <c:spPr>
            <a:ln w="3178">
              <a:solidFill>
                <a:srgbClr val="000000"/>
              </a:solidFill>
              <a:prstDash val="solid"/>
            </a:ln>
          </c:spPr>
        </c:majorGridlines>
        <c:numFmt formatCode="General" sourceLinked="1"/>
        <c:tickLblPos val="nextTo"/>
        <c:spPr>
          <a:ln w="3178">
            <a:solidFill>
              <a:srgbClr val="000000"/>
            </a:solidFill>
            <a:prstDash val="solid"/>
          </a:ln>
        </c:spPr>
        <c:txPr>
          <a:bodyPr rot="0" vert="horz"/>
          <a:lstStyle/>
          <a:p>
            <a:pPr>
              <a:defRPr sz="801" b="1" i="0" u="none" strike="noStrike" baseline="0">
                <a:solidFill>
                  <a:srgbClr val="000000"/>
                </a:solidFill>
                <a:latin typeface="Arial Cyr"/>
                <a:ea typeface="Arial Cyr"/>
                <a:cs typeface="Arial Cyr"/>
              </a:defRPr>
            </a:pPr>
            <a:endParaRPr lang="ru-RU"/>
          </a:p>
        </c:txPr>
        <c:crossAx val="70594944"/>
        <c:crosses val="autoZero"/>
        <c:crossBetween val="between"/>
      </c:valAx>
      <c:spPr>
        <a:noFill/>
        <a:ln w="25425">
          <a:noFill/>
        </a:ln>
      </c:spPr>
    </c:plotArea>
    <c:legend>
      <c:legendPos val="r"/>
      <c:layout>
        <c:manualLayout>
          <c:xMode val="edge"/>
          <c:yMode val="edge"/>
          <c:x val="0.23255813953488391"/>
          <c:y val="0.91907514450867256"/>
          <c:w val="0.6760797342192727"/>
          <c:h val="8.3815028901734298E-2"/>
        </c:manualLayout>
      </c:layout>
      <c:spPr>
        <a:noFill/>
        <a:ln w="3178">
          <a:solidFill>
            <a:srgbClr val="000000"/>
          </a:solidFill>
          <a:prstDash val="solid"/>
        </a:ln>
      </c:spPr>
      <c:txPr>
        <a:bodyPr/>
        <a:lstStyle/>
        <a:p>
          <a:pPr>
            <a:defRPr sz="921" b="1" i="0" u="none" strike="noStrike" baseline="0">
              <a:solidFill>
                <a:srgbClr val="000000"/>
              </a:solidFill>
              <a:latin typeface="Arial Cyr"/>
              <a:ea typeface="Arial Cyr"/>
              <a:cs typeface="Arial Cyr"/>
            </a:defRPr>
          </a:pPr>
          <a:endParaRPr lang="ru-RU"/>
        </a:p>
      </c:txPr>
    </c:legend>
    <c:plotVisOnly val="1"/>
    <c:dispBlanksAs val="gap"/>
  </c:chart>
  <c:spPr>
    <a:noFill/>
    <a:ln>
      <a:noFill/>
    </a:ln>
  </c:spPr>
  <c:txPr>
    <a:bodyPr/>
    <a:lstStyle/>
    <a:p>
      <a:pPr>
        <a:defRPr sz="1526" b="1" i="0" u="none" strike="noStrike" baseline="0">
          <a:solidFill>
            <a:srgbClr val="000000"/>
          </a:solidFill>
          <a:latin typeface="Arial Cyr"/>
          <a:ea typeface="Arial Cyr"/>
          <a:cs typeface="Arial Cyr"/>
        </a:defRPr>
      </a:pPr>
      <a:endParaRPr lang="ru-RU"/>
    </a:p>
  </c:txPr>
  <c:externalData r:id="rId1"/>
</c:chartSpace>
</file>

<file path=word/charts/chart11.xml><?xml version="1.0" encoding="utf-8"?>
<c:chartSpace xmlns:c="http://schemas.openxmlformats.org/drawingml/2006/chart" xmlns:a="http://schemas.openxmlformats.org/drawingml/2006/main" xmlns:r="http://schemas.openxmlformats.org/officeDocument/2006/relationships">
  <c:date1904 val="1"/>
  <c:lang val="ru-RU"/>
  <c:chart>
    <c:title>
      <c:tx>
        <c:rich>
          <a:bodyPr/>
          <a:lstStyle/>
          <a:p>
            <a:pPr>
              <a:defRPr sz="1199" b="1" i="0" u="none" strike="noStrike" baseline="0">
                <a:solidFill>
                  <a:srgbClr val="000000"/>
                </a:solidFill>
                <a:latin typeface="Arial"/>
                <a:ea typeface="Arial"/>
                <a:cs typeface="Arial"/>
              </a:defRPr>
            </a:pPr>
            <a:r>
              <a:rPr lang="ru-RU"/>
              <a:t>Дополнительное образование</a:t>
            </a:r>
          </a:p>
        </c:rich>
      </c:tx>
      <c:layout>
        <c:manualLayout>
          <c:xMode val="edge"/>
          <c:yMode val="edge"/>
          <c:x val="0.29695024077046639"/>
          <c:y val="2.1052631578947382E-2"/>
        </c:manualLayout>
      </c:layout>
      <c:spPr>
        <a:noFill/>
        <a:ln w="25389">
          <a:noFill/>
        </a:ln>
      </c:spPr>
    </c:title>
    <c:plotArea>
      <c:layout>
        <c:manualLayout>
          <c:layoutTarget val="inner"/>
          <c:xMode val="edge"/>
          <c:yMode val="edge"/>
          <c:x val="8.8282504012841059E-2"/>
          <c:y val="0.17894736842105344"/>
          <c:w val="0.884430176565008"/>
          <c:h val="0.40350877192982709"/>
        </c:manualLayout>
      </c:layout>
      <c:barChart>
        <c:barDir val="col"/>
        <c:grouping val="clustered"/>
        <c:ser>
          <c:idx val="1"/>
          <c:order val="0"/>
          <c:tx>
            <c:strRef>
              <c:f>Sheet1!$A$2</c:f>
              <c:strCache>
                <c:ptCount val="1"/>
                <c:pt idx="0">
                  <c:v>Доля детей в возрасте от 3-х до 7-ми лет получающих дошкольную услугу</c:v>
                </c:pt>
              </c:strCache>
            </c:strRef>
          </c:tx>
          <c:spPr>
            <a:solidFill>
              <a:srgbClr val="FF6600"/>
            </a:solidFill>
            <a:ln w="12694">
              <a:solidFill>
                <a:srgbClr val="000000"/>
              </a:solidFill>
              <a:prstDash val="solid"/>
            </a:ln>
          </c:spPr>
          <c:dLbls>
            <c:spPr>
              <a:noFill/>
              <a:ln w="25389">
                <a:noFill/>
              </a:ln>
            </c:spPr>
            <c:txPr>
              <a:bodyPr/>
              <a:lstStyle/>
              <a:p>
                <a:pPr>
                  <a:defRPr sz="1499" b="1" i="0" u="none" strike="noStrike" baseline="0">
                    <a:solidFill>
                      <a:srgbClr val="000000"/>
                    </a:solidFill>
                    <a:latin typeface="Arial"/>
                    <a:ea typeface="Arial"/>
                    <a:cs typeface="Arial"/>
                  </a:defRPr>
                </a:pPr>
                <a:endParaRPr lang="ru-RU"/>
              </a:p>
            </c:txPr>
            <c:showVal val="1"/>
          </c:dLbls>
          <c:cat>
            <c:strRef>
              <c:f>Sheet1!$B$1:$C$1</c:f>
              <c:strCache>
                <c:ptCount val="2"/>
                <c:pt idx="0">
                  <c:v>2012 год факт</c:v>
                </c:pt>
                <c:pt idx="1">
                  <c:v>2013 год оценка</c:v>
                </c:pt>
              </c:strCache>
            </c:strRef>
          </c:cat>
          <c:val>
            <c:numRef>
              <c:f>Sheet1!$B$2:$C$2</c:f>
              <c:numCache>
                <c:formatCode>General</c:formatCode>
                <c:ptCount val="2"/>
                <c:pt idx="0">
                  <c:v>83</c:v>
                </c:pt>
                <c:pt idx="1">
                  <c:v>85</c:v>
                </c:pt>
              </c:numCache>
            </c:numRef>
          </c:val>
        </c:ser>
        <c:dLbls>
          <c:showVal val="1"/>
        </c:dLbls>
        <c:axId val="71442816"/>
        <c:axId val="71444352"/>
      </c:barChart>
      <c:lineChart>
        <c:grouping val="standard"/>
        <c:ser>
          <c:idx val="0"/>
          <c:order val="1"/>
          <c:tx>
            <c:strRef>
              <c:f>Sheet1!$A$3</c:f>
              <c:strCache>
                <c:ptCount val="1"/>
                <c:pt idx="0">
                  <c:v>Доля детей, охваченных дополнительным образованием</c:v>
                </c:pt>
              </c:strCache>
            </c:strRef>
          </c:tx>
          <c:spPr>
            <a:ln w="12694">
              <a:solidFill>
                <a:srgbClr val="000080"/>
              </a:solidFill>
              <a:prstDash val="solid"/>
            </a:ln>
          </c:spPr>
          <c:marker>
            <c:symbol val="diamond"/>
            <c:size val="4"/>
            <c:spPr>
              <a:solidFill>
                <a:srgbClr val="000080"/>
              </a:solidFill>
              <a:ln>
                <a:solidFill>
                  <a:srgbClr val="000080"/>
                </a:solidFill>
                <a:prstDash val="solid"/>
              </a:ln>
            </c:spPr>
          </c:marker>
          <c:dLbls>
            <c:spPr>
              <a:noFill/>
              <a:ln w="25389">
                <a:noFill/>
              </a:ln>
            </c:spPr>
            <c:txPr>
              <a:bodyPr/>
              <a:lstStyle/>
              <a:p>
                <a:pPr>
                  <a:defRPr sz="1499" b="1" i="0" u="none" strike="noStrike" baseline="0">
                    <a:solidFill>
                      <a:srgbClr val="000000"/>
                    </a:solidFill>
                    <a:latin typeface="Arial"/>
                    <a:ea typeface="Arial"/>
                    <a:cs typeface="Arial"/>
                  </a:defRPr>
                </a:pPr>
                <a:endParaRPr lang="ru-RU"/>
              </a:p>
            </c:txPr>
            <c:showVal val="1"/>
          </c:dLbls>
          <c:cat>
            <c:strRef>
              <c:f>Sheet1!$B$1:$C$1</c:f>
              <c:strCache>
                <c:ptCount val="2"/>
                <c:pt idx="0">
                  <c:v>2012 год факт</c:v>
                </c:pt>
                <c:pt idx="1">
                  <c:v>2013 год оценка</c:v>
                </c:pt>
              </c:strCache>
            </c:strRef>
          </c:cat>
          <c:val>
            <c:numRef>
              <c:f>Sheet1!$B$3:$C$3</c:f>
              <c:numCache>
                <c:formatCode>General</c:formatCode>
                <c:ptCount val="2"/>
                <c:pt idx="0">
                  <c:v>69.3</c:v>
                </c:pt>
                <c:pt idx="1">
                  <c:v>70</c:v>
                </c:pt>
              </c:numCache>
            </c:numRef>
          </c:val>
        </c:ser>
        <c:dLbls>
          <c:showVal val="1"/>
        </c:dLbls>
        <c:marker val="1"/>
        <c:axId val="71445888"/>
        <c:axId val="71451776"/>
      </c:lineChart>
      <c:catAx>
        <c:axId val="71442816"/>
        <c:scaling>
          <c:orientation val="minMax"/>
        </c:scaling>
        <c:axPos val="b"/>
        <c:numFmt formatCode="General" sourceLinked="1"/>
        <c:majorTickMark val="cross"/>
        <c:tickLblPos val="nextTo"/>
        <c:spPr>
          <a:ln w="3174">
            <a:solidFill>
              <a:srgbClr val="000000"/>
            </a:solidFill>
            <a:prstDash val="solid"/>
          </a:ln>
        </c:spPr>
        <c:txPr>
          <a:bodyPr rot="0" vert="horz"/>
          <a:lstStyle/>
          <a:p>
            <a:pPr>
              <a:defRPr sz="1199" b="1" i="0" u="none" strike="noStrike" baseline="0">
                <a:solidFill>
                  <a:srgbClr val="000000"/>
                </a:solidFill>
                <a:latin typeface="Arial"/>
                <a:ea typeface="Arial"/>
                <a:cs typeface="Arial"/>
              </a:defRPr>
            </a:pPr>
            <a:endParaRPr lang="ru-RU"/>
          </a:p>
        </c:txPr>
        <c:crossAx val="71444352"/>
        <c:crosses val="autoZero"/>
        <c:lblAlgn val="ctr"/>
        <c:lblOffset val="100"/>
        <c:tickLblSkip val="1"/>
        <c:tickMarkSkip val="1"/>
      </c:catAx>
      <c:valAx>
        <c:axId val="71444352"/>
        <c:scaling>
          <c:orientation val="minMax"/>
        </c:scaling>
        <c:axPos val="l"/>
        <c:numFmt formatCode="General" sourceLinked="1"/>
        <c:majorTickMark val="cross"/>
        <c:tickLblPos val="nextTo"/>
        <c:spPr>
          <a:ln w="3174">
            <a:solidFill>
              <a:srgbClr val="000000"/>
            </a:solidFill>
            <a:prstDash val="solid"/>
          </a:ln>
        </c:spPr>
        <c:txPr>
          <a:bodyPr rot="0" vert="horz"/>
          <a:lstStyle/>
          <a:p>
            <a:pPr>
              <a:defRPr sz="1199" b="1" i="0" u="none" strike="noStrike" baseline="0">
                <a:solidFill>
                  <a:srgbClr val="000000"/>
                </a:solidFill>
                <a:latin typeface="Arial"/>
                <a:ea typeface="Arial"/>
                <a:cs typeface="Arial"/>
              </a:defRPr>
            </a:pPr>
            <a:endParaRPr lang="ru-RU"/>
          </a:p>
        </c:txPr>
        <c:crossAx val="71442816"/>
        <c:crosses val="autoZero"/>
        <c:crossBetween val="between"/>
      </c:valAx>
      <c:catAx>
        <c:axId val="71445888"/>
        <c:scaling>
          <c:orientation val="minMax"/>
        </c:scaling>
        <c:delete val="1"/>
        <c:axPos val="b"/>
        <c:tickLblPos val="none"/>
        <c:crossAx val="71451776"/>
        <c:crosses val="autoZero"/>
        <c:lblAlgn val="ctr"/>
        <c:lblOffset val="100"/>
      </c:catAx>
      <c:valAx>
        <c:axId val="71451776"/>
        <c:scaling>
          <c:orientation val="minMax"/>
        </c:scaling>
        <c:delete val="1"/>
        <c:axPos val="l"/>
        <c:numFmt formatCode="General" sourceLinked="1"/>
        <c:tickLblPos val="none"/>
        <c:crossAx val="71445888"/>
        <c:crosses val="autoZero"/>
        <c:crossBetween val="between"/>
      </c:valAx>
      <c:spPr>
        <a:solidFill>
          <a:srgbClr val="99CC00"/>
        </a:solidFill>
        <a:ln w="12694">
          <a:solidFill>
            <a:srgbClr val="808080"/>
          </a:solidFill>
          <a:prstDash val="solid"/>
        </a:ln>
      </c:spPr>
    </c:plotArea>
    <c:legend>
      <c:legendPos val="b"/>
      <c:legendEntry>
        <c:idx val="0"/>
        <c:txPr>
          <a:bodyPr/>
          <a:lstStyle/>
          <a:p>
            <a:pPr>
              <a:defRPr sz="735" b="1" i="0" u="none" strike="noStrike" baseline="0">
                <a:solidFill>
                  <a:srgbClr val="000000"/>
                </a:solidFill>
                <a:latin typeface="Arial"/>
                <a:ea typeface="Arial"/>
                <a:cs typeface="Arial"/>
              </a:defRPr>
            </a:pPr>
            <a:endParaRPr lang="ru-RU"/>
          </a:p>
        </c:txPr>
      </c:legendEntry>
      <c:legendEntry>
        <c:idx val="1"/>
        <c:txPr>
          <a:bodyPr/>
          <a:lstStyle/>
          <a:p>
            <a:pPr>
              <a:defRPr sz="735" b="1" i="0" u="none" strike="noStrike" baseline="0">
                <a:solidFill>
                  <a:srgbClr val="000000"/>
                </a:solidFill>
                <a:latin typeface="Arial"/>
                <a:ea typeface="Arial"/>
                <a:cs typeface="Arial"/>
              </a:defRPr>
            </a:pPr>
            <a:endParaRPr lang="ru-RU"/>
          </a:p>
        </c:txPr>
      </c:legendEntry>
      <c:layout>
        <c:manualLayout>
          <c:xMode val="edge"/>
          <c:yMode val="edge"/>
          <c:x val="4.8154093097913332E-2"/>
          <c:y val="0.71228070175438596"/>
          <c:w val="0.85874799357945752"/>
          <c:h val="0.14385964912280721"/>
        </c:manualLayout>
      </c:layout>
      <c:spPr>
        <a:solidFill>
          <a:srgbClr val="FFFFFF"/>
        </a:solidFill>
        <a:ln w="3174">
          <a:solidFill>
            <a:srgbClr val="000000"/>
          </a:solidFill>
          <a:prstDash val="solid"/>
        </a:ln>
      </c:spPr>
      <c:txPr>
        <a:bodyPr/>
        <a:lstStyle/>
        <a:p>
          <a:pPr>
            <a:defRPr sz="1100" b="1" i="0" u="none" strike="noStrike" baseline="0">
              <a:solidFill>
                <a:srgbClr val="000000"/>
              </a:solidFill>
              <a:latin typeface="Arial"/>
              <a:ea typeface="Arial"/>
              <a:cs typeface="Arial"/>
            </a:defRPr>
          </a:pPr>
          <a:endParaRPr lang="ru-RU"/>
        </a:p>
      </c:txPr>
    </c:legend>
    <c:plotVisOnly val="1"/>
    <c:dispBlanksAs val="gap"/>
  </c:chart>
  <c:spPr>
    <a:noFill/>
    <a:ln>
      <a:noFill/>
    </a:ln>
  </c:spPr>
  <c:txPr>
    <a:bodyPr/>
    <a:lstStyle/>
    <a:p>
      <a:pPr>
        <a:defRPr sz="1000" b="0" i="0" u="none" strike="noStrike" baseline="0">
          <a:solidFill>
            <a:srgbClr val="000000"/>
          </a:solidFill>
          <a:latin typeface="Arial"/>
          <a:ea typeface="Arial"/>
          <a:cs typeface="Arial"/>
        </a:defRPr>
      </a:pPr>
      <a:endParaRPr lang="ru-RU"/>
    </a:p>
  </c:txPr>
  <c:externalData r:id="rId1"/>
</c:chartSpace>
</file>

<file path=word/charts/chart12.xml><?xml version="1.0" encoding="utf-8"?>
<c:chartSpace xmlns:c="http://schemas.openxmlformats.org/drawingml/2006/chart" xmlns:a="http://schemas.openxmlformats.org/drawingml/2006/main" xmlns:r="http://schemas.openxmlformats.org/officeDocument/2006/relationships">
  <c:date1904 val="1"/>
  <c:lang val="ru-RU"/>
  <c:chart>
    <c:title>
      <c:tx>
        <c:rich>
          <a:bodyPr/>
          <a:lstStyle/>
          <a:p>
            <a:pPr>
              <a:defRPr sz="1075" b="1" i="0" u="none" strike="noStrike" baseline="0">
                <a:solidFill>
                  <a:srgbClr val="000000"/>
                </a:solidFill>
                <a:latin typeface="Arial"/>
                <a:ea typeface="Arial"/>
                <a:cs typeface="Arial"/>
              </a:defRPr>
            </a:pPr>
            <a:r>
              <a:rPr lang="ru-RU"/>
              <a:t>Доля населения, участвующего в платных культурно-досуговых мероприятиях,организованных органами местного самоуправления,% </a:t>
            </a:r>
          </a:p>
        </c:rich>
      </c:tx>
      <c:layout>
        <c:manualLayout>
          <c:xMode val="edge"/>
          <c:yMode val="edge"/>
          <c:x val="0.13078149920255183"/>
          <c:y val="2.150537634408603E-2"/>
        </c:manualLayout>
      </c:layout>
      <c:spPr>
        <a:noFill/>
        <a:ln w="25412">
          <a:noFill/>
        </a:ln>
      </c:spPr>
    </c:title>
    <c:view3D>
      <c:rotX val="46"/>
      <c:hPercent val="50"/>
      <c:rotY val="360"/>
      <c:depthPercent val="100"/>
      <c:perspective val="0"/>
    </c:view3D>
    <c:floor>
      <c:spPr>
        <a:solidFill>
          <a:srgbClr val="00CCFF"/>
        </a:solidFill>
        <a:ln w="3175">
          <a:solidFill>
            <a:srgbClr val="000000"/>
          </a:solidFill>
          <a:prstDash val="solid"/>
        </a:ln>
      </c:spPr>
    </c:floor>
    <c:sideWall>
      <c:spPr>
        <a:noFill/>
        <a:ln w="25400">
          <a:noFill/>
        </a:ln>
      </c:spPr>
    </c:sideWall>
    <c:backWall>
      <c:spPr>
        <a:noFill/>
        <a:ln w="25400">
          <a:noFill/>
        </a:ln>
      </c:spPr>
    </c:backWall>
    <c:plotArea>
      <c:layout>
        <c:manualLayout>
          <c:layoutTarget val="inner"/>
          <c:xMode val="edge"/>
          <c:yMode val="edge"/>
          <c:x val="1.5948963317384369E-2"/>
          <c:y val="0.1971326164874552"/>
          <c:w val="0.96491228070175206"/>
          <c:h val="0.65949820788530644"/>
        </c:manualLayout>
      </c:layout>
      <c:bar3DChart>
        <c:barDir val="col"/>
        <c:grouping val="standard"/>
        <c:ser>
          <c:idx val="0"/>
          <c:order val="0"/>
          <c:tx>
            <c:strRef>
              <c:f>Sheet1!$A$2</c:f>
              <c:strCache>
                <c:ptCount val="1"/>
              </c:strCache>
            </c:strRef>
          </c:tx>
          <c:spPr>
            <a:solidFill>
              <a:srgbClr val="9999FF"/>
            </a:solidFill>
            <a:ln w="12706">
              <a:solidFill>
                <a:srgbClr val="000000"/>
              </a:solidFill>
              <a:prstDash val="solid"/>
            </a:ln>
          </c:spPr>
          <c:dLbls>
            <c:spPr>
              <a:noFill/>
              <a:ln w="25412">
                <a:noFill/>
              </a:ln>
            </c:spPr>
            <c:txPr>
              <a:bodyPr/>
              <a:lstStyle/>
              <a:p>
                <a:pPr>
                  <a:defRPr sz="1626" b="0" i="0" u="none" strike="noStrike" baseline="0">
                    <a:solidFill>
                      <a:srgbClr val="000000"/>
                    </a:solidFill>
                    <a:latin typeface="Arial"/>
                    <a:ea typeface="Arial"/>
                    <a:cs typeface="Arial"/>
                  </a:defRPr>
                </a:pPr>
                <a:endParaRPr lang="ru-RU"/>
              </a:p>
            </c:txPr>
            <c:showVal val="1"/>
          </c:dLbls>
          <c:cat>
            <c:strRef>
              <c:f>Sheet1!$B$1:$C$1</c:f>
              <c:strCache>
                <c:ptCount val="2"/>
                <c:pt idx="0">
                  <c:v>2012 год факт</c:v>
                </c:pt>
                <c:pt idx="1">
                  <c:v>2013 год оценка</c:v>
                </c:pt>
              </c:strCache>
            </c:strRef>
          </c:cat>
          <c:val>
            <c:numRef>
              <c:f>Sheet1!$B$2:$C$2</c:f>
              <c:numCache>
                <c:formatCode>General</c:formatCode>
                <c:ptCount val="2"/>
                <c:pt idx="0">
                  <c:v>38.75</c:v>
                </c:pt>
                <c:pt idx="1">
                  <c:v>40.300000000000004</c:v>
                </c:pt>
              </c:numCache>
            </c:numRef>
          </c:val>
          <c:shape val="coneToMax"/>
        </c:ser>
        <c:dLbls>
          <c:showVal val="1"/>
        </c:dLbls>
        <c:gapWidth val="0"/>
        <c:gapDepth val="0"/>
        <c:shape val="cone"/>
        <c:axId val="71481600"/>
        <c:axId val="71495680"/>
        <c:axId val="70583168"/>
      </c:bar3DChart>
      <c:catAx>
        <c:axId val="71481600"/>
        <c:scaling>
          <c:orientation val="minMax"/>
        </c:scaling>
        <c:axPos val="b"/>
        <c:numFmt formatCode="General" sourceLinked="1"/>
        <c:tickLblPos val="low"/>
        <c:spPr>
          <a:ln w="3176">
            <a:solidFill>
              <a:srgbClr val="000000"/>
            </a:solidFill>
            <a:prstDash val="solid"/>
          </a:ln>
        </c:spPr>
        <c:txPr>
          <a:bodyPr rot="0" vert="horz"/>
          <a:lstStyle/>
          <a:p>
            <a:pPr>
              <a:defRPr sz="925" b="1" i="0" u="none" strike="noStrike" baseline="0">
                <a:solidFill>
                  <a:srgbClr val="000000"/>
                </a:solidFill>
                <a:latin typeface="Arial"/>
                <a:ea typeface="Arial"/>
                <a:cs typeface="Arial"/>
              </a:defRPr>
            </a:pPr>
            <a:endParaRPr lang="ru-RU"/>
          </a:p>
        </c:txPr>
        <c:crossAx val="71495680"/>
        <c:crosses val="autoZero"/>
        <c:auto val="1"/>
        <c:lblAlgn val="ctr"/>
        <c:lblOffset val="100"/>
        <c:tickLblSkip val="1"/>
        <c:tickMarkSkip val="1"/>
        <c:noMultiLvlLbl val="1"/>
      </c:catAx>
      <c:valAx>
        <c:axId val="71495680"/>
        <c:scaling>
          <c:orientation val="minMax"/>
        </c:scaling>
        <c:delete val="1"/>
        <c:axPos val="l"/>
        <c:numFmt formatCode="General" sourceLinked="1"/>
        <c:tickLblPos val="none"/>
        <c:crossAx val="71481600"/>
        <c:crosses val="autoZero"/>
        <c:crossBetween val="between"/>
      </c:valAx>
      <c:serAx>
        <c:axId val="70583168"/>
        <c:scaling>
          <c:orientation val="minMax"/>
        </c:scaling>
        <c:delete val="1"/>
        <c:axPos val="b"/>
        <c:tickLblPos val="none"/>
        <c:crossAx val="71495680"/>
        <c:crosses val="autoZero"/>
      </c:serAx>
      <c:spPr>
        <a:noFill/>
        <a:ln w="25412">
          <a:noFill/>
        </a:ln>
      </c:spPr>
    </c:plotArea>
    <c:plotVisOnly val="1"/>
    <c:dispBlanksAs val="gap"/>
  </c:chart>
  <c:spPr>
    <a:noFill/>
    <a:ln>
      <a:noFill/>
    </a:ln>
  </c:spPr>
  <c:txPr>
    <a:bodyPr/>
    <a:lstStyle/>
    <a:p>
      <a:pPr>
        <a:defRPr sz="1501" b="0" i="0" u="none" strike="noStrike" baseline="0">
          <a:solidFill>
            <a:srgbClr val="000000"/>
          </a:solidFill>
          <a:latin typeface="Arial"/>
          <a:ea typeface="Arial"/>
          <a:cs typeface="Arial"/>
        </a:defRPr>
      </a:pPr>
      <a:endParaRPr lang="ru-RU"/>
    </a:p>
  </c:txPr>
  <c:externalData r:id="rId1"/>
</c:chartSpace>
</file>

<file path=word/charts/chart13.xml><?xml version="1.0" encoding="utf-8"?>
<c:chartSpace xmlns:c="http://schemas.openxmlformats.org/drawingml/2006/chart" xmlns:a="http://schemas.openxmlformats.org/drawingml/2006/main" xmlns:r="http://schemas.openxmlformats.org/officeDocument/2006/relationships">
  <c:date1904 val="1"/>
  <c:lang val="ru-RU"/>
  <c:chart>
    <c:autoTitleDeleted val="1"/>
    <c:view3D>
      <c:hPercent val="48"/>
      <c:depthPercent val="500"/>
      <c:rAngAx val="1"/>
    </c:view3D>
    <c:floor>
      <c:spPr>
        <a:noFill/>
        <a:ln w="9525">
          <a:noFill/>
        </a:ln>
      </c:spPr>
    </c:floor>
    <c:sideWall>
      <c:spPr>
        <a:noFill/>
        <a:ln w="25400">
          <a:noFill/>
        </a:ln>
      </c:spPr>
    </c:sideWall>
    <c:backWall>
      <c:spPr>
        <a:noFill/>
        <a:ln w="25400">
          <a:noFill/>
        </a:ln>
      </c:spPr>
    </c:backWall>
    <c:plotArea>
      <c:layout>
        <c:manualLayout>
          <c:layoutTarget val="inner"/>
          <c:xMode val="edge"/>
          <c:yMode val="edge"/>
          <c:x val="0.12456747404844302"/>
          <c:y val="3.1358885017421602E-2"/>
          <c:w val="0.85813148788927363"/>
          <c:h val="0.84320557491289194"/>
        </c:manualLayout>
      </c:layout>
      <c:bar3DChart>
        <c:barDir val="col"/>
        <c:grouping val="clustered"/>
        <c:ser>
          <c:idx val="0"/>
          <c:order val="0"/>
          <c:tx>
            <c:strRef>
              <c:f>Sheet1!$A$2</c:f>
              <c:strCache>
                <c:ptCount val="1"/>
              </c:strCache>
            </c:strRef>
          </c:tx>
          <c:spPr>
            <a:solidFill>
              <a:srgbClr val="9999FF"/>
            </a:solidFill>
            <a:ln w="12700">
              <a:solidFill>
                <a:srgbClr val="000000"/>
              </a:solidFill>
              <a:prstDash val="solid"/>
            </a:ln>
          </c:spPr>
          <c:dLbls>
            <c:spPr>
              <a:noFill/>
              <a:ln w="25400">
                <a:noFill/>
              </a:ln>
            </c:spPr>
            <c:txPr>
              <a:bodyPr/>
              <a:lstStyle/>
              <a:p>
                <a:pPr>
                  <a:defRPr sz="1000" b="1" i="0" u="none" strike="noStrike" baseline="0">
                    <a:solidFill>
                      <a:srgbClr val="000000"/>
                    </a:solidFill>
                    <a:latin typeface="Arial"/>
                    <a:ea typeface="Arial"/>
                    <a:cs typeface="Arial"/>
                  </a:defRPr>
                </a:pPr>
                <a:endParaRPr lang="ru-RU"/>
              </a:p>
            </c:txPr>
            <c:showVal val="1"/>
          </c:dLbls>
          <c:cat>
            <c:strRef>
              <c:f>Sheet1!$B$1:$E$1</c:f>
              <c:strCache>
                <c:ptCount val="4"/>
                <c:pt idx="0">
                  <c:v>2013год</c:v>
                </c:pt>
                <c:pt idx="1">
                  <c:v>2014год</c:v>
                </c:pt>
                <c:pt idx="2">
                  <c:v>2015год</c:v>
                </c:pt>
                <c:pt idx="3">
                  <c:v>2016год</c:v>
                </c:pt>
              </c:strCache>
            </c:strRef>
          </c:cat>
          <c:val>
            <c:numRef>
              <c:f>Sheet1!$B$2:$E$2</c:f>
              <c:numCache>
                <c:formatCode>General</c:formatCode>
                <c:ptCount val="4"/>
                <c:pt idx="0">
                  <c:v>11947</c:v>
                </c:pt>
                <c:pt idx="1">
                  <c:v>12580</c:v>
                </c:pt>
                <c:pt idx="2">
                  <c:v>13220</c:v>
                </c:pt>
                <c:pt idx="3">
                  <c:v>13900</c:v>
                </c:pt>
              </c:numCache>
            </c:numRef>
          </c:val>
        </c:ser>
        <c:dLbls>
          <c:showVal val="1"/>
        </c:dLbls>
        <c:gapDepth val="0"/>
        <c:shape val="box"/>
        <c:axId val="112530560"/>
        <c:axId val="112532096"/>
        <c:axId val="0"/>
      </c:bar3DChart>
      <c:catAx>
        <c:axId val="112530560"/>
        <c:scaling>
          <c:orientation val="minMax"/>
        </c:scaling>
        <c:axPos val="b"/>
        <c:numFmt formatCode="General" sourceLinked="1"/>
        <c:tickLblPos val="low"/>
        <c:spPr>
          <a:ln w="9525">
            <a:noFill/>
          </a:ln>
        </c:spPr>
        <c:txPr>
          <a:bodyPr rot="0" vert="horz"/>
          <a:lstStyle/>
          <a:p>
            <a:pPr>
              <a:defRPr sz="1000" b="1" i="0" u="none" strike="noStrike" baseline="0">
                <a:solidFill>
                  <a:srgbClr val="000000"/>
                </a:solidFill>
                <a:latin typeface="Arial"/>
                <a:ea typeface="Arial"/>
                <a:cs typeface="Arial"/>
              </a:defRPr>
            </a:pPr>
            <a:endParaRPr lang="ru-RU"/>
          </a:p>
        </c:txPr>
        <c:crossAx val="112532096"/>
        <c:crosses val="autoZero"/>
        <c:auto val="1"/>
        <c:lblAlgn val="ctr"/>
        <c:lblOffset val="100"/>
        <c:tickLblSkip val="1"/>
        <c:tickMarkSkip val="1"/>
      </c:catAx>
      <c:valAx>
        <c:axId val="112532096"/>
        <c:scaling>
          <c:orientation val="minMax"/>
        </c:scaling>
        <c:axPos val="l"/>
        <c:title>
          <c:tx>
            <c:rich>
              <a:bodyPr/>
              <a:lstStyle/>
              <a:p>
                <a:pPr>
                  <a:defRPr sz="1000" b="1" i="0" u="none" strike="noStrike" baseline="0">
                    <a:solidFill>
                      <a:srgbClr val="000000"/>
                    </a:solidFill>
                    <a:latin typeface="Arial"/>
                    <a:ea typeface="Arial"/>
                    <a:cs typeface="Arial"/>
                  </a:defRPr>
                </a:pPr>
                <a:r>
                  <a:rPr lang="ru-RU"/>
                  <a:t>рублей</a:t>
                </a:r>
              </a:p>
            </c:rich>
          </c:tx>
          <c:layout>
            <c:manualLayout>
              <c:xMode val="edge"/>
              <c:yMode val="edge"/>
              <c:x val="5.0173010380622836E-2"/>
              <c:y val="0.45296167247386782"/>
            </c:manualLayout>
          </c:layout>
          <c:spPr>
            <a:noFill/>
            <a:ln w="25400">
              <a:noFill/>
            </a:ln>
          </c:spPr>
        </c:title>
        <c:numFmt formatCode="General" sourceLinked="1"/>
        <c:tickLblPos val="nextTo"/>
        <c:spPr>
          <a:ln w="3175">
            <a:solidFill>
              <a:srgbClr val="000000"/>
            </a:solidFill>
            <a:prstDash val="solid"/>
          </a:ln>
        </c:spPr>
        <c:txPr>
          <a:bodyPr rot="0" vert="horz"/>
          <a:lstStyle/>
          <a:p>
            <a:pPr>
              <a:defRPr sz="800" b="1" i="0" u="none" strike="noStrike" baseline="0">
                <a:solidFill>
                  <a:srgbClr val="000000"/>
                </a:solidFill>
                <a:latin typeface="Arial"/>
                <a:ea typeface="Arial"/>
                <a:cs typeface="Arial"/>
              </a:defRPr>
            </a:pPr>
            <a:endParaRPr lang="ru-RU"/>
          </a:p>
        </c:txPr>
        <c:crossAx val="112530560"/>
        <c:crosses val="autoZero"/>
        <c:crossBetween val="between"/>
      </c:valAx>
      <c:spPr>
        <a:noFill/>
        <a:ln w="25400">
          <a:noFill/>
        </a:ln>
      </c:spPr>
    </c:plotArea>
    <c:plotVisOnly val="1"/>
    <c:dispBlanksAs val="gap"/>
  </c:chart>
  <c:spPr>
    <a:noFill/>
    <a:ln>
      <a:noFill/>
    </a:ln>
  </c:spPr>
  <c:txPr>
    <a:bodyPr/>
    <a:lstStyle/>
    <a:p>
      <a:pPr>
        <a:defRPr sz="1550" b="0" i="0" u="none" strike="noStrike" baseline="0">
          <a:solidFill>
            <a:srgbClr val="000000"/>
          </a:solidFill>
          <a:latin typeface="Arial"/>
          <a:ea typeface="Arial"/>
          <a:cs typeface="Arial"/>
        </a:defRPr>
      </a:pPr>
      <a:endParaRPr lang="ru-RU"/>
    </a:p>
  </c:txPr>
  <c:externalData r:id="rId1"/>
</c:chartSpace>
</file>

<file path=word/charts/chart14.xml><?xml version="1.0" encoding="utf-8"?>
<c:chartSpace xmlns:c="http://schemas.openxmlformats.org/drawingml/2006/chart" xmlns:a="http://schemas.openxmlformats.org/drawingml/2006/main" xmlns:r="http://schemas.openxmlformats.org/officeDocument/2006/relationships">
  <c:date1904 val="1"/>
  <c:lang val="ru-RU"/>
  <c:chart>
    <c:autoTitleDeleted val="1"/>
    <c:plotArea>
      <c:layout>
        <c:manualLayout>
          <c:layoutTarget val="inner"/>
          <c:xMode val="edge"/>
          <c:yMode val="edge"/>
          <c:x val="0.13701431492842583"/>
          <c:y val="8.9361702127659953E-2"/>
          <c:w val="0.7975460122699386"/>
          <c:h val="0.75744680851063861"/>
        </c:manualLayout>
      </c:layout>
      <c:areaChart>
        <c:grouping val="standard"/>
        <c:ser>
          <c:idx val="1"/>
          <c:order val="0"/>
          <c:tx>
            <c:strRef>
              <c:f>Sheet1!$A$2</c:f>
              <c:strCache>
                <c:ptCount val="1"/>
                <c:pt idx="0">
                  <c:v>Запад</c:v>
                </c:pt>
              </c:strCache>
            </c:strRef>
          </c:tx>
          <c:spPr>
            <a:solidFill>
              <a:srgbClr val="993366"/>
            </a:solidFill>
            <a:ln w="12700">
              <a:solidFill>
                <a:srgbClr val="000000"/>
              </a:solidFill>
              <a:prstDash val="solid"/>
            </a:ln>
          </c:spPr>
          <c:dLbls>
            <c:spPr>
              <a:noFill/>
              <a:ln w="25400">
                <a:noFill/>
              </a:ln>
            </c:spPr>
            <c:txPr>
              <a:bodyPr/>
              <a:lstStyle/>
              <a:p>
                <a:pPr>
                  <a:defRPr sz="800" b="1" i="0" u="none" strike="noStrike" baseline="0">
                    <a:solidFill>
                      <a:srgbClr val="000000"/>
                    </a:solidFill>
                    <a:latin typeface="Arial Cyr"/>
                    <a:ea typeface="Arial Cyr"/>
                    <a:cs typeface="Arial Cyr"/>
                  </a:defRPr>
                </a:pPr>
                <a:endParaRPr lang="ru-RU"/>
              </a:p>
            </c:txPr>
            <c:showVal val="1"/>
          </c:dLbls>
          <c:cat>
            <c:strRef>
              <c:f>Sheet1!$B$1:$E$1</c:f>
              <c:strCache>
                <c:ptCount val="4"/>
                <c:pt idx="0">
                  <c:v>2013год</c:v>
                </c:pt>
                <c:pt idx="1">
                  <c:v>2014год</c:v>
                </c:pt>
                <c:pt idx="2">
                  <c:v>2015год</c:v>
                </c:pt>
                <c:pt idx="3">
                  <c:v>2016год</c:v>
                </c:pt>
              </c:strCache>
            </c:strRef>
          </c:cat>
          <c:val>
            <c:numRef>
              <c:f>Sheet1!$B$2:$E$2</c:f>
              <c:numCache>
                <c:formatCode>General</c:formatCode>
                <c:ptCount val="4"/>
                <c:pt idx="0">
                  <c:v>3790.3</c:v>
                </c:pt>
                <c:pt idx="1">
                  <c:v>4104.9000000000005</c:v>
                </c:pt>
                <c:pt idx="2">
                  <c:v>4511.3</c:v>
                </c:pt>
                <c:pt idx="3">
                  <c:v>4912.8</c:v>
                </c:pt>
              </c:numCache>
            </c:numRef>
          </c:val>
        </c:ser>
        <c:dLbls>
          <c:showVal val="1"/>
        </c:dLbls>
        <c:axId val="112384256"/>
        <c:axId val="112566272"/>
      </c:areaChart>
      <c:catAx>
        <c:axId val="112384256"/>
        <c:scaling>
          <c:orientation val="minMax"/>
        </c:scaling>
        <c:axPos val="b"/>
        <c:numFmt formatCode="General" sourceLinked="1"/>
        <c:tickLblPos val="nextTo"/>
        <c:spPr>
          <a:ln w="3175">
            <a:solidFill>
              <a:srgbClr val="000000"/>
            </a:solidFill>
            <a:prstDash val="solid"/>
          </a:ln>
        </c:spPr>
        <c:txPr>
          <a:bodyPr rot="0" vert="horz"/>
          <a:lstStyle/>
          <a:p>
            <a:pPr>
              <a:defRPr sz="800" b="1" i="0" u="none" strike="noStrike" baseline="0">
                <a:solidFill>
                  <a:srgbClr val="000000"/>
                </a:solidFill>
                <a:latin typeface="Arial Cyr"/>
                <a:ea typeface="Arial Cyr"/>
                <a:cs typeface="Arial Cyr"/>
              </a:defRPr>
            </a:pPr>
            <a:endParaRPr lang="ru-RU"/>
          </a:p>
        </c:txPr>
        <c:crossAx val="112566272"/>
        <c:crosses val="autoZero"/>
        <c:auto val="1"/>
        <c:lblAlgn val="ctr"/>
        <c:lblOffset val="100"/>
        <c:tickLblSkip val="1"/>
        <c:tickMarkSkip val="1"/>
      </c:catAx>
      <c:valAx>
        <c:axId val="112566272"/>
        <c:scaling>
          <c:orientation val="minMax"/>
        </c:scaling>
        <c:axPos val="l"/>
        <c:majorGridlines>
          <c:spPr>
            <a:ln w="3175">
              <a:solidFill>
                <a:srgbClr val="000000"/>
              </a:solidFill>
              <a:prstDash val="solid"/>
            </a:ln>
          </c:spPr>
        </c:majorGridlines>
        <c:title>
          <c:tx>
            <c:rich>
              <a:bodyPr/>
              <a:lstStyle/>
              <a:p>
                <a:pPr>
                  <a:defRPr sz="800" b="1" i="0" u="none" strike="noStrike" baseline="0">
                    <a:solidFill>
                      <a:srgbClr val="000000"/>
                    </a:solidFill>
                    <a:latin typeface="Arial Cyr"/>
                    <a:ea typeface="Arial Cyr"/>
                    <a:cs typeface="Arial Cyr"/>
                  </a:defRPr>
                </a:pPr>
                <a:r>
                  <a:rPr lang="ru-RU"/>
                  <a:t>млн. руб.</a:t>
                </a:r>
              </a:p>
            </c:rich>
          </c:tx>
          <c:layout>
            <c:manualLayout>
              <c:xMode val="edge"/>
              <c:yMode val="edge"/>
              <c:x val="2.2494887525562487E-2"/>
              <c:y val="0.34893617021276707"/>
            </c:manualLayout>
          </c:layout>
          <c:spPr>
            <a:noFill/>
            <a:ln w="25400">
              <a:noFill/>
            </a:ln>
          </c:spPr>
        </c:title>
        <c:numFmt formatCode="General" sourceLinked="1"/>
        <c:tickLblPos val="nextTo"/>
        <c:spPr>
          <a:ln w="3175">
            <a:solidFill>
              <a:srgbClr val="000000"/>
            </a:solidFill>
            <a:prstDash val="solid"/>
          </a:ln>
        </c:spPr>
        <c:txPr>
          <a:bodyPr rot="0" vert="horz"/>
          <a:lstStyle/>
          <a:p>
            <a:pPr>
              <a:defRPr sz="800" b="0" i="0" u="none" strike="noStrike" baseline="0">
                <a:solidFill>
                  <a:srgbClr val="000000"/>
                </a:solidFill>
                <a:latin typeface="Arial Cyr"/>
                <a:ea typeface="Arial Cyr"/>
                <a:cs typeface="Arial Cyr"/>
              </a:defRPr>
            </a:pPr>
            <a:endParaRPr lang="ru-RU"/>
          </a:p>
        </c:txPr>
        <c:crossAx val="112384256"/>
        <c:crosses val="autoZero"/>
        <c:crossBetween val="midCat"/>
      </c:valAx>
      <c:spPr>
        <a:solidFill>
          <a:srgbClr val="C0C0C0"/>
        </a:solidFill>
        <a:ln w="12700">
          <a:solidFill>
            <a:srgbClr val="808080"/>
          </a:solidFill>
          <a:prstDash val="solid"/>
        </a:ln>
      </c:spPr>
    </c:plotArea>
    <c:plotVisOnly val="1"/>
    <c:dispBlanksAs val="zero"/>
  </c:chart>
  <c:spPr>
    <a:noFill/>
    <a:ln>
      <a:noFill/>
    </a:ln>
  </c:spPr>
  <c:txPr>
    <a:bodyPr/>
    <a:lstStyle/>
    <a:p>
      <a:pPr>
        <a:defRPr sz="1025" b="1" i="0" u="none" strike="noStrike" baseline="0">
          <a:solidFill>
            <a:srgbClr val="000000"/>
          </a:solidFill>
          <a:latin typeface="Arial Cyr"/>
          <a:ea typeface="Arial Cyr"/>
          <a:cs typeface="Arial Cyr"/>
        </a:defRPr>
      </a:pPr>
      <a:endParaRPr lang="ru-RU"/>
    </a:p>
  </c:txPr>
  <c:externalData r:id="rId1"/>
</c:chartSpace>
</file>

<file path=word/charts/chart15.xml><?xml version="1.0" encoding="utf-8"?>
<c:chartSpace xmlns:c="http://schemas.openxmlformats.org/drawingml/2006/chart" xmlns:a="http://schemas.openxmlformats.org/drawingml/2006/main" xmlns:r="http://schemas.openxmlformats.org/officeDocument/2006/relationships">
  <c:date1904 val="1"/>
  <c:lang val="ru-RU"/>
  <c:chart>
    <c:autoTitleDeleted val="1"/>
    <c:view3D>
      <c:hPercent val="39"/>
      <c:depthPercent val="100"/>
      <c:rAngAx val="1"/>
    </c:view3D>
    <c:floor>
      <c:spPr>
        <a:solidFill>
          <a:srgbClr val="C0C0C0"/>
        </a:solidFill>
        <a:ln w="3175">
          <a:solidFill>
            <a:srgbClr val="000000"/>
          </a:solidFill>
          <a:prstDash val="solid"/>
        </a:ln>
      </c:spPr>
    </c:floor>
    <c:sideWall>
      <c:spPr>
        <a:solidFill>
          <a:srgbClr val="FFCC00"/>
        </a:solidFill>
        <a:ln w="12700">
          <a:solidFill>
            <a:srgbClr val="808080"/>
          </a:solidFill>
          <a:prstDash val="solid"/>
        </a:ln>
      </c:spPr>
    </c:sideWall>
    <c:backWall>
      <c:spPr>
        <a:solidFill>
          <a:srgbClr val="FFCC00"/>
        </a:solidFill>
        <a:ln w="12700">
          <a:solidFill>
            <a:srgbClr val="808080"/>
          </a:solidFill>
          <a:prstDash val="solid"/>
        </a:ln>
      </c:spPr>
    </c:backWall>
    <c:plotArea>
      <c:layout>
        <c:manualLayout>
          <c:layoutTarget val="inner"/>
          <c:xMode val="edge"/>
          <c:yMode val="edge"/>
          <c:x val="0.13537906137184116"/>
          <c:y val="3.9301310043668235E-2"/>
          <c:w val="0.8465703971119134"/>
          <c:h val="0.81222707423580864"/>
        </c:manualLayout>
      </c:layout>
      <c:bar3DChart>
        <c:barDir val="col"/>
        <c:grouping val="clustered"/>
        <c:ser>
          <c:idx val="0"/>
          <c:order val="0"/>
          <c:tx>
            <c:strRef>
              <c:f>Sheet1!$A$2</c:f>
              <c:strCache>
                <c:ptCount val="1"/>
                <c:pt idx="0">
                  <c:v>Восток</c:v>
                </c:pt>
              </c:strCache>
            </c:strRef>
          </c:tx>
          <c:spPr>
            <a:solidFill>
              <a:srgbClr val="0000FF"/>
            </a:solidFill>
            <a:ln w="12700">
              <a:solidFill>
                <a:srgbClr val="000000"/>
              </a:solidFill>
              <a:prstDash val="solid"/>
            </a:ln>
          </c:spPr>
          <c:dLbls>
            <c:spPr>
              <a:noFill/>
              <a:ln w="25400">
                <a:noFill/>
              </a:ln>
            </c:spPr>
            <c:txPr>
              <a:bodyPr/>
              <a:lstStyle/>
              <a:p>
                <a:pPr>
                  <a:defRPr sz="1000" b="1" i="0" u="none" strike="noStrike" baseline="0">
                    <a:solidFill>
                      <a:srgbClr val="000000"/>
                    </a:solidFill>
                    <a:latin typeface="Arial Cyr"/>
                    <a:ea typeface="Arial Cyr"/>
                    <a:cs typeface="Arial Cyr"/>
                  </a:defRPr>
                </a:pPr>
                <a:endParaRPr lang="ru-RU"/>
              </a:p>
            </c:txPr>
            <c:showVal val="1"/>
          </c:dLbls>
          <c:cat>
            <c:strRef>
              <c:f>Sheet1!$B$1:$E$1</c:f>
              <c:strCache>
                <c:ptCount val="4"/>
                <c:pt idx="0">
                  <c:v>2013год</c:v>
                </c:pt>
                <c:pt idx="1">
                  <c:v>2014год</c:v>
                </c:pt>
                <c:pt idx="2">
                  <c:v>2015год</c:v>
                </c:pt>
                <c:pt idx="3">
                  <c:v>2016год</c:v>
                </c:pt>
              </c:strCache>
            </c:strRef>
          </c:cat>
          <c:val>
            <c:numRef>
              <c:f>Sheet1!$B$2:$E$2</c:f>
              <c:numCache>
                <c:formatCode>General</c:formatCode>
                <c:ptCount val="4"/>
                <c:pt idx="0">
                  <c:v>64631</c:v>
                </c:pt>
                <c:pt idx="1">
                  <c:v>70768</c:v>
                </c:pt>
                <c:pt idx="2">
                  <c:v>78601</c:v>
                </c:pt>
                <c:pt idx="3">
                  <c:v>85596</c:v>
                </c:pt>
              </c:numCache>
            </c:numRef>
          </c:val>
        </c:ser>
        <c:dLbls>
          <c:showVal val="1"/>
        </c:dLbls>
        <c:gapDepth val="0"/>
        <c:shape val="pyramid"/>
        <c:axId val="112480256"/>
        <c:axId val="112481792"/>
        <c:axId val="0"/>
      </c:bar3DChart>
      <c:catAx>
        <c:axId val="112480256"/>
        <c:scaling>
          <c:orientation val="minMax"/>
        </c:scaling>
        <c:axPos val="b"/>
        <c:numFmt formatCode="General" sourceLinked="1"/>
        <c:tickLblPos val="low"/>
        <c:spPr>
          <a:ln w="3175">
            <a:solidFill>
              <a:srgbClr val="000000"/>
            </a:solidFill>
            <a:prstDash val="solid"/>
          </a:ln>
        </c:spPr>
        <c:txPr>
          <a:bodyPr rot="0" vert="horz"/>
          <a:lstStyle/>
          <a:p>
            <a:pPr>
              <a:defRPr sz="800" b="1" i="0" u="none" strike="noStrike" baseline="0">
                <a:solidFill>
                  <a:srgbClr val="000000"/>
                </a:solidFill>
                <a:latin typeface="Arial Cyr"/>
                <a:ea typeface="Arial Cyr"/>
                <a:cs typeface="Arial Cyr"/>
              </a:defRPr>
            </a:pPr>
            <a:endParaRPr lang="ru-RU"/>
          </a:p>
        </c:txPr>
        <c:crossAx val="112481792"/>
        <c:crosses val="autoZero"/>
        <c:auto val="1"/>
        <c:lblAlgn val="ctr"/>
        <c:lblOffset val="100"/>
        <c:tickLblSkip val="1"/>
        <c:tickMarkSkip val="1"/>
      </c:catAx>
      <c:valAx>
        <c:axId val="112481792"/>
        <c:scaling>
          <c:orientation val="minMax"/>
        </c:scaling>
        <c:axPos val="l"/>
        <c:majorGridlines>
          <c:spPr>
            <a:ln w="3175">
              <a:solidFill>
                <a:srgbClr val="000000"/>
              </a:solidFill>
              <a:prstDash val="solid"/>
            </a:ln>
          </c:spPr>
        </c:majorGridlines>
        <c:title>
          <c:tx>
            <c:rich>
              <a:bodyPr/>
              <a:lstStyle/>
              <a:p>
                <a:pPr>
                  <a:defRPr sz="800" b="1" i="0" u="none" strike="noStrike" baseline="0">
                    <a:solidFill>
                      <a:srgbClr val="000000"/>
                    </a:solidFill>
                    <a:latin typeface="Arial Cyr"/>
                    <a:ea typeface="Arial Cyr"/>
                    <a:cs typeface="Arial Cyr"/>
                  </a:defRPr>
                </a:pPr>
                <a:r>
                  <a:rPr lang="ru-RU"/>
                  <a:t>рублей</a:t>
                </a:r>
              </a:p>
            </c:rich>
          </c:tx>
          <c:layout>
            <c:manualLayout>
              <c:xMode val="edge"/>
              <c:yMode val="edge"/>
              <c:x val="3.0685920577617487E-2"/>
              <c:y val="0.37117903930131002"/>
            </c:manualLayout>
          </c:layout>
          <c:spPr>
            <a:noFill/>
            <a:ln w="25400">
              <a:noFill/>
            </a:ln>
          </c:spPr>
        </c:title>
        <c:numFmt formatCode="General" sourceLinked="1"/>
        <c:tickLblPos val="nextTo"/>
        <c:spPr>
          <a:ln w="3175">
            <a:solidFill>
              <a:srgbClr val="000000"/>
            </a:solidFill>
            <a:prstDash val="solid"/>
          </a:ln>
        </c:spPr>
        <c:txPr>
          <a:bodyPr rot="0" vert="horz"/>
          <a:lstStyle/>
          <a:p>
            <a:pPr>
              <a:defRPr sz="1000" b="1" i="0" u="none" strike="noStrike" baseline="0">
                <a:solidFill>
                  <a:srgbClr val="000000"/>
                </a:solidFill>
                <a:latin typeface="Arial Cyr"/>
                <a:ea typeface="Arial Cyr"/>
                <a:cs typeface="Arial Cyr"/>
              </a:defRPr>
            </a:pPr>
            <a:endParaRPr lang="ru-RU"/>
          </a:p>
        </c:txPr>
        <c:crossAx val="112480256"/>
        <c:crosses val="autoZero"/>
        <c:crossBetween val="between"/>
      </c:valAx>
      <c:spPr>
        <a:noFill/>
        <a:ln w="25400">
          <a:noFill/>
        </a:ln>
      </c:spPr>
    </c:plotArea>
    <c:plotVisOnly val="1"/>
    <c:dispBlanksAs val="gap"/>
  </c:chart>
  <c:spPr>
    <a:noFill/>
    <a:ln>
      <a:noFill/>
    </a:ln>
  </c:spPr>
  <c:txPr>
    <a:bodyPr/>
    <a:lstStyle/>
    <a:p>
      <a:pPr>
        <a:defRPr sz="1000" b="1" i="0" u="none" strike="noStrike" baseline="0">
          <a:solidFill>
            <a:srgbClr val="000000"/>
          </a:solidFill>
          <a:latin typeface="Arial Cyr"/>
          <a:ea typeface="Arial Cyr"/>
          <a:cs typeface="Arial Cyr"/>
        </a:defRPr>
      </a:pPr>
      <a:endParaRPr lang="ru-RU"/>
    </a:p>
  </c:txPr>
  <c:externalData r:id="rId1"/>
</c:chartSpace>
</file>

<file path=word/charts/chart16.xml><?xml version="1.0" encoding="utf-8"?>
<c:chartSpace xmlns:c="http://schemas.openxmlformats.org/drawingml/2006/chart" xmlns:a="http://schemas.openxmlformats.org/drawingml/2006/main" xmlns:r="http://schemas.openxmlformats.org/officeDocument/2006/relationships">
  <c:date1904 val="1"/>
  <c:lang val="ru-RU"/>
  <c:chart>
    <c:autoTitleDeleted val="1"/>
    <c:view3D>
      <c:hPercent val="53"/>
      <c:depthPercent val="100"/>
      <c:rAngAx val="1"/>
    </c:view3D>
    <c:floor>
      <c:spPr>
        <a:solidFill>
          <a:srgbClr val="C0C0C0"/>
        </a:solidFill>
        <a:ln w="3175">
          <a:solidFill>
            <a:srgbClr val="000000"/>
          </a:solidFill>
          <a:prstDash val="solid"/>
        </a:ln>
      </c:spPr>
    </c:floor>
    <c:sideWall>
      <c:spPr>
        <a:solidFill>
          <a:srgbClr val="CCFFCC"/>
        </a:solidFill>
        <a:ln w="12700">
          <a:solidFill>
            <a:srgbClr val="808080"/>
          </a:solidFill>
          <a:prstDash val="solid"/>
        </a:ln>
      </c:spPr>
    </c:sideWall>
    <c:backWall>
      <c:spPr>
        <a:solidFill>
          <a:srgbClr val="CCFFCC"/>
        </a:solidFill>
        <a:ln w="12700">
          <a:solidFill>
            <a:srgbClr val="808080"/>
          </a:solidFill>
          <a:prstDash val="solid"/>
        </a:ln>
      </c:spPr>
    </c:backWall>
    <c:plotArea>
      <c:layout>
        <c:manualLayout>
          <c:layoutTarget val="inner"/>
          <c:xMode val="edge"/>
          <c:yMode val="edge"/>
          <c:x val="0.16182572614107885"/>
          <c:y val="5.2434456928839177E-2"/>
          <c:w val="0.8174273858921135"/>
          <c:h val="0.79026217228464357"/>
        </c:manualLayout>
      </c:layout>
      <c:bar3DChart>
        <c:barDir val="col"/>
        <c:grouping val="clustered"/>
        <c:ser>
          <c:idx val="0"/>
          <c:order val="0"/>
          <c:tx>
            <c:strRef>
              <c:f>Sheet1!$A$2</c:f>
              <c:strCache>
                <c:ptCount val="1"/>
                <c:pt idx="0">
                  <c:v>Восток</c:v>
                </c:pt>
              </c:strCache>
            </c:strRef>
          </c:tx>
          <c:spPr>
            <a:solidFill>
              <a:srgbClr val="339966"/>
            </a:solidFill>
            <a:ln w="12700">
              <a:solidFill>
                <a:srgbClr val="000000"/>
              </a:solidFill>
              <a:prstDash val="solid"/>
            </a:ln>
          </c:spPr>
          <c:dLbls>
            <c:spPr>
              <a:noFill/>
              <a:ln w="25400">
                <a:noFill/>
              </a:ln>
            </c:spPr>
            <c:txPr>
              <a:bodyPr/>
              <a:lstStyle/>
              <a:p>
                <a:pPr>
                  <a:defRPr sz="1175" b="1" i="0" u="none" strike="noStrike" baseline="0">
                    <a:solidFill>
                      <a:srgbClr val="000000"/>
                    </a:solidFill>
                    <a:latin typeface="Arial Cyr"/>
                    <a:ea typeface="Arial Cyr"/>
                    <a:cs typeface="Arial Cyr"/>
                  </a:defRPr>
                </a:pPr>
                <a:endParaRPr lang="ru-RU"/>
              </a:p>
            </c:txPr>
            <c:showVal val="1"/>
          </c:dLbls>
          <c:cat>
            <c:strRef>
              <c:f>Sheet1!$B$1:$E$1</c:f>
              <c:strCache>
                <c:ptCount val="4"/>
                <c:pt idx="0">
                  <c:v>2013год</c:v>
                </c:pt>
                <c:pt idx="1">
                  <c:v>2014год</c:v>
                </c:pt>
                <c:pt idx="2">
                  <c:v>2015год</c:v>
                </c:pt>
                <c:pt idx="3">
                  <c:v>2016год</c:v>
                </c:pt>
              </c:strCache>
            </c:strRef>
          </c:cat>
          <c:val>
            <c:numRef>
              <c:f>Sheet1!$B$2:$E$2</c:f>
              <c:numCache>
                <c:formatCode>General</c:formatCode>
                <c:ptCount val="4"/>
                <c:pt idx="0">
                  <c:v>840.5</c:v>
                </c:pt>
                <c:pt idx="1">
                  <c:v>898.5</c:v>
                </c:pt>
                <c:pt idx="2">
                  <c:v>978.5</c:v>
                </c:pt>
                <c:pt idx="3">
                  <c:v>1058.7</c:v>
                </c:pt>
              </c:numCache>
            </c:numRef>
          </c:val>
        </c:ser>
        <c:dLbls>
          <c:showVal val="1"/>
        </c:dLbls>
        <c:gapDepth val="0"/>
        <c:shape val="cone"/>
        <c:axId val="113534464"/>
        <c:axId val="113536000"/>
        <c:axId val="0"/>
      </c:bar3DChart>
      <c:catAx>
        <c:axId val="113534464"/>
        <c:scaling>
          <c:orientation val="minMax"/>
        </c:scaling>
        <c:axPos val="b"/>
        <c:numFmt formatCode="General" sourceLinked="1"/>
        <c:tickLblPos val="low"/>
        <c:spPr>
          <a:ln w="3175">
            <a:solidFill>
              <a:srgbClr val="000000"/>
            </a:solidFill>
            <a:prstDash val="solid"/>
          </a:ln>
        </c:spPr>
        <c:txPr>
          <a:bodyPr rot="0" vert="horz"/>
          <a:lstStyle/>
          <a:p>
            <a:pPr>
              <a:defRPr sz="1175" b="1" i="0" u="none" strike="noStrike" baseline="0">
                <a:solidFill>
                  <a:srgbClr val="000000"/>
                </a:solidFill>
                <a:latin typeface="Arial Cyr"/>
                <a:ea typeface="Arial Cyr"/>
                <a:cs typeface="Arial Cyr"/>
              </a:defRPr>
            </a:pPr>
            <a:endParaRPr lang="ru-RU"/>
          </a:p>
        </c:txPr>
        <c:crossAx val="113536000"/>
        <c:crosses val="autoZero"/>
        <c:auto val="1"/>
        <c:lblAlgn val="ctr"/>
        <c:lblOffset val="100"/>
        <c:tickLblSkip val="1"/>
        <c:tickMarkSkip val="1"/>
      </c:catAx>
      <c:valAx>
        <c:axId val="113536000"/>
        <c:scaling>
          <c:orientation val="minMax"/>
        </c:scaling>
        <c:axPos val="l"/>
        <c:majorGridlines>
          <c:spPr>
            <a:ln w="3175">
              <a:solidFill>
                <a:srgbClr val="000000"/>
              </a:solidFill>
              <a:prstDash val="solid"/>
            </a:ln>
          </c:spPr>
        </c:majorGridlines>
        <c:title>
          <c:tx>
            <c:rich>
              <a:bodyPr/>
              <a:lstStyle/>
              <a:p>
                <a:pPr>
                  <a:defRPr sz="850" b="1" i="0" u="none" strike="noStrike" baseline="0">
                    <a:solidFill>
                      <a:srgbClr val="000000"/>
                    </a:solidFill>
                    <a:latin typeface="Arial Cyr"/>
                    <a:ea typeface="Arial Cyr"/>
                    <a:cs typeface="Arial Cyr"/>
                  </a:defRPr>
                </a:pPr>
                <a:r>
                  <a:rPr lang="ru-RU"/>
                  <a:t>млн. руб.</a:t>
                </a:r>
              </a:p>
            </c:rich>
          </c:tx>
          <c:layout>
            <c:manualLayout>
              <c:xMode val="edge"/>
              <c:yMode val="edge"/>
              <c:x val="3.1120331950207469E-2"/>
              <c:y val="0.36704119850187267"/>
            </c:manualLayout>
          </c:layout>
          <c:spPr>
            <a:noFill/>
            <a:ln w="25400">
              <a:noFill/>
            </a:ln>
          </c:spPr>
        </c:title>
        <c:numFmt formatCode="General" sourceLinked="1"/>
        <c:tickLblPos val="nextTo"/>
        <c:spPr>
          <a:ln w="3175">
            <a:solidFill>
              <a:srgbClr val="000000"/>
            </a:solidFill>
            <a:prstDash val="solid"/>
          </a:ln>
        </c:spPr>
        <c:txPr>
          <a:bodyPr rot="0" vert="horz"/>
          <a:lstStyle/>
          <a:p>
            <a:pPr>
              <a:defRPr sz="1175" b="1" i="0" u="none" strike="noStrike" baseline="0">
                <a:solidFill>
                  <a:srgbClr val="000000"/>
                </a:solidFill>
                <a:latin typeface="Arial Cyr"/>
                <a:ea typeface="Arial Cyr"/>
                <a:cs typeface="Arial Cyr"/>
              </a:defRPr>
            </a:pPr>
            <a:endParaRPr lang="ru-RU"/>
          </a:p>
        </c:txPr>
        <c:crossAx val="113534464"/>
        <c:crosses val="autoZero"/>
        <c:crossBetween val="between"/>
      </c:valAx>
      <c:spPr>
        <a:noFill/>
        <a:ln w="25400">
          <a:noFill/>
        </a:ln>
      </c:spPr>
    </c:plotArea>
    <c:plotVisOnly val="1"/>
    <c:dispBlanksAs val="gap"/>
  </c:chart>
  <c:spPr>
    <a:noFill/>
    <a:ln>
      <a:noFill/>
    </a:ln>
  </c:spPr>
  <c:txPr>
    <a:bodyPr/>
    <a:lstStyle/>
    <a:p>
      <a:pPr>
        <a:defRPr sz="1175" b="1" i="0" u="none" strike="noStrike" baseline="0">
          <a:solidFill>
            <a:srgbClr val="000000"/>
          </a:solidFill>
          <a:latin typeface="Arial Cyr"/>
          <a:ea typeface="Arial Cyr"/>
          <a:cs typeface="Arial Cyr"/>
        </a:defRPr>
      </a:pPr>
      <a:endParaRPr lang="ru-RU"/>
    </a:p>
  </c:txPr>
  <c:externalData r:id="rId1"/>
</c:chartSpace>
</file>

<file path=word/charts/chart17.xml><?xml version="1.0" encoding="utf-8"?>
<c:chartSpace xmlns:c="http://schemas.openxmlformats.org/drawingml/2006/chart" xmlns:a="http://schemas.openxmlformats.org/drawingml/2006/main" xmlns:r="http://schemas.openxmlformats.org/officeDocument/2006/relationships">
  <c:date1904 val="1"/>
  <c:lang val="ru-RU"/>
  <c:chart>
    <c:autoTitleDeleted val="1"/>
    <c:view3D>
      <c:hPercent val="25"/>
      <c:depthPercent val="100"/>
      <c:rAngAx val="1"/>
    </c:view3D>
    <c:floor>
      <c:spPr>
        <a:solidFill>
          <a:srgbClr val="C0C0C0"/>
        </a:solidFill>
        <a:ln w="3175">
          <a:solidFill>
            <a:srgbClr val="000000"/>
          </a:solidFill>
          <a:prstDash val="solid"/>
        </a:ln>
      </c:spPr>
    </c:floor>
    <c:sideWall>
      <c:spPr>
        <a:solidFill>
          <a:srgbClr val="C0C0C0"/>
        </a:solidFill>
        <a:ln w="12700">
          <a:solidFill>
            <a:srgbClr val="808080"/>
          </a:solidFill>
          <a:prstDash val="solid"/>
        </a:ln>
      </c:spPr>
    </c:sideWall>
    <c:backWall>
      <c:spPr>
        <a:solidFill>
          <a:srgbClr val="C0C0C0"/>
        </a:solidFill>
        <a:ln w="12700">
          <a:solidFill>
            <a:srgbClr val="808080"/>
          </a:solidFill>
          <a:prstDash val="solid"/>
        </a:ln>
      </c:spPr>
    </c:backWall>
    <c:plotArea>
      <c:layout>
        <c:manualLayout>
          <c:layoutTarget val="inner"/>
          <c:xMode val="edge"/>
          <c:yMode val="edge"/>
          <c:x val="0.13435700575815737"/>
          <c:y val="6.2937062937062943E-2"/>
          <c:w val="0.84644913627639407"/>
          <c:h val="0.6993006993006996"/>
        </c:manualLayout>
      </c:layout>
      <c:bar3DChart>
        <c:barDir val="col"/>
        <c:grouping val="standard"/>
        <c:ser>
          <c:idx val="0"/>
          <c:order val="0"/>
          <c:tx>
            <c:strRef>
              <c:f>Sheet1!$A$2</c:f>
              <c:strCache>
                <c:ptCount val="1"/>
                <c:pt idx="0">
                  <c:v>Восток</c:v>
                </c:pt>
              </c:strCache>
            </c:strRef>
          </c:tx>
          <c:spPr>
            <a:solidFill>
              <a:srgbClr val="9999FF"/>
            </a:solidFill>
            <a:ln w="12700">
              <a:solidFill>
                <a:srgbClr val="000000"/>
              </a:solidFill>
              <a:prstDash val="solid"/>
            </a:ln>
          </c:spPr>
          <c:dLbls>
            <c:spPr>
              <a:noFill/>
              <a:ln w="25400">
                <a:noFill/>
              </a:ln>
            </c:spPr>
            <c:txPr>
              <a:bodyPr/>
              <a:lstStyle/>
              <a:p>
                <a:pPr>
                  <a:defRPr sz="800" b="1" i="0" u="none" strike="noStrike" baseline="0">
                    <a:solidFill>
                      <a:srgbClr val="000000"/>
                    </a:solidFill>
                    <a:latin typeface="Arial Cyr"/>
                    <a:ea typeface="Arial Cyr"/>
                    <a:cs typeface="Arial Cyr"/>
                  </a:defRPr>
                </a:pPr>
                <a:endParaRPr lang="ru-RU"/>
              </a:p>
            </c:txPr>
            <c:showVal val="1"/>
          </c:dLbls>
          <c:cat>
            <c:strRef>
              <c:f>Sheet1!$B$1:$E$1</c:f>
              <c:strCache>
                <c:ptCount val="4"/>
                <c:pt idx="0">
                  <c:v>2013год</c:v>
                </c:pt>
                <c:pt idx="1">
                  <c:v>2014год</c:v>
                </c:pt>
                <c:pt idx="2">
                  <c:v>2015год</c:v>
                </c:pt>
                <c:pt idx="3">
                  <c:v>2016год</c:v>
                </c:pt>
              </c:strCache>
            </c:strRef>
          </c:cat>
          <c:val>
            <c:numRef>
              <c:f>Sheet1!$B$2:$E$2</c:f>
              <c:numCache>
                <c:formatCode>General</c:formatCode>
                <c:ptCount val="4"/>
                <c:pt idx="0">
                  <c:v>14332</c:v>
                </c:pt>
                <c:pt idx="1">
                  <c:v>15490</c:v>
                </c:pt>
                <c:pt idx="2">
                  <c:v>17048</c:v>
                </c:pt>
                <c:pt idx="3">
                  <c:v>18446</c:v>
                </c:pt>
              </c:numCache>
            </c:numRef>
          </c:val>
        </c:ser>
        <c:dLbls>
          <c:showVal val="1"/>
        </c:dLbls>
        <c:gapDepth val="0"/>
        <c:shape val="cylinder"/>
        <c:axId val="113568768"/>
        <c:axId val="112726784"/>
        <c:axId val="112721920"/>
      </c:bar3DChart>
      <c:catAx>
        <c:axId val="113568768"/>
        <c:scaling>
          <c:orientation val="minMax"/>
        </c:scaling>
        <c:axPos val="b"/>
        <c:numFmt formatCode="General" sourceLinked="1"/>
        <c:tickLblPos val="low"/>
        <c:spPr>
          <a:ln w="3175">
            <a:solidFill>
              <a:srgbClr val="000000"/>
            </a:solidFill>
            <a:prstDash val="solid"/>
          </a:ln>
        </c:spPr>
        <c:txPr>
          <a:bodyPr rot="0" vert="horz"/>
          <a:lstStyle/>
          <a:p>
            <a:pPr>
              <a:defRPr sz="800" b="1" i="0" u="none" strike="noStrike" baseline="0">
                <a:solidFill>
                  <a:srgbClr val="000000"/>
                </a:solidFill>
                <a:latin typeface="Arial Cyr"/>
                <a:ea typeface="Arial Cyr"/>
                <a:cs typeface="Arial Cyr"/>
              </a:defRPr>
            </a:pPr>
            <a:endParaRPr lang="ru-RU"/>
          </a:p>
        </c:txPr>
        <c:crossAx val="112726784"/>
        <c:crosses val="autoZero"/>
        <c:auto val="1"/>
        <c:lblAlgn val="ctr"/>
        <c:lblOffset val="100"/>
        <c:tickLblSkip val="1"/>
        <c:tickMarkSkip val="1"/>
      </c:catAx>
      <c:valAx>
        <c:axId val="112726784"/>
        <c:scaling>
          <c:orientation val="minMax"/>
        </c:scaling>
        <c:axPos val="l"/>
        <c:majorGridlines>
          <c:spPr>
            <a:ln w="3175">
              <a:solidFill>
                <a:srgbClr val="000000"/>
              </a:solidFill>
              <a:prstDash val="solid"/>
            </a:ln>
          </c:spPr>
        </c:majorGridlines>
        <c:title>
          <c:tx>
            <c:rich>
              <a:bodyPr/>
              <a:lstStyle/>
              <a:p>
                <a:pPr>
                  <a:defRPr sz="800" b="1" i="0" u="none" strike="noStrike" baseline="0">
                    <a:solidFill>
                      <a:srgbClr val="000000"/>
                    </a:solidFill>
                    <a:latin typeface="Arial Cyr"/>
                    <a:ea typeface="Arial Cyr"/>
                    <a:cs typeface="Arial Cyr"/>
                  </a:defRPr>
                </a:pPr>
                <a:r>
                  <a:rPr lang="ru-RU"/>
                  <a:t>рублей</a:t>
                </a:r>
              </a:p>
            </c:rich>
          </c:tx>
          <c:layout>
            <c:manualLayout>
              <c:xMode val="edge"/>
              <c:yMode val="edge"/>
              <c:x val="2.3032629558541268E-2"/>
              <c:y val="0.35664335664335578"/>
            </c:manualLayout>
          </c:layout>
          <c:spPr>
            <a:noFill/>
            <a:ln w="25400">
              <a:noFill/>
            </a:ln>
          </c:spPr>
        </c:title>
        <c:numFmt formatCode="General" sourceLinked="1"/>
        <c:tickLblPos val="nextTo"/>
        <c:spPr>
          <a:ln w="3175">
            <a:solidFill>
              <a:srgbClr val="000000"/>
            </a:solidFill>
            <a:prstDash val="solid"/>
          </a:ln>
        </c:spPr>
        <c:txPr>
          <a:bodyPr rot="0" vert="horz"/>
          <a:lstStyle/>
          <a:p>
            <a:pPr>
              <a:defRPr sz="800" b="1" i="0" u="none" strike="noStrike" baseline="0">
                <a:solidFill>
                  <a:srgbClr val="000000"/>
                </a:solidFill>
                <a:latin typeface="Arial Cyr"/>
                <a:ea typeface="Arial Cyr"/>
                <a:cs typeface="Arial Cyr"/>
              </a:defRPr>
            </a:pPr>
            <a:endParaRPr lang="ru-RU"/>
          </a:p>
        </c:txPr>
        <c:crossAx val="113568768"/>
        <c:crosses val="autoZero"/>
        <c:crossBetween val="between"/>
      </c:valAx>
      <c:serAx>
        <c:axId val="112721920"/>
        <c:scaling>
          <c:orientation val="minMax"/>
        </c:scaling>
        <c:delete val="1"/>
        <c:axPos val="b"/>
        <c:tickLblPos val="none"/>
        <c:crossAx val="112726784"/>
        <c:crosses val="autoZero"/>
      </c:serAx>
      <c:spPr>
        <a:noFill/>
        <a:ln w="25400">
          <a:noFill/>
        </a:ln>
      </c:spPr>
    </c:plotArea>
    <c:plotVisOnly val="1"/>
    <c:dispBlanksAs val="gap"/>
  </c:chart>
  <c:spPr>
    <a:noFill/>
    <a:ln>
      <a:noFill/>
    </a:ln>
  </c:spPr>
  <c:txPr>
    <a:bodyPr/>
    <a:lstStyle/>
    <a:p>
      <a:pPr>
        <a:defRPr sz="800" b="1" i="0" u="none" strike="noStrike" baseline="0">
          <a:solidFill>
            <a:srgbClr val="000000"/>
          </a:solidFill>
          <a:latin typeface="Arial Cyr"/>
          <a:ea typeface="Arial Cyr"/>
          <a:cs typeface="Arial Cyr"/>
        </a:defRPr>
      </a:pPr>
      <a:endParaRPr lang="ru-RU"/>
    </a:p>
  </c:txPr>
  <c:externalData r:id="rId1"/>
</c:chartSpace>
</file>

<file path=word/charts/chart18.xml><?xml version="1.0" encoding="utf-8"?>
<c:chartSpace xmlns:c="http://schemas.openxmlformats.org/drawingml/2006/chart" xmlns:a="http://schemas.openxmlformats.org/drawingml/2006/main" xmlns:r="http://schemas.openxmlformats.org/officeDocument/2006/relationships">
  <c:date1904 val="1"/>
  <c:lang val="ru-RU"/>
  <c:chart>
    <c:autoTitleDeleted val="1"/>
    <c:view3D>
      <c:hPercent val="28"/>
      <c:depthPercent val="100"/>
      <c:rAngAx val="1"/>
    </c:view3D>
    <c:floor>
      <c:spPr>
        <a:solidFill>
          <a:srgbClr val="C0C0C0"/>
        </a:solidFill>
        <a:ln w="3175">
          <a:solidFill>
            <a:srgbClr val="000000"/>
          </a:solidFill>
          <a:prstDash val="solid"/>
        </a:ln>
      </c:spPr>
    </c:floor>
    <c:sideWall>
      <c:spPr>
        <a:solidFill>
          <a:srgbClr val="C0C0C0"/>
        </a:solidFill>
        <a:ln w="12700">
          <a:solidFill>
            <a:srgbClr val="808080"/>
          </a:solidFill>
          <a:prstDash val="solid"/>
        </a:ln>
      </c:spPr>
    </c:sideWall>
    <c:backWall>
      <c:spPr>
        <a:solidFill>
          <a:srgbClr val="C0C0C0"/>
        </a:solidFill>
        <a:ln w="12700">
          <a:solidFill>
            <a:srgbClr val="808080"/>
          </a:solidFill>
          <a:prstDash val="solid"/>
        </a:ln>
      </c:spPr>
    </c:backWall>
    <c:plotArea>
      <c:layout>
        <c:manualLayout>
          <c:layoutTarget val="inner"/>
          <c:xMode val="edge"/>
          <c:yMode val="edge"/>
          <c:x val="0.10847457627118699"/>
          <c:y val="4.9450549450549483E-2"/>
          <c:w val="0.87457627118644066"/>
          <c:h val="0.76373626373626358"/>
        </c:manualLayout>
      </c:layout>
      <c:bar3DChart>
        <c:barDir val="col"/>
        <c:grouping val="clustered"/>
        <c:ser>
          <c:idx val="0"/>
          <c:order val="0"/>
          <c:tx>
            <c:strRef>
              <c:f>Sheet1!$A$2</c:f>
              <c:strCache>
                <c:ptCount val="1"/>
                <c:pt idx="0">
                  <c:v>Восток</c:v>
                </c:pt>
              </c:strCache>
            </c:strRef>
          </c:tx>
          <c:spPr>
            <a:solidFill>
              <a:srgbClr val="800080"/>
            </a:solidFill>
            <a:ln w="12700">
              <a:solidFill>
                <a:srgbClr val="000000"/>
              </a:solidFill>
              <a:prstDash val="solid"/>
            </a:ln>
          </c:spPr>
          <c:dLbls>
            <c:spPr>
              <a:noFill/>
              <a:ln w="25400">
                <a:noFill/>
              </a:ln>
            </c:spPr>
            <c:txPr>
              <a:bodyPr/>
              <a:lstStyle/>
              <a:p>
                <a:pPr>
                  <a:defRPr sz="800" b="1" i="0" u="none" strike="noStrike" baseline="0">
                    <a:solidFill>
                      <a:srgbClr val="000000"/>
                    </a:solidFill>
                    <a:latin typeface="Arial Cyr"/>
                    <a:ea typeface="Arial Cyr"/>
                    <a:cs typeface="Arial Cyr"/>
                  </a:defRPr>
                </a:pPr>
                <a:endParaRPr lang="ru-RU"/>
              </a:p>
            </c:txPr>
            <c:showVal val="1"/>
          </c:dLbls>
          <c:cat>
            <c:strRef>
              <c:f>Sheet1!$B$1:$E$1</c:f>
              <c:strCache>
                <c:ptCount val="4"/>
                <c:pt idx="0">
                  <c:v>2013год</c:v>
                </c:pt>
                <c:pt idx="1">
                  <c:v>2014год</c:v>
                </c:pt>
                <c:pt idx="2">
                  <c:v>2015год</c:v>
                </c:pt>
                <c:pt idx="3">
                  <c:v>2016год</c:v>
                </c:pt>
              </c:strCache>
            </c:strRef>
          </c:cat>
          <c:val>
            <c:numRef>
              <c:f>Sheet1!$B$2:$E$2</c:f>
              <c:numCache>
                <c:formatCode>General</c:formatCode>
                <c:ptCount val="4"/>
                <c:pt idx="0">
                  <c:v>700.5</c:v>
                </c:pt>
                <c:pt idx="1">
                  <c:v>784.6</c:v>
                </c:pt>
                <c:pt idx="2">
                  <c:v>886.6</c:v>
                </c:pt>
                <c:pt idx="3">
                  <c:v>975.3</c:v>
                </c:pt>
              </c:numCache>
            </c:numRef>
          </c:val>
        </c:ser>
        <c:dLbls>
          <c:showVal val="1"/>
        </c:dLbls>
        <c:gapDepth val="0"/>
        <c:shape val="cone"/>
        <c:axId val="71313280"/>
        <c:axId val="71314816"/>
        <c:axId val="0"/>
      </c:bar3DChart>
      <c:catAx>
        <c:axId val="71313280"/>
        <c:scaling>
          <c:orientation val="minMax"/>
        </c:scaling>
        <c:axPos val="b"/>
        <c:numFmt formatCode="General" sourceLinked="1"/>
        <c:tickLblPos val="low"/>
        <c:spPr>
          <a:ln w="3175">
            <a:solidFill>
              <a:srgbClr val="000000"/>
            </a:solidFill>
            <a:prstDash val="solid"/>
          </a:ln>
        </c:spPr>
        <c:txPr>
          <a:bodyPr rot="0" vert="horz"/>
          <a:lstStyle/>
          <a:p>
            <a:pPr>
              <a:defRPr sz="800" b="1" i="0" u="none" strike="noStrike" baseline="0">
                <a:solidFill>
                  <a:srgbClr val="000000"/>
                </a:solidFill>
                <a:latin typeface="Arial Cyr"/>
                <a:ea typeface="Arial Cyr"/>
                <a:cs typeface="Arial Cyr"/>
              </a:defRPr>
            </a:pPr>
            <a:endParaRPr lang="ru-RU"/>
          </a:p>
        </c:txPr>
        <c:crossAx val="71314816"/>
        <c:crosses val="autoZero"/>
        <c:auto val="1"/>
        <c:lblAlgn val="ctr"/>
        <c:lblOffset val="100"/>
        <c:tickLblSkip val="1"/>
        <c:tickMarkSkip val="1"/>
      </c:catAx>
      <c:valAx>
        <c:axId val="71314816"/>
        <c:scaling>
          <c:orientation val="minMax"/>
        </c:scaling>
        <c:axPos val="l"/>
        <c:majorGridlines>
          <c:spPr>
            <a:ln w="3175">
              <a:solidFill>
                <a:srgbClr val="000000"/>
              </a:solidFill>
              <a:prstDash val="solid"/>
            </a:ln>
          </c:spPr>
        </c:majorGridlines>
        <c:title>
          <c:tx>
            <c:rich>
              <a:bodyPr/>
              <a:lstStyle/>
              <a:p>
                <a:pPr>
                  <a:defRPr sz="800" b="1" i="0" u="none" strike="noStrike" baseline="0">
                    <a:solidFill>
                      <a:srgbClr val="000000"/>
                    </a:solidFill>
                    <a:latin typeface="Arial Cyr"/>
                    <a:ea typeface="Arial Cyr"/>
                    <a:cs typeface="Arial Cyr"/>
                  </a:defRPr>
                </a:pPr>
                <a:r>
                  <a:rPr lang="ru-RU"/>
                  <a:t>млн. руб.</a:t>
                </a:r>
              </a:p>
            </c:rich>
          </c:tx>
          <c:layout>
            <c:manualLayout>
              <c:xMode val="edge"/>
              <c:yMode val="edge"/>
              <c:x val="6.6101694915254319E-2"/>
              <c:y val="0.31868131868131866"/>
            </c:manualLayout>
          </c:layout>
          <c:spPr>
            <a:noFill/>
            <a:ln w="25400">
              <a:noFill/>
            </a:ln>
          </c:spPr>
        </c:title>
        <c:numFmt formatCode="General" sourceLinked="1"/>
        <c:tickLblPos val="nextTo"/>
        <c:spPr>
          <a:ln w="3175">
            <a:solidFill>
              <a:srgbClr val="000000"/>
            </a:solidFill>
            <a:prstDash val="solid"/>
          </a:ln>
        </c:spPr>
        <c:txPr>
          <a:bodyPr rot="0" vert="horz"/>
          <a:lstStyle/>
          <a:p>
            <a:pPr>
              <a:defRPr sz="800" b="1" i="0" u="none" strike="noStrike" baseline="0">
                <a:solidFill>
                  <a:srgbClr val="000000"/>
                </a:solidFill>
                <a:latin typeface="Arial Cyr"/>
                <a:ea typeface="Arial Cyr"/>
                <a:cs typeface="Arial Cyr"/>
              </a:defRPr>
            </a:pPr>
            <a:endParaRPr lang="ru-RU"/>
          </a:p>
        </c:txPr>
        <c:crossAx val="71313280"/>
        <c:crosses val="autoZero"/>
        <c:crossBetween val="between"/>
      </c:valAx>
      <c:spPr>
        <a:noFill/>
        <a:ln w="25400">
          <a:noFill/>
        </a:ln>
      </c:spPr>
    </c:plotArea>
    <c:plotVisOnly val="1"/>
    <c:dispBlanksAs val="gap"/>
  </c:chart>
  <c:spPr>
    <a:noFill/>
    <a:ln>
      <a:noFill/>
    </a:ln>
  </c:spPr>
  <c:txPr>
    <a:bodyPr/>
    <a:lstStyle/>
    <a:p>
      <a:pPr>
        <a:defRPr sz="800" b="1" i="0" u="none" strike="noStrike" baseline="0">
          <a:solidFill>
            <a:srgbClr val="000000"/>
          </a:solidFill>
          <a:latin typeface="Arial Cyr"/>
          <a:ea typeface="Arial Cyr"/>
          <a:cs typeface="Arial Cyr"/>
        </a:defRPr>
      </a:pPr>
      <a:endParaRPr lang="ru-RU"/>
    </a:p>
  </c:txPr>
  <c:externalData r:id="rId1"/>
</c:chartSpace>
</file>

<file path=word/charts/chart19.xml><?xml version="1.0" encoding="utf-8"?>
<c:chartSpace xmlns:c="http://schemas.openxmlformats.org/drawingml/2006/chart" xmlns:a="http://schemas.openxmlformats.org/drawingml/2006/main" xmlns:r="http://schemas.openxmlformats.org/officeDocument/2006/relationships">
  <c:date1904 val="1"/>
  <c:lang val="ru-RU"/>
  <c:chart>
    <c:autoTitleDeleted val="1"/>
    <c:plotArea>
      <c:layout>
        <c:manualLayout>
          <c:layoutTarget val="inner"/>
          <c:xMode val="edge"/>
          <c:yMode val="edge"/>
          <c:x val="0.10586319218241062"/>
          <c:y val="9.8425196850393748E-2"/>
          <c:w val="0.87947882736156546"/>
          <c:h val="0.71653543307086665"/>
        </c:manualLayout>
      </c:layout>
      <c:lineChart>
        <c:grouping val="standard"/>
        <c:ser>
          <c:idx val="0"/>
          <c:order val="0"/>
          <c:tx>
            <c:strRef>
              <c:f>Sheet1!$A$2</c:f>
              <c:strCache>
                <c:ptCount val="1"/>
                <c:pt idx="0">
                  <c:v>Восток</c:v>
                </c:pt>
              </c:strCache>
            </c:strRef>
          </c:tx>
          <c:spPr>
            <a:ln w="12700">
              <a:solidFill>
                <a:srgbClr val="000080"/>
              </a:solidFill>
              <a:prstDash val="solid"/>
            </a:ln>
          </c:spPr>
          <c:marker>
            <c:symbol val="diamond"/>
            <c:size val="5"/>
            <c:spPr>
              <a:solidFill>
                <a:srgbClr val="000080"/>
              </a:solidFill>
              <a:ln>
                <a:solidFill>
                  <a:srgbClr val="000080"/>
                </a:solidFill>
                <a:prstDash val="solid"/>
              </a:ln>
            </c:spPr>
          </c:marker>
          <c:dLbls>
            <c:spPr>
              <a:noFill/>
              <a:ln w="25400">
                <a:noFill/>
              </a:ln>
            </c:spPr>
            <c:txPr>
              <a:bodyPr/>
              <a:lstStyle/>
              <a:p>
                <a:pPr>
                  <a:defRPr sz="1125" b="1" i="0" u="none" strike="noStrike" baseline="0">
                    <a:solidFill>
                      <a:srgbClr val="000000"/>
                    </a:solidFill>
                    <a:latin typeface="Arial Cyr"/>
                    <a:ea typeface="Arial Cyr"/>
                    <a:cs typeface="Arial Cyr"/>
                  </a:defRPr>
                </a:pPr>
                <a:endParaRPr lang="ru-RU"/>
              </a:p>
            </c:txPr>
            <c:showVal val="1"/>
          </c:dLbls>
          <c:cat>
            <c:strRef>
              <c:f>Sheet1!$B$1:$E$1</c:f>
              <c:strCache>
                <c:ptCount val="4"/>
                <c:pt idx="0">
                  <c:v>2013год</c:v>
                </c:pt>
                <c:pt idx="1">
                  <c:v>2014год</c:v>
                </c:pt>
                <c:pt idx="2">
                  <c:v>2015год</c:v>
                </c:pt>
                <c:pt idx="3">
                  <c:v>2016год</c:v>
                </c:pt>
              </c:strCache>
            </c:strRef>
          </c:cat>
          <c:val>
            <c:numRef>
              <c:f>Sheet1!$B$2:$E$2</c:f>
              <c:numCache>
                <c:formatCode>General</c:formatCode>
                <c:ptCount val="4"/>
                <c:pt idx="0">
                  <c:v>10270</c:v>
                </c:pt>
                <c:pt idx="1">
                  <c:v>10506</c:v>
                </c:pt>
                <c:pt idx="2">
                  <c:v>10968</c:v>
                </c:pt>
                <c:pt idx="3">
                  <c:v>11628</c:v>
                </c:pt>
              </c:numCache>
            </c:numRef>
          </c:val>
        </c:ser>
        <c:dLbls>
          <c:showVal val="1"/>
        </c:dLbls>
        <c:marker val="1"/>
        <c:axId val="118930432"/>
        <c:axId val="118936320"/>
      </c:lineChart>
      <c:catAx>
        <c:axId val="118930432"/>
        <c:scaling>
          <c:orientation val="minMax"/>
        </c:scaling>
        <c:axPos val="b"/>
        <c:numFmt formatCode="General" sourceLinked="1"/>
        <c:tickLblPos val="nextTo"/>
        <c:spPr>
          <a:ln w="3175">
            <a:solidFill>
              <a:srgbClr val="000000"/>
            </a:solidFill>
            <a:prstDash val="solid"/>
          </a:ln>
        </c:spPr>
        <c:txPr>
          <a:bodyPr rot="0" vert="horz"/>
          <a:lstStyle/>
          <a:p>
            <a:pPr>
              <a:defRPr sz="1125" b="1" i="0" u="none" strike="noStrike" baseline="0">
                <a:solidFill>
                  <a:srgbClr val="000000"/>
                </a:solidFill>
                <a:latin typeface="Arial Cyr"/>
                <a:ea typeface="Arial Cyr"/>
                <a:cs typeface="Arial Cyr"/>
              </a:defRPr>
            </a:pPr>
            <a:endParaRPr lang="ru-RU"/>
          </a:p>
        </c:txPr>
        <c:crossAx val="118936320"/>
        <c:crosses val="autoZero"/>
        <c:auto val="1"/>
        <c:lblAlgn val="ctr"/>
        <c:lblOffset val="100"/>
        <c:tickLblSkip val="1"/>
        <c:tickMarkSkip val="1"/>
      </c:catAx>
      <c:valAx>
        <c:axId val="118936320"/>
        <c:scaling>
          <c:orientation val="minMax"/>
        </c:scaling>
        <c:axPos val="l"/>
        <c:majorGridlines>
          <c:spPr>
            <a:ln w="3175">
              <a:solidFill>
                <a:srgbClr val="000000"/>
              </a:solidFill>
              <a:prstDash val="solid"/>
            </a:ln>
          </c:spPr>
        </c:majorGridlines>
        <c:numFmt formatCode="General" sourceLinked="1"/>
        <c:tickLblPos val="nextTo"/>
        <c:spPr>
          <a:ln w="3175">
            <a:solidFill>
              <a:srgbClr val="000000"/>
            </a:solidFill>
            <a:prstDash val="solid"/>
          </a:ln>
        </c:spPr>
        <c:txPr>
          <a:bodyPr rot="0" vert="horz"/>
          <a:lstStyle/>
          <a:p>
            <a:pPr>
              <a:defRPr sz="1125" b="1" i="0" u="none" strike="noStrike" baseline="0">
                <a:solidFill>
                  <a:srgbClr val="000000"/>
                </a:solidFill>
                <a:latin typeface="Arial Cyr"/>
                <a:ea typeface="Arial Cyr"/>
                <a:cs typeface="Arial Cyr"/>
              </a:defRPr>
            </a:pPr>
            <a:endParaRPr lang="ru-RU"/>
          </a:p>
        </c:txPr>
        <c:crossAx val="118930432"/>
        <c:crosses val="autoZero"/>
        <c:crossBetween val="between"/>
      </c:valAx>
      <c:spPr>
        <a:solidFill>
          <a:srgbClr val="C0C0C0"/>
        </a:solidFill>
        <a:ln w="12700">
          <a:solidFill>
            <a:srgbClr val="808080"/>
          </a:solidFill>
          <a:prstDash val="solid"/>
        </a:ln>
      </c:spPr>
    </c:plotArea>
    <c:plotVisOnly val="1"/>
    <c:dispBlanksAs val="gap"/>
  </c:chart>
  <c:spPr>
    <a:noFill/>
    <a:ln>
      <a:noFill/>
    </a:ln>
  </c:spPr>
  <c:txPr>
    <a:bodyPr/>
    <a:lstStyle/>
    <a:p>
      <a:pPr>
        <a:defRPr sz="1125" b="1" i="0" u="none" strike="noStrike" baseline="0">
          <a:solidFill>
            <a:srgbClr val="000000"/>
          </a:solidFill>
          <a:latin typeface="Arial Cyr"/>
          <a:ea typeface="Arial Cyr"/>
          <a:cs typeface="Arial Cyr"/>
        </a:defRPr>
      </a:pPr>
      <a:endParaRPr lang="ru-RU"/>
    </a:p>
  </c:txPr>
  <c:externalData r:id="rId1"/>
</c:chartSpace>
</file>

<file path=word/charts/chart20.xml><?xml version="1.0" encoding="utf-8"?>
<c:chartSpace xmlns:c="http://schemas.openxmlformats.org/drawingml/2006/chart" xmlns:a="http://schemas.openxmlformats.org/drawingml/2006/main" xmlns:r="http://schemas.openxmlformats.org/officeDocument/2006/relationships">
  <c:date1904 val="1"/>
  <c:lang val="ru-RU"/>
  <c:chart>
    <c:autoTitleDeleted val="1"/>
    <c:plotArea>
      <c:layout>
        <c:manualLayout>
          <c:layoutTarget val="inner"/>
          <c:xMode val="edge"/>
          <c:yMode val="edge"/>
          <c:x val="8.1339712918660281E-2"/>
          <c:y val="9.5238095238095247E-2"/>
          <c:w val="0.9043062200956935"/>
          <c:h val="0.72727272727272729"/>
        </c:manualLayout>
      </c:layout>
      <c:lineChart>
        <c:grouping val="standard"/>
        <c:ser>
          <c:idx val="0"/>
          <c:order val="0"/>
          <c:tx>
            <c:strRef>
              <c:f>Sheet1!$A$2</c:f>
              <c:strCache>
                <c:ptCount val="1"/>
                <c:pt idx="0">
                  <c:v>Восток</c:v>
                </c:pt>
              </c:strCache>
            </c:strRef>
          </c:tx>
          <c:spPr>
            <a:ln w="12700">
              <a:solidFill>
                <a:srgbClr val="000080"/>
              </a:solidFill>
              <a:prstDash val="solid"/>
            </a:ln>
          </c:spPr>
          <c:marker>
            <c:symbol val="diamond"/>
            <c:size val="5"/>
            <c:spPr>
              <a:solidFill>
                <a:srgbClr val="000080"/>
              </a:solidFill>
              <a:ln>
                <a:solidFill>
                  <a:srgbClr val="000080"/>
                </a:solidFill>
                <a:prstDash val="solid"/>
              </a:ln>
            </c:spPr>
          </c:marker>
          <c:dLbls>
            <c:spPr>
              <a:noFill/>
              <a:ln w="25400">
                <a:noFill/>
              </a:ln>
            </c:spPr>
            <c:txPr>
              <a:bodyPr/>
              <a:lstStyle/>
              <a:p>
                <a:pPr>
                  <a:defRPr sz="1025" b="1" i="0" u="none" strike="noStrike" baseline="0">
                    <a:solidFill>
                      <a:srgbClr val="000000"/>
                    </a:solidFill>
                    <a:latin typeface="Arial Cyr"/>
                    <a:ea typeface="Arial Cyr"/>
                    <a:cs typeface="Arial Cyr"/>
                  </a:defRPr>
                </a:pPr>
                <a:endParaRPr lang="ru-RU"/>
              </a:p>
            </c:txPr>
            <c:showVal val="1"/>
          </c:dLbls>
          <c:cat>
            <c:strRef>
              <c:f>Sheet1!$B$1:$E$1</c:f>
              <c:strCache>
                <c:ptCount val="4"/>
                <c:pt idx="0">
                  <c:v>2013год</c:v>
                </c:pt>
                <c:pt idx="1">
                  <c:v>2014год</c:v>
                </c:pt>
                <c:pt idx="2">
                  <c:v>2015год</c:v>
                </c:pt>
                <c:pt idx="3">
                  <c:v>2016год</c:v>
                </c:pt>
              </c:strCache>
            </c:strRef>
          </c:cat>
          <c:val>
            <c:numRef>
              <c:f>Sheet1!$B$2:$E$2</c:f>
              <c:numCache>
                <c:formatCode>General</c:formatCode>
                <c:ptCount val="4"/>
                <c:pt idx="0">
                  <c:v>8870</c:v>
                </c:pt>
                <c:pt idx="1">
                  <c:v>8342</c:v>
                </c:pt>
                <c:pt idx="2">
                  <c:v>8675</c:v>
                </c:pt>
                <c:pt idx="3">
                  <c:v>9160</c:v>
                </c:pt>
              </c:numCache>
            </c:numRef>
          </c:val>
        </c:ser>
        <c:dLbls>
          <c:showVal val="1"/>
        </c:dLbls>
        <c:marker val="1"/>
        <c:axId val="113918336"/>
        <c:axId val="113919872"/>
      </c:lineChart>
      <c:catAx>
        <c:axId val="113918336"/>
        <c:scaling>
          <c:orientation val="minMax"/>
        </c:scaling>
        <c:axPos val="b"/>
        <c:numFmt formatCode="General" sourceLinked="1"/>
        <c:tickLblPos val="nextTo"/>
        <c:spPr>
          <a:ln w="3175">
            <a:solidFill>
              <a:srgbClr val="000000"/>
            </a:solidFill>
            <a:prstDash val="solid"/>
          </a:ln>
        </c:spPr>
        <c:txPr>
          <a:bodyPr rot="0" vert="horz"/>
          <a:lstStyle/>
          <a:p>
            <a:pPr>
              <a:defRPr sz="1025" b="1" i="0" u="none" strike="noStrike" baseline="0">
                <a:solidFill>
                  <a:srgbClr val="000000"/>
                </a:solidFill>
                <a:latin typeface="Arial Cyr"/>
                <a:ea typeface="Arial Cyr"/>
                <a:cs typeface="Arial Cyr"/>
              </a:defRPr>
            </a:pPr>
            <a:endParaRPr lang="ru-RU"/>
          </a:p>
        </c:txPr>
        <c:crossAx val="113919872"/>
        <c:crosses val="autoZero"/>
        <c:auto val="1"/>
        <c:lblAlgn val="ctr"/>
        <c:lblOffset val="100"/>
        <c:tickLblSkip val="1"/>
        <c:tickMarkSkip val="1"/>
      </c:catAx>
      <c:valAx>
        <c:axId val="113919872"/>
        <c:scaling>
          <c:orientation val="minMax"/>
        </c:scaling>
        <c:axPos val="l"/>
        <c:majorGridlines>
          <c:spPr>
            <a:ln w="3175">
              <a:solidFill>
                <a:srgbClr val="000000"/>
              </a:solidFill>
              <a:prstDash val="solid"/>
            </a:ln>
          </c:spPr>
        </c:majorGridlines>
        <c:numFmt formatCode="General" sourceLinked="1"/>
        <c:tickLblPos val="nextTo"/>
        <c:spPr>
          <a:ln w="3175">
            <a:solidFill>
              <a:srgbClr val="000000"/>
            </a:solidFill>
            <a:prstDash val="solid"/>
          </a:ln>
        </c:spPr>
        <c:txPr>
          <a:bodyPr rot="0" vert="horz"/>
          <a:lstStyle/>
          <a:p>
            <a:pPr>
              <a:defRPr sz="975" b="1" i="0" u="none" strike="noStrike" baseline="0">
                <a:solidFill>
                  <a:srgbClr val="000000"/>
                </a:solidFill>
                <a:latin typeface="Arial Cyr"/>
                <a:ea typeface="Arial Cyr"/>
                <a:cs typeface="Arial Cyr"/>
              </a:defRPr>
            </a:pPr>
            <a:endParaRPr lang="ru-RU"/>
          </a:p>
        </c:txPr>
        <c:crossAx val="113918336"/>
        <c:crosses val="autoZero"/>
        <c:crossBetween val="between"/>
      </c:valAx>
      <c:spPr>
        <a:solidFill>
          <a:srgbClr val="99CCFF"/>
        </a:solidFill>
        <a:ln w="12700">
          <a:solidFill>
            <a:srgbClr val="808080"/>
          </a:solidFill>
          <a:prstDash val="solid"/>
        </a:ln>
      </c:spPr>
    </c:plotArea>
    <c:plotVisOnly val="1"/>
    <c:dispBlanksAs val="gap"/>
  </c:chart>
  <c:spPr>
    <a:noFill/>
    <a:ln>
      <a:noFill/>
    </a:ln>
  </c:spPr>
  <c:txPr>
    <a:bodyPr/>
    <a:lstStyle/>
    <a:p>
      <a:pPr>
        <a:defRPr sz="1025" b="1" i="0" u="none" strike="noStrike" baseline="0">
          <a:solidFill>
            <a:srgbClr val="000000"/>
          </a:solidFill>
          <a:latin typeface="Arial Cyr"/>
          <a:ea typeface="Arial Cyr"/>
          <a:cs typeface="Arial Cyr"/>
        </a:defRPr>
      </a:pPr>
      <a:endParaRPr lang="ru-RU"/>
    </a:p>
  </c:txPr>
  <c:externalData r:id="rId1"/>
</c:chartSpace>
</file>

<file path=word/charts/chart21.xml><?xml version="1.0" encoding="utf-8"?>
<c:chartSpace xmlns:c="http://schemas.openxmlformats.org/drawingml/2006/chart" xmlns:a="http://schemas.openxmlformats.org/drawingml/2006/main" xmlns:r="http://schemas.openxmlformats.org/officeDocument/2006/relationships">
  <c:date1904 val="1"/>
  <c:lang val="ru-RU"/>
  <c:chart>
    <c:autoTitleDeleted val="1"/>
    <c:view3D>
      <c:rotX val="42"/>
      <c:hPercent val="50"/>
      <c:rotY val="359"/>
      <c:depthPercent val="100"/>
      <c:perspective val="0"/>
    </c:view3D>
    <c:floor>
      <c:spPr>
        <a:solidFill>
          <a:srgbClr val="C0C0C0"/>
        </a:solidFill>
        <a:ln w="3175">
          <a:solidFill>
            <a:srgbClr val="000000"/>
          </a:solidFill>
          <a:prstDash val="solid"/>
        </a:ln>
      </c:spPr>
    </c:floor>
    <c:sideWall>
      <c:spPr>
        <a:noFill/>
        <a:ln w="25400">
          <a:noFill/>
        </a:ln>
      </c:spPr>
    </c:sideWall>
    <c:backWall>
      <c:spPr>
        <a:noFill/>
        <a:ln w="25400">
          <a:noFill/>
        </a:ln>
      </c:spPr>
    </c:backWall>
    <c:plotArea>
      <c:layout>
        <c:manualLayout>
          <c:layoutTarget val="inner"/>
          <c:xMode val="edge"/>
          <c:yMode val="edge"/>
          <c:x val="6.5173116089613028E-2"/>
          <c:y val="8.1521739130434798E-2"/>
          <c:w val="0.81670061099796332"/>
          <c:h val="0.65217391304348227"/>
        </c:manualLayout>
      </c:layout>
      <c:bar3DChart>
        <c:barDir val="col"/>
        <c:grouping val="standard"/>
        <c:ser>
          <c:idx val="0"/>
          <c:order val="0"/>
          <c:tx>
            <c:strRef>
              <c:f>Sheet1!$A$2</c:f>
              <c:strCache>
                <c:ptCount val="1"/>
                <c:pt idx="0">
                  <c:v>Восток</c:v>
                </c:pt>
              </c:strCache>
            </c:strRef>
          </c:tx>
          <c:spPr>
            <a:solidFill>
              <a:srgbClr val="9999FF"/>
            </a:solidFill>
            <a:ln w="12700">
              <a:solidFill>
                <a:srgbClr val="000000"/>
              </a:solidFill>
              <a:prstDash val="solid"/>
            </a:ln>
          </c:spPr>
          <c:dLbls>
            <c:spPr>
              <a:noFill/>
              <a:ln w="25400">
                <a:noFill/>
              </a:ln>
            </c:spPr>
            <c:txPr>
              <a:bodyPr/>
              <a:lstStyle/>
              <a:p>
                <a:pPr>
                  <a:defRPr sz="800" b="1" i="0" u="none" strike="noStrike" baseline="0">
                    <a:solidFill>
                      <a:srgbClr val="000000"/>
                    </a:solidFill>
                    <a:latin typeface="Arial"/>
                    <a:ea typeface="Arial"/>
                    <a:cs typeface="Arial"/>
                  </a:defRPr>
                </a:pPr>
                <a:endParaRPr lang="ru-RU"/>
              </a:p>
            </c:txPr>
            <c:showVal val="1"/>
          </c:dLbls>
          <c:cat>
            <c:strRef>
              <c:f>Sheet1!$B$1:$E$1</c:f>
              <c:strCache>
                <c:ptCount val="4"/>
                <c:pt idx="0">
                  <c:v>2013год</c:v>
                </c:pt>
                <c:pt idx="1">
                  <c:v>2014год</c:v>
                </c:pt>
                <c:pt idx="2">
                  <c:v>2015год</c:v>
                </c:pt>
                <c:pt idx="3">
                  <c:v>2016год</c:v>
                </c:pt>
              </c:strCache>
            </c:strRef>
          </c:cat>
          <c:val>
            <c:numRef>
              <c:f>Sheet1!$B$2:$E$2</c:f>
              <c:numCache>
                <c:formatCode>General</c:formatCode>
                <c:ptCount val="4"/>
                <c:pt idx="0">
                  <c:v>860</c:v>
                </c:pt>
                <c:pt idx="1">
                  <c:v>869</c:v>
                </c:pt>
                <c:pt idx="2">
                  <c:v>886.3</c:v>
                </c:pt>
                <c:pt idx="3">
                  <c:v>904</c:v>
                </c:pt>
              </c:numCache>
            </c:numRef>
          </c:val>
          <c:shape val="coneToMax"/>
        </c:ser>
        <c:dLbls>
          <c:showVal val="1"/>
        </c:dLbls>
        <c:gapWidth val="0"/>
        <c:gapDepth val="0"/>
        <c:shape val="cone"/>
        <c:axId val="119288960"/>
        <c:axId val="119290880"/>
        <c:axId val="70585856"/>
      </c:bar3DChart>
      <c:catAx>
        <c:axId val="119288960"/>
        <c:scaling>
          <c:orientation val="minMax"/>
        </c:scaling>
        <c:axPos val="b"/>
        <c:title>
          <c:tx>
            <c:rich>
              <a:bodyPr/>
              <a:lstStyle/>
              <a:p>
                <a:pPr>
                  <a:defRPr sz="1000" b="1" i="0" u="none" strike="noStrike" baseline="0">
                    <a:solidFill>
                      <a:srgbClr val="000000"/>
                    </a:solidFill>
                    <a:latin typeface="Arial"/>
                    <a:ea typeface="Arial"/>
                    <a:cs typeface="Arial"/>
                  </a:defRPr>
                </a:pPr>
                <a:r>
                  <a:rPr lang="ru-RU"/>
                  <a:t>тыс.тонн</a:t>
                </a:r>
              </a:p>
            </c:rich>
          </c:tx>
          <c:layout>
            <c:manualLayout>
              <c:xMode val="edge"/>
              <c:yMode val="edge"/>
              <c:x val="0.41140529531568387"/>
              <c:y val="0.85326086956521741"/>
            </c:manualLayout>
          </c:layout>
          <c:spPr>
            <a:noFill/>
            <a:ln w="25400">
              <a:noFill/>
            </a:ln>
          </c:spPr>
        </c:title>
        <c:numFmt formatCode="General" sourceLinked="1"/>
        <c:tickLblPos val="low"/>
        <c:spPr>
          <a:ln w="3175">
            <a:solidFill>
              <a:srgbClr val="000000"/>
            </a:solidFill>
            <a:prstDash val="solid"/>
          </a:ln>
        </c:spPr>
        <c:txPr>
          <a:bodyPr rot="0" vert="horz"/>
          <a:lstStyle/>
          <a:p>
            <a:pPr>
              <a:defRPr sz="800" b="1" i="0" u="none" strike="noStrike" baseline="0">
                <a:solidFill>
                  <a:srgbClr val="000000"/>
                </a:solidFill>
                <a:latin typeface="Arial"/>
                <a:ea typeface="Arial"/>
                <a:cs typeface="Arial"/>
              </a:defRPr>
            </a:pPr>
            <a:endParaRPr lang="ru-RU"/>
          </a:p>
        </c:txPr>
        <c:crossAx val="119290880"/>
        <c:crosses val="autoZero"/>
        <c:auto val="1"/>
        <c:lblAlgn val="ctr"/>
        <c:lblOffset val="100"/>
        <c:tickLblSkip val="1"/>
        <c:tickMarkSkip val="1"/>
        <c:noMultiLvlLbl val="1"/>
      </c:catAx>
      <c:valAx>
        <c:axId val="119290880"/>
        <c:scaling>
          <c:orientation val="minMax"/>
        </c:scaling>
        <c:delete val="1"/>
        <c:axPos val="r"/>
        <c:numFmt formatCode="General" sourceLinked="1"/>
        <c:tickLblPos val="none"/>
        <c:crossAx val="119288960"/>
        <c:crosses val="max"/>
        <c:crossBetween val="between"/>
      </c:valAx>
      <c:serAx>
        <c:axId val="70585856"/>
        <c:scaling>
          <c:orientation val="minMax"/>
        </c:scaling>
        <c:delete val="1"/>
        <c:axPos val="b"/>
        <c:title>
          <c:tx>
            <c:rich>
              <a:bodyPr rot="-5400000" vert="horz"/>
              <a:lstStyle/>
              <a:p>
                <a:pPr algn="ctr">
                  <a:defRPr sz="525" b="1" i="0" u="none" strike="noStrike" baseline="0">
                    <a:solidFill>
                      <a:srgbClr val="000000"/>
                    </a:solidFill>
                    <a:latin typeface="Arial"/>
                    <a:ea typeface="Arial"/>
                    <a:cs typeface="Arial"/>
                  </a:defRPr>
                </a:pPr>
                <a:r>
                  <a:rPr lang="ru-RU"/>
                  <a:t>тыс. тонн</a:t>
                </a:r>
              </a:p>
            </c:rich>
          </c:tx>
          <c:layout>
            <c:manualLayout>
              <c:xMode val="edge"/>
              <c:yMode val="edge"/>
              <c:x val="0.10590631364562118"/>
              <c:y val="0.48913043478260881"/>
            </c:manualLayout>
          </c:layout>
          <c:spPr>
            <a:noFill/>
            <a:ln w="25400">
              <a:noFill/>
            </a:ln>
          </c:spPr>
        </c:title>
        <c:tickLblPos val="none"/>
        <c:crossAx val="119290880"/>
        <c:crosses val="autoZero"/>
      </c:serAx>
      <c:spPr>
        <a:noFill/>
        <a:ln w="25400">
          <a:noFill/>
        </a:ln>
      </c:spPr>
    </c:plotArea>
    <c:plotVisOnly val="1"/>
    <c:dispBlanksAs val="gap"/>
  </c:chart>
  <c:spPr>
    <a:noFill/>
    <a:ln>
      <a:noFill/>
    </a:ln>
  </c:spPr>
  <c:txPr>
    <a:bodyPr/>
    <a:lstStyle/>
    <a:p>
      <a:pPr>
        <a:defRPr sz="1000" b="0" i="0" u="none" strike="noStrike" baseline="0">
          <a:solidFill>
            <a:srgbClr val="000000"/>
          </a:solidFill>
          <a:latin typeface="Arial"/>
          <a:ea typeface="Arial"/>
          <a:cs typeface="Arial"/>
        </a:defRPr>
      </a:pPr>
      <a:endParaRPr lang="ru-RU"/>
    </a:p>
  </c:txPr>
  <c:externalData r:id="rId1"/>
</c:chartSpace>
</file>

<file path=word/charts/chart22.xml><?xml version="1.0" encoding="utf-8"?>
<c:chartSpace xmlns:c="http://schemas.openxmlformats.org/drawingml/2006/chart" xmlns:a="http://schemas.openxmlformats.org/drawingml/2006/main" xmlns:r="http://schemas.openxmlformats.org/officeDocument/2006/relationships">
  <c:date1904 val="1"/>
  <c:lang val="ru-RU"/>
  <c:chart>
    <c:autoTitleDeleted val="1"/>
    <c:view3D>
      <c:hPercent val="47"/>
      <c:depthPercent val="500"/>
      <c:rAngAx val="1"/>
    </c:view3D>
    <c:floor>
      <c:spPr>
        <a:noFill/>
        <a:ln w="9525">
          <a:noFill/>
        </a:ln>
      </c:spPr>
    </c:floor>
    <c:sideWall>
      <c:spPr>
        <a:noFill/>
        <a:ln w="3175">
          <a:solidFill>
            <a:srgbClr val="000000"/>
          </a:solidFill>
          <a:prstDash val="solid"/>
        </a:ln>
      </c:spPr>
    </c:sideWall>
    <c:backWall>
      <c:spPr>
        <a:noFill/>
        <a:ln w="3175">
          <a:solidFill>
            <a:srgbClr val="000000"/>
          </a:solidFill>
          <a:prstDash val="solid"/>
        </a:ln>
      </c:spPr>
    </c:backWall>
    <c:plotArea>
      <c:layout>
        <c:manualLayout>
          <c:layoutTarget val="inner"/>
          <c:xMode val="edge"/>
          <c:yMode val="edge"/>
          <c:x val="0.12994350282485875"/>
          <c:y val="3.4883720930232558E-2"/>
          <c:w val="0.8512241054613936"/>
          <c:h val="0.8294573643410853"/>
        </c:manualLayout>
      </c:layout>
      <c:bar3DChart>
        <c:barDir val="col"/>
        <c:grouping val="clustered"/>
        <c:ser>
          <c:idx val="0"/>
          <c:order val="0"/>
          <c:tx>
            <c:strRef>
              <c:f>Sheet1!$A$2</c:f>
              <c:strCache>
                <c:ptCount val="1"/>
                <c:pt idx="0">
                  <c:v>Восток</c:v>
                </c:pt>
              </c:strCache>
            </c:strRef>
          </c:tx>
          <c:spPr>
            <a:solidFill>
              <a:srgbClr val="993300"/>
            </a:solidFill>
            <a:ln w="12700">
              <a:solidFill>
                <a:srgbClr val="000000"/>
              </a:solidFill>
              <a:prstDash val="solid"/>
            </a:ln>
          </c:spPr>
          <c:dLbls>
            <c:spPr>
              <a:noFill/>
              <a:ln w="25400">
                <a:noFill/>
              </a:ln>
            </c:spPr>
            <c:txPr>
              <a:bodyPr/>
              <a:lstStyle/>
              <a:p>
                <a:pPr>
                  <a:defRPr sz="925" b="1" i="0" u="none" strike="noStrike" baseline="0">
                    <a:solidFill>
                      <a:srgbClr val="000000"/>
                    </a:solidFill>
                    <a:latin typeface="Arial"/>
                    <a:ea typeface="Arial"/>
                    <a:cs typeface="Arial"/>
                  </a:defRPr>
                </a:pPr>
                <a:endParaRPr lang="ru-RU"/>
              </a:p>
            </c:txPr>
            <c:showVal val="1"/>
          </c:dLbls>
          <c:cat>
            <c:strRef>
              <c:f>Sheet1!$B$1:$E$1</c:f>
              <c:strCache>
                <c:ptCount val="4"/>
                <c:pt idx="0">
                  <c:v>2013год</c:v>
                </c:pt>
                <c:pt idx="1">
                  <c:v>2014год</c:v>
                </c:pt>
                <c:pt idx="2">
                  <c:v>2015год</c:v>
                </c:pt>
                <c:pt idx="3">
                  <c:v>2016год</c:v>
                </c:pt>
              </c:strCache>
            </c:strRef>
          </c:cat>
          <c:val>
            <c:numRef>
              <c:f>Sheet1!$B$2:$E$2</c:f>
              <c:numCache>
                <c:formatCode>General</c:formatCode>
                <c:ptCount val="4"/>
                <c:pt idx="0">
                  <c:v>9000</c:v>
                </c:pt>
                <c:pt idx="1">
                  <c:v>9080</c:v>
                </c:pt>
                <c:pt idx="2">
                  <c:v>9160</c:v>
                </c:pt>
                <c:pt idx="3">
                  <c:v>9246</c:v>
                </c:pt>
              </c:numCache>
            </c:numRef>
          </c:val>
        </c:ser>
        <c:dLbls>
          <c:showVal val="1"/>
        </c:dLbls>
        <c:gapDepth val="0"/>
        <c:shape val="box"/>
        <c:axId val="118976896"/>
        <c:axId val="118978432"/>
        <c:axId val="0"/>
      </c:bar3DChart>
      <c:catAx>
        <c:axId val="118976896"/>
        <c:scaling>
          <c:orientation val="minMax"/>
        </c:scaling>
        <c:axPos val="b"/>
        <c:numFmt formatCode="General" sourceLinked="1"/>
        <c:tickLblPos val="low"/>
        <c:spPr>
          <a:ln w="9525">
            <a:noFill/>
          </a:ln>
        </c:spPr>
        <c:txPr>
          <a:bodyPr rot="0" vert="horz"/>
          <a:lstStyle/>
          <a:p>
            <a:pPr>
              <a:defRPr sz="925" b="1" i="0" u="none" strike="noStrike" baseline="0">
                <a:solidFill>
                  <a:srgbClr val="000000"/>
                </a:solidFill>
                <a:latin typeface="Arial"/>
                <a:ea typeface="Arial"/>
                <a:cs typeface="Arial"/>
              </a:defRPr>
            </a:pPr>
            <a:endParaRPr lang="ru-RU"/>
          </a:p>
        </c:txPr>
        <c:crossAx val="118978432"/>
        <c:crosses val="autoZero"/>
        <c:auto val="1"/>
        <c:lblAlgn val="ctr"/>
        <c:lblOffset val="100"/>
        <c:tickLblSkip val="1"/>
        <c:tickMarkSkip val="1"/>
      </c:catAx>
      <c:valAx>
        <c:axId val="118978432"/>
        <c:scaling>
          <c:orientation val="minMax"/>
        </c:scaling>
        <c:axPos val="l"/>
        <c:title>
          <c:tx>
            <c:rich>
              <a:bodyPr/>
              <a:lstStyle/>
              <a:p>
                <a:pPr>
                  <a:defRPr sz="925" b="1" i="0" u="none" strike="noStrike" baseline="0">
                    <a:solidFill>
                      <a:srgbClr val="000000"/>
                    </a:solidFill>
                    <a:latin typeface="Arial"/>
                    <a:ea typeface="Arial"/>
                    <a:cs typeface="Arial"/>
                  </a:defRPr>
                </a:pPr>
                <a:r>
                  <a:rPr lang="ru-RU"/>
                  <a:t>тыс. человек</a:t>
                </a:r>
              </a:p>
            </c:rich>
          </c:tx>
          <c:layout>
            <c:manualLayout>
              <c:xMode val="edge"/>
              <c:yMode val="edge"/>
              <c:x val="5.6497175141242938E-2"/>
              <c:y val="0.38372093023255976"/>
            </c:manualLayout>
          </c:layout>
          <c:spPr>
            <a:noFill/>
            <a:ln w="25400">
              <a:noFill/>
            </a:ln>
          </c:spPr>
        </c:title>
        <c:numFmt formatCode="General" sourceLinked="1"/>
        <c:tickLblPos val="nextTo"/>
        <c:spPr>
          <a:ln w="3175">
            <a:solidFill>
              <a:srgbClr val="000000"/>
            </a:solidFill>
            <a:prstDash val="solid"/>
          </a:ln>
        </c:spPr>
        <c:txPr>
          <a:bodyPr rot="0" vert="horz"/>
          <a:lstStyle/>
          <a:p>
            <a:pPr>
              <a:defRPr sz="925" b="1" i="0" u="none" strike="noStrike" baseline="0">
                <a:solidFill>
                  <a:srgbClr val="000000"/>
                </a:solidFill>
                <a:latin typeface="Arial"/>
                <a:ea typeface="Arial"/>
                <a:cs typeface="Arial"/>
              </a:defRPr>
            </a:pPr>
            <a:endParaRPr lang="ru-RU"/>
          </a:p>
        </c:txPr>
        <c:crossAx val="118976896"/>
        <c:crosses val="autoZero"/>
        <c:crossBetween val="between"/>
      </c:valAx>
      <c:spPr>
        <a:noFill/>
        <a:ln w="25400">
          <a:noFill/>
        </a:ln>
      </c:spPr>
    </c:plotArea>
    <c:plotVisOnly val="1"/>
    <c:dispBlanksAs val="gap"/>
  </c:chart>
  <c:spPr>
    <a:noFill/>
    <a:ln>
      <a:noFill/>
    </a:ln>
  </c:spPr>
  <c:txPr>
    <a:bodyPr/>
    <a:lstStyle/>
    <a:p>
      <a:pPr>
        <a:defRPr sz="1200" b="0" i="0" u="none" strike="noStrike" baseline="0">
          <a:solidFill>
            <a:srgbClr val="000000"/>
          </a:solidFill>
          <a:latin typeface="Arial"/>
          <a:ea typeface="Arial"/>
          <a:cs typeface="Arial"/>
        </a:defRPr>
      </a:pPr>
      <a:endParaRPr lang="ru-RU"/>
    </a:p>
  </c:txPr>
  <c:externalData r:id="rId1"/>
</c:chartSpace>
</file>

<file path=word/charts/chart23.xml><?xml version="1.0" encoding="utf-8"?>
<c:chartSpace xmlns:c="http://schemas.openxmlformats.org/drawingml/2006/chart" xmlns:a="http://schemas.openxmlformats.org/drawingml/2006/main" xmlns:r="http://schemas.openxmlformats.org/officeDocument/2006/relationships">
  <c:date1904 val="1"/>
  <c:lang val="ru-RU"/>
  <c:chart>
    <c:autoTitleDeleted val="1"/>
    <c:view3D>
      <c:hPercent val="244"/>
      <c:depthPercent val="100"/>
      <c:rAngAx val="1"/>
    </c:view3D>
    <c:floor>
      <c:spPr>
        <a:solidFill>
          <a:srgbClr val="C0C0C0"/>
        </a:solidFill>
        <a:ln w="3175">
          <a:solidFill>
            <a:srgbClr val="000000"/>
          </a:solidFill>
          <a:prstDash val="solid"/>
        </a:ln>
      </c:spPr>
    </c:floor>
    <c:sideWall>
      <c:spPr>
        <a:solidFill>
          <a:srgbClr val="C0C0C0"/>
        </a:solidFill>
        <a:ln w="12700">
          <a:solidFill>
            <a:srgbClr val="808080"/>
          </a:solidFill>
          <a:prstDash val="solid"/>
        </a:ln>
      </c:spPr>
    </c:sideWall>
    <c:backWall>
      <c:spPr>
        <a:solidFill>
          <a:srgbClr val="C0C0C0"/>
        </a:solidFill>
        <a:ln w="12700">
          <a:solidFill>
            <a:srgbClr val="808080"/>
          </a:solidFill>
          <a:prstDash val="solid"/>
        </a:ln>
      </c:spPr>
    </c:backWall>
    <c:plotArea>
      <c:layout>
        <c:manualLayout>
          <c:layoutTarget val="inner"/>
          <c:xMode val="edge"/>
          <c:yMode val="edge"/>
          <c:x val="0.1111111111111111"/>
          <c:y val="3.9301310043668235E-2"/>
          <c:w val="0.84934086629002103"/>
          <c:h val="0.72052401746724892"/>
        </c:manualLayout>
      </c:layout>
      <c:bar3DChart>
        <c:barDir val="bar"/>
        <c:grouping val="clustered"/>
        <c:ser>
          <c:idx val="0"/>
          <c:order val="0"/>
          <c:tx>
            <c:strRef>
              <c:f>Sheet1!$A$2</c:f>
              <c:strCache>
                <c:ptCount val="1"/>
                <c:pt idx="0">
                  <c:v>Восток</c:v>
                </c:pt>
              </c:strCache>
            </c:strRef>
          </c:tx>
          <c:spPr>
            <a:solidFill>
              <a:srgbClr val="00FF00"/>
            </a:solidFill>
            <a:ln w="12700">
              <a:solidFill>
                <a:srgbClr val="000000"/>
              </a:solidFill>
              <a:prstDash val="solid"/>
            </a:ln>
          </c:spPr>
          <c:dLbls>
            <c:spPr>
              <a:noFill/>
              <a:ln w="25400">
                <a:noFill/>
              </a:ln>
            </c:spPr>
            <c:txPr>
              <a:bodyPr/>
              <a:lstStyle/>
              <a:p>
                <a:pPr>
                  <a:defRPr sz="825" b="1" i="0" u="none" strike="noStrike" baseline="0">
                    <a:solidFill>
                      <a:srgbClr val="000000"/>
                    </a:solidFill>
                    <a:latin typeface="Arial Cyr"/>
                    <a:ea typeface="Arial Cyr"/>
                    <a:cs typeface="Arial Cyr"/>
                  </a:defRPr>
                </a:pPr>
                <a:endParaRPr lang="ru-RU"/>
              </a:p>
            </c:txPr>
            <c:showVal val="1"/>
          </c:dLbls>
          <c:cat>
            <c:strRef>
              <c:f>Sheet1!$B$1:$E$1</c:f>
              <c:strCache>
                <c:ptCount val="4"/>
                <c:pt idx="0">
                  <c:v>2013год</c:v>
                </c:pt>
                <c:pt idx="1">
                  <c:v>2014год</c:v>
                </c:pt>
                <c:pt idx="2">
                  <c:v>2015год</c:v>
                </c:pt>
                <c:pt idx="3">
                  <c:v>2016год</c:v>
                </c:pt>
              </c:strCache>
            </c:strRef>
          </c:cat>
          <c:val>
            <c:numRef>
              <c:f>Sheet1!$B$2:$E$2</c:f>
              <c:numCache>
                <c:formatCode>General</c:formatCode>
                <c:ptCount val="4"/>
                <c:pt idx="0">
                  <c:v>5040.7</c:v>
                </c:pt>
                <c:pt idx="1">
                  <c:v>5532.7</c:v>
                </c:pt>
                <c:pt idx="2">
                  <c:v>6074.5</c:v>
                </c:pt>
                <c:pt idx="3">
                  <c:v>6670.9</c:v>
                </c:pt>
              </c:numCache>
            </c:numRef>
          </c:val>
        </c:ser>
        <c:dLbls>
          <c:showVal val="1"/>
        </c:dLbls>
        <c:gapDepth val="0"/>
        <c:shape val="box"/>
        <c:axId val="118994816"/>
        <c:axId val="118996352"/>
        <c:axId val="0"/>
      </c:bar3DChart>
      <c:catAx>
        <c:axId val="118994816"/>
        <c:scaling>
          <c:orientation val="minMax"/>
        </c:scaling>
        <c:axPos val="l"/>
        <c:numFmt formatCode="General" sourceLinked="1"/>
        <c:tickLblPos val="low"/>
        <c:spPr>
          <a:ln w="3175">
            <a:solidFill>
              <a:srgbClr val="000000"/>
            </a:solidFill>
            <a:prstDash val="solid"/>
          </a:ln>
        </c:spPr>
        <c:txPr>
          <a:bodyPr rot="0" vert="horz"/>
          <a:lstStyle/>
          <a:p>
            <a:pPr>
              <a:defRPr sz="800" b="1" i="0" u="none" strike="noStrike" baseline="0">
                <a:solidFill>
                  <a:srgbClr val="000000"/>
                </a:solidFill>
                <a:latin typeface="Arial Cyr"/>
                <a:ea typeface="Arial Cyr"/>
                <a:cs typeface="Arial Cyr"/>
              </a:defRPr>
            </a:pPr>
            <a:endParaRPr lang="ru-RU"/>
          </a:p>
        </c:txPr>
        <c:crossAx val="118996352"/>
        <c:crosses val="autoZero"/>
        <c:auto val="1"/>
        <c:lblAlgn val="ctr"/>
        <c:lblOffset val="100"/>
        <c:tickLblSkip val="1"/>
        <c:tickMarkSkip val="1"/>
      </c:catAx>
      <c:valAx>
        <c:axId val="118996352"/>
        <c:scaling>
          <c:orientation val="minMax"/>
        </c:scaling>
        <c:axPos val="b"/>
        <c:majorGridlines>
          <c:spPr>
            <a:ln w="3175">
              <a:solidFill>
                <a:srgbClr val="000000"/>
              </a:solidFill>
              <a:prstDash val="solid"/>
            </a:ln>
          </c:spPr>
        </c:majorGridlines>
        <c:title>
          <c:tx>
            <c:rich>
              <a:bodyPr/>
              <a:lstStyle/>
              <a:p>
                <a:pPr>
                  <a:defRPr sz="800" b="1" i="0" u="none" strike="noStrike" baseline="0">
                    <a:solidFill>
                      <a:srgbClr val="000000"/>
                    </a:solidFill>
                    <a:latin typeface="Arial Cyr"/>
                    <a:ea typeface="Arial Cyr"/>
                    <a:cs typeface="Arial Cyr"/>
                  </a:defRPr>
                </a:pPr>
                <a:r>
                  <a:rPr lang="ru-RU"/>
                  <a:t>млн. руб.</a:t>
                </a:r>
              </a:p>
            </c:rich>
          </c:tx>
          <c:layout>
            <c:manualLayout>
              <c:xMode val="edge"/>
              <c:yMode val="edge"/>
              <c:x val="0.48022598870056532"/>
              <c:y val="0.8733624454148472"/>
            </c:manualLayout>
          </c:layout>
          <c:spPr>
            <a:noFill/>
            <a:ln w="25400">
              <a:noFill/>
            </a:ln>
          </c:spPr>
        </c:title>
        <c:numFmt formatCode="General" sourceLinked="1"/>
        <c:tickLblPos val="nextTo"/>
        <c:spPr>
          <a:ln w="3175">
            <a:solidFill>
              <a:srgbClr val="000000"/>
            </a:solidFill>
            <a:prstDash val="solid"/>
          </a:ln>
        </c:spPr>
        <c:txPr>
          <a:bodyPr rot="0" vert="horz"/>
          <a:lstStyle/>
          <a:p>
            <a:pPr>
              <a:defRPr sz="800" b="1" i="0" u="none" strike="noStrike" baseline="0">
                <a:solidFill>
                  <a:srgbClr val="000000"/>
                </a:solidFill>
                <a:latin typeface="Arial Cyr"/>
                <a:ea typeface="Arial Cyr"/>
                <a:cs typeface="Arial Cyr"/>
              </a:defRPr>
            </a:pPr>
            <a:endParaRPr lang="ru-RU"/>
          </a:p>
        </c:txPr>
        <c:crossAx val="118994816"/>
        <c:crosses val="autoZero"/>
        <c:crossBetween val="between"/>
      </c:valAx>
      <c:spPr>
        <a:noFill/>
        <a:ln w="25400">
          <a:noFill/>
        </a:ln>
      </c:spPr>
    </c:plotArea>
    <c:plotVisOnly val="1"/>
    <c:dispBlanksAs val="gap"/>
  </c:chart>
  <c:spPr>
    <a:noFill/>
    <a:ln>
      <a:noFill/>
    </a:ln>
  </c:spPr>
  <c:txPr>
    <a:bodyPr/>
    <a:lstStyle/>
    <a:p>
      <a:pPr>
        <a:defRPr sz="1000" b="1" i="0" u="none" strike="noStrike" baseline="0">
          <a:solidFill>
            <a:srgbClr val="000000"/>
          </a:solidFill>
          <a:latin typeface="Arial Cyr"/>
          <a:ea typeface="Arial Cyr"/>
          <a:cs typeface="Arial Cyr"/>
        </a:defRPr>
      </a:pPr>
      <a:endParaRPr lang="ru-RU"/>
    </a:p>
  </c:txPr>
  <c:externalData r:id="rId1"/>
</c:chartSpace>
</file>

<file path=word/charts/chart24.xml><?xml version="1.0" encoding="utf-8"?>
<c:chartSpace xmlns:c="http://schemas.openxmlformats.org/drawingml/2006/chart" xmlns:a="http://schemas.openxmlformats.org/drawingml/2006/main" xmlns:r="http://schemas.openxmlformats.org/officeDocument/2006/relationships">
  <c:date1904 val="1"/>
  <c:lang val="ru-RU"/>
  <c:chart>
    <c:title>
      <c:tx>
        <c:rich>
          <a:bodyPr/>
          <a:lstStyle/>
          <a:p>
            <a:pPr>
              <a:defRPr sz="925" b="1" i="0" u="none" strike="noStrike" baseline="0">
                <a:solidFill>
                  <a:srgbClr val="000000"/>
                </a:solidFill>
                <a:latin typeface="Arial Cyr"/>
                <a:ea typeface="Arial Cyr"/>
                <a:cs typeface="Arial Cyr"/>
              </a:defRPr>
            </a:pPr>
            <a:r>
              <a:rPr lang="ru-RU"/>
              <a:t>Оборот розничной торговли, включая общественное питание, на душу населения</a:t>
            </a:r>
          </a:p>
        </c:rich>
      </c:tx>
      <c:layout>
        <c:manualLayout>
          <c:xMode val="edge"/>
          <c:yMode val="edge"/>
          <c:x val="0.10922787193973661"/>
          <c:y val="2.0242914979757092E-2"/>
        </c:manualLayout>
      </c:layout>
      <c:spPr>
        <a:noFill/>
        <a:ln w="25400">
          <a:noFill/>
        </a:ln>
      </c:spPr>
    </c:title>
    <c:view3D>
      <c:hPercent val="35"/>
      <c:depthPercent val="100"/>
      <c:rAngAx val="1"/>
    </c:view3D>
    <c:floor>
      <c:spPr>
        <a:solidFill>
          <a:srgbClr val="C0C0C0"/>
        </a:solidFill>
        <a:ln w="3175">
          <a:solidFill>
            <a:srgbClr val="000000"/>
          </a:solidFill>
          <a:prstDash val="solid"/>
        </a:ln>
      </c:spPr>
    </c:floor>
    <c:sideWall>
      <c:spPr>
        <a:solidFill>
          <a:srgbClr val="FFFF00"/>
        </a:solidFill>
        <a:ln w="12700">
          <a:solidFill>
            <a:srgbClr val="808080"/>
          </a:solidFill>
          <a:prstDash val="solid"/>
        </a:ln>
      </c:spPr>
    </c:sideWall>
    <c:backWall>
      <c:spPr>
        <a:solidFill>
          <a:srgbClr val="FFFF00"/>
        </a:solidFill>
        <a:ln w="12700">
          <a:solidFill>
            <a:srgbClr val="808080"/>
          </a:solidFill>
          <a:prstDash val="solid"/>
        </a:ln>
      </c:spPr>
    </c:backWall>
    <c:plotArea>
      <c:layout>
        <c:manualLayout>
          <c:layoutTarget val="inner"/>
          <c:xMode val="edge"/>
          <c:yMode val="edge"/>
          <c:x val="0.1431261770244821"/>
          <c:y val="0.2307692307692317"/>
          <c:w val="0.83804143126177377"/>
          <c:h val="0.63157894736842302"/>
        </c:manualLayout>
      </c:layout>
      <c:bar3DChart>
        <c:barDir val="col"/>
        <c:grouping val="clustered"/>
        <c:ser>
          <c:idx val="0"/>
          <c:order val="0"/>
          <c:tx>
            <c:strRef>
              <c:f>Sheet1!$A$2</c:f>
              <c:strCache>
                <c:ptCount val="1"/>
                <c:pt idx="0">
                  <c:v>Восток</c:v>
                </c:pt>
              </c:strCache>
            </c:strRef>
          </c:tx>
          <c:spPr>
            <a:solidFill>
              <a:srgbClr val="FF6600"/>
            </a:solidFill>
            <a:ln w="12700">
              <a:solidFill>
                <a:srgbClr val="000000"/>
              </a:solidFill>
              <a:prstDash val="solid"/>
            </a:ln>
          </c:spPr>
          <c:dLbls>
            <c:spPr>
              <a:noFill/>
              <a:ln w="25400">
                <a:noFill/>
              </a:ln>
            </c:spPr>
            <c:txPr>
              <a:bodyPr/>
              <a:lstStyle/>
              <a:p>
                <a:pPr>
                  <a:defRPr sz="925" b="1" i="0" u="none" strike="noStrike" baseline="0">
                    <a:solidFill>
                      <a:srgbClr val="000000"/>
                    </a:solidFill>
                    <a:latin typeface="Arial Cyr"/>
                    <a:ea typeface="Arial Cyr"/>
                    <a:cs typeface="Arial Cyr"/>
                  </a:defRPr>
                </a:pPr>
                <a:endParaRPr lang="ru-RU"/>
              </a:p>
            </c:txPr>
            <c:showVal val="1"/>
          </c:dLbls>
          <c:cat>
            <c:strRef>
              <c:f>Sheet1!$B$1:$E$1</c:f>
              <c:strCache>
                <c:ptCount val="4"/>
                <c:pt idx="0">
                  <c:v>2013год</c:v>
                </c:pt>
                <c:pt idx="1">
                  <c:v>2014год</c:v>
                </c:pt>
                <c:pt idx="2">
                  <c:v>2015год</c:v>
                </c:pt>
                <c:pt idx="3">
                  <c:v>2016год</c:v>
                </c:pt>
              </c:strCache>
            </c:strRef>
          </c:cat>
          <c:val>
            <c:numRef>
              <c:f>Sheet1!$B$2:$E$2</c:f>
              <c:numCache>
                <c:formatCode>General</c:formatCode>
                <c:ptCount val="4"/>
                <c:pt idx="0">
                  <c:v>85952</c:v>
                </c:pt>
                <c:pt idx="1">
                  <c:v>95383</c:v>
                </c:pt>
                <c:pt idx="2">
                  <c:v>105836</c:v>
                </c:pt>
                <c:pt idx="3">
                  <c:v>116228</c:v>
                </c:pt>
              </c:numCache>
            </c:numRef>
          </c:val>
        </c:ser>
        <c:dLbls>
          <c:showVal val="1"/>
        </c:dLbls>
        <c:gapDepth val="0"/>
        <c:shape val="box"/>
        <c:axId val="118963584"/>
        <c:axId val="119469184"/>
        <c:axId val="0"/>
      </c:bar3DChart>
      <c:catAx>
        <c:axId val="118963584"/>
        <c:scaling>
          <c:orientation val="minMax"/>
        </c:scaling>
        <c:axPos val="b"/>
        <c:numFmt formatCode="General" sourceLinked="1"/>
        <c:tickLblPos val="low"/>
        <c:spPr>
          <a:ln w="3175">
            <a:solidFill>
              <a:srgbClr val="000000"/>
            </a:solidFill>
            <a:prstDash val="solid"/>
          </a:ln>
        </c:spPr>
        <c:txPr>
          <a:bodyPr rot="0" vert="horz"/>
          <a:lstStyle/>
          <a:p>
            <a:pPr>
              <a:defRPr sz="800" b="1" i="0" u="none" strike="noStrike" baseline="0">
                <a:solidFill>
                  <a:srgbClr val="000000"/>
                </a:solidFill>
                <a:latin typeface="Arial Cyr"/>
                <a:ea typeface="Arial Cyr"/>
                <a:cs typeface="Arial Cyr"/>
              </a:defRPr>
            </a:pPr>
            <a:endParaRPr lang="ru-RU"/>
          </a:p>
        </c:txPr>
        <c:crossAx val="119469184"/>
        <c:crosses val="autoZero"/>
        <c:auto val="1"/>
        <c:lblAlgn val="ctr"/>
        <c:lblOffset val="100"/>
        <c:tickLblSkip val="1"/>
        <c:tickMarkSkip val="1"/>
      </c:catAx>
      <c:valAx>
        <c:axId val="119469184"/>
        <c:scaling>
          <c:orientation val="minMax"/>
        </c:scaling>
        <c:axPos val="l"/>
        <c:majorGridlines>
          <c:spPr>
            <a:ln w="3175">
              <a:solidFill>
                <a:srgbClr val="000000"/>
              </a:solidFill>
              <a:prstDash val="solid"/>
            </a:ln>
          </c:spPr>
        </c:majorGridlines>
        <c:title>
          <c:tx>
            <c:rich>
              <a:bodyPr/>
              <a:lstStyle/>
              <a:p>
                <a:pPr>
                  <a:defRPr sz="800" b="1" i="0" u="none" strike="noStrike" baseline="0">
                    <a:solidFill>
                      <a:srgbClr val="000000"/>
                    </a:solidFill>
                    <a:latin typeface="Arial Cyr"/>
                    <a:ea typeface="Arial Cyr"/>
                    <a:cs typeface="Arial Cyr"/>
                  </a:defRPr>
                </a:pPr>
                <a:r>
                  <a:rPr lang="ru-RU"/>
                  <a:t>рублей</a:t>
                </a:r>
              </a:p>
            </c:rich>
          </c:tx>
          <c:layout>
            <c:manualLayout>
              <c:xMode val="edge"/>
              <c:yMode val="edge"/>
              <c:x val="4.3314500941619823E-2"/>
              <c:y val="0.47773279352226738"/>
            </c:manualLayout>
          </c:layout>
          <c:spPr>
            <a:noFill/>
            <a:ln w="25400">
              <a:noFill/>
            </a:ln>
          </c:spPr>
        </c:title>
        <c:numFmt formatCode="General" sourceLinked="1"/>
        <c:tickLblPos val="nextTo"/>
        <c:spPr>
          <a:ln w="3175">
            <a:solidFill>
              <a:srgbClr val="000000"/>
            </a:solidFill>
            <a:prstDash val="solid"/>
          </a:ln>
        </c:spPr>
        <c:txPr>
          <a:bodyPr rot="0" vert="horz"/>
          <a:lstStyle/>
          <a:p>
            <a:pPr>
              <a:defRPr sz="800" b="1" i="0" u="none" strike="noStrike" baseline="0">
                <a:solidFill>
                  <a:srgbClr val="000000"/>
                </a:solidFill>
                <a:latin typeface="Arial Cyr"/>
                <a:ea typeface="Arial Cyr"/>
                <a:cs typeface="Arial Cyr"/>
              </a:defRPr>
            </a:pPr>
            <a:endParaRPr lang="ru-RU"/>
          </a:p>
        </c:txPr>
        <c:crossAx val="118963584"/>
        <c:crosses val="autoZero"/>
        <c:crossBetween val="between"/>
      </c:valAx>
      <c:spPr>
        <a:noFill/>
        <a:ln w="25400">
          <a:noFill/>
        </a:ln>
      </c:spPr>
    </c:plotArea>
    <c:plotVisOnly val="1"/>
    <c:dispBlanksAs val="gap"/>
  </c:chart>
  <c:spPr>
    <a:noFill/>
    <a:ln>
      <a:noFill/>
    </a:ln>
  </c:spPr>
  <c:txPr>
    <a:bodyPr/>
    <a:lstStyle/>
    <a:p>
      <a:pPr>
        <a:defRPr sz="1075" b="1" i="0" u="none" strike="noStrike" baseline="0">
          <a:solidFill>
            <a:srgbClr val="000000"/>
          </a:solidFill>
          <a:latin typeface="Arial Cyr"/>
          <a:ea typeface="Arial Cyr"/>
          <a:cs typeface="Arial Cyr"/>
        </a:defRPr>
      </a:pPr>
      <a:endParaRPr lang="ru-RU"/>
    </a:p>
  </c:txPr>
  <c:externalData r:id="rId1"/>
</c:chartSpace>
</file>

<file path=word/charts/chart25.xml><?xml version="1.0" encoding="utf-8"?>
<c:chartSpace xmlns:c="http://schemas.openxmlformats.org/drawingml/2006/chart" xmlns:a="http://schemas.openxmlformats.org/drawingml/2006/main" xmlns:r="http://schemas.openxmlformats.org/officeDocument/2006/relationships">
  <c:date1904 val="1"/>
  <c:lang val="ru-RU"/>
  <c:chart>
    <c:autoTitleDeleted val="1"/>
    <c:view3D>
      <c:rotX val="20"/>
      <c:hPercent val="36"/>
      <c:rotY val="21"/>
      <c:depthPercent val="100"/>
      <c:rAngAx val="1"/>
    </c:view3D>
    <c:floor>
      <c:spPr>
        <a:solidFill>
          <a:srgbClr val="C0C0C0"/>
        </a:solidFill>
        <a:ln w="3175">
          <a:solidFill>
            <a:srgbClr val="000000"/>
          </a:solidFill>
          <a:prstDash val="solid"/>
        </a:ln>
      </c:spPr>
    </c:floor>
    <c:sideWall>
      <c:spPr>
        <a:solidFill>
          <a:srgbClr val="FFFF99"/>
        </a:solidFill>
        <a:ln w="12700">
          <a:solidFill>
            <a:srgbClr val="808080"/>
          </a:solidFill>
          <a:prstDash val="solid"/>
        </a:ln>
      </c:spPr>
    </c:sideWall>
    <c:backWall>
      <c:spPr>
        <a:solidFill>
          <a:srgbClr val="FFFF99"/>
        </a:solidFill>
        <a:ln w="12700">
          <a:solidFill>
            <a:srgbClr val="808080"/>
          </a:solidFill>
          <a:prstDash val="solid"/>
        </a:ln>
      </c:spPr>
    </c:backWall>
    <c:plotArea>
      <c:layout/>
      <c:bar3DChart>
        <c:barDir val="col"/>
        <c:grouping val="standard"/>
        <c:ser>
          <c:idx val="0"/>
          <c:order val="0"/>
          <c:tx>
            <c:strRef>
              <c:f>Sheet1!$A$2</c:f>
              <c:strCache>
                <c:ptCount val="1"/>
                <c:pt idx="0">
                  <c:v>Восток</c:v>
                </c:pt>
              </c:strCache>
            </c:strRef>
          </c:tx>
          <c:spPr>
            <a:solidFill>
              <a:srgbClr val="00FFFF"/>
            </a:solidFill>
            <a:ln w="12700">
              <a:solidFill>
                <a:srgbClr val="000000"/>
              </a:solidFill>
              <a:prstDash val="solid"/>
            </a:ln>
          </c:spPr>
          <c:dLbls>
            <c:spPr>
              <a:noFill/>
              <a:ln w="25400">
                <a:noFill/>
              </a:ln>
            </c:spPr>
            <c:txPr>
              <a:bodyPr/>
              <a:lstStyle/>
              <a:p>
                <a:pPr>
                  <a:defRPr sz="775" b="1" i="0" u="none" strike="noStrike" baseline="0">
                    <a:solidFill>
                      <a:srgbClr val="000000"/>
                    </a:solidFill>
                    <a:latin typeface="Arial Cyr"/>
                    <a:ea typeface="Arial Cyr"/>
                    <a:cs typeface="Arial Cyr"/>
                  </a:defRPr>
                </a:pPr>
                <a:endParaRPr lang="ru-RU"/>
              </a:p>
            </c:txPr>
            <c:showVal val="1"/>
          </c:dLbls>
          <c:cat>
            <c:strRef>
              <c:f>Sheet1!$B$1:$E$1</c:f>
              <c:strCache>
                <c:ptCount val="4"/>
                <c:pt idx="0">
                  <c:v>2013год</c:v>
                </c:pt>
                <c:pt idx="1">
                  <c:v>2014год</c:v>
                </c:pt>
                <c:pt idx="2">
                  <c:v>2015год</c:v>
                </c:pt>
                <c:pt idx="3">
                  <c:v>2016год</c:v>
                </c:pt>
              </c:strCache>
            </c:strRef>
          </c:cat>
          <c:val>
            <c:numRef>
              <c:f>Sheet1!$B$2:$E$2</c:f>
              <c:numCache>
                <c:formatCode>General</c:formatCode>
                <c:ptCount val="4"/>
                <c:pt idx="0">
                  <c:v>1003.9</c:v>
                </c:pt>
                <c:pt idx="1">
                  <c:v>1118.3</c:v>
                </c:pt>
                <c:pt idx="2">
                  <c:v>1249.2</c:v>
                </c:pt>
                <c:pt idx="3">
                  <c:v>1396.6</c:v>
                </c:pt>
              </c:numCache>
            </c:numRef>
          </c:val>
        </c:ser>
        <c:dLbls>
          <c:showVal val="1"/>
        </c:dLbls>
        <c:gapDepth val="0"/>
        <c:shape val="cylinder"/>
        <c:axId val="120026624"/>
        <c:axId val="120028160"/>
        <c:axId val="120009600"/>
      </c:bar3DChart>
      <c:catAx>
        <c:axId val="120026624"/>
        <c:scaling>
          <c:orientation val="minMax"/>
        </c:scaling>
        <c:axPos val="b"/>
        <c:numFmt formatCode="General" sourceLinked="1"/>
        <c:tickLblPos val="low"/>
        <c:spPr>
          <a:ln w="3175">
            <a:solidFill>
              <a:srgbClr val="000000"/>
            </a:solidFill>
            <a:prstDash val="solid"/>
          </a:ln>
        </c:spPr>
        <c:txPr>
          <a:bodyPr rot="0" vert="horz"/>
          <a:lstStyle/>
          <a:p>
            <a:pPr>
              <a:defRPr sz="800" b="1" i="0" u="none" strike="noStrike" baseline="0">
                <a:solidFill>
                  <a:srgbClr val="000000"/>
                </a:solidFill>
                <a:latin typeface="Arial Cyr"/>
                <a:ea typeface="Arial Cyr"/>
                <a:cs typeface="Arial Cyr"/>
              </a:defRPr>
            </a:pPr>
            <a:endParaRPr lang="ru-RU"/>
          </a:p>
        </c:txPr>
        <c:crossAx val="120028160"/>
        <c:crosses val="autoZero"/>
        <c:auto val="1"/>
        <c:lblAlgn val="ctr"/>
        <c:lblOffset val="100"/>
        <c:tickLblSkip val="1"/>
        <c:tickMarkSkip val="1"/>
      </c:catAx>
      <c:valAx>
        <c:axId val="120028160"/>
        <c:scaling>
          <c:orientation val="minMax"/>
        </c:scaling>
        <c:axPos val="l"/>
        <c:majorGridlines>
          <c:spPr>
            <a:ln w="3175">
              <a:solidFill>
                <a:srgbClr val="000000"/>
              </a:solidFill>
              <a:prstDash val="solid"/>
            </a:ln>
          </c:spPr>
        </c:majorGridlines>
        <c:title>
          <c:tx>
            <c:rich>
              <a:bodyPr/>
              <a:lstStyle/>
              <a:p>
                <a:pPr>
                  <a:defRPr sz="800" b="1" i="0" u="none" strike="noStrike" baseline="0">
                    <a:solidFill>
                      <a:srgbClr val="000000"/>
                    </a:solidFill>
                    <a:latin typeface="Arial Cyr"/>
                    <a:ea typeface="Arial Cyr"/>
                    <a:cs typeface="Arial Cyr"/>
                  </a:defRPr>
                </a:pPr>
                <a:r>
                  <a:rPr lang="ru-RU"/>
                  <a:t>млн. руб.</a:t>
                </a:r>
              </a:p>
            </c:rich>
          </c:tx>
          <c:layout>
            <c:manualLayout>
              <c:xMode val="edge"/>
              <c:yMode val="edge"/>
              <c:x val="1.1864406779661057E-2"/>
              <c:y val="0.40975609756097581"/>
            </c:manualLayout>
          </c:layout>
          <c:spPr>
            <a:noFill/>
            <a:ln w="25400">
              <a:noFill/>
            </a:ln>
          </c:spPr>
        </c:title>
        <c:numFmt formatCode="General" sourceLinked="1"/>
        <c:tickLblPos val="nextTo"/>
        <c:spPr>
          <a:ln w="3175">
            <a:solidFill>
              <a:srgbClr val="000000"/>
            </a:solidFill>
            <a:prstDash val="solid"/>
          </a:ln>
        </c:spPr>
        <c:txPr>
          <a:bodyPr rot="0" vert="horz"/>
          <a:lstStyle/>
          <a:p>
            <a:pPr>
              <a:defRPr sz="800" b="1" i="0" u="none" strike="noStrike" baseline="0">
                <a:solidFill>
                  <a:srgbClr val="000000"/>
                </a:solidFill>
                <a:latin typeface="Arial Cyr"/>
                <a:ea typeface="Arial Cyr"/>
                <a:cs typeface="Arial Cyr"/>
              </a:defRPr>
            </a:pPr>
            <a:endParaRPr lang="ru-RU"/>
          </a:p>
        </c:txPr>
        <c:crossAx val="120026624"/>
        <c:crosses val="autoZero"/>
        <c:crossBetween val="between"/>
      </c:valAx>
      <c:serAx>
        <c:axId val="120009600"/>
        <c:scaling>
          <c:orientation val="minMax"/>
        </c:scaling>
        <c:delete val="1"/>
        <c:axPos val="b"/>
        <c:tickLblPos val="none"/>
        <c:crossAx val="120028160"/>
        <c:crosses val="autoZero"/>
      </c:serAx>
      <c:spPr>
        <a:noFill/>
        <a:ln w="25400">
          <a:noFill/>
        </a:ln>
      </c:spPr>
    </c:plotArea>
    <c:plotVisOnly val="1"/>
    <c:dispBlanksAs val="gap"/>
  </c:chart>
  <c:spPr>
    <a:noFill/>
    <a:ln>
      <a:noFill/>
    </a:ln>
  </c:spPr>
  <c:txPr>
    <a:bodyPr/>
    <a:lstStyle/>
    <a:p>
      <a:pPr>
        <a:defRPr sz="900" b="1" i="0" u="none" strike="noStrike" baseline="0">
          <a:solidFill>
            <a:srgbClr val="000000"/>
          </a:solidFill>
          <a:latin typeface="Arial Cyr"/>
          <a:ea typeface="Arial Cyr"/>
          <a:cs typeface="Arial Cyr"/>
        </a:defRPr>
      </a:pPr>
      <a:endParaRPr lang="ru-RU"/>
    </a:p>
  </c:txPr>
  <c:externalData r:id="rId1"/>
</c:chartSpace>
</file>

<file path=word/charts/chart26.xml><?xml version="1.0" encoding="utf-8"?>
<c:chartSpace xmlns:c="http://schemas.openxmlformats.org/drawingml/2006/chart" xmlns:a="http://schemas.openxmlformats.org/drawingml/2006/main" xmlns:r="http://schemas.openxmlformats.org/officeDocument/2006/relationships">
  <c:date1904 val="1"/>
  <c:lang val="ru-RU"/>
  <c:chart>
    <c:autoTitleDeleted val="1"/>
    <c:view3D>
      <c:hPercent val="25"/>
      <c:depthPercent val="100"/>
      <c:rAngAx val="1"/>
    </c:view3D>
    <c:floor>
      <c:spPr>
        <a:solidFill>
          <a:srgbClr val="C0C0C0"/>
        </a:solidFill>
        <a:ln w="3175">
          <a:solidFill>
            <a:srgbClr val="000000"/>
          </a:solidFill>
          <a:prstDash val="solid"/>
        </a:ln>
      </c:spPr>
    </c:floor>
    <c:sideWall>
      <c:spPr>
        <a:solidFill>
          <a:srgbClr val="C0C0C0"/>
        </a:solidFill>
        <a:ln w="12700">
          <a:solidFill>
            <a:srgbClr val="808080"/>
          </a:solidFill>
          <a:prstDash val="solid"/>
        </a:ln>
      </c:spPr>
    </c:sideWall>
    <c:backWall>
      <c:spPr>
        <a:solidFill>
          <a:srgbClr val="C0C0C0"/>
        </a:solidFill>
        <a:ln w="12700">
          <a:solidFill>
            <a:srgbClr val="808080"/>
          </a:solidFill>
          <a:prstDash val="solid"/>
        </a:ln>
      </c:spPr>
    </c:backWall>
    <c:plotArea>
      <c:layout>
        <c:manualLayout>
          <c:layoutTarget val="inner"/>
          <c:xMode val="edge"/>
          <c:yMode val="edge"/>
          <c:x val="0.12612612612612611"/>
          <c:y val="5.8064516129032427E-2"/>
          <c:w val="0.85585585585585766"/>
          <c:h val="0.72258064516129028"/>
        </c:manualLayout>
      </c:layout>
      <c:bar3DChart>
        <c:barDir val="col"/>
        <c:grouping val="standard"/>
        <c:ser>
          <c:idx val="0"/>
          <c:order val="0"/>
          <c:tx>
            <c:strRef>
              <c:f>Sheet1!$A$2</c:f>
              <c:strCache>
                <c:ptCount val="1"/>
                <c:pt idx="0">
                  <c:v>Восток</c:v>
                </c:pt>
              </c:strCache>
            </c:strRef>
          </c:tx>
          <c:spPr>
            <a:solidFill>
              <a:srgbClr val="9999FF"/>
            </a:solidFill>
            <a:ln w="12700">
              <a:solidFill>
                <a:srgbClr val="000000"/>
              </a:solidFill>
              <a:prstDash val="solid"/>
            </a:ln>
          </c:spPr>
          <c:dLbls>
            <c:spPr>
              <a:noFill/>
              <a:ln w="25400">
                <a:noFill/>
              </a:ln>
            </c:spPr>
            <c:txPr>
              <a:bodyPr/>
              <a:lstStyle/>
              <a:p>
                <a:pPr>
                  <a:defRPr sz="800" b="1" i="0" u="none" strike="noStrike" baseline="0">
                    <a:solidFill>
                      <a:srgbClr val="000000"/>
                    </a:solidFill>
                    <a:latin typeface="Arial Cyr"/>
                    <a:ea typeface="Arial Cyr"/>
                    <a:cs typeface="Arial Cyr"/>
                  </a:defRPr>
                </a:pPr>
                <a:endParaRPr lang="ru-RU"/>
              </a:p>
            </c:txPr>
            <c:showVal val="1"/>
          </c:dLbls>
          <c:cat>
            <c:strRef>
              <c:f>Sheet1!$B$1:$E$1</c:f>
              <c:strCache>
                <c:ptCount val="4"/>
                <c:pt idx="0">
                  <c:v>2013год</c:v>
                </c:pt>
                <c:pt idx="1">
                  <c:v>2014год</c:v>
                </c:pt>
                <c:pt idx="2">
                  <c:v>2015год</c:v>
                </c:pt>
                <c:pt idx="3">
                  <c:v>2016год</c:v>
                </c:pt>
              </c:strCache>
            </c:strRef>
          </c:cat>
          <c:val>
            <c:numRef>
              <c:f>Sheet1!$B$2:$E$2</c:f>
              <c:numCache>
                <c:formatCode>General</c:formatCode>
                <c:ptCount val="4"/>
                <c:pt idx="0">
                  <c:v>17118</c:v>
                </c:pt>
                <c:pt idx="1">
                  <c:v>19279</c:v>
                </c:pt>
                <c:pt idx="2">
                  <c:v>21764</c:v>
                </c:pt>
                <c:pt idx="3">
                  <c:v>24333</c:v>
                </c:pt>
              </c:numCache>
            </c:numRef>
          </c:val>
        </c:ser>
        <c:dLbls>
          <c:showVal val="1"/>
        </c:dLbls>
        <c:gapDepth val="0"/>
        <c:shape val="pyramid"/>
        <c:axId val="118911360"/>
        <c:axId val="118912896"/>
        <c:axId val="118953728"/>
      </c:bar3DChart>
      <c:catAx>
        <c:axId val="118911360"/>
        <c:scaling>
          <c:orientation val="minMax"/>
        </c:scaling>
        <c:axPos val="b"/>
        <c:numFmt formatCode="General" sourceLinked="1"/>
        <c:tickLblPos val="low"/>
        <c:spPr>
          <a:ln w="3175">
            <a:solidFill>
              <a:srgbClr val="000000"/>
            </a:solidFill>
            <a:prstDash val="solid"/>
          </a:ln>
        </c:spPr>
        <c:txPr>
          <a:bodyPr rot="0" vert="horz"/>
          <a:lstStyle/>
          <a:p>
            <a:pPr>
              <a:defRPr sz="800" b="1" i="0" u="none" strike="noStrike" baseline="0">
                <a:solidFill>
                  <a:srgbClr val="000000"/>
                </a:solidFill>
                <a:latin typeface="Arial Cyr"/>
                <a:ea typeface="Arial Cyr"/>
                <a:cs typeface="Arial Cyr"/>
              </a:defRPr>
            </a:pPr>
            <a:endParaRPr lang="ru-RU"/>
          </a:p>
        </c:txPr>
        <c:crossAx val="118912896"/>
        <c:crosses val="autoZero"/>
        <c:auto val="1"/>
        <c:lblAlgn val="ctr"/>
        <c:lblOffset val="100"/>
        <c:tickLblSkip val="1"/>
        <c:tickMarkSkip val="1"/>
      </c:catAx>
      <c:valAx>
        <c:axId val="118912896"/>
        <c:scaling>
          <c:orientation val="minMax"/>
        </c:scaling>
        <c:axPos val="l"/>
        <c:majorGridlines>
          <c:spPr>
            <a:ln w="3175">
              <a:solidFill>
                <a:srgbClr val="000000"/>
              </a:solidFill>
              <a:prstDash val="solid"/>
            </a:ln>
          </c:spPr>
        </c:majorGridlines>
        <c:title>
          <c:tx>
            <c:rich>
              <a:bodyPr/>
              <a:lstStyle/>
              <a:p>
                <a:pPr>
                  <a:defRPr sz="800" b="1" i="0" u="none" strike="noStrike" baseline="0">
                    <a:solidFill>
                      <a:srgbClr val="000000"/>
                    </a:solidFill>
                    <a:latin typeface="Arial Cyr"/>
                    <a:ea typeface="Arial Cyr"/>
                    <a:cs typeface="Arial Cyr"/>
                  </a:defRPr>
                </a:pPr>
                <a:r>
                  <a:rPr lang="ru-RU"/>
                  <a:t>рублей</a:t>
                </a:r>
              </a:p>
            </c:rich>
          </c:tx>
          <c:layout>
            <c:manualLayout>
              <c:xMode val="edge"/>
              <c:yMode val="edge"/>
              <c:x val="2.1621621621621651E-2"/>
              <c:y val="0.37419354838709684"/>
            </c:manualLayout>
          </c:layout>
          <c:spPr>
            <a:noFill/>
            <a:ln w="25400">
              <a:noFill/>
            </a:ln>
          </c:spPr>
        </c:title>
        <c:numFmt formatCode="General" sourceLinked="1"/>
        <c:tickLblPos val="nextTo"/>
        <c:spPr>
          <a:ln w="3175">
            <a:solidFill>
              <a:srgbClr val="000000"/>
            </a:solidFill>
            <a:prstDash val="solid"/>
          </a:ln>
        </c:spPr>
        <c:txPr>
          <a:bodyPr rot="0" vert="horz"/>
          <a:lstStyle/>
          <a:p>
            <a:pPr>
              <a:defRPr sz="800" b="1" i="0" u="none" strike="noStrike" baseline="0">
                <a:solidFill>
                  <a:srgbClr val="000000"/>
                </a:solidFill>
                <a:latin typeface="Arial Cyr"/>
                <a:ea typeface="Arial Cyr"/>
                <a:cs typeface="Arial Cyr"/>
              </a:defRPr>
            </a:pPr>
            <a:endParaRPr lang="ru-RU"/>
          </a:p>
        </c:txPr>
        <c:crossAx val="118911360"/>
        <c:crosses val="autoZero"/>
        <c:crossBetween val="between"/>
      </c:valAx>
      <c:serAx>
        <c:axId val="118953728"/>
        <c:scaling>
          <c:orientation val="minMax"/>
        </c:scaling>
        <c:delete val="1"/>
        <c:axPos val="b"/>
        <c:tickLblPos val="none"/>
        <c:crossAx val="118912896"/>
        <c:crosses val="autoZero"/>
      </c:serAx>
      <c:spPr>
        <a:noFill/>
        <a:ln w="25400">
          <a:noFill/>
        </a:ln>
      </c:spPr>
    </c:plotArea>
    <c:plotVisOnly val="1"/>
    <c:dispBlanksAs val="gap"/>
  </c:chart>
  <c:spPr>
    <a:noFill/>
    <a:ln>
      <a:noFill/>
    </a:ln>
  </c:spPr>
  <c:txPr>
    <a:bodyPr/>
    <a:lstStyle/>
    <a:p>
      <a:pPr>
        <a:defRPr sz="800" b="1" i="0" u="none" strike="noStrike" baseline="0">
          <a:solidFill>
            <a:srgbClr val="000000"/>
          </a:solidFill>
          <a:latin typeface="Arial Cyr"/>
          <a:ea typeface="Arial Cyr"/>
          <a:cs typeface="Arial Cyr"/>
        </a:defRPr>
      </a:pPr>
      <a:endParaRPr lang="ru-RU"/>
    </a:p>
  </c:txPr>
  <c:externalData r:id="rId1"/>
</c:chartSpace>
</file>

<file path=word/charts/chart27.xml><?xml version="1.0" encoding="utf-8"?>
<c:chartSpace xmlns:c="http://schemas.openxmlformats.org/drawingml/2006/chart" xmlns:a="http://schemas.openxmlformats.org/drawingml/2006/main" xmlns:r="http://schemas.openxmlformats.org/officeDocument/2006/relationships">
  <c:date1904 val="1"/>
  <c:lang val="ru-RU"/>
  <c:chart>
    <c:autoTitleDeleted val="1"/>
    <c:view3D>
      <c:hPercent val="27"/>
      <c:depthPercent val="100"/>
      <c:rAngAx val="1"/>
    </c:view3D>
    <c:floor>
      <c:spPr>
        <a:solidFill>
          <a:srgbClr val="C0C0C0"/>
        </a:solidFill>
        <a:ln w="3175">
          <a:solidFill>
            <a:srgbClr val="000000"/>
          </a:solidFill>
          <a:prstDash val="solid"/>
        </a:ln>
      </c:spPr>
    </c:floor>
    <c:sideWall>
      <c:spPr>
        <a:solidFill>
          <a:srgbClr val="C0C0C0"/>
        </a:solidFill>
        <a:ln w="12700">
          <a:solidFill>
            <a:srgbClr val="808080"/>
          </a:solidFill>
          <a:prstDash val="solid"/>
        </a:ln>
      </c:spPr>
    </c:sideWall>
    <c:backWall>
      <c:spPr>
        <a:solidFill>
          <a:srgbClr val="C0C0C0"/>
        </a:solidFill>
        <a:ln w="12700">
          <a:solidFill>
            <a:srgbClr val="808080"/>
          </a:solidFill>
          <a:prstDash val="solid"/>
        </a:ln>
      </c:spPr>
    </c:backWall>
    <c:plotArea>
      <c:layout>
        <c:manualLayout>
          <c:layoutTarget val="inner"/>
          <c:xMode val="edge"/>
          <c:yMode val="edge"/>
          <c:x val="0.10507246376811623"/>
          <c:y val="5.4545454545454515E-2"/>
          <c:w val="0.8768115942029"/>
          <c:h val="0.7393939393939396"/>
        </c:manualLayout>
      </c:layout>
      <c:bar3DChart>
        <c:barDir val="col"/>
        <c:grouping val="standard"/>
        <c:ser>
          <c:idx val="0"/>
          <c:order val="0"/>
          <c:tx>
            <c:strRef>
              <c:f>Sheet1!$A$2</c:f>
              <c:strCache>
                <c:ptCount val="1"/>
                <c:pt idx="0">
                  <c:v>Восток</c:v>
                </c:pt>
              </c:strCache>
            </c:strRef>
          </c:tx>
          <c:spPr>
            <a:solidFill>
              <a:srgbClr val="808000"/>
            </a:solidFill>
            <a:ln w="12700">
              <a:solidFill>
                <a:srgbClr val="000000"/>
              </a:solidFill>
              <a:prstDash val="solid"/>
            </a:ln>
          </c:spPr>
          <c:dLbls>
            <c:spPr>
              <a:noFill/>
              <a:ln w="25400">
                <a:noFill/>
              </a:ln>
            </c:spPr>
            <c:txPr>
              <a:bodyPr/>
              <a:lstStyle/>
              <a:p>
                <a:pPr>
                  <a:defRPr sz="800" b="1" i="0" u="none" strike="noStrike" baseline="0">
                    <a:solidFill>
                      <a:srgbClr val="000000"/>
                    </a:solidFill>
                    <a:latin typeface="Arial Cyr"/>
                    <a:ea typeface="Arial Cyr"/>
                    <a:cs typeface="Arial Cyr"/>
                  </a:defRPr>
                </a:pPr>
                <a:endParaRPr lang="ru-RU"/>
              </a:p>
            </c:txPr>
            <c:showVal val="1"/>
          </c:dLbls>
          <c:cat>
            <c:strRef>
              <c:f>Sheet1!$B$1:$E$1</c:f>
              <c:strCache>
                <c:ptCount val="4"/>
                <c:pt idx="0">
                  <c:v>2013год</c:v>
                </c:pt>
                <c:pt idx="1">
                  <c:v>2014год</c:v>
                </c:pt>
                <c:pt idx="2">
                  <c:v>2015год</c:v>
                </c:pt>
                <c:pt idx="3">
                  <c:v>2016год</c:v>
                </c:pt>
              </c:strCache>
            </c:strRef>
          </c:cat>
          <c:val>
            <c:numRef>
              <c:f>Sheet1!$B$2:$E$2</c:f>
              <c:numCache>
                <c:formatCode>General</c:formatCode>
                <c:ptCount val="4"/>
                <c:pt idx="0">
                  <c:v>2900</c:v>
                </c:pt>
                <c:pt idx="1">
                  <c:v>2920</c:v>
                </c:pt>
                <c:pt idx="2">
                  <c:v>2940</c:v>
                </c:pt>
                <c:pt idx="3">
                  <c:v>2960</c:v>
                </c:pt>
              </c:numCache>
            </c:numRef>
          </c:val>
        </c:ser>
        <c:dLbls>
          <c:showVal val="1"/>
        </c:dLbls>
        <c:gapDepth val="0"/>
        <c:shape val="pyramid"/>
        <c:axId val="125983744"/>
        <c:axId val="126001920"/>
        <c:axId val="120168896"/>
      </c:bar3DChart>
      <c:catAx>
        <c:axId val="125983744"/>
        <c:scaling>
          <c:orientation val="minMax"/>
        </c:scaling>
        <c:axPos val="b"/>
        <c:numFmt formatCode="General" sourceLinked="1"/>
        <c:tickLblPos val="low"/>
        <c:spPr>
          <a:ln w="3175">
            <a:solidFill>
              <a:srgbClr val="000000"/>
            </a:solidFill>
            <a:prstDash val="solid"/>
          </a:ln>
        </c:spPr>
        <c:txPr>
          <a:bodyPr rot="0" vert="horz"/>
          <a:lstStyle/>
          <a:p>
            <a:pPr>
              <a:defRPr sz="800" b="1" i="0" u="none" strike="noStrike" baseline="0">
                <a:solidFill>
                  <a:srgbClr val="000000"/>
                </a:solidFill>
                <a:latin typeface="Arial Cyr"/>
                <a:ea typeface="Arial Cyr"/>
                <a:cs typeface="Arial Cyr"/>
              </a:defRPr>
            </a:pPr>
            <a:endParaRPr lang="ru-RU"/>
          </a:p>
        </c:txPr>
        <c:crossAx val="126001920"/>
        <c:crosses val="autoZero"/>
        <c:auto val="1"/>
        <c:lblAlgn val="ctr"/>
        <c:lblOffset val="100"/>
        <c:tickLblSkip val="1"/>
        <c:tickMarkSkip val="1"/>
      </c:catAx>
      <c:valAx>
        <c:axId val="126001920"/>
        <c:scaling>
          <c:orientation val="minMax"/>
        </c:scaling>
        <c:axPos val="l"/>
        <c:majorGridlines>
          <c:spPr>
            <a:ln w="3175">
              <a:solidFill>
                <a:srgbClr val="000000"/>
              </a:solidFill>
              <a:prstDash val="solid"/>
            </a:ln>
          </c:spPr>
        </c:majorGridlines>
        <c:title>
          <c:tx>
            <c:rich>
              <a:bodyPr/>
              <a:lstStyle/>
              <a:p>
                <a:pPr>
                  <a:defRPr sz="525" b="1" i="0" u="none" strike="noStrike" baseline="0">
                    <a:solidFill>
                      <a:srgbClr val="000000"/>
                    </a:solidFill>
                    <a:latin typeface="Arial Cyr"/>
                    <a:ea typeface="Arial Cyr"/>
                    <a:cs typeface="Arial Cyr"/>
                  </a:defRPr>
                </a:pPr>
                <a:r>
                  <a:rPr lang="ru-RU"/>
                  <a:t>человек</a:t>
                </a:r>
              </a:p>
            </c:rich>
          </c:tx>
          <c:layout>
            <c:manualLayout>
              <c:xMode val="edge"/>
              <c:yMode val="edge"/>
              <c:x val="2.3550724637681049E-2"/>
              <c:y val="0.42424242424242431"/>
            </c:manualLayout>
          </c:layout>
          <c:spPr>
            <a:noFill/>
            <a:ln w="25400">
              <a:noFill/>
            </a:ln>
          </c:spPr>
        </c:title>
        <c:numFmt formatCode="General" sourceLinked="1"/>
        <c:tickLblPos val="nextTo"/>
        <c:spPr>
          <a:ln w="3175">
            <a:solidFill>
              <a:srgbClr val="000000"/>
            </a:solidFill>
            <a:prstDash val="solid"/>
          </a:ln>
        </c:spPr>
        <c:txPr>
          <a:bodyPr rot="0" vert="horz"/>
          <a:lstStyle/>
          <a:p>
            <a:pPr>
              <a:defRPr sz="800" b="1" i="0" u="none" strike="noStrike" baseline="0">
                <a:solidFill>
                  <a:srgbClr val="000000"/>
                </a:solidFill>
                <a:latin typeface="Arial Cyr"/>
                <a:ea typeface="Arial Cyr"/>
                <a:cs typeface="Arial Cyr"/>
              </a:defRPr>
            </a:pPr>
            <a:endParaRPr lang="ru-RU"/>
          </a:p>
        </c:txPr>
        <c:crossAx val="125983744"/>
        <c:crosses val="autoZero"/>
        <c:crossBetween val="between"/>
      </c:valAx>
      <c:serAx>
        <c:axId val="120168896"/>
        <c:scaling>
          <c:orientation val="minMax"/>
        </c:scaling>
        <c:delete val="1"/>
        <c:axPos val="b"/>
        <c:tickLblPos val="none"/>
        <c:crossAx val="126001920"/>
        <c:crosses val="autoZero"/>
      </c:serAx>
      <c:spPr>
        <a:noFill/>
        <a:ln w="25400">
          <a:noFill/>
        </a:ln>
      </c:spPr>
    </c:plotArea>
    <c:plotVisOnly val="1"/>
    <c:dispBlanksAs val="gap"/>
  </c:chart>
  <c:spPr>
    <a:noFill/>
    <a:ln>
      <a:noFill/>
    </a:ln>
  </c:spPr>
  <c:txPr>
    <a:bodyPr/>
    <a:lstStyle/>
    <a:p>
      <a:pPr>
        <a:defRPr sz="800" b="1" i="0" u="none" strike="noStrike" baseline="0">
          <a:solidFill>
            <a:srgbClr val="000000"/>
          </a:solidFill>
          <a:latin typeface="Arial Cyr"/>
          <a:ea typeface="Arial Cyr"/>
          <a:cs typeface="Arial Cyr"/>
        </a:defRPr>
      </a:pPr>
      <a:endParaRPr lang="ru-RU"/>
    </a:p>
  </c:txPr>
  <c:externalData r:id="rId1"/>
</c:chartSpace>
</file>

<file path=word/charts/chart28.xml><?xml version="1.0" encoding="utf-8"?>
<c:chartSpace xmlns:c="http://schemas.openxmlformats.org/drawingml/2006/chart" xmlns:a="http://schemas.openxmlformats.org/drawingml/2006/main" xmlns:r="http://schemas.openxmlformats.org/officeDocument/2006/relationships">
  <c:date1904 val="1"/>
  <c:lang val="ru-RU"/>
  <c:chart>
    <c:autoTitleDeleted val="1"/>
    <c:view3D>
      <c:hPercent val="37"/>
      <c:depthPercent val="100"/>
      <c:rAngAx val="1"/>
    </c:view3D>
    <c:floor>
      <c:spPr>
        <a:solidFill>
          <a:srgbClr val="C0C0C0"/>
        </a:solidFill>
        <a:ln w="3175">
          <a:solidFill>
            <a:srgbClr val="000000"/>
          </a:solidFill>
          <a:prstDash val="solid"/>
        </a:ln>
      </c:spPr>
    </c:floor>
    <c:sideWall>
      <c:spPr>
        <a:solidFill>
          <a:srgbClr val="C0C0C0"/>
        </a:solidFill>
        <a:ln w="12700">
          <a:solidFill>
            <a:srgbClr val="808080"/>
          </a:solidFill>
          <a:prstDash val="solid"/>
        </a:ln>
      </c:spPr>
    </c:sideWall>
    <c:backWall>
      <c:spPr>
        <a:solidFill>
          <a:srgbClr val="C0C0C0"/>
        </a:solidFill>
        <a:ln w="12700">
          <a:solidFill>
            <a:srgbClr val="808080"/>
          </a:solidFill>
          <a:prstDash val="solid"/>
        </a:ln>
      </c:spPr>
    </c:backWall>
    <c:plotArea>
      <c:layout>
        <c:manualLayout>
          <c:layoutTarget val="inner"/>
          <c:xMode val="edge"/>
          <c:yMode val="edge"/>
          <c:x val="0.13131313131313141"/>
          <c:y val="5.4054054054054092E-2"/>
          <c:w val="0.8464646464646467"/>
          <c:h val="0.81621621621621621"/>
        </c:manualLayout>
      </c:layout>
      <c:bar3DChart>
        <c:barDir val="col"/>
        <c:grouping val="standard"/>
        <c:ser>
          <c:idx val="0"/>
          <c:order val="0"/>
          <c:tx>
            <c:strRef>
              <c:f>Sheet1!$A$2</c:f>
              <c:strCache>
                <c:ptCount val="1"/>
                <c:pt idx="0">
                  <c:v>Восток</c:v>
                </c:pt>
              </c:strCache>
            </c:strRef>
          </c:tx>
          <c:spPr>
            <a:solidFill>
              <a:srgbClr val="993300"/>
            </a:solidFill>
            <a:ln w="12700">
              <a:solidFill>
                <a:srgbClr val="000000"/>
              </a:solidFill>
              <a:prstDash val="solid"/>
            </a:ln>
          </c:spPr>
          <c:dLbls>
            <c:spPr>
              <a:noFill/>
              <a:ln w="25400">
                <a:noFill/>
              </a:ln>
            </c:spPr>
            <c:txPr>
              <a:bodyPr/>
              <a:lstStyle/>
              <a:p>
                <a:pPr>
                  <a:defRPr sz="850" b="1" i="0" u="none" strike="noStrike" baseline="0">
                    <a:solidFill>
                      <a:srgbClr val="000000"/>
                    </a:solidFill>
                    <a:latin typeface="Arial Cyr"/>
                    <a:ea typeface="Arial Cyr"/>
                    <a:cs typeface="Arial Cyr"/>
                  </a:defRPr>
                </a:pPr>
                <a:endParaRPr lang="ru-RU"/>
              </a:p>
            </c:txPr>
            <c:showVal val="1"/>
          </c:dLbls>
          <c:cat>
            <c:strRef>
              <c:f>Sheet1!$B$1:$E$1</c:f>
              <c:strCache>
                <c:ptCount val="4"/>
                <c:pt idx="0">
                  <c:v>2013год</c:v>
                </c:pt>
                <c:pt idx="1">
                  <c:v>2014год</c:v>
                </c:pt>
                <c:pt idx="2">
                  <c:v>2015год</c:v>
                </c:pt>
                <c:pt idx="3">
                  <c:v>2016год</c:v>
                </c:pt>
              </c:strCache>
            </c:strRef>
          </c:cat>
          <c:val>
            <c:numRef>
              <c:f>Sheet1!$B$2:$E$2</c:f>
              <c:numCache>
                <c:formatCode>General</c:formatCode>
                <c:ptCount val="4"/>
                <c:pt idx="0">
                  <c:v>1470</c:v>
                </c:pt>
                <c:pt idx="1">
                  <c:v>1490</c:v>
                </c:pt>
                <c:pt idx="2">
                  <c:v>1530</c:v>
                </c:pt>
                <c:pt idx="3">
                  <c:v>1570</c:v>
                </c:pt>
              </c:numCache>
            </c:numRef>
          </c:val>
        </c:ser>
        <c:dLbls>
          <c:showVal val="1"/>
        </c:dLbls>
        <c:gapDepth val="0"/>
        <c:shape val="box"/>
        <c:axId val="120178560"/>
        <c:axId val="120180096"/>
        <c:axId val="112725504"/>
      </c:bar3DChart>
      <c:catAx>
        <c:axId val="120178560"/>
        <c:scaling>
          <c:orientation val="minMax"/>
        </c:scaling>
        <c:axPos val="b"/>
        <c:numFmt formatCode="General" sourceLinked="1"/>
        <c:tickLblPos val="low"/>
        <c:spPr>
          <a:ln w="3175">
            <a:solidFill>
              <a:srgbClr val="000000"/>
            </a:solidFill>
            <a:prstDash val="solid"/>
          </a:ln>
        </c:spPr>
        <c:txPr>
          <a:bodyPr rot="0" vert="horz"/>
          <a:lstStyle/>
          <a:p>
            <a:pPr>
              <a:defRPr sz="800" b="1" i="0" u="none" strike="noStrike" baseline="0">
                <a:solidFill>
                  <a:srgbClr val="000000"/>
                </a:solidFill>
                <a:latin typeface="Arial Cyr"/>
                <a:ea typeface="Arial Cyr"/>
                <a:cs typeface="Arial Cyr"/>
              </a:defRPr>
            </a:pPr>
            <a:endParaRPr lang="ru-RU"/>
          </a:p>
        </c:txPr>
        <c:crossAx val="120180096"/>
        <c:crosses val="autoZero"/>
        <c:auto val="1"/>
        <c:lblAlgn val="ctr"/>
        <c:lblOffset val="100"/>
        <c:tickLblSkip val="1"/>
        <c:tickMarkSkip val="1"/>
      </c:catAx>
      <c:valAx>
        <c:axId val="120180096"/>
        <c:scaling>
          <c:orientation val="minMax"/>
        </c:scaling>
        <c:axPos val="l"/>
        <c:majorGridlines>
          <c:spPr>
            <a:ln w="3175">
              <a:solidFill>
                <a:srgbClr val="000000"/>
              </a:solidFill>
              <a:prstDash val="solid"/>
            </a:ln>
          </c:spPr>
        </c:majorGridlines>
        <c:title>
          <c:tx>
            <c:rich>
              <a:bodyPr/>
              <a:lstStyle/>
              <a:p>
                <a:pPr>
                  <a:defRPr sz="800" b="1" i="0" u="none" strike="noStrike" baseline="0">
                    <a:solidFill>
                      <a:srgbClr val="000000"/>
                    </a:solidFill>
                    <a:latin typeface="Arial Cyr"/>
                    <a:ea typeface="Arial Cyr"/>
                    <a:cs typeface="Arial Cyr"/>
                  </a:defRPr>
                </a:pPr>
                <a:r>
                  <a:rPr lang="ru-RU"/>
                  <a:t>человек</a:t>
                </a:r>
              </a:p>
            </c:rich>
          </c:tx>
          <c:layout>
            <c:manualLayout>
              <c:xMode val="edge"/>
              <c:yMode val="edge"/>
              <c:x val="2.6262626262626262E-2"/>
              <c:y val="0.39459459459459562"/>
            </c:manualLayout>
          </c:layout>
          <c:spPr>
            <a:noFill/>
            <a:ln w="25400">
              <a:noFill/>
            </a:ln>
          </c:spPr>
        </c:title>
        <c:numFmt formatCode="General" sourceLinked="1"/>
        <c:tickLblPos val="nextTo"/>
        <c:spPr>
          <a:ln w="3175">
            <a:solidFill>
              <a:srgbClr val="000000"/>
            </a:solidFill>
            <a:prstDash val="solid"/>
          </a:ln>
        </c:spPr>
        <c:txPr>
          <a:bodyPr rot="0" vert="horz"/>
          <a:lstStyle/>
          <a:p>
            <a:pPr>
              <a:defRPr sz="800" b="1" i="0" u="none" strike="noStrike" baseline="0">
                <a:solidFill>
                  <a:srgbClr val="000000"/>
                </a:solidFill>
                <a:latin typeface="Arial Cyr"/>
                <a:ea typeface="Arial Cyr"/>
                <a:cs typeface="Arial Cyr"/>
              </a:defRPr>
            </a:pPr>
            <a:endParaRPr lang="ru-RU"/>
          </a:p>
        </c:txPr>
        <c:crossAx val="120178560"/>
        <c:crosses val="autoZero"/>
        <c:crossBetween val="between"/>
      </c:valAx>
      <c:serAx>
        <c:axId val="112725504"/>
        <c:scaling>
          <c:orientation val="minMax"/>
        </c:scaling>
        <c:delete val="1"/>
        <c:axPos val="b"/>
        <c:tickLblPos val="none"/>
        <c:crossAx val="120180096"/>
        <c:crosses val="autoZero"/>
      </c:serAx>
      <c:spPr>
        <a:noFill/>
        <a:ln w="25400">
          <a:noFill/>
        </a:ln>
      </c:spPr>
    </c:plotArea>
    <c:plotVisOnly val="1"/>
    <c:dispBlanksAs val="gap"/>
  </c:chart>
  <c:spPr>
    <a:noFill/>
    <a:ln>
      <a:noFill/>
    </a:ln>
  </c:spPr>
  <c:txPr>
    <a:bodyPr/>
    <a:lstStyle/>
    <a:p>
      <a:pPr>
        <a:defRPr sz="825" b="1" i="0" u="none" strike="noStrike" baseline="0">
          <a:solidFill>
            <a:srgbClr val="000000"/>
          </a:solidFill>
          <a:latin typeface="Arial Cyr"/>
          <a:ea typeface="Arial Cyr"/>
          <a:cs typeface="Arial Cyr"/>
        </a:defRPr>
      </a:pPr>
      <a:endParaRPr lang="ru-RU"/>
    </a:p>
  </c:txPr>
  <c:externalData r:id="rId1"/>
</c:chartSpace>
</file>

<file path=word/charts/chart29.xml><?xml version="1.0" encoding="utf-8"?>
<c:chartSpace xmlns:c="http://schemas.openxmlformats.org/drawingml/2006/chart" xmlns:a="http://schemas.openxmlformats.org/drawingml/2006/main" xmlns:r="http://schemas.openxmlformats.org/officeDocument/2006/relationships">
  <c:date1904 val="1"/>
  <c:lang val="ru-RU"/>
  <c:chart>
    <c:autoTitleDeleted val="1"/>
    <c:plotArea>
      <c:layout>
        <c:manualLayout>
          <c:layoutTarget val="inner"/>
          <c:xMode val="edge"/>
          <c:yMode val="edge"/>
          <c:x val="0.11484098939929287"/>
          <c:y val="0.10606060606060635"/>
          <c:w val="0.86925795053003563"/>
          <c:h val="0.71212121212121449"/>
        </c:manualLayout>
      </c:layout>
      <c:lineChart>
        <c:grouping val="standard"/>
        <c:ser>
          <c:idx val="0"/>
          <c:order val="0"/>
          <c:tx>
            <c:strRef>
              <c:f>Sheet1!$A$2</c:f>
              <c:strCache>
                <c:ptCount val="1"/>
                <c:pt idx="0">
                  <c:v>Восток</c:v>
                </c:pt>
              </c:strCache>
            </c:strRef>
          </c:tx>
          <c:spPr>
            <a:ln w="12700">
              <a:solidFill>
                <a:srgbClr val="000080"/>
              </a:solidFill>
              <a:prstDash val="solid"/>
            </a:ln>
          </c:spPr>
          <c:marker>
            <c:symbol val="diamond"/>
            <c:size val="5"/>
            <c:spPr>
              <a:solidFill>
                <a:srgbClr val="000080"/>
              </a:solidFill>
              <a:ln>
                <a:solidFill>
                  <a:srgbClr val="000080"/>
                </a:solidFill>
                <a:prstDash val="solid"/>
              </a:ln>
            </c:spPr>
          </c:marker>
          <c:dLbls>
            <c:spPr>
              <a:noFill/>
              <a:ln w="25400">
                <a:noFill/>
              </a:ln>
            </c:spPr>
            <c:txPr>
              <a:bodyPr/>
              <a:lstStyle/>
              <a:p>
                <a:pPr>
                  <a:defRPr sz="625" b="1" i="0" u="none" strike="noStrike" baseline="0">
                    <a:solidFill>
                      <a:srgbClr val="000000"/>
                    </a:solidFill>
                    <a:latin typeface="Arial Cyr"/>
                    <a:ea typeface="Arial Cyr"/>
                    <a:cs typeface="Arial Cyr"/>
                  </a:defRPr>
                </a:pPr>
                <a:endParaRPr lang="ru-RU"/>
              </a:p>
            </c:txPr>
            <c:showVal val="1"/>
          </c:dLbls>
          <c:cat>
            <c:strRef>
              <c:f>Sheet1!$B$1:$E$1</c:f>
              <c:strCache>
                <c:ptCount val="4"/>
                <c:pt idx="0">
                  <c:v>2013год</c:v>
                </c:pt>
                <c:pt idx="1">
                  <c:v>2014год</c:v>
                </c:pt>
                <c:pt idx="2">
                  <c:v>2015год</c:v>
                </c:pt>
                <c:pt idx="3">
                  <c:v>2016год</c:v>
                </c:pt>
              </c:strCache>
            </c:strRef>
          </c:cat>
          <c:val>
            <c:numRef>
              <c:f>Sheet1!$B$2:$E$2</c:f>
              <c:numCache>
                <c:formatCode>General</c:formatCode>
                <c:ptCount val="4"/>
                <c:pt idx="0">
                  <c:v>42</c:v>
                </c:pt>
                <c:pt idx="1">
                  <c:v>42.5</c:v>
                </c:pt>
                <c:pt idx="2">
                  <c:v>42.6</c:v>
                </c:pt>
                <c:pt idx="3">
                  <c:v>42.7</c:v>
                </c:pt>
              </c:numCache>
            </c:numRef>
          </c:val>
        </c:ser>
        <c:dLbls>
          <c:showVal val="1"/>
        </c:dLbls>
        <c:marker val="1"/>
        <c:axId val="126247296"/>
        <c:axId val="126248832"/>
      </c:lineChart>
      <c:catAx>
        <c:axId val="126247296"/>
        <c:scaling>
          <c:orientation val="minMax"/>
        </c:scaling>
        <c:axPos val="b"/>
        <c:numFmt formatCode="General" sourceLinked="1"/>
        <c:tickLblPos val="nextTo"/>
        <c:spPr>
          <a:ln w="3175">
            <a:solidFill>
              <a:srgbClr val="000000"/>
            </a:solidFill>
            <a:prstDash val="solid"/>
          </a:ln>
        </c:spPr>
        <c:txPr>
          <a:bodyPr rot="0" vert="horz"/>
          <a:lstStyle/>
          <a:p>
            <a:pPr>
              <a:defRPr sz="800" b="1" i="0" u="none" strike="noStrike" baseline="0">
                <a:solidFill>
                  <a:srgbClr val="000000"/>
                </a:solidFill>
                <a:latin typeface="Arial Cyr"/>
                <a:ea typeface="Arial Cyr"/>
                <a:cs typeface="Arial Cyr"/>
              </a:defRPr>
            </a:pPr>
            <a:endParaRPr lang="ru-RU"/>
          </a:p>
        </c:txPr>
        <c:crossAx val="126248832"/>
        <c:crosses val="autoZero"/>
        <c:auto val="1"/>
        <c:lblAlgn val="ctr"/>
        <c:lblOffset val="100"/>
        <c:tickLblSkip val="1"/>
        <c:tickMarkSkip val="1"/>
      </c:catAx>
      <c:valAx>
        <c:axId val="126248832"/>
        <c:scaling>
          <c:orientation val="minMax"/>
        </c:scaling>
        <c:axPos val="l"/>
        <c:majorGridlines>
          <c:spPr>
            <a:ln w="3175">
              <a:solidFill>
                <a:srgbClr val="000000"/>
              </a:solidFill>
              <a:prstDash val="solid"/>
            </a:ln>
          </c:spPr>
        </c:majorGridlines>
        <c:title>
          <c:tx>
            <c:rich>
              <a:bodyPr/>
              <a:lstStyle/>
              <a:p>
                <a:pPr>
                  <a:defRPr sz="875" b="1" i="0" u="none" strike="noStrike" baseline="0">
                    <a:solidFill>
                      <a:srgbClr val="000000"/>
                    </a:solidFill>
                    <a:latin typeface="Arial Cyr"/>
                    <a:ea typeface="Arial Cyr"/>
                    <a:cs typeface="Arial Cyr"/>
                  </a:defRPr>
                </a:pPr>
                <a:r>
                  <a:rPr lang="ru-RU"/>
                  <a:t>%</a:t>
                </a:r>
              </a:p>
            </c:rich>
          </c:tx>
          <c:layout>
            <c:manualLayout>
              <c:xMode val="edge"/>
              <c:yMode val="edge"/>
              <c:x val="1.9434628975265041E-2"/>
              <c:y val="0.42424242424242431"/>
            </c:manualLayout>
          </c:layout>
          <c:spPr>
            <a:noFill/>
            <a:ln w="25400">
              <a:noFill/>
            </a:ln>
          </c:spPr>
        </c:title>
        <c:numFmt formatCode="General" sourceLinked="1"/>
        <c:tickLblPos val="nextTo"/>
        <c:spPr>
          <a:ln w="3175">
            <a:solidFill>
              <a:srgbClr val="000000"/>
            </a:solidFill>
            <a:prstDash val="solid"/>
          </a:ln>
        </c:spPr>
        <c:txPr>
          <a:bodyPr rot="0" vert="horz"/>
          <a:lstStyle/>
          <a:p>
            <a:pPr>
              <a:defRPr sz="800" b="1" i="0" u="none" strike="noStrike" baseline="0">
                <a:solidFill>
                  <a:srgbClr val="000000"/>
                </a:solidFill>
                <a:latin typeface="Arial Cyr"/>
                <a:ea typeface="Arial Cyr"/>
                <a:cs typeface="Arial Cyr"/>
              </a:defRPr>
            </a:pPr>
            <a:endParaRPr lang="ru-RU"/>
          </a:p>
        </c:txPr>
        <c:crossAx val="126247296"/>
        <c:crosses val="autoZero"/>
        <c:crossBetween val="between"/>
      </c:valAx>
      <c:spPr>
        <a:solidFill>
          <a:srgbClr val="99CC00"/>
        </a:solidFill>
        <a:ln w="12700">
          <a:solidFill>
            <a:srgbClr val="808080"/>
          </a:solidFill>
          <a:prstDash val="solid"/>
        </a:ln>
      </c:spPr>
    </c:plotArea>
    <c:plotVisOnly val="1"/>
    <c:dispBlanksAs val="gap"/>
  </c:chart>
  <c:spPr>
    <a:noFill/>
    <a:ln>
      <a:noFill/>
    </a:ln>
  </c:spPr>
  <c:txPr>
    <a:bodyPr/>
    <a:lstStyle/>
    <a:p>
      <a:pPr>
        <a:defRPr sz="875" b="1" i="0" u="none" strike="noStrike" baseline="0">
          <a:solidFill>
            <a:srgbClr val="000000"/>
          </a:solidFill>
          <a:latin typeface="Arial Cyr"/>
          <a:ea typeface="Arial Cyr"/>
          <a:cs typeface="Arial Cyr"/>
        </a:defRPr>
      </a:pPr>
      <a:endParaRPr lang="ru-RU"/>
    </a:p>
  </c:txPr>
  <c:externalData r:id="rId1"/>
</c:chartSpace>
</file>

<file path=word/charts/chart30.xml><?xml version="1.0" encoding="utf-8"?>
<c:chartSpace xmlns:c="http://schemas.openxmlformats.org/drawingml/2006/chart" xmlns:a="http://schemas.openxmlformats.org/drawingml/2006/main" xmlns:r="http://schemas.openxmlformats.org/officeDocument/2006/relationships">
  <c:date1904 val="1"/>
  <c:lang val="ru-RU"/>
  <c:chart>
    <c:autoTitleDeleted val="1"/>
    <c:view3D>
      <c:hPercent val="33"/>
      <c:depthPercent val="100"/>
      <c:rAngAx val="1"/>
    </c:view3D>
    <c:floor>
      <c:spPr>
        <a:solidFill>
          <a:srgbClr val="C0C0C0"/>
        </a:solidFill>
        <a:ln w="3175">
          <a:solidFill>
            <a:srgbClr val="000000"/>
          </a:solidFill>
          <a:prstDash val="solid"/>
        </a:ln>
      </c:spPr>
    </c:floor>
    <c:sideWall>
      <c:spPr>
        <a:solidFill>
          <a:srgbClr val="FFFF00"/>
        </a:solidFill>
        <a:ln w="12700">
          <a:solidFill>
            <a:srgbClr val="808080"/>
          </a:solidFill>
          <a:prstDash val="solid"/>
        </a:ln>
      </c:spPr>
    </c:sideWall>
    <c:backWall>
      <c:spPr>
        <a:solidFill>
          <a:srgbClr val="FFFF00"/>
        </a:solidFill>
        <a:ln w="12700">
          <a:solidFill>
            <a:srgbClr val="808080"/>
          </a:solidFill>
          <a:prstDash val="solid"/>
        </a:ln>
      </c:spPr>
    </c:backWall>
    <c:plotArea>
      <c:layout>
        <c:manualLayout>
          <c:layoutTarget val="inner"/>
          <c:xMode val="edge"/>
          <c:yMode val="edge"/>
          <c:x val="0.11786372007366522"/>
          <c:y val="4.6632124352331855E-2"/>
          <c:w val="0.86372007366482972"/>
          <c:h val="0.77720207253886331"/>
        </c:manualLayout>
      </c:layout>
      <c:bar3DChart>
        <c:barDir val="col"/>
        <c:grouping val="standard"/>
        <c:ser>
          <c:idx val="0"/>
          <c:order val="0"/>
          <c:tx>
            <c:strRef>
              <c:f>Sheet1!$A$2</c:f>
              <c:strCache>
                <c:ptCount val="1"/>
                <c:pt idx="0">
                  <c:v>Восток</c:v>
                </c:pt>
              </c:strCache>
            </c:strRef>
          </c:tx>
          <c:spPr>
            <a:solidFill>
              <a:srgbClr val="FF00FF"/>
            </a:solidFill>
            <a:ln w="12700">
              <a:solidFill>
                <a:srgbClr val="000000"/>
              </a:solidFill>
              <a:prstDash val="solid"/>
            </a:ln>
          </c:spPr>
          <c:dLbls>
            <c:spPr>
              <a:noFill/>
              <a:ln w="25400">
                <a:noFill/>
              </a:ln>
            </c:spPr>
            <c:txPr>
              <a:bodyPr/>
              <a:lstStyle/>
              <a:p>
                <a:pPr>
                  <a:defRPr sz="850" b="1" i="0" u="none" strike="noStrike" baseline="0">
                    <a:solidFill>
                      <a:srgbClr val="000000"/>
                    </a:solidFill>
                    <a:latin typeface="Arial Cyr"/>
                    <a:ea typeface="Arial Cyr"/>
                    <a:cs typeface="Arial Cyr"/>
                  </a:defRPr>
                </a:pPr>
                <a:endParaRPr lang="ru-RU"/>
              </a:p>
            </c:txPr>
            <c:showVal val="1"/>
          </c:dLbls>
          <c:cat>
            <c:strRef>
              <c:f>Sheet1!$B$1:$E$1</c:f>
              <c:strCache>
                <c:ptCount val="4"/>
                <c:pt idx="0">
                  <c:v>2013год</c:v>
                </c:pt>
                <c:pt idx="1">
                  <c:v>2014год</c:v>
                </c:pt>
                <c:pt idx="2">
                  <c:v>2015год</c:v>
                </c:pt>
                <c:pt idx="3">
                  <c:v>2016год</c:v>
                </c:pt>
              </c:strCache>
            </c:strRef>
          </c:cat>
          <c:val>
            <c:numRef>
              <c:f>Sheet1!$B$2:$E$2</c:f>
              <c:numCache>
                <c:formatCode>General</c:formatCode>
                <c:ptCount val="4"/>
                <c:pt idx="0">
                  <c:v>1200</c:v>
                </c:pt>
                <c:pt idx="1">
                  <c:v>1250</c:v>
                </c:pt>
                <c:pt idx="2">
                  <c:v>1336.6</c:v>
                </c:pt>
                <c:pt idx="3">
                  <c:v>1464.9</c:v>
                </c:pt>
              </c:numCache>
            </c:numRef>
          </c:val>
        </c:ser>
        <c:dLbls>
          <c:showVal val="1"/>
        </c:dLbls>
        <c:gapDepth val="0"/>
        <c:shape val="cylinder"/>
        <c:axId val="126285696"/>
        <c:axId val="126287232"/>
        <c:axId val="120010944"/>
      </c:bar3DChart>
      <c:catAx>
        <c:axId val="126285696"/>
        <c:scaling>
          <c:orientation val="minMax"/>
        </c:scaling>
        <c:axPos val="b"/>
        <c:numFmt formatCode="General" sourceLinked="1"/>
        <c:tickLblPos val="low"/>
        <c:spPr>
          <a:ln w="3175">
            <a:solidFill>
              <a:srgbClr val="000000"/>
            </a:solidFill>
            <a:prstDash val="solid"/>
          </a:ln>
        </c:spPr>
        <c:txPr>
          <a:bodyPr rot="0" vert="horz"/>
          <a:lstStyle/>
          <a:p>
            <a:pPr>
              <a:defRPr sz="800" b="1" i="0" u="none" strike="noStrike" baseline="0">
                <a:solidFill>
                  <a:srgbClr val="000000"/>
                </a:solidFill>
                <a:latin typeface="Arial Cyr"/>
                <a:ea typeface="Arial Cyr"/>
                <a:cs typeface="Arial Cyr"/>
              </a:defRPr>
            </a:pPr>
            <a:endParaRPr lang="ru-RU"/>
          </a:p>
        </c:txPr>
        <c:crossAx val="126287232"/>
        <c:crosses val="autoZero"/>
        <c:auto val="1"/>
        <c:lblAlgn val="ctr"/>
        <c:lblOffset val="100"/>
        <c:tickLblSkip val="1"/>
        <c:tickMarkSkip val="1"/>
      </c:catAx>
      <c:valAx>
        <c:axId val="126287232"/>
        <c:scaling>
          <c:orientation val="minMax"/>
        </c:scaling>
        <c:axPos val="l"/>
        <c:majorGridlines>
          <c:spPr>
            <a:ln w="3175">
              <a:solidFill>
                <a:srgbClr val="000000"/>
              </a:solidFill>
              <a:prstDash val="solid"/>
            </a:ln>
          </c:spPr>
        </c:majorGridlines>
        <c:title>
          <c:tx>
            <c:rich>
              <a:bodyPr/>
              <a:lstStyle/>
              <a:p>
                <a:pPr>
                  <a:defRPr sz="800" b="1" i="0" u="none" strike="noStrike" baseline="0">
                    <a:solidFill>
                      <a:srgbClr val="000000"/>
                    </a:solidFill>
                    <a:latin typeface="Arial Cyr"/>
                    <a:ea typeface="Arial Cyr"/>
                    <a:cs typeface="Arial Cyr"/>
                  </a:defRPr>
                </a:pPr>
                <a:r>
                  <a:rPr lang="ru-RU"/>
                  <a:t>млн. руб.</a:t>
                </a:r>
              </a:p>
            </c:rich>
          </c:tx>
          <c:layout>
            <c:manualLayout>
              <c:xMode val="edge"/>
              <c:yMode val="edge"/>
              <c:x val="2.2099447513812286E-2"/>
              <c:y val="0.36787564766839381"/>
            </c:manualLayout>
          </c:layout>
          <c:spPr>
            <a:noFill/>
            <a:ln w="25400">
              <a:noFill/>
            </a:ln>
          </c:spPr>
        </c:title>
        <c:numFmt formatCode="General" sourceLinked="1"/>
        <c:tickLblPos val="nextTo"/>
        <c:spPr>
          <a:ln w="3175">
            <a:solidFill>
              <a:srgbClr val="000000"/>
            </a:solidFill>
            <a:prstDash val="solid"/>
          </a:ln>
        </c:spPr>
        <c:txPr>
          <a:bodyPr rot="0" vert="horz"/>
          <a:lstStyle/>
          <a:p>
            <a:pPr>
              <a:defRPr sz="800" b="1" i="0" u="none" strike="noStrike" baseline="0">
                <a:solidFill>
                  <a:srgbClr val="000000"/>
                </a:solidFill>
                <a:latin typeface="Arial Cyr"/>
                <a:ea typeface="Arial Cyr"/>
                <a:cs typeface="Arial Cyr"/>
              </a:defRPr>
            </a:pPr>
            <a:endParaRPr lang="ru-RU"/>
          </a:p>
        </c:txPr>
        <c:crossAx val="126285696"/>
        <c:crosses val="autoZero"/>
        <c:crossBetween val="between"/>
      </c:valAx>
      <c:serAx>
        <c:axId val="120010944"/>
        <c:scaling>
          <c:orientation val="minMax"/>
        </c:scaling>
        <c:delete val="1"/>
        <c:axPos val="b"/>
        <c:tickLblPos val="none"/>
        <c:crossAx val="126287232"/>
        <c:crosses val="autoZero"/>
      </c:serAx>
      <c:spPr>
        <a:noFill/>
        <a:ln w="25400">
          <a:noFill/>
        </a:ln>
      </c:spPr>
    </c:plotArea>
    <c:plotVisOnly val="1"/>
    <c:dispBlanksAs val="gap"/>
  </c:chart>
  <c:spPr>
    <a:noFill/>
    <a:ln>
      <a:noFill/>
    </a:ln>
  </c:spPr>
  <c:txPr>
    <a:bodyPr/>
    <a:lstStyle/>
    <a:p>
      <a:pPr>
        <a:defRPr sz="850" b="1" i="0" u="none" strike="noStrike" baseline="0">
          <a:solidFill>
            <a:srgbClr val="000000"/>
          </a:solidFill>
          <a:latin typeface="Arial Cyr"/>
          <a:ea typeface="Arial Cyr"/>
          <a:cs typeface="Arial Cyr"/>
        </a:defRPr>
      </a:pPr>
      <a:endParaRPr lang="ru-RU"/>
    </a:p>
  </c:txPr>
  <c:externalData r:id="rId1"/>
</c:chartSpace>
</file>

<file path=word/charts/chart31.xml><?xml version="1.0" encoding="utf-8"?>
<c:chartSpace xmlns:c="http://schemas.openxmlformats.org/drawingml/2006/chart" xmlns:a="http://schemas.openxmlformats.org/drawingml/2006/main" xmlns:r="http://schemas.openxmlformats.org/officeDocument/2006/relationships">
  <c:date1904 val="1"/>
  <c:lang val="ru-RU"/>
  <c:chart>
    <c:title>
      <c:tx>
        <c:rich>
          <a:bodyPr/>
          <a:lstStyle/>
          <a:p>
            <a:pPr>
              <a:defRPr sz="800" b="1" i="0" u="none" strike="noStrike" baseline="0">
                <a:solidFill>
                  <a:srgbClr val="000000"/>
                </a:solidFill>
                <a:latin typeface="Arial Cyr"/>
                <a:ea typeface="Arial Cyr"/>
                <a:cs typeface="Arial Cyr"/>
              </a:defRPr>
            </a:pPr>
            <a:r>
              <a:rPr lang="ru-RU"/>
              <a:t>Инвестиции в основной капитал на душу населения</a:t>
            </a:r>
          </a:p>
        </c:rich>
      </c:tx>
      <c:layout>
        <c:manualLayout>
          <c:xMode val="edge"/>
          <c:yMode val="edge"/>
          <c:x val="0.25895765472312593"/>
          <c:y val="1.9762845849802479E-2"/>
        </c:manualLayout>
      </c:layout>
      <c:spPr>
        <a:noFill/>
        <a:ln w="25400">
          <a:noFill/>
        </a:ln>
      </c:spPr>
    </c:title>
    <c:plotArea>
      <c:layout>
        <c:manualLayout>
          <c:layoutTarget val="inner"/>
          <c:xMode val="edge"/>
          <c:yMode val="edge"/>
          <c:x val="0.11889250814332247"/>
          <c:y val="0.20553359683794523"/>
          <c:w val="0.86644951140065163"/>
          <c:h val="0.65217391304348227"/>
        </c:manualLayout>
      </c:layout>
      <c:barChart>
        <c:barDir val="col"/>
        <c:grouping val="clustered"/>
        <c:ser>
          <c:idx val="0"/>
          <c:order val="0"/>
          <c:tx>
            <c:strRef>
              <c:f>Sheet1!$A$2</c:f>
              <c:strCache>
                <c:ptCount val="1"/>
                <c:pt idx="0">
                  <c:v>Восток</c:v>
                </c:pt>
              </c:strCache>
            </c:strRef>
          </c:tx>
          <c:spPr>
            <a:solidFill>
              <a:srgbClr val="008000"/>
            </a:solidFill>
            <a:ln w="12700">
              <a:solidFill>
                <a:srgbClr val="000000"/>
              </a:solidFill>
              <a:prstDash val="solid"/>
            </a:ln>
          </c:spPr>
          <c:dLbls>
            <c:spPr>
              <a:noFill/>
              <a:ln w="25400">
                <a:noFill/>
              </a:ln>
            </c:spPr>
            <c:txPr>
              <a:bodyPr/>
              <a:lstStyle/>
              <a:p>
                <a:pPr>
                  <a:defRPr sz="800" b="1" i="0" u="none" strike="noStrike" baseline="0">
                    <a:solidFill>
                      <a:srgbClr val="000000"/>
                    </a:solidFill>
                    <a:latin typeface="Arial Cyr"/>
                    <a:ea typeface="Arial Cyr"/>
                    <a:cs typeface="Arial Cyr"/>
                  </a:defRPr>
                </a:pPr>
                <a:endParaRPr lang="ru-RU"/>
              </a:p>
            </c:txPr>
            <c:showVal val="1"/>
          </c:dLbls>
          <c:cat>
            <c:strRef>
              <c:f>Sheet1!$B$1:$E$1</c:f>
              <c:strCache>
                <c:ptCount val="4"/>
                <c:pt idx="0">
                  <c:v>2013год</c:v>
                </c:pt>
                <c:pt idx="1">
                  <c:v>2014год</c:v>
                </c:pt>
                <c:pt idx="2">
                  <c:v>2015год</c:v>
                </c:pt>
                <c:pt idx="3">
                  <c:v>2016год</c:v>
                </c:pt>
              </c:strCache>
            </c:strRef>
          </c:cat>
          <c:val>
            <c:numRef>
              <c:f>Sheet1!$B$2:$E$2</c:f>
              <c:numCache>
                <c:formatCode>General</c:formatCode>
                <c:ptCount val="4"/>
                <c:pt idx="0">
                  <c:v>20462</c:v>
                </c:pt>
                <c:pt idx="1">
                  <c:v>21550</c:v>
                </c:pt>
                <c:pt idx="2">
                  <c:v>23288</c:v>
                </c:pt>
                <c:pt idx="3">
                  <c:v>25523</c:v>
                </c:pt>
              </c:numCache>
            </c:numRef>
          </c:val>
        </c:ser>
        <c:dLbls>
          <c:showVal val="1"/>
        </c:dLbls>
        <c:axId val="126079360"/>
        <c:axId val="126080896"/>
      </c:barChart>
      <c:catAx>
        <c:axId val="126079360"/>
        <c:scaling>
          <c:orientation val="minMax"/>
        </c:scaling>
        <c:axPos val="b"/>
        <c:numFmt formatCode="General" sourceLinked="1"/>
        <c:tickLblPos val="nextTo"/>
        <c:spPr>
          <a:ln w="3175">
            <a:solidFill>
              <a:srgbClr val="000000"/>
            </a:solidFill>
            <a:prstDash val="solid"/>
          </a:ln>
        </c:spPr>
        <c:txPr>
          <a:bodyPr rot="0" vert="horz"/>
          <a:lstStyle/>
          <a:p>
            <a:pPr>
              <a:defRPr sz="800" b="1" i="0" u="none" strike="noStrike" baseline="0">
                <a:solidFill>
                  <a:srgbClr val="000000"/>
                </a:solidFill>
                <a:latin typeface="Arial Cyr"/>
                <a:ea typeface="Arial Cyr"/>
                <a:cs typeface="Arial Cyr"/>
              </a:defRPr>
            </a:pPr>
            <a:endParaRPr lang="ru-RU"/>
          </a:p>
        </c:txPr>
        <c:crossAx val="126080896"/>
        <c:crosses val="autoZero"/>
        <c:auto val="1"/>
        <c:lblAlgn val="ctr"/>
        <c:lblOffset val="100"/>
        <c:tickLblSkip val="1"/>
        <c:tickMarkSkip val="1"/>
      </c:catAx>
      <c:valAx>
        <c:axId val="126080896"/>
        <c:scaling>
          <c:orientation val="minMax"/>
        </c:scaling>
        <c:axPos val="l"/>
        <c:majorGridlines>
          <c:spPr>
            <a:ln w="3175">
              <a:solidFill>
                <a:srgbClr val="000000"/>
              </a:solidFill>
              <a:prstDash val="solid"/>
            </a:ln>
          </c:spPr>
        </c:majorGridlines>
        <c:title>
          <c:tx>
            <c:rich>
              <a:bodyPr/>
              <a:lstStyle/>
              <a:p>
                <a:pPr>
                  <a:defRPr sz="800" b="1" i="0" u="none" strike="noStrike" baseline="0">
                    <a:solidFill>
                      <a:srgbClr val="000000"/>
                    </a:solidFill>
                    <a:latin typeface="Arial Cyr"/>
                    <a:ea typeface="Arial Cyr"/>
                    <a:cs typeface="Arial Cyr"/>
                  </a:defRPr>
                </a:pPr>
                <a:r>
                  <a:rPr lang="ru-RU"/>
                  <a:t>рублей</a:t>
                </a:r>
              </a:p>
            </c:rich>
          </c:tx>
          <c:layout>
            <c:manualLayout>
              <c:xMode val="edge"/>
              <c:yMode val="edge"/>
              <c:x val="1.7915309446254083E-2"/>
              <c:y val="0.43873517786561356"/>
            </c:manualLayout>
          </c:layout>
          <c:spPr>
            <a:noFill/>
            <a:ln w="25400">
              <a:noFill/>
            </a:ln>
          </c:spPr>
        </c:title>
        <c:numFmt formatCode="General" sourceLinked="1"/>
        <c:tickLblPos val="nextTo"/>
        <c:spPr>
          <a:ln w="3175">
            <a:solidFill>
              <a:srgbClr val="000000"/>
            </a:solidFill>
            <a:prstDash val="solid"/>
          </a:ln>
        </c:spPr>
        <c:txPr>
          <a:bodyPr rot="0" vert="horz"/>
          <a:lstStyle/>
          <a:p>
            <a:pPr>
              <a:defRPr sz="800" b="1" i="0" u="none" strike="noStrike" baseline="0">
                <a:solidFill>
                  <a:srgbClr val="000000"/>
                </a:solidFill>
                <a:latin typeface="Arial Cyr"/>
                <a:ea typeface="Arial Cyr"/>
                <a:cs typeface="Arial Cyr"/>
              </a:defRPr>
            </a:pPr>
            <a:endParaRPr lang="ru-RU"/>
          </a:p>
        </c:txPr>
        <c:crossAx val="126079360"/>
        <c:crosses val="autoZero"/>
        <c:crossBetween val="between"/>
      </c:valAx>
      <c:spPr>
        <a:solidFill>
          <a:srgbClr val="C0C0C0"/>
        </a:solidFill>
        <a:ln w="12700">
          <a:solidFill>
            <a:srgbClr val="808080"/>
          </a:solidFill>
          <a:prstDash val="solid"/>
        </a:ln>
      </c:spPr>
    </c:plotArea>
    <c:plotVisOnly val="1"/>
    <c:dispBlanksAs val="gap"/>
  </c:chart>
  <c:spPr>
    <a:noFill/>
    <a:ln>
      <a:noFill/>
    </a:ln>
  </c:spPr>
  <c:txPr>
    <a:bodyPr/>
    <a:lstStyle/>
    <a:p>
      <a:pPr>
        <a:defRPr sz="1100" b="1" i="0" u="none" strike="noStrike" baseline="0">
          <a:solidFill>
            <a:srgbClr val="000000"/>
          </a:solidFill>
          <a:latin typeface="Arial Cyr"/>
          <a:ea typeface="Arial Cyr"/>
          <a:cs typeface="Arial Cyr"/>
        </a:defRPr>
      </a:pPr>
      <a:endParaRPr lang="ru-RU"/>
    </a:p>
  </c:txPr>
  <c:externalData r:id="rId1"/>
</c:chartSpace>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Документ" ma:contentTypeID="0x01010056F27665F76C9245BED957DEADC31346" ma:contentTypeVersion="1" ma:contentTypeDescription="Создание документа." ma:contentTypeScope="" ma:versionID="27854e57313ee0db953a5e1317f0c11f">
  <xsd:schema xmlns:xsd="http://www.w3.org/2001/XMLSchema" xmlns:xs="http://www.w3.org/2001/XMLSchema" xmlns:p="http://schemas.microsoft.com/office/2006/metadata/properties" xmlns:ns1="http://schemas.microsoft.com/sharepoint/v3" targetNamespace="http://schemas.microsoft.com/office/2006/metadata/properties" ma:root="true" ma:fieldsID="d654f6937a502f65bc0d17449c2ee9c3"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Дата начала расписания" ma:internalName="PublishingStartDate">
      <xsd:simpleType>
        <xsd:restriction base="dms:Unknown"/>
      </xsd:simpleType>
    </xsd:element>
    <xsd:element name="PublishingExpirationDate" ma:index="9" nillable="true" ma:displayName="Дата окончания расписания"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Тип контента"/>
        <xsd:element ref="dc:title" minOccurs="0" maxOccurs="1" ma:index="4" ma:displayName="Название"/>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8CE81300-AA0F-4F5A-8523-15AB9577D5E8}"/>
</file>

<file path=customXml/itemProps2.xml><?xml version="1.0" encoding="utf-8"?>
<ds:datastoreItem xmlns:ds="http://schemas.openxmlformats.org/officeDocument/2006/customXml" ds:itemID="{2D6DFE89-6E56-420E-84CB-AA965C44C377}"/>
</file>

<file path=customXml/itemProps3.xml><?xml version="1.0" encoding="utf-8"?>
<ds:datastoreItem xmlns:ds="http://schemas.openxmlformats.org/officeDocument/2006/customXml" ds:itemID="{652AC353-8C44-4F98-8BAA-83FA717C65F1}"/>
</file>

<file path=docProps/app.xml><?xml version="1.0" encoding="utf-8"?>
<Properties xmlns="http://schemas.openxmlformats.org/officeDocument/2006/extended-properties" xmlns:vt="http://schemas.openxmlformats.org/officeDocument/2006/docPropsVTypes">
  <Template>Normal</Template>
  <TotalTime>146</TotalTime>
  <Pages>247</Pages>
  <Words>91548</Words>
  <Characters>521826</Characters>
  <Application>Microsoft Office Word</Application>
  <DocSecurity>0</DocSecurity>
  <Lines>4348</Lines>
  <Paragraphs>1224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612150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voa</dc:creator>
  <cp:keywords/>
  <dc:description/>
  <cp:lastModifiedBy>Яковина Яна Сергеевна</cp:lastModifiedBy>
  <cp:revision>32</cp:revision>
  <dcterms:created xsi:type="dcterms:W3CDTF">2013-12-30T06:49:00Z</dcterms:created>
  <dcterms:modified xsi:type="dcterms:W3CDTF">2014-01-13T01:52:00Z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0x01010056F27665F76C9245BED957DEADC31346</vt:lpwstr>
  </property>
</Properties>
</file>